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spacing w:line="539" w:lineRule="exact" w:before="0"/>
        <w:ind w:left="2271" w:right="3250" w:firstLine="0"/>
        <w:jc w:val="center"/>
        <w:rPr>
          <w:rFonts w:ascii="宋体" w:hAnsi="宋体" w:cs="宋体" w:eastAsia="宋体" w:hint="default"/>
          <w:sz w:val="44"/>
          <w:szCs w:val="44"/>
        </w:rPr>
      </w:pPr>
      <w:r>
        <w:rPr>
          <w:rFonts w:ascii="宋体" w:hAnsi="宋体" w:cs="宋体" w:eastAsia="宋体" w:hint="default"/>
          <w:b/>
          <w:bCs/>
          <w:spacing w:val="2"/>
          <w:sz w:val="44"/>
          <w:szCs w:val="44"/>
        </w:rPr>
        <w:t>广东长城集团股份有限公司</w:t>
      </w:r>
      <w:r>
        <w:rPr>
          <w:rFonts w:ascii="宋体" w:hAnsi="宋体" w:cs="宋体" w:eastAsia="宋体" w:hint="default"/>
          <w:sz w:val="44"/>
          <w:szCs w:val="44"/>
        </w:rPr>
      </w:r>
    </w:p>
    <w:p>
      <w:pPr>
        <w:spacing w:before="229"/>
        <w:ind w:left="2291" w:right="3181" w:firstLine="0"/>
        <w:jc w:val="center"/>
        <w:rPr>
          <w:rFonts w:ascii="Times New Roman" w:hAnsi="Times New Roman" w:cs="Times New Roman" w:eastAsia="Times New Roman" w:hint="default"/>
          <w:sz w:val="30"/>
          <w:szCs w:val="30"/>
        </w:rPr>
      </w:pPr>
      <w:r>
        <w:rPr>
          <w:rFonts w:ascii="Times New Roman"/>
          <w:sz w:val="30"/>
        </w:rPr>
        <w:t>The Great </w:t>
      </w:r>
      <w:r>
        <w:rPr>
          <w:rFonts w:ascii="Times New Roman"/>
          <w:spacing w:val="-7"/>
          <w:sz w:val="30"/>
        </w:rPr>
        <w:t>Wall </w:t>
      </w:r>
      <w:r>
        <w:rPr>
          <w:rFonts w:ascii="Times New Roman"/>
          <w:sz w:val="30"/>
        </w:rPr>
        <w:t>Group Co., Ltd.</w:t>
      </w:r>
      <w:r>
        <w:rPr>
          <w:rFonts w:ascii="Times New Roman"/>
          <w:spacing w:val="-14"/>
          <w:sz w:val="30"/>
        </w:rPr>
        <w:t> </w:t>
      </w:r>
      <w:r>
        <w:rPr>
          <w:rFonts w:ascii="Times New Roman"/>
          <w:sz w:val="30"/>
        </w:rPr>
        <w:t>Guangdong</w:t>
      </w:r>
    </w:p>
    <w:p>
      <w:pPr>
        <w:spacing w:line="240" w:lineRule="auto" w:before="0"/>
        <w:rPr>
          <w:rFonts w:ascii="Times New Roman" w:hAnsi="Times New Roman" w:cs="Times New Roman" w:eastAsia="Times New Roman" w:hint="default"/>
          <w:sz w:val="30"/>
          <w:szCs w:val="30"/>
        </w:rPr>
      </w:pPr>
    </w:p>
    <w:p>
      <w:pPr>
        <w:spacing w:line="240" w:lineRule="auto" w:before="3"/>
        <w:rPr>
          <w:rFonts w:ascii="Times New Roman" w:hAnsi="Times New Roman" w:cs="Times New Roman" w:eastAsia="Times New Roman" w:hint="default"/>
          <w:sz w:val="44"/>
          <w:szCs w:val="44"/>
        </w:rPr>
      </w:pPr>
    </w:p>
    <w:p>
      <w:pPr>
        <w:spacing w:before="0"/>
        <w:ind w:left="2274" w:right="3250" w:firstLine="0"/>
        <w:jc w:val="center"/>
        <w:rPr>
          <w:rFonts w:ascii="宋体" w:hAnsi="宋体" w:cs="宋体" w:eastAsia="宋体" w:hint="default"/>
          <w:sz w:val="28"/>
          <w:szCs w:val="28"/>
        </w:rPr>
      </w:pPr>
      <w:r>
        <w:rPr>
          <w:rFonts w:ascii="宋体" w:hAnsi="宋体" w:cs="宋体" w:eastAsia="宋体" w:hint="default"/>
          <w:sz w:val="28"/>
          <w:szCs w:val="28"/>
        </w:rPr>
        <w:t>（广东省潮州市枫溪区蔡陇大道）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line="2790" w:lineRule="exact"/>
        <w:ind w:left="3569"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1781166" cy="1771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81166" cy="177165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660" w:lineRule="exact" w:before="0"/>
        <w:ind w:left="3081" w:right="3343" w:firstLine="0"/>
        <w:jc w:val="left"/>
        <w:rPr>
          <w:rFonts w:ascii="宋体" w:hAnsi="宋体" w:cs="宋体" w:eastAsia="宋体" w:hint="default"/>
          <w:sz w:val="52"/>
          <w:szCs w:val="52"/>
        </w:rPr>
      </w:pPr>
      <w:r>
        <w:rPr>
          <w:rFonts w:ascii="Times New Roman" w:hAnsi="Times New Roman" w:cs="Times New Roman" w:eastAsia="Times New Roman" w:hint="default"/>
          <w:b/>
          <w:bCs/>
          <w:sz w:val="52"/>
          <w:szCs w:val="52"/>
        </w:rPr>
        <w:t>2010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1"/>
        <w:rPr>
          <w:rFonts w:ascii="宋体" w:hAnsi="宋体" w:cs="宋体" w:eastAsia="宋体" w:hint="default"/>
          <w:b/>
          <w:bCs/>
          <w:sz w:val="52"/>
          <w:szCs w:val="52"/>
        </w:rPr>
      </w:pPr>
    </w:p>
    <w:p>
      <w:pPr>
        <w:spacing w:line="348" w:lineRule="auto" w:before="0"/>
        <w:ind w:left="3499" w:right="3343" w:firstLine="12"/>
        <w:jc w:val="left"/>
        <w:rPr>
          <w:rFonts w:ascii="宋体" w:hAnsi="宋体" w:cs="宋体" w:eastAsia="宋体" w:hint="default"/>
          <w:sz w:val="32"/>
          <w:szCs w:val="32"/>
        </w:rPr>
      </w:pPr>
      <w:r>
        <w:rPr>
          <w:rFonts w:ascii="宋体" w:hAnsi="宋体" w:cs="宋体" w:eastAsia="宋体" w:hint="default"/>
          <w:b/>
          <w:bCs/>
          <w:sz w:val="32"/>
          <w:szCs w:val="32"/>
        </w:rPr>
        <w:t>股票代码：</w:t>
      </w:r>
      <w:r>
        <w:rPr>
          <w:rFonts w:ascii="Times New Roman" w:hAnsi="Times New Roman" w:cs="Times New Roman" w:eastAsia="Times New Roman" w:hint="default"/>
          <w:b/>
          <w:bCs/>
          <w:sz w:val="32"/>
          <w:szCs w:val="32"/>
        </w:rPr>
        <w:t>300089</w:t>
      </w:r>
      <w:r>
        <w:rPr>
          <w:rFonts w:ascii="Times New Roman" w:hAnsi="Times New Roman" w:cs="Times New Roman" w:eastAsia="Times New Roman" w:hint="default"/>
          <w:b/>
          <w:bCs/>
          <w:w w:val="99"/>
          <w:sz w:val="32"/>
          <w:szCs w:val="32"/>
        </w:rPr>
        <w:t> </w:t>
      </w:r>
      <w:r>
        <w:rPr>
          <w:rFonts w:ascii="宋体" w:hAnsi="宋体" w:cs="宋体" w:eastAsia="宋体" w:hint="default"/>
          <w:b/>
          <w:bCs/>
          <w:sz w:val="32"/>
          <w:szCs w:val="32"/>
        </w:rPr>
        <w:t>股票简称：长城集团</w:t>
      </w:r>
      <w:r>
        <w:rPr>
          <w:rFonts w:ascii="宋体" w:hAnsi="宋体" w:cs="宋体" w:eastAsia="宋体" w:hint="default"/>
          <w:b/>
          <w:bCs/>
          <w:w w:val="99"/>
          <w:sz w:val="32"/>
          <w:szCs w:val="32"/>
        </w:rPr>
        <w:t> </w:t>
      </w:r>
      <w:r>
        <w:rPr>
          <w:rFonts w:ascii="宋体" w:hAnsi="宋体" w:cs="宋体" w:eastAsia="宋体" w:hint="default"/>
          <w:b/>
          <w:bCs/>
          <w:sz w:val="32"/>
          <w:szCs w:val="32"/>
        </w:rPr>
        <w:t>披露日期：</w:t>
      </w:r>
      <w:r>
        <w:rPr>
          <w:rFonts w:ascii="Times New Roman" w:hAnsi="Times New Roman" w:cs="Times New Roman" w:eastAsia="Times New Roman" w:hint="default"/>
          <w:b/>
          <w:bCs/>
          <w:sz w:val="32"/>
          <w:szCs w:val="32"/>
        </w:rPr>
        <w:t>2011</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w:t>
      </w:r>
      <w:r>
        <w:rPr>
          <w:rFonts w:ascii="宋体" w:hAnsi="宋体" w:cs="宋体" w:eastAsia="宋体" w:hint="default"/>
          <w:b/>
          <w:bCs/>
          <w:spacing w:val="-86"/>
          <w:sz w:val="32"/>
          <w:szCs w:val="32"/>
        </w:rPr>
        <w:t> </w:t>
      </w:r>
      <w:r>
        <w:rPr>
          <w:rFonts w:ascii="Times New Roman" w:hAnsi="Times New Roman" w:cs="Times New Roman" w:eastAsia="Times New Roman" w:hint="default"/>
          <w:b/>
          <w:bCs/>
          <w:sz w:val="32"/>
          <w:szCs w:val="32"/>
        </w:rPr>
        <w:t>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月</w:t>
      </w:r>
      <w:r>
        <w:rPr>
          <w:rFonts w:ascii="宋体" w:hAnsi="宋体" w:cs="宋体" w:eastAsia="宋体" w:hint="default"/>
          <w:b/>
          <w:bCs/>
          <w:spacing w:val="-86"/>
          <w:sz w:val="32"/>
          <w:szCs w:val="32"/>
        </w:rPr>
        <w:t> </w:t>
      </w:r>
      <w:r>
        <w:rPr>
          <w:rFonts w:ascii="Times New Roman" w:hAnsi="Times New Roman" w:cs="Times New Roman" w:eastAsia="Times New Roman" w:hint="default"/>
          <w:b/>
          <w:bCs/>
          <w:sz w:val="32"/>
          <w:szCs w:val="32"/>
        </w:rPr>
        <w:t>25</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348" w:lineRule="auto"/>
        <w:jc w:val="left"/>
        <w:rPr>
          <w:rFonts w:ascii="宋体" w:hAnsi="宋体" w:cs="宋体" w:eastAsia="宋体" w:hint="default"/>
          <w:sz w:val="32"/>
          <w:szCs w:val="32"/>
        </w:rPr>
        <w:sectPr>
          <w:headerReference w:type="default" r:id="rId5"/>
          <w:footerReference w:type="default" r:id="rId6"/>
          <w:type w:val="continuous"/>
          <w:pgSz w:w="11910" w:h="16840"/>
          <w:pgMar w:header="877" w:footer="433" w:top="1100" w:bottom="6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line="539" w:lineRule="exact" w:before="0"/>
        <w:ind w:left="2272" w:right="3250"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11"/>
        <w:rPr>
          <w:rFonts w:ascii="宋体" w:hAnsi="宋体" w:cs="宋体" w:eastAsia="宋体" w:hint="default"/>
          <w:b/>
          <w:bCs/>
          <w:sz w:val="57"/>
          <w:szCs w:val="57"/>
        </w:rPr>
      </w:pPr>
    </w:p>
    <w:p>
      <w:pPr>
        <w:pStyle w:val="Heading2"/>
        <w:spacing w:line="357" w:lineRule="auto"/>
        <w:ind w:left="573" w:right="1015"/>
        <w:jc w:val="both"/>
        <w:rPr>
          <w:b w:val="0"/>
          <w:bCs w:val="0"/>
        </w:rPr>
      </w:pPr>
      <w:r>
        <w:rPr>
          <w:rFonts w:ascii="宋体" w:hAnsi="宋体" w:cs="宋体" w:eastAsia="宋体" w:hint="default"/>
        </w:rPr>
        <w:t>1</w:t>
      </w:r>
      <w:r>
        <w:rPr/>
        <w:t>、本公司董事会、监事会及董事、监事、高级管理人员保证本报告所载资料不存在任何</w:t>
      </w:r>
      <w:r>
        <w:rPr>
          <w:w w:val="99"/>
        </w:rPr>
        <w:t> </w:t>
      </w:r>
      <w:r>
        <w:rPr>
          <w:spacing w:val="2"/>
        </w:rPr>
        <w:t>虚假记载、误导性陈述或者重大遗漏，并对其内容的真实性、准确性和完整性承担个别</w:t>
      </w:r>
      <w:r>
        <w:rPr>
          <w:w w:val="99"/>
        </w:rPr>
        <w:t> </w:t>
      </w:r>
      <w:r>
        <w:rPr/>
        <w:t>及连带责任。</w:t>
      </w:r>
      <w:r>
        <w:rPr>
          <w:b w:val="0"/>
          <w:bCs w:val="0"/>
        </w:rPr>
      </w:r>
    </w:p>
    <w:p>
      <w:pPr>
        <w:spacing w:line="240" w:lineRule="auto" w:before="0"/>
        <w:rPr>
          <w:rFonts w:ascii="宋体" w:hAnsi="宋体" w:cs="宋体" w:eastAsia="宋体" w:hint="default"/>
          <w:b/>
          <w:bCs/>
          <w:sz w:val="24"/>
          <w:szCs w:val="24"/>
        </w:rPr>
      </w:pPr>
    </w:p>
    <w:p>
      <w:pPr>
        <w:pStyle w:val="Heading2"/>
        <w:spacing w:line="357" w:lineRule="auto" w:before="190"/>
        <w:ind w:left="573" w:right="394"/>
        <w:jc w:val="left"/>
        <w:rPr>
          <w:b w:val="0"/>
          <w:bCs w:val="0"/>
        </w:rPr>
      </w:pPr>
      <w:r>
        <w:rPr>
          <w:rFonts w:ascii="宋体" w:hAnsi="宋体" w:cs="宋体" w:eastAsia="宋体" w:hint="default"/>
          <w:spacing w:val="-4"/>
          <w:w w:val="95"/>
        </w:rPr>
        <w:t>2</w:t>
      </w:r>
      <w:r>
        <w:rPr>
          <w:spacing w:val="-4"/>
          <w:w w:val="95"/>
        </w:rPr>
        <w:t>、本年度报告摘要摘自年度报告全文，报告全文同时刊载于证监会指定网站和公司网站。</w:t>
      </w:r>
      <w:r>
        <w:rPr>
          <w:spacing w:val="2"/>
          <w:w w:val="95"/>
        </w:rPr>
        <w:t> </w:t>
      </w:r>
      <w:r>
        <w:rPr>
          <w:spacing w:val="2"/>
          <w:w w:val="95"/>
        </w:rPr>
      </w:r>
      <w:r>
        <w:rPr>
          <w:spacing w:val="2"/>
        </w:rPr>
        <w:t>为全面了解本公司生产经营状况和财务成果及公司的未来发展规划，投资者应到指定网</w:t>
      </w:r>
      <w:r>
        <w:rPr>
          <w:w w:val="99"/>
        </w:rPr>
        <w:t> </w:t>
      </w:r>
      <w:r>
        <w:rPr/>
        <w:t>站仔细阅读年度报告全文。</w:t>
      </w:r>
      <w:r>
        <w:rPr>
          <w:b w:val="0"/>
          <w:bCs w:val="0"/>
        </w:rPr>
      </w:r>
    </w:p>
    <w:p>
      <w:pPr>
        <w:spacing w:line="240" w:lineRule="auto" w:before="0"/>
        <w:rPr>
          <w:rFonts w:ascii="宋体" w:hAnsi="宋体" w:cs="宋体" w:eastAsia="宋体" w:hint="default"/>
          <w:b/>
          <w:bCs/>
          <w:sz w:val="24"/>
          <w:szCs w:val="24"/>
        </w:rPr>
      </w:pPr>
    </w:p>
    <w:p>
      <w:pPr>
        <w:pStyle w:val="Heading2"/>
        <w:spacing w:line="357" w:lineRule="auto" w:before="190"/>
        <w:ind w:left="573" w:right="394"/>
        <w:jc w:val="left"/>
        <w:rPr>
          <w:b w:val="0"/>
          <w:bCs w:val="0"/>
        </w:rPr>
      </w:pPr>
      <w:r>
        <w:rPr>
          <w:rFonts w:ascii="宋体" w:hAnsi="宋体" w:cs="宋体" w:eastAsia="宋体" w:hint="default"/>
          <w:spacing w:val="-1"/>
          <w:w w:val="95"/>
        </w:rPr>
        <w:t>3</w:t>
      </w:r>
      <w:r>
        <w:rPr>
          <w:spacing w:val="-1"/>
          <w:w w:val="95"/>
        </w:rPr>
        <w:t>、本年度报告已经本公司第一届董事会第十六次会议审议通过，所有董事均出席本次董</w:t>
      </w:r>
      <w:r>
        <w:rPr>
          <w:spacing w:val="95"/>
          <w:w w:val="95"/>
        </w:rPr>
        <w:t> </w:t>
      </w:r>
      <w:r>
        <w:rPr>
          <w:spacing w:val="95"/>
          <w:w w:val="95"/>
        </w:rPr>
      </w:r>
      <w:r>
        <w:rPr/>
        <w:t>事会会议。</w:t>
      </w:r>
      <w:r>
        <w:rPr>
          <w:b w:val="0"/>
          <w:bCs w:val="0"/>
        </w:rPr>
      </w:r>
    </w:p>
    <w:p>
      <w:pPr>
        <w:spacing w:line="240" w:lineRule="auto" w:before="0"/>
        <w:rPr>
          <w:rFonts w:ascii="宋体" w:hAnsi="宋体" w:cs="宋体" w:eastAsia="宋体" w:hint="default"/>
          <w:b/>
          <w:bCs/>
          <w:sz w:val="24"/>
          <w:szCs w:val="24"/>
        </w:rPr>
      </w:pPr>
    </w:p>
    <w:p>
      <w:pPr>
        <w:pStyle w:val="Heading2"/>
        <w:spacing w:line="357" w:lineRule="auto" w:before="190"/>
        <w:ind w:left="573" w:right="394"/>
        <w:jc w:val="left"/>
        <w:rPr>
          <w:b w:val="0"/>
          <w:bCs w:val="0"/>
        </w:rPr>
      </w:pPr>
      <w:r>
        <w:rPr>
          <w:rFonts w:ascii="宋体" w:hAnsi="宋体" w:cs="宋体" w:eastAsia="宋体" w:hint="default"/>
          <w:spacing w:val="-1"/>
          <w:w w:val="95"/>
        </w:rPr>
        <w:t>4</w:t>
      </w:r>
      <w:r>
        <w:rPr>
          <w:spacing w:val="-1"/>
          <w:w w:val="95"/>
        </w:rPr>
        <w:t>、没有董事、监事、高级管理人员声明对年度报告内容的真实性、准确性和完整性无法</w:t>
      </w:r>
      <w:r>
        <w:rPr>
          <w:spacing w:val="93"/>
          <w:w w:val="95"/>
        </w:rPr>
        <w:t> </w:t>
      </w:r>
      <w:r>
        <w:rPr>
          <w:spacing w:val="93"/>
          <w:w w:val="95"/>
        </w:rPr>
      </w:r>
      <w:r>
        <w:rPr/>
        <w:t>保证或存在异议。</w:t>
      </w:r>
      <w:r>
        <w:rPr>
          <w:b w:val="0"/>
          <w:bCs w:val="0"/>
        </w:rPr>
      </w:r>
    </w:p>
    <w:p>
      <w:pPr>
        <w:spacing w:line="240" w:lineRule="auto" w:before="0"/>
        <w:rPr>
          <w:rFonts w:ascii="宋体" w:hAnsi="宋体" w:cs="宋体" w:eastAsia="宋体" w:hint="default"/>
          <w:b/>
          <w:bCs/>
          <w:sz w:val="24"/>
          <w:szCs w:val="24"/>
        </w:rPr>
      </w:pPr>
    </w:p>
    <w:p>
      <w:pPr>
        <w:pStyle w:val="Heading2"/>
        <w:spacing w:line="357" w:lineRule="auto" w:before="190"/>
        <w:ind w:left="573" w:right="394"/>
        <w:jc w:val="left"/>
        <w:rPr>
          <w:b w:val="0"/>
          <w:bCs w:val="0"/>
        </w:rPr>
      </w:pPr>
      <w:r>
        <w:rPr>
          <w:rFonts w:ascii="宋体" w:hAnsi="宋体" w:cs="宋体" w:eastAsia="宋体" w:hint="default"/>
          <w:spacing w:val="-1"/>
          <w:w w:val="95"/>
        </w:rPr>
        <w:t>5</w:t>
      </w:r>
      <w:r>
        <w:rPr>
          <w:spacing w:val="-1"/>
          <w:w w:val="95"/>
        </w:rPr>
        <w:t>、公司年度财务报告已经广东正中珠江会计师事务所有限公司审计并被出具了标准无保</w:t>
      </w:r>
      <w:r>
        <w:rPr>
          <w:spacing w:val="99"/>
          <w:w w:val="95"/>
        </w:rPr>
        <w:t> </w:t>
      </w:r>
      <w:r>
        <w:rPr>
          <w:spacing w:val="99"/>
          <w:w w:val="95"/>
        </w:rPr>
      </w:r>
      <w:r>
        <w:rPr/>
        <w:t>留意见的审计报告。</w:t>
      </w:r>
      <w:r>
        <w:rPr>
          <w:b w:val="0"/>
          <w:bCs w:val="0"/>
        </w:rPr>
      </w:r>
    </w:p>
    <w:p>
      <w:pPr>
        <w:spacing w:line="240" w:lineRule="auto" w:before="0"/>
        <w:rPr>
          <w:rFonts w:ascii="宋体" w:hAnsi="宋体" w:cs="宋体" w:eastAsia="宋体" w:hint="default"/>
          <w:b/>
          <w:bCs/>
          <w:sz w:val="24"/>
          <w:szCs w:val="24"/>
        </w:rPr>
      </w:pPr>
    </w:p>
    <w:p>
      <w:pPr>
        <w:pStyle w:val="Heading2"/>
        <w:spacing w:line="357" w:lineRule="auto" w:before="191"/>
        <w:ind w:left="573" w:right="394"/>
        <w:jc w:val="left"/>
        <w:rPr>
          <w:b w:val="0"/>
          <w:bCs w:val="0"/>
        </w:rPr>
      </w:pPr>
      <w:r>
        <w:rPr>
          <w:rFonts w:ascii="宋体" w:hAnsi="宋体" w:cs="宋体" w:eastAsia="宋体" w:hint="default"/>
          <w:spacing w:val="-1"/>
          <w:w w:val="95"/>
        </w:rPr>
        <w:t>6</w:t>
      </w:r>
      <w:r>
        <w:rPr>
          <w:spacing w:val="-1"/>
          <w:w w:val="95"/>
        </w:rPr>
        <w:t>、公司负责人蔡廷祥、主管会计工作负责人翟振群及会计机构负责人</w:t>
      </w:r>
      <w:r>
        <w:rPr>
          <w:rFonts w:ascii="宋体" w:hAnsi="宋体" w:cs="宋体" w:eastAsia="宋体" w:hint="default"/>
          <w:spacing w:val="-1"/>
          <w:w w:val="95"/>
        </w:rPr>
        <w:t>(</w:t>
      </w:r>
      <w:r>
        <w:rPr>
          <w:spacing w:val="-1"/>
          <w:w w:val="95"/>
        </w:rPr>
        <w:t>会计主管人员</w:t>
      </w:r>
      <w:r>
        <w:rPr>
          <w:rFonts w:ascii="宋体" w:hAnsi="宋体" w:cs="宋体" w:eastAsia="宋体" w:hint="default"/>
          <w:spacing w:val="-1"/>
          <w:w w:val="95"/>
        </w:rPr>
        <w:t>)</w:t>
      </w:r>
      <w:r>
        <w:rPr>
          <w:spacing w:val="-1"/>
          <w:w w:val="95"/>
        </w:rPr>
        <w:t>陈</w:t>
      </w:r>
      <w:r>
        <w:rPr>
          <w:spacing w:val="99"/>
          <w:w w:val="95"/>
        </w:rPr>
        <w:t> </w:t>
      </w:r>
      <w:r>
        <w:rPr/>
        <w:t>小媚声明：保证年度报告中财务报告的真实、完整。</w:t>
      </w:r>
      <w:r>
        <w:rPr>
          <w:b w:val="0"/>
          <w:bCs w:val="0"/>
        </w:rPr>
      </w:r>
    </w:p>
    <w:p>
      <w:pPr>
        <w:spacing w:after="0" w:line="357" w:lineRule="auto"/>
        <w:jc w:val="left"/>
        <w:sectPr>
          <w:pgSz w:w="11910" w:h="16840"/>
          <w:pgMar w:header="877" w:footer="433" w:top="1100" w:bottom="6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tabs>
          <w:tab w:pos="883" w:val="left" w:leader="none"/>
        </w:tabs>
        <w:spacing w:line="539" w:lineRule="exact" w:before="0"/>
        <w:ind w:left="0" w:right="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2361" w:val="left" w:leader="none"/>
              <w:tab w:pos="11431" w:val="right" w:leader="dot"/>
            </w:tabs>
            <w:spacing w:line="240" w:lineRule="auto" w:before="180"/>
            <w:ind w:right="0"/>
            <w:jc w:val="left"/>
            <w:rPr>
              <w:rFonts w:ascii="Times New Roman" w:hAnsi="Times New Roman" w:cs="Times New Roman" w:eastAsia="Times New Roman" w:hint="default"/>
              <w:b w:val="0"/>
              <w:bCs w:val="0"/>
            </w:rPr>
          </w:pPr>
          <w:r>
            <w:rPr>
              <w:w w:val="95"/>
            </w:rPr>
            <w:t>目</w:t>
            <w:tab/>
          </w:r>
          <w:r>
            <w:rPr/>
            <w:t>录</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p>
        <w:p>
          <w:pPr>
            <w:pStyle w:val="TOC1"/>
            <w:tabs>
              <w:tab w:pos="1143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第一节 公司基本情况简介</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143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 会计数据和业务摘要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143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 董事会报告</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1433" w:val="right" w:leader="dot"/>
            </w:tabs>
            <w:spacing w:line="240" w:lineRule="auto" w:before="237"/>
            <w:ind w:right="0"/>
            <w:jc w:val="left"/>
            <w:rPr>
              <w:rFonts w:ascii="Times New Roman" w:hAnsi="Times New Roman" w:cs="Times New Roman" w:eastAsia="Times New Roman" w:hint="default"/>
              <w:b w:val="0"/>
              <w:bCs w:val="0"/>
            </w:rPr>
          </w:pPr>
          <w:hyperlink w:history="true" w:anchor="_TOC_250006">
            <w:r>
              <w:rPr/>
              <w:t>第四节 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143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 股本变动及股东情况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143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 董事、监事、高级管理人员和员工情况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1143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 公司治理结构</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143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 监事会报告</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1433" w:val="right" w:leader="dot"/>
            </w:tabs>
            <w:spacing w:line="240" w:lineRule="auto" w:before="237"/>
            <w:ind w:right="0"/>
            <w:jc w:val="left"/>
            <w:rPr>
              <w:rFonts w:ascii="Times New Roman" w:hAnsi="Times New Roman" w:cs="Times New Roman" w:eastAsia="Times New Roman" w:hint="default"/>
              <w:b w:val="0"/>
              <w:bCs w:val="0"/>
            </w:rPr>
          </w:pPr>
          <w:hyperlink w:history="true" w:anchor="_TOC_250001">
            <w:r>
              <w:rPr/>
              <w:t>第九节 财务报告</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143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 备查文件目录</w:t>
            </w:r>
            <w:r>
              <w:rPr>
                <w:rFonts w:ascii="Times New Roman" w:hAnsi="Times New Roman" w:cs="Times New Roman" w:eastAsia="Times New Roman" w:hint="default"/>
              </w:rPr>
              <w:tab/>
              <w:t>131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headerReference w:type="default" r:id="rId8"/>
          <w:footerReference w:type="default" r:id="rId9"/>
          <w:pgSz w:w="11910" w:h="16840"/>
          <w:pgMar w:header="877" w:footer="980" w:top="1100" w:bottom="1160" w:left="0" w:right="0"/>
          <w:pgNumType w:start="3"/>
        </w:sectPr>
      </w:pPr>
    </w:p>
    <w:p>
      <w:pPr>
        <w:spacing w:line="240" w:lineRule="auto" w:before="5"/>
        <w:rPr>
          <w:rFonts w:ascii="Times New Roman" w:hAnsi="Times New Roman" w:cs="Times New Roman" w:eastAsia="Times New Roman" w:hint="default"/>
          <w:b/>
          <w:bCs/>
          <w:sz w:val="35"/>
          <w:szCs w:val="35"/>
        </w:rPr>
      </w:pPr>
    </w:p>
    <w:p>
      <w:pPr>
        <w:pStyle w:val="Heading1"/>
        <w:spacing w:line="240" w:lineRule="auto"/>
        <w:ind w:left="1" w:right="0"/>
        <w:jc w:val="center"/>
        <w:rPr>
          <w:b w:val="0"/>
          <w:bCs w:val="0"/>
        </w:rPr>
      </w:pPr>
      <w:bookmarkStart w:name="_TOC_250009" w:id="1"/>
      <w:r>
        <w:rPr/>
        <w:t>第一节</w:t>
      </w:r>
      <w:r>
        <w:rPr>
          <w:spacing w:val="-2"/>
        </w:rPr>
        <w:t> </w:t>
      </w:r>
      <w:r>
        <w:rPr/>
        <w:t>公司基本情况简介</w:t>
      </w:r>
      <w:bookmarkEnd w:id="1"/>
      <w:r>
        <w:rPr>
          <w:b w:val="0"/>
          <w:bCs w:val="0"/>
        </w:rPr>
      </w:r>
    </w:p>
    <w:p>
      <w:pPr>
        <w:pStyle w:val="BodyText"/>
        <w:spacing w:line="240" w:lineRule="auto" w:before="236"/>
        <w:ind w:left="1800" w:right="0"/>
        <w:jc w:val="left"/>
      </w:pPr>
      <w:r>
        <w:rPr/>
        <w:t>一、中文名称：广东长城集团股份有限公司</w:t>
      </w:r>
    </w:p>
    <w:p>
      <w:pPr>
        <w:spacing w:line="240" w:lineRule="auto" w:before="10"/>
        <w:rPr>
          <w:rFonts w:ascii="宋体" w:hAnsi="宋体" w:cs="宋体" w:eastAsia="宋体" w:hint="default"/>
          <w:sz w:val="14"/>
          <w:szCs w:val="14"/>
        </w:rPr>
      </w:pPr>
    </w:p>
    <w:p>
      <w:pPr>
        <w:pStyle w:val="BodyText"/>
        <w:spacing w:line="408" w:lineRule="auto" w:before="0"/>
        <w:ind w:left="2220" w:right="4424"/>
        <w:jc w:val="left"/>
      </w:pPr>
      <w:r>
        <w:rPr/>
        <w:t>英文名称：</w:t>
      </w:r>
      <w:r>
        <w:rPr>
          <w:rFonts w:ascii="宋体" w:hAnsi="宋体" w:cs="宋体" w:eastAsia="宋体" w:hint="default"/>
        </w:rPr>
        <w:t>The Great Wall Group Co., Ltd.</w:t>
      </w:r>
      <w:r>
        <w:rPr>
          <w:rFonts w:ascii="宋体" w:hAnsi="宋体" w:cs="宋体" w:eastAsia="宋体" w:hint="default"/>
          <w:spacing w:val="-8"/>
        </w:rPr>
        <w:t> </w:t>
      </w:r>
      <w:r>
        <w:rPr>
          <w:rFonts w:ascii="宋体" w:hAnsi="宋体" w:cs="宋体" w:eastAsia="宋体" w:hint="default"/>
        </w:rPr>
        <w:t>Guangdong</w:t>
      </w:r>
      <w:r>
        <w:rPr>
          <w:rFonts w:ascii="宋体" w:hAnsi="宋体" w:cs="宋体" w:eastAsia="宋体" w:hint="default"/>
          <w:w w:val="100"/>
        </w:rPr>
        <w:t> </w:t>
      </w:r>
      <w:r>
        <w:rPr/>
        <w:t>公司简称：长城集团</w:t>
      </w:r>
    </w:p>
    <w:p>
      <w:pPr>
        <w:pStyle w:val="BodyText"/>
        <w:spacing w:line="240" w:lineRule="auto"/>
        <w:ind w:left="2220" w:right="0"/>
        <w:jc w:val="left"/>
        <w:rPr>
          <w:rFonts w:ascii="宋体" w:hAnsi="宋体" w:cs="宋体" w:eastAsia="宋体" w:hint="default"/>
        </w:rPr>
      </w:pPr>
      <w:r>
        <w:rPr/>
        <w:t>英文简称：</w:t>
      </w:r>
      <w:r>
        <w:rPr>
          <w:rFonts w:ascii="宋体" w:hAnsi="宋体" w:cs="宋体" w:eastAsia="宋体" w:hint="default"/>
        </w:rPr>
        <w:t>Great Wall</w:t>
      </w:r>
      <w:r>
        <w:rPr>
          <w:rFonts w:ascii="宋体" w:hAnsi="宋体" w:cs="宋体" w:eastAsia="宋体" w:hint="default"/>
          <w:spacing w:val="-5"/>
        </w:rPr>
        <w:t> </w:t>
      </w:r>
      <w:r>
        <w:rPr>
          <w:rFonts w:ascii="宋体" w:hAnsi="宋体" w:cs="宋体" w:eastAsia="宋体" w:hint="default"/>
        </w:rPr>
        <w:t>Guangdong</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800" w:right="0"/>
        <w:jc w:val="left"/>
      </w:pPr>
      <w:r>
        <w:rPr/>
        <w:t>二、公司法定代表人：蔡廷祥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1800" w:right="0"/>
        <w:jc w:val="left"/>
      </w:pPr>
      <w:r>
        <w:rPr/>
        <w:t>三、公司联系人和联系方式</w:t>
      </w:r>
    </w:p>
    <w:p>
      <w:pPr>
        <w:spacing w:line="240" w:lineRule="auto" w:before="11"/>
        <w:rPr>
          <w:rFonts w:ascii="宋体" w:hAnsi="宋体" w:cs="宋体" w:eastAsia="宋体" w:hint="default"/>
          <w:sz w:val="9"/>
          <w:szCs w:val="9"/>
        </w:rPr>
      </w:pPr>
    </w:p>
    <w:tbl>
      <w:tblPr>
        <w:tblW w:w="0" w:type="auto"/>
        <w:jc w:val="left"/>
        <w:tblInd w:w="1795" w:type="dxa"/>
        <w:tblLayout w:type="fixed"/>
        <w:tblCellMar>
          <w:top w:w="0" w:type="dxa"/>
          <w:left w:w="0" w:type="dxa"/>
          <w:bottom w:w="0" w:type="dxa"/>
          <w:right w:w="0" w:type="dxa"/>
        </w:tblCellMar>
        <w:tblLook w:val="01E0"/>
      </w:tblPr>
      <w:tblGrid>
        <w:gridCol w:w="3228"/>
        <w:gridCol w:w="6493"/>
      </w:tblGrid>
      <w:tr>
        <w:trPr>
          <w:trHeight w:val="478" w:hRule="exact"/>
        </w:trPr>
        <w:tc>
          <w:tcPr>
            <w:tcW w:w="322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4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78" w:hRule="exact"/>
        </w:trPr>
        <w:tc>
          <w:tcPr>
            <w:tcW w:w="32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64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任锋</w:t>
            </w:r>
          </w:p>
        </w:tc>
      </w:tr>
      <w:tr>
        <w:trPr>
          <w:trHeight w:val="478" w:hRule="exact"/>
        </w:trPr>
        <w:tc>
          <w:tcPr>
            <w:tcW w:w="32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64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80" w:hRule="exact"/>
        </w:trPr>
        <w:tc>
          <w:tcPr>
            <w:tcW w:w="32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11"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64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0768-2932398</w:t>
            </w:r>
          </w:p>
        </w:tc>
      </w:tr>
      <w:tr>
        <w:trPr>
          <w:trHeight w:val="478" w:hRule="exact"/>
        </w:trPr>
        <w:tc>
          <w:tcPr>
            <w:tcW w:w="32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64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left="24" w:right="0"/>
              <w:jc w:val="left"/>
              <w:rPr>
                <w:rFonts w:ascii="Times New Roman" w:hAnsi="Times New Roman" w:cs="Times New Roman" w:eastAsia="Times New Roman" w:hint="default"/>
                <w:sz w:val="18"/>
                <w:szCs w:val="18"/>
              </w:rPr>
            </w:pPr>
            <w:r>
              <w:rPr>
                <w:rFonts w:ascii="Times New Roman"/>
                <w:sz w:val="18"/>
              </w:rPr>
              <w:t>0768-2931616</w:t>
            </w:r>
          </w:p>
        </w:tc>
      </w:tr>
      <w:tr>
        <w:trPr>
          <w:trHeight w:val="478" w:hRule="exact"/>
        </w:trPr>
        <w:tc>
          <w:tcPr>
            <w:tcW w:w="32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64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left="24" w:right="0"/>
              <w:jc w:val="left"/>
              <w:rPr>
                <w:rFonts w:ascii="Times New Roman" w:hAnsi="Times New Roman" w:cs="Times New Roman" w:eastAsia="Times New Roman" w:hint="default"/>
                <w:sz w:val="18"/>
                <w:szCs w:val="18"/>
              </w:rPr>
            </w:pPr>
            <w:hyperlink r:id="rId10">
              <w:r>
                <w:rPr>
                  <w:rFonts w:ascii="Times New Roman"/>
                  <w:sz w:val="18"/>
                </w:rPr>
                <w:t>renfeng6825@21cn.com</w:t>
              </w:r>
            </w:hyperlink>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left="2220" w:right="4852" w:hanging="420"/>
        <w:jc w:val="left"/>
        <w:rPr>
          <w:rFonts w:ascii="宋体" w:hAnsi="宋体" w:cs="宋体" w:eastAsia="宋体" w:hint="default"/>
        </w:rPr>
      </w:pPr>
      <w:r>
        <w:rPr/>
        <w:t>四、注册地址：广东省潮州市枫溪区蔡陇大道</w:t>
      </w:r>
      <w:r>
        <w:rPr>
          <w:w w:val="100"/>
        </w:rPr>
        <w:t> </w:t>
      </w:r>
      <w:r>
        <w:rPr/>
        <w:t>办公地址：广东省潮州市枫溪区蔡陇大道</w:t>
      </w:r>
      <w:r>
        <w:rPr>
          <w:w w:val="100"/>
        </w:rPr>
        <w:t> </w:t>
      </w:r>
      <w:r>
        <w:rPr/>
        <w:t>邮政编码：</w:t>
      </w:r>
      <w:r>
        <w:rPr>
          <w:rFonts w:ascii="宋体" w:hAnsi="宋体" w:cs="宋体" w:eastAsia="宋体" w:hint="default"/>
        </w:rPr>
        <w:t>521031</w:t>
      </w:r>
      <w:r>
        <w:rPr>
          <w:rFonts w:ascii="宋体" w:hAnsi="宋体" w:cs="宋体" w:eastAsia="宋体" w:hint="default"/>
          <w:w w:val="100"/>
        </w:rPr>
        <w:t> </w:t>
      </w:r>
      <w:r>
        <w:rPr>
          <w:spacing w:val="-1"/>
        </w:rPr>
        <w:t>公司国际互联网网址：</w:t>
      </w:r>
      <w:hyperlink r:id="rId11">
        <w:r>
          <w:rPr>
            <w:rFonts w:ascii="宋体" w:hAnsi="宋体" w:cs="宋体" w:eastAsia="宋体" w:hint="default"/>
            <w:spacing w:val="-1"/>
          </w:rPr>
          <w:t>www.thegreatwall-china.com</w:t>
        </w:r>
      </w:hyperlink>
      <w:r>
        <w:rPr>
          <w:rFonts w:ascii="宋体" w:hAnsi="宋体" w:cs="宋体" w:eastAsia="宋体" w:hint="default"/>
          <w:w w:val="100"/>
        </w:rPr>
        <w:t> </w:t>
      </w:r>
      <w:r>
        <w:rPr/>
        <w:t>电子信箱：</w:t>
      </w:r>
      <w:hyperlink r:id="rId12">
        <w:r>
          <w:rPr>
            <w:rFonts w:ascii="宋体" w:hAnsi="宋体" w:cs="宋体" w:eastAsia="宋体" w:hint="default"/>
          </w:rPr>
          <w:t>zqb@thegreatwall-china.com</w:t>
        </w:r>
      </w:hyperlink>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2220" w:right="0" w:hanging="420"/>
        <w:jc w:val="left"/>
      </w:pPr>
      <w:r>
        <w:rPr/>
        <w:t>五、信息披露报纸：《中国证券报》、《证券时报》</w:t>
      </w:r>
      <w:r>
        <w:rPr>
          <w:w w:val="100"/>
        </w:rPr>
        <w:t> </w:t>
      </w:r>
      <w:r>
        <w:rPr>
          <w:spacing w:val="-2"/>
        </w:rPr>
        <w:t>登载年度报告的证监会指定网站：巨潮资讯网（</w:t>
      </w:r>
      <w:hyperlink r:id="rId13">
        <w:r>
          <w:rPr>
            <w:rFonts w:ascii="宋体" w:hAnsi="宋体" w:cs="宋体" w:eastAsia="宋体" w:hint="default"/>
            <w:spacing w:val="-2"/>
          </w:rPr>
          <w:t>www.cninfo.com.cn</w:t>
        </w:r>
      </w:hyperlink>
      <w:r>
        <w:rPr>
          <w:spacing w:val="-2"/>
        </w:rPr>
        <w:t>）</w:t>
      </w:r>
      <w:r>
        <w:rPr>
          <w:w w:val="100"/>
        </w:rPr>
        <w:t> </w:t>
      </w:r>
      <w:r>
        <w:rPr/>
        <w:t>公司年度报告备置地点：长城集团证券事务部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5057" w:val="left" w:leader="none"/>
        </w:tabs>
        <w:spacing w:line="408" w:lineRule="auto" w:before="0"/>
        <w:ind w:left="2220" w:right="5166" w:hanging="420"/>
        <w:jc w:val="left"/>
        <w:rPr>
          <w:rFonts w:ascii="宋体" w:hAnsi="宋体" w:cs="宋体" w:eastAsia="宋体" w:hint="default"/>
        </w:rPr>
      </w:pPr>
      <w:r>
        <w:rPr/>
        <w:t>六、公司股票上市证券交易所：深圳证券交易所</w:t>
      </w:r>
      <w:r>
        <w:rPr>
          <w:w w:val="100"/>
        </w:rPr>
        <w:t> </w:t>
      </w:r>
      <w:r>
        <w:rPr>
          <w:spacing w:val="-1"/>
        </w:rPr>
        <w:t>股票简称：长城集团</w:t>
        <w:tab/>
      </w:r>
      <w:r>
        <w:rPr>
          <w:spacing w:val="-2"/>
        </w:rPr>
        <w:t>股票代码：</w:t>
      </w:r>
      <w:r>
        <w:rPr>
          <w:rFonts w:ascii="宋体" w:hAnsi="宋体" w:cs="宋体" w:eastAsia="宋体" w:hint="default"/>
          <w:spacing w:val="-2"/>
        </w:rPr>
        <w:t>300089</w:t>
      </w:r>
    </w:p>
    <w:p>
      <w:pPr>
        <w:spacing w:after="0" w:line="408" w:lineRule="auto"/>
        <w:jc w:val="left"/>
        <w:rPr>
          <w:rFonts w:ascii="宋体" w:hAnsi="宋体" w:cs="宋体" w:eastAsia="宋体" w:hint="default"/>
        </w:rPr>
        <w:sectPr>
          <w:pgSz w:w="11910" w:h="16840"/>
          <w:pgMar w:header="877" w:footer="980" w:top="1100" w:bottom="1160" w:left="0" w:right="0"/>
        </w:sectPr>
      </w:pPr>
    </w:p>
    <w:p>
      <w:pPr>
        <w:spacing w:line="240" w:lineRule="auto" w:before="0"/>
        <w:rPr>
          <w:rFonts w:ascii="宋体" w:hAnsi="宋体" w:cs="宋体" w:eastAsia="宋体" w:hint="default"/>
          <w:sz w:val="20"/>
          <w:szCs w:val="20"/>
        </w:rPr>
      </w:pPr>
    </w:p>
    <w:p>
      <w:pPr>
        <w:pStyle w:val="Heading1"/>
        <w:spacing w:line="240" w:lineRule="auto" w:before="146"/>
        <w:ind w:left="1" w:right="0"/>
        <w:jc w:val="center"/>
        <w:rPr>
          <w:b w:val="0"/>
          <w:bCs w:val="0"/>
        </w:rPr>
      </w:pPr>
      <w:bookmarkStart w:name="_TOC_250008" w:id="2"/>
      <w:r>
        <w:rPr/>
        <w:t>第二节 会计数据和业务摘要</w:t>
      </w:r>
      <w:bookmarkEnd w:id="2"/>
      <w:r>
        <w:rPr>
          <w:b w:val="0"/>
          <w:bCs w:val="0"/>
        </w:rPr>
      </w:r>
    </w:p>
    <w:p>
      <w:pPr>
        <w:spacing w:line="240" w:lineRule="auto" w:before="2"/>
        <w:rPr>
          <w:rFonts w:ascii="宋体" w:hAnsi="宋体" w:cs="宋体" w:eastAsia="宋体" w:hint="default"/>
          <w:b/>
          <w:bCs/>
          <w:sz w:val="14"/>
          <w:szCs w:val="14"/>
        </w:rPr>
      </w:pPr>
    </w:p>
    <w:p>
      <w:pPr>
        <w:pStyle w:val="Heading2"/>
        <w:spacing w:line="240" w:lineRule="auto" w:before="26"/>
        <w:ind w:left="1800" w:right="0"/>
        <w:jc w:val="left"/>
        <w:rPr>
          <w:b w:val="0"/>
          <w:bCs w:val="0"/>
        </w:rPr>
      </w:pPr>
      <w:r>
        <w:rPr/>
        <w:t>一、主要会计数据</w:t>
      </w:r>
      <w:r>
        <w:rPr>
          <w:b w:val="0"/>
          <w:bCs w:val="0"/>
        </w:rPr>
      </w:r>
    </w:p>
    <w:p>
      <w:pPr>
        <w:spacing w:line="240" w:lineRule="auto" w:before="1"/>
        <w:rPr>
          <w:rFonts w:ascii="宋体" w:hAnsi="宋体" w:cs="宋体" w:eastAsia="宋体" w:hint="default"/>
          <w:b/>
          <w:bCs/>
          <w:sz w:val="12"/>
          <w:szCs w:val="12"/>
        </w:rPr>
      </w:pPr>
    </w:p>
    <w:p>
      <w:pPr>
        <w:spacing w:before="44"/>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1279" w:type="dxa"/>
        <w:tblLayout w:type="fixed"/>
        <w:tblCellMar>
          <w:top w:w="0" w:type="dxa"/>
          <w:left w:w="0" w:type="dxa"/>
          <w:bottom w:w="0" w:type="dxa"/>
          <w:right w:w="0" w:type="dxa"/>
        </w:tblCellMar>
        <w:tblLook w:val="01E0"/>
      </w:tblPr>
      <w:tblGrid>
        <w:gridCol w:w="1693"/>
        <w:gridCol w:w="2039"/>
        <w:gridCol w:w="1880"/>
        <w:gridCol w:w="2177"/>
        <w:gridCol w:w="1560"/>
      </w:tblGrid>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357,100,481.82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320,315,623.13</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11.48%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260,833,443.09</w:t>
            </w:r>
          </w:p>
        </w:tc>
      </w:tr>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39,810,000.86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53,475,427.44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-25.55%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36,475,941.62</w:t>
            </w:r>
          </w:p>
        </w:tc>
      </w:tr>
      <w:tr>
        <w:trPr>
          <w:trHeight w:val="949"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的净利润（元）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32,678,522.20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44,650,679.57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-26.81%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27,239,362.31</w:t>
            </w:r>
          </w:p>
        </w:tc>
      </w:tr>
      <w:tr>
        <w:trPr>
          <w:trHeight w:val="141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87"/>
              <w:ind w:left="31"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w:t>
            </w:r>
          </w:p>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的净利润（元）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26,245,419.58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42,823,861.19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-38.71%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25,914,646.36</w:t>
            </w:r>
          </w:p>
        </w:tc>
      </w:tr>
      <w:tr>
        <w:trPr>
          <w:trHeight w:val="946"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流量净额（元）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40,279,251.38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23,615,259.10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70.56%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-1,608,957.34</w:t>
            </w:r>
          </w:p>
        </w:tc>
      </w:tr>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1" w:right="-14"/>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860,898,177.71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334,946,184.69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285,125,304.27</w:t>
            </w:r>
          </w:p>
        </w:tc>
      </w:tr>
      <w:tr>
        <w:trPr>
          <w:trHeight w:val="946"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1"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的所有者权益（元）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731,652,472.78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222,382,150.58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229.01%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177,731,471.00</w:t>
            </w:r>
          </w:p>
        </w:tc>
      </w:tr>
      <w:tr>
        <w:trPr>
          <w:trHeight w:val="48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100,000,000.00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75,000,000.00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33.33%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75,000,000.00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before="26"/>
        <w:ind w:left="1800" w:right="0"/>
        <w:jc w:val="left"/>
        <w:rPr>
          <w:b w:val="0"/>
          <w:bCs w:val="0"/>
        </w:rPr>
      </w:pPr>
      <w:r>
        <w:rPr/>
        <w:t>二、主要财务指标</w:t>
      </w:r>
      <w:r>
        <w:rPr>
          <w:b w:val="0"/>
          <w:bCs w:val="0"/>
        </w:rPr>
      </w:r>
    </w:p>
    <w:p>
      <w:pPr>
        <w:spacing w:line="240" w:lineRule="auto" w:before="1"/>
        <w:rPr>
          <w:rFonts w:ascii="宋体" w:hAnsi="宋体" w:cs="宋体" w:eastAsia="宋体" w:hint="default"/>
          <w:b/>
          <w:bCs/>
          <w:sz w:val="12"/>
          <w:szCs w:val="12"/>
        </w:rPr>
      </w:pPr>
    </w:p>
    <w:p>
      <w:pPr>
        <w:spacing w:before="44"/>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1190" w:type="dxa"/>
        <w:tblLayout w:type="fixed"/>
        <w:tblCellMar>
          <w:top w:w="0" w:type="dxa"/>
          <w:left w:w="0" w:type="dxa"/>
          <w:bottom w:w="0" w:type="dxa"/>
          <w:right w:w="0" w:type="dxa"/>
        </w:tblCellMar>
        <w:tblLook w:val="01E0"/>
      </w:tblPr>
      <w:tblGrid>
        <w:gridCol w:w="2265"/>
        <w:gridCol w:w="401"/>
        <w:gridCol w:w="1535"/>
        <w:gridCol w:w="1548"/>
        <w:gridCol w:w="2144"/>
        <w:gridCol w:w="1637"/>
      </w:tblGrid>
      <w:tr>
        <w:trPr>
          <w:trHeight w:val="47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0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0.60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-38.33%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0.45</w:t>
            </w:r>
          </w:p>
        </w:tc>
      </w:tr>
      <w:tr>
        <w:trPr>
          <w:trHeight w:val="47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0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0.60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-38.33%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0.45</w:t>
            </w:r>
          </w:p>
        </w:tc>
      </w:tr>
      <w:tr>
        <w:trPr>
          <w:trHeight w:val="94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0.30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0.57</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-47.37%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0.43</w:t>
            </w:r>
          </w:p>
        </w:tc>
      </w:tr>
      <w:tr>
        <w:trPr>
          <w:trHeight w:val="480"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401"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8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39" w:right="0"/>
              <w:jc w:val="left"/>
              <w:rPr>
                <w:rFonts w:ascii="Times New Roman" w:hAnsi="Times New Roman" w:cs="Times New Roman" w:eastAsia="Times New Roman" w:hint="default"/>
                <w:sz w:val="18"/>
                <w:szCs w:val="18"/>
              </w:rPr>
            </w:pPr>
            <w:r>
              <w:rPr>
                <w:rFonts w:ascii="Times New Roman"/>
                <w:sz w:val="18"/>
              </w:rPr>
              <w:t>6.85%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22.32%</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-15.47%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20.48%</w:t>
            </w:r>
          </w:p>
        </w:tc>
      </w:tr>
      <w:tr>
        <w:trPr>
          <w:trHeight w:val="94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6"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5.50%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21.41%</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-15.91%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19.48%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0" w:right="0"/>
        </w:sectPr>
      </w:pPr>
    </w:p>
    <w:p>
      <w:pPr>
        <w:spacing w:line="240" w:lineRule="auto" w:before="8"/>
        <w:rPr>
          <w:rFonts w:ascii="宋体" w:hAnsi="宋体" w:cs="宋体" w:eastAsia="宋体" w:hint="default"/>
          <w:sz w:val="24"/>
          <w:szCs w:val="24"/>
        </w:rPr>
      </w:pPr>
    </w:p>
    <w:tbl>
      <w:tblPr>
        <w:tblW w:w="0" w:type="auto"/>
        <w:jc w:val="left"/>
        <w:tblInd w:w="1190" w:type="dxa"/>
        <w:tblLayout w:type="fixed"/>
        <w:tblCellMar>
          <w:top w:w="0" w:type="dxa"/>
          <w:left w:w="0" w:type="dxa"/>
          <w:bottom w:w="0" w:type="dxa"/>
          <w:right w:w="0" w:type="dxa"/>
        </w:tblCellMar>
        <w:tblLook w:val="01E0"/>
      </w:tblPr>
      <w:tblGrid>
        <w:gridCol w:w="2265"/>
        <w:gridCol w:w="1936"/>
        <w:gridCol w:w="1548"/>
        <w:gridCol w:w="2144"/>
        <w:gridCol w:w="1637"/>
      </w:tblGrid>
      <w:tr>
        <w:trPr>
          <w:trHeight w:val="94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0.40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0.31</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29.03%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-0.02</w:t>
            </w:r>
          </w:p>
        </w:tc>
      </w:tr>
      <w:tr>
        <w:trPr>
          <w:trHeight w:val="47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04"/>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9" w:val="left" w:leader="none"/>
              </w:tabs>
              <w:spacing w:line="240" w:lineRule="auto" w:before="87"/>
              <w:ind w:left="-140"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94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归属于上市公司股东的每股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7.32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2.97</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146.46%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2.37</w:t>
            </w:r>
          </w:p>
        </w:tc>
      </w:tr>
    </w:tbl>
    <w:p>
      <w:pPr>
        <w:pStyle w:val="BodyText"/>
        <w:spacing w:line="408" w:lineRule="auto" w:before="64"/>
        <w:ind w:left="1800" w:right="0" w:firstLine="419"/>
        <w:jc w:val="left"/>
      </w:pPr>
      <w:r>
        <w:rPr>
          <w:spacing w:val="-2"/>
        </w:rPr>
        <w:t>注：表中所列财务指标均按中国证监会规定的计算公式计算。加权平均净资产收益率、</w:t>
      </w:r>
      <w:r>
        <w:rPr>
          <w:w w:val="100"/>
        </w:rPr>
        <w:t> </w:t>
      </w:r>
      <w:r>
        <w:rPr/>
        <w:t>扣除非经常性损益后的加权平均净资产收益率和基本每股收益计算过程如下：</w:t>
      </w:r>
    </w:p>
    <w:p>
      <w:pPr>
        <w:pStyle w:val="BodyText"/>
        <w:spacing w:line="240" w:lineRule="auto"/>
        <w:ind w:left="2220" w:right="0"/>
        <w:jc w:val="left"/>
      </w:pPr>
      <w:r>
        <w:rPr>
          <w:spacing w:val="-4"/>
        </w:rPr>
        <w:t>（</w:t>
      </w:r>
      <w:r>
        <w:rPr>
          <w:rFonts w:ascii="宋体" w:hAnsi="宋体" w:cs="宋体" w:eastAsia="宋体" w:hint="default"/>
          <w:spacing w:val="-4"/>
        </w:rPr>
        <w:t>1</w:t>
      </w:r>
      <w:r>
        <w:rPr>
          <w:spacing w:val="-4"/>
        </w:rPr>
        <w:t>）加权平均净资产收益率、扣除非经常性损益后的加权平均净资产收益率计算过程：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778" w:type="dxa"/>
        <w:tblLayout w:type="fixed"/>
        <w:tblCellMar>
          <w:top w:w="0" w:type="dxa"/>
          <w:left w:w="0" w:type="dxa"/>
          <w:bottom w:w="0" w:type="dxa"/>
          <w:right w:w="0" w:type="dxa"/>
        </w:tblCellMar>
        <w:tblLook w:val="01E0"/>
      </w:tblPr>
      <w:tblGrid>
        <w:gridCol w:w="5018"/>
        <w:gridCol w:w="1811"/>
        <w:gridCol w:w="2521"/>
      </w:tblGrid>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1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32,678,522.20</w:t>
            </w:r>
          </w:p>
        </w:tc>
      </w:tr>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非经常性损益</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6,433,102.62</w:t>
            </w:r>
          </w:p>
        </w:tc>
      </w:tr>
      <w:tr>
        <w:trPr>
          <w:trHeight w:val="479"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3=1-2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26,245,419.58</w:t>
            </w:r>
          </w:p>
        </w:tc>
      </w:tr>
      <w:tr>
        <w:trPr>
          <w:trHeight w:val="479"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w w:val="100"/>
                <w:sz w:val="21"/>
              </w:rPr>
              <w:t>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 w:right="0"/>
              <w:jc w:val="center"/>
              <w:rPr>
                <w:rFonts w:ascii="Times New Roman" w:hAnsi="Times New Roman" w:cs="Times New Roman" w:eastAsia="Times New Roman" w:hint="default"/>
                <w:sz w:val="21"/>
                <w:szCs w:val="21"/>
              </w:rPr>
            </w:pPr>
            <w:r>
              <w:rPr>
                <w:rFonts w:ascii="Times New Roman"/>
                <w:sz w:val="21"/>
              </w:rPr>
              <w:t>222,382,150.58</w:t>
            </w:r>
          </w:p>
        </w:tc>
      </w:tr>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509,270,322.20</w:t>
            </w:r>
          </w:p>
        </w:tc>
      </w:tr>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6</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黑体" w:hAnsi="黑体" w:cs="黑体" w:eastAsia="黑体" w:hint="default"/>
                <w:sz w:val="21"/>
                <w:szCs w:val="21"/>
              </w:rPr>
            </w:pPr>
            <w:r>
              <w:rPr>
                <w:rFonts w:ascii="黑体"/>
                <w:w w:val="100"/>
                <w:sz w:val="21"/>
              </w:rPr>
              <w:t>0</w:t>
            </w:r>
          </w:p>
        </w:tc>
      </w:tr>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黑体" w:hAnsi="黑体" w:cs="黑体" w:eastAsia="黑体" w:hint="default"/>
                <w:sz w:val="21"/>
                <w:szCs w:val="21"/>
              </w:rPr>
            </w:pPr>
            <w:r>
              <w:rPr>
                <w:rFonts w:ascii="黑体"/>
                <w:w w:val="100"/>
                <w:sz w:val="21"/>
              </w:rPr>
              <w:t>0</w:t>
            </w:r>
          </w:p>
        </w:tc>
      </w:tr>
      <w:tr>
        <w:trPr>
          <w:trHeight w:val="947"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
                <w:sz w:val="18"/>
                <w:szCs w:val="18"/>
              </w:rPr>
              <w:t>因其他交易或事项引起的、归属于公司普通股股东的净资产增减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变动</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79"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10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报告期月份数</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12</w:t>
            </w:r>
          </w:p>
        </w:tc>
      </w:tr>
      <w:tr>
        <w:trPr>
          <w:trHeight w:val="238" w:hRule="exact"/>
        </w:trPr>
        <w:tc>
          <w:tcPr>
            <w:tcW w:w="50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1" w:type="dxa"/>
            <w:vMerge w:val="restart"/>
            <w:tcBorders>
              <w:top w:val="single" w:sz="4" w:space="0" w:color="000000"/>
              <w:left w:val="single" w:sz="9" w:space="0" w:color="DCDCDC"/>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1"/>
                <w:szCs w:val="21"/>
              </w:rPr>
            </w:pPr>
            <w:r>
              <w:rPr>
                <w:rFonts w:ascii="Times New Roman"/>
                <w:sz w:val="21"/>
              </w:rPr>
              <w:t>12=4+5*6/11-7*8/1</w:t>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9*10/11</w:t>
            </w:r>
          </w:p>
        </w:tc>
        <w:tc>
          <w:tcPr>
            <w:tcW w:w="2521" w:type="dxa"/>
            <w:vMerge w:val="restart"/>
            <w:tcBorders>
              <w:top w:val="single" w:sz="4" w:space="0" w:color="000000"/>
              <w:left w:val="single" w:sz="4" w:space="0" w:color="000000"/>
              <w:right w:val="single" w:sz="4" w:space="0" w:color="000000"/>
            </w:tcBorders>
          </w:tcPr>
          <w:p>
            <w:pPr>
              <w:pStyle w:val="TableParagraph"/>
              <w:spacing w:line="240" w:lineRule="auto" w:before="64"/>
              <w:ind w:left="521" w:right="0"/>
              <w:jc w:val="left"/>
              <w:rPr>
                <w:rFonts w:ascii="宋体" w:hAnsi="宋体" w:cs="宋体" w:eastAsia="宋体" w:hint="default"/>
                <w:sz w:val="21"/>
                <w:szCs w:val="21"/>
              </w:rPr>
            </w:pPr>
            <w:r>
              <w:rPr>
                <w:rFonts w:ascii="宋体"/>
                <w:sz w:val="21"/>
              </w:rPr>
              <w:t>477,017,311.68</w:t>
            </w:r>
          </w:p>
        </w:tc>
      </w:tr>
      <w:tr>
        <w:trPr>
          <w:trHeight w:val="469" w:hRule="exact"/>
        </w:trPr>
        <w:tc>
          <w:tcPr>
            <w:tcW w:w="50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加权平均净资产</w:t>
            </w:r>
          </w:p>
        </w:tc>
        <w:tc>
          <w:tcPr>
            <w:tcW w:w="1811" w:type="dxa"/>
            <w:vMerge/>
            <w:tcBorders>
              <w:left w:val="single" w:sz="9" w:space="0" w:color="DCDCDC"/>
              <w:right w:val="single" w:sz="4" w:space="0" w:color="000000"/>
            </w:tcBorders>
          </w:tcPr>
          <w:p>
            <w:pPr/>
          </w:p>
        </w:tc>
        <w:tc>
          <w:tcPr>
            <w:tcW w:w="2521" w:type="dxa"/>
            <w:vMerge/>
            <w:tcBorders>
              <w:left w:val="single" w:sz="4" w:space="0" w:color="000000"/>
              <w:right w:val="single" w:sz="4" w:space="0" w:color="000000"/>
            </w:tcBorders>
          </w:tcPr>
          <w:p>
            <w:pPr/>
          </w:p>
        </w:tc>
      </w:tr>
      <w:tr>
        <w:trPr>
          <w:trHeight w:val="240" w:hRule="exact"/>
        </w:trPr>
        <w:tc>
          <w:tcPr>
            <w:tcW w:w="50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1" w:type="dxa"/>
            <w:vMerge/>
            <w:tcBorders>
              <w:left w:val="single" w:sz="9" w:space="0" w:color="DCDCDC"/>
              <w:bottom w:val="single" w:sz="4" w:space="0" w:color="000000"/>
              <w:right w:val="single" w:sz="4" w:space="0" w:color="000000"/>
            </w:tcBorders>
          </w:tcPr>
          <w:p>
            <w:pPr/>
          </w:p>
        </w:tc>
        <w:tc>
          <w:tcPr>
            <w:tcW w:w="2521" w:type="dxa"/>
            <w:vMerge/>
            <w:tcBorders>
              <w:left w:val="single" w:sz="4" w:space="0" w:color="000000"/>
              <w:bottom w:val="single" w:sz="4" w:space="0" w:color="000000"/>
              <w:right w:val="single" w:sz="4" w:space="0" w:color="000000"/>
            </w:tcBorders>
          </w:tcPr>
          <w:p>
            <w:pPr/>
          </w:p>
        </w:tc>
      </w:tr>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13=1/12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sz w:val="21"/>
              </w:rPr>
              <w:t>6.85%</w:t>
            </w:r>
          </w:p>
        </w:tc>
      </w:tr>
      <w:tr>
        <w:trPr>
          <w:trHeight w:val="478" w:hRule="exact"/>
        </w:trPr>
        <w:tc>
          <w:tcPr>
            <w:tcW w:w="5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14=3/12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sz w:val="21"/>
              </w:rPr>
              <w:t>5.50%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0"/>
        <w:ind w:left="2220" w:right="0"/>
        <w:jc w:val="left"/>
      </w:pPr>
      <w:r>
        <w:rPr/>
        <w:t>（</w:t>
      </w:r>
      <w:r>
        <w:rPr>
          <w:rFonts w:ascii="Times New Roman" w:hAnsi="Times New Roman" w:cs="Times New Roman" w:eastAsia="Times New Roman" w:hint="default"/>
        </w:rPr>
        <w:t>2</w:t>
      </w:r>
      <w:r>
        <w:rPr/>
        <w:t>）基本每股收益计算过程：</w:t>
      </w:r>
    </w:p>
    <w:p>
      <w:pPr>
        <w:spacing w:line="240" w:lineRule="auto" w:before="9"/>
        <w:rPr>
          <w:rFonts w:ascii="宋体" w:hAnsi="宋体" w:cs="宋体" w:eastAsia="宋体" w:hint="default"/>
          <w:sz w:val="8"/>
          <w:szCs w:val="8"/>
        </w:rPr>
      </w:pPr>
    </w:p>
    <w:tbl>
      <w:tblPr>
        <w:tblW w:w="0" w:type="auto"/>
        <w:jc w:val="left"/>
        <w:tblInd w:w="1766" w:type="dxa"/>
        <w:tblLayout w:type="fixed"/>
        <w:tblCellMar>
          <w:top w:w="0" w:type="dxa"/>
          <w:left w:w="0" w:type="dxa"/>
          <w:bottom w:w="0" w:type="dxa"/>
          <w:right w:w="0" w:type="dxa"/>
        </w:tblCellMar>
        <w:tblLook w:val="01E0"/>
      </w:tblPr>
      <w:tblGrid>
        <w:gridCol w:w="5041"/>
        <w:gridCol w:w="1800"/>
        <w:gridCol w:w="2510"/>
      </w:tblGrid>
      <w:tr>
        <w:trPr>
          <w:trHeight w:val="479"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left="16" w:right="0"/>
              <w:jc w:val="center"/>
              <w:rPr>
                <w:rFonts w:ascii="宋体" w:hAnsi="宋体" w:cs="宋体" w:eastAsia="宋体" w:hint="default"/>
                <w:sz w:val="21"/>
                <w:szCs w:val="21"/>
              </w:rPr>
            </w:pPr>
            <w:r>
              <w:rPr>
                <w:rFonts w:ascii="宋体" w:hAnsi="宋体" w:cs="宋体" w:eastAsia="宋体" w:hint="default"/>
                <w:sz w:val="21"/>
                <w:szCs w:val="21"/>
              </w:rPr>
              <w:t>本期数</w:t>
            </w:r>
          </w:p>
        </w:tc>
      </w:tr>
    </w:tbl>
    <w:p>
      <w:pPr>
        <w:spacing w:after="0" w:line="240" w:lineRule="auto"/>
        <w:jc w:val="center"/>
        <w:rPr>
          <w:rFonts w:ascii="宋体" w:hAnsi="宋体" w:cs="宋体" w:eastAsia="宋体" w:hint="default"/>
          <w:sz w:val="21"/>
          <w:szCs w:val="21"/>
        </w:rPr>
        <w:sectPr>
          <w:pgSz w:w="11910" w:h="16840"/>
          <w:pgMar w:header="877" w:footer="980" w:top="1100" w:bottom="1160" w:left="0" w:right="0"/>
        </w:sectPr>
      </w:pPr>
    </w:p>
    <w:p>
      <w:pPr>
        <w:spacing w:line="240" w:lineRule="auto" w:before="8"/>
        <w:rPr>
          <w:rFonts w:ascii="宋体" w:hAnsi="宋体" w:cs="宋体" w:eastAsia="宋体" w:hint="default"/>
          <w:sz w:val="24"/>
          <w:szCs w:val="24"/>
        </w:rPr>
      </w:pPr>
    </w:p>
    <w:tbl>
      <w:tblPr>
        <w:tblW w:w="0" w:type="auto"/>
        <w:jc w:val="left"/>
        <w:tblInd w:w="1766" w:type="dxa"/>
        <w:tblLayout w:type="fixed"/>
        <w:tblCellMar>
          <w:top w:w="0" w:type="dxa"/>
          <w:left w:w="0" w:type="dxa"/>
          <w:bottom w:w="0" w:type="dxa"/>
          <w:right w:w="0" w:type="dxa"/>
        </w:tblCellMar>
        <w:tblLook w:val="01E0"/>
      </w:tblPr>
      <w:tblGrid>
        <w:gridCol w:w="5041"/>
        <w:gridCol w:w="1800"/>
        <w:gridCol w:w="2521"/>
      </w:tblGrid>
      <w:tr>
        <w:trPr>
          <w:trHeight w:val="478"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34"/>
              <w:jc w:val="right"/>
              <w:rPr>
                <w:rFonts w:ascii="Times New Roman" w:hAnsi="Times New Roman" w:cs="Times New Roman" w:eastAsia="Times New Roman" w:hint="default"/>
                <w:sz w:val="18"/>
                <w:szCs w:val="18"/>
              </w:rPr>
            </w:pPr>
            <w:r>
              <w:rPr>
                <w:rFonts w:ascii="Times New Roman"/>
                <w:spacing w:val="-1"/>
                <w:sz w:val="18"/>
              </w:rPr>
              <w:t>32,678,522.20</w:t>
            </w:r>
          </w:p>
        </w:tc>
      </w:tr>
      <w:tr>
        <w:trPr>
          <w:trHeight w:val="478"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80"/>
              <w:jc w:val="right"/>
              <w:rPr>
                <w:rFonts w:ascii="Times New Roman" w:hAnsi="Times New Roman" w:cs="Times New Roman" w:eastAsia="Times New Roman" w:hint="default"/>
                <w:sz w:val="18"/>
                <w:szCs w:val="18"/>
              </w:rPr>
            </w:pPr>
            <w:r>
              <w:rPr>
                <w:rFonts w:ascii="Times New Roman"/>
                <w:spacing w:val="-1"/>
                <w:sz w:val="18"/>
              </w:rPr>
              <w:t>6,433,102.62</w:t>
            </w:r>
          </w:p>
        </w:tc>
      </w:tr>
      <w:tr>
        <w:trPr>
          <w:trHeight w:val="479"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3=2-1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34"/>
              <w:jc w:val="right"/>
              <w:rPr>
                <w:rFonts w:ascii="Times New Roman" w:hAnsi="Times New Roman" w:cs="Times New Roman" w:eastAsia="Times New Roman" w:hint="default"/>
                <w:sz w:val="18"/>
                <w:szCs w:val="18"/>
              </w:rPr>
            </w:pPr>
            <w:r>
              <w:rPr>
                <w:rFonts w:ascii="Times New Roman"/>
                <w:spacing w:val="-1"/>
                <w:sz w:val="18"/>
              </w:rPr>
              <w:t>26,245,419.58</w:t>
            </w:r>
          </w:p>
        </w:tc>
      </w:tr>
      <w:tr>
        <w:trPr>
          <w:trHeight w:val="479"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期初股份总数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34"/>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78"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34"/>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78"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w:t>
            </w:r>
          </w:p>
        </w:tc>
      </w:tr>
      <w:tr>
        <w:trPr>
          <w:trHeight w:val="478"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w:t>
            </w:r>
          </w:p>
        </w:tc>
      </w:tr>
      <w:tr>
        <w:trPr>
          <w:trHeight w:val="479"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w:t>
            </w:r>
          </w:p>
        </w:tc>
      </w:tr>
      <w:tr>
        <w:trPr>
          <w:trHeight w:val="479"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报告期缩股数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sz w:val="18"/>
              </w:rPr>
              <w:t>10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12</w:t>
            </w:r>
          </w:p>
        </w:tc>
      </w:tr>
      <w:tr>
        <w:trPr>
          <w:trHeight w:val="946"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7/11-8×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9/11-10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34"/>
              <w:jc w:val="right"/>
              <w:rPr>
                <w:rFonts w:ascii="Times New Roman" w:hAnsi="Times New Roman" w:cs="Times New Roman" w:eastAsia="Times New Roman" w:hint="default"/>
                <w:sz w:val="18"/>
                <w:szCs w:val="18"/>
              </w:rPr>
            </w:pPr>
            <w:r>
              <w:rPr>
                <w:rFonts w:ascii="Times New Roman"/>
                <w:spacing w:val="-1"/>
                <w:sz w:val="18"/>
              </w:rPr>
              <w:t>87,500,000.00</w:t>
            </w:r>
          </w:p>
        </w:tc>
      </w:tr>
      <w:tr>
        <w:trPr>
          <w:trHeight w:val="946"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13=1/12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0.37</w:t>
            </w:r>
          </w:p>
        </w:tc>
      </w:tr>
      <w:tr>
        <w:trPr>
          <w:trHeight w:val="478" w:hRule="exact"/>
        </w:trPr>
        <w:tc>
          <w:tcPr>
            <w:tcW w:w="5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14=3/12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0.30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2220" w:right="0"/>
        <w:jc w:val="left"/>
      </w:pPr>
      <w:r>
        <w:rPr/>
        <w:t>（</w:t>
      </w:r>
      <w:r>
        <w:rPr>
          <w:rFonts w:ascii="宋体" w:hAnsi="宋体" w:cs="宋体" w:eastAsia="宋体" w:hint="default"/>
        </w:rPr>
        <w:t>3</w:t>
      </w:r>
      <w:r>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left="1800" w:right="0"/>
        <w:jc w:val="left"/>
        <w:rPr>
          <w:b w:val="0"/>
          <w:bCs w:val="0"/>
        </w:rPr>
      </w:pPr>
      <w:r>
        <w:rPr/>
        <w:t>三、非经常性损益情况</w:t>
      </w:r>
      <w:r>
        <w:rPr>
          <w:b w:val="0"/>
          <w:bCs w:val="0"/>
        </w:rPr>
      </w:r>
    </w:p>
    <w:p>
      <w:pPr>
        <w:pStyle w:val="BodyText"/>
        <w:spacing w:line="240" w:lineRule="auto" w:before="179"/>
        <w:ind w:left="2220" w:right="0"/>
        <w:jc w:val="left"/>
      </w:pPr>
      <w:r>
        <w:rPr/>
        <w:t>报告期公司非经常性损益明细表如下：</w:t>
      </w:r>
    </w:p>
    <w:p>
      <w:pPr>
        <w:spacing w:line="240" w:lineRule="auto" w:before="2"/>
        <w:rPr>
          <w:rFonts w:ascii="宋体" w:hAnsi="宋体" w:cs="宋体" w:eastAsia="宋体" w:hint="default"/>
          <w:sz w:val="13"/>
          <w:szCs w:val="13"/>
        </w:rPr>
      </w:pPr>
    </w:p>
    <w:p>
      <w:pPr>
        <w:spacing w:before="44"/>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2"/>
        <w:rPr>
          <w:rFonts w:ascii="宋体" w:hAnsi="宋体" w:cs="宋体" w:eastAsia="宋体" w:hint="default"/>
          <w:sz w:val="11"/>
          <w:szCs w:val="11"/>
        </w:rPr>
      </w:pPr>
    </w:p>
    <w:tbl>
      <w:tblPr>
        <w:tblW w:w="0" w:type="auto"/>
        <w:jc w:val="left"/>
        <w:tblInd w:w="1795" w:type="dxa"/>
        <w:tblLayout w:type="fixed"/>
        <w:tblCellMar>
          <w:top w:w="0" w:type="dxa"/>
          <w:left w:w="0" w:type="dxa"/>
          <w:bottom w:w="0" w:type="dxa"/>
          <w:right w:w="0" w:type="dxa"/>
        </w:tblCellMar>
        <w:tblLook w:val="01E0"/>
      </w:tblPr>
      <w:tblGrid>
        <w:gridCol w:w="5202"/>
        <w:gridCol w:w="2600"/>
        <w:gridCol w:w="2028"/>
      </w:tblGrid>
      <w:tr>
        <w:trPr>
          <w:trHeight w:val="479"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478"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-260.54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国家政策规定</w:t>
            </w:r>
            <w:r>
              <w:rPr>
                <w:rFonts w:ascii="宋体" w:hAnsi="宋体" w:cs="宋体" w:eastAsia="宋体" w:hint="default"/>
                <w:spacing w:val="-77"/>
                <w:sz w:val="18"/>
                <w:szCs w:val="18"/>
              </w:rPr>
              <w:t>、</w:t>
            </w:r>
            <w:r>
              <w:rPr>
                <w:rFonts w:ascii="宋体" w:hAnsi="宋体" w:cs="宋体" w:eastAsia="宋体" w:hint="default"/>
                <w:spacing w:val="-1"/>
                <w:sz w:val="18"/>
                <w:szCs w:val="18"/>
              </w:rPr>
              <w:t>按</w:t>
            </w:r>
            <w:r>
              <w:rPr>
                <w:rFonts w:ascii="宋体" w:hAnsi="宋体" w:cs="宋体" w:eastAsia="宋体" w:hint="default"/>
                <w:sz w:val="18"/>
                <w:szCs w:val="18"/>
              </w:rPr>
              <w:t>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8,029,836.00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-461,188.63</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-1,135,284.21</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6,433,102.62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0" w:right="0"/>
        </w:sectPr>
      </w:pPr>
    </w:p>
    <w:p>
      <w:pPr>
        <w:spacing w:line="240" w:lineRule="auto" w:before="0"/>
        <w:rPr>
          <w:rFonts w:ascii="宋体" w:hAnsi="宋体" w:cs="宋体" w:eastAsia="宋体" w:hint="default"/>
          <w:sz w:val="20"/>
          <w:szCs w:val="20"/>
        </w:rPr>
      </w:pPr>
    </w:p>
    <w:p>
      <w:pPr>
        <w:pStyle w:val="Heading1"/>
        <w:spacing w:line="240" w:lineRule="auto" w:before="146"/>
        <w:ind w:left="0" w:right="0"/>
        <w:jc w:val="center"/>
        <w:rPr>
          <w:b w:val="0"/>
          <w:bCs w:val="0"/>
        </w:rPr>
      </w:pPr>
      <w:bookmarkStart w:name="_TOC_250007" w:id="3"/>
      <w:r>
        <w:rPr/>
        <w:t>第三节</w:t>
      </w:r>
      <w:r>
        <w:rPr>
          <w:spacing w:val="-1"/>
        </w:rPr>
        <w:t> </w:t>
      </w:r>
      <w:r>
        <w:rPr/>
        <w:t>董事会报告</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Heading2"/>
        <w:spacing w:line="240" w:lineRule="auto" w:before="26"/>
        <w:ind w:left="1800" w:right="0"/>
        <w:jc w:val="left"/>
        <w:rPr>
          <w:b w:val="0"/>
          <w:bCs w:val="0"/>
        </w:rPr>
      </w:pPr>
      <w:r>
        <w:rPr/>
        <w:t>一、公司经营情况</w:t>
      </w:r>
      <w:r>
        <w:rPr>
          <w:b w:val="0"/>
          <w:bCs w:val="0"/>
        </w:rPr>
      </w:r>
    </w:p>
    <w:p>
      <w:pPr>
        <w:spacing w:line="444" w:lineRule="auto" w:before="179"/>
        <w:ind w:left="2220" w:right="0" w:hanging="420"/>
        <w:jc w:val="left"/>
        <w:rPr>
          <w:rFonts w:ascii="宋体" w:hAnsi="宋体" w:cs="宋体" w:eastAsia="宋体" w:hint="default"/>
          <w:sz w:val="21"/>
          <w:szCs w:val="21"/>
        </w:rPr>
      </w:pPr>
      <w:r>
        <w:rPr>
          <w:rFonts w:ascii="宋体" w:hAnsi="宋体" w:cs="宋体" w:eastAsia="宋体" w:hint="default"/>
          <w:b/>
          <w:bCs/>
          <w:sz w:val="21"/>
          <w:szCs w:val="21"/>
        </w:rPr>
        <w:t>（一）报告期内公司经营情况</w:t>
      </w:r>
      <w:r>
        <w:rPr>
          <w:rFonts w:ascii="宋体" w:hAnsi="宋体" w:cs="宋体" w:eastAsia="宋体" w:hint="default"/>
          <w:b/>
          <w:bCs/>
          <w:w w:val="100"/>
          <w:sz w:val="21"/>
          <w:szCs w:val="21"/>
        </w:rPr>
        <w:t> </w:t>
      </w:r>
      <w:r>
        <w:rPr>
          <w:rFonts w:ascii="宋体" w:hAnsi="宋体" w:cs="宋体" w:eastAsia="宋体" w:hint="default"/>
          <w:spacing w:val="-4"/>
          <w:sz w:val="21"/>
          <w:szCs w:val="21"/>
        </w:rPr>
        <w:t>2010</w:t>
      </w:r>
      <w:r>
        <w:rPr>
          <w:rFonts w:ascii="宋体" w:hAnsi="宋体" w:cs="宋体" w:eastAsia="宋体" w:hint="default"/>
          <w:spacing w:val="-4"/>
          <w:sz w:val="21"/>
          <w:szCs w:val="21"/>
        </w:rPr>
        <w:t>年是公司发展历程中具有里程碑意义的一年，在公司董事会领导的带领下，经中国</w:t>
      </w:r>
    </w:p>
    <w:p>
      <w:pPr>
        <w:pStyle w:val="BodyText"/>
        <w:spacing w:line="408" w:lineRule="auto" w:before="14"/>
        <w:ind w:left="1800" w:right="1682"/>
        <w:jc w:val="left"/>
      </w:pPr>
      <w:r>
        <w:rPr>
          <w:spacing w:val="-4"/>
        </w:rPr>
        <w:t>证券监督管理委员会“证监许可</w:t>
      </w:r>
      <w:r>
        <w:rPr>
          <w:rFonts w:ascii="宋体" w:hAnsi="宋体" w:cs="宋体" w:eastAsia="宋体" w:hint="default"/>
          <w:spacing w:val="-4"/>
        </w:rPr>
        <w:t>[2010]754</w:t>
      </w:r>
      <w:r>
        <w:rPr>
          <w:spacing w:val="-4"/>
        </w:rPr>
        <w:t>号”文核准，本公司于</w:t>
      </w:r>
      <w:r>
        <w:rPr>
          <w:rFonts w:ascii="宋体" w:hAnsi="宋体" w:cs="宋体" w:eastAsia="宋体" w:hint="default"/>
          <w:spacing w:val="-4"/>
        </w:rPr>
        <w:t>2010</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11</w:t>
      </w:r>
      <w:r>
        <w:rPr>
          <w:spacing w:val="-4"/>
        </w:rPr>
        <w:t>日首次公开发</w:t>
      </w:r>
      <w:r>
        <w:rPr>
          <w:spacing w:val="-17"/>
        </w:rPr>
        <w:t> </w:t>
      </w:r>
      <w:r>
        <w:rPr>
          <w:spacing w:val="-17"/>
        </w:rPr>
      </w:r>
      <w:r>
        <w:rPr/>
        <w:t>行人民币普通股（</w:t>
      </w:r>
      <w:r>
        <w:rPr>
          <w:rFonts w:ascii="宋体" w:hAnsi="宋体" w:cs="宋体" w:eastAsia="宋体" w:hint="default"/>
        </w:rPr>
        <w:t>A</w:t>
      </w:r>
      <w:r>
        <w:rPr>
          <w:rFonts w:ascii="宋体" w:hAnsi="宋体" w:cs="宋体" w:eastAsia="宋体" w:hint="default"/>
          <w:spacing w:val="-4"/>
        </w:rPr>
        <w:t> </w:t>
      </w:r>
      <w:r>
        <w:rPr/>
        <w:t>股）</w:t>
      </w:r>
      <w:r>
        <w:rPr>
          <w:rFonts w:ascii="宋体" w:hAnsi="宋体" w:cs="宋体" w:eastAsia="宋体" w:hint="default"/>
        </w:rPr>
        <w:t>2500</w:t>
      </w:r>
      <w:r>
        <w:rPr/>
        <w:t>万股，发行价格每股</w:t>
      </w:r>
      <w:r>
        <w:rPr>
          <w:rFonts w:ascii="宋体" w:hAnsi="宋体" w:cs="宋体" w:eastAsia="宋体" w:hint="default"/>
        </w:rPr>
        <w:t>20.50</w:t>
      </w:r>
      <w:r>
        <w:rPr/>
        <w:t>元。经深圳证券交易所深证上</w:t>
      </w:r>
      <w:r>
        <w:rPr>
          <w:w w:val="100"/>
        </w:rPr>
        <w:t> </w:t>
      </w:r>
      <w:r>
        <w:rPr>
          <w:rFonts w:ascii="宋体" w:hAnsi="宋体" w:cs="宋体" w:eastAsia="宋体" w:hint="default"/>
          <w:spacing w:val="-4"/>
          <w:w w:val="100"/>
        </w:rPr>
        <w:t>[2010]203</w:t>
      </w:r>
      <w:r>
        <w:rPr>
          <w:spacing w:val="-4"/>
          <w:w w:val="100"/>
        </w:rPr>
        <w:t>号文同意，公司发行的人民币普通股股票于</w:t>
      </w:r>
      <w:r>
        <w:rPr>
          <w:rFonts w:ascii="宋体" w:hAnsi="宋体" w:cs="宋体" w:eastAsia="宋体" w:hint="default"/>
          <w:spacing w:val="-4"/>
          <w:w w:val="100"/>
        </w:rPr>
        <w:t>2010</w:t>
      </w:r>
      <w:r>
        <w:rPr>
          <w:spacing w:val="-4"/>
          <w:w w:val="100"/>
        </w:rPr>
        <w:t>年</w:t>
      </w:r>
      <w:r>
        <w:rPr>
          <w:rFonts w:ascii="宋体" w:hAnsi="宋体" w:cs="宋体" w:eastAsia="宋体" w:hint="default"/>
          <w:spacing w:val="-4"/>
          <w:w w:val="100"/>
        </w:rPr>
        <w:t>6</w:t>
      </w:r>
      <w:r>
        <w:rPr>
          <w:spacing w:val="-4"/>
          <w:w w:val="100"/>
        </w:rPr>
        <w:t>月</w:t>
      </w:r>
      <w:r>
        <w:rPr>
          <w:rFonts w:ascii="宋体" w:hAnsi="宋体" w:cs="宋体" w:eastAsia="宋体" w:hint="default"/>
          <w:spacing w:val="-4"/>
          <w:w w:val="100"/>
        </w:rPr>
        <w:t>25</w:t>
      </w:r>
      <w:r>
        <w:rPr>
          <w:spacing w:val="-4"/>
          <w:w w:val="100"/>
        </w:rPr>
        <w:t>日在深圳证券交易所创业</w:t>
      </w:r>
      <w:r>
        <w:rPr>
          <w:spacing w:val="-65"/>
          <w:w w:val="100"/>
        </w:rPr>
        <w:t> </w:t>
      </w:r>
      <w:r>
        <w:rPr>
          <w:spacing w:val="-65"/>
          <w:w w:val="100"/>
        </w:rPr>
      </w:r>
      <w:r>
        <w:rPr>
          <w:spacing w:val="-7"/>
          <w:w w:val="100"/>
        </w:rPr>
        <w:t>板上市，成为国内第一家主营艺术陶瓷的上市公司，这极大地提升了公司形象及品牌知名度。</w:t>
      </w:r>
      <w:r>
        <w:rPr>
          <w:spacing w:val="-73"/>
          <w:w w:val="100"/>
        </w:rPr>
        <w:t> </w:t>
      </w:r>
      <w:r>
        <w:rPr>
          <w:spacing w:val="-73"/>
          <w:w w:val="100"/>
        </w:rPr>
      </w:r>
      <w:r>
        <w:rPr/>
        <w:t>此次上市募集资金到账金额为人民币</w:t>
      </w:r>
      <w:r>
        <w:rPr>
          <w:rFonts w:ascii="宋体" w:hAnsi="宋体" w:cs="宋体" w:eastAsia="宋体" w:hint="default"/>
        </w:rPr>
        <w:t>48,037.50</w:t>
      </w:r>
      <w:r>
        <w:rPr/>
        <w:t>万元，为未来公司的发展壮大提供了强有力</w:t>
      </w:r>
      <w:r>
        <w:rPr>
          <w:w w:val="100"/>
        </w:rPr>
        <w:t> </w:t>
      </w:r>
      <w:r>
        <w:rPr/>
        <w:t>的资金支持。</w:t>
      </w:r>
    </w:p>
    <w:p>
      <w:pPr>
        <w:pStyle w:val="BodyText"/>
        <w:spacing w:line="240" w:lineRule="auto" w:before="84"/>
        <w:ind w:left="2220" w:right="0"/>
        <w:jc w:val="left"/>
      </w:pPr>
      <w:r>
        <w:rPr>
          <w:rFonts w:ascii="宋体" w:hAnsi="宋体" w:cs="宋体" w:eastAsia="宋体" w:hint="default"/>
        </w:rPr>
        <w:t>2010 </w:t>
      </w:r>
      <w:r>
        <w:rPr>
          <w:spacing w:val="2"/>
        </w:rPr>
        <w:t>年，公司业绩继续保持增长的态势，实现营业收入 </w:t>
      </w:r>
      <w:r>
        <w:rPr>
          <w:rFonts w:ascii="宋体" w:hAnsi="宋体" w:cs="宋体" w:eastAsia="宋体" w:hint="default"/>
        </w:rPr>
        <w:t>35,710.05</w:t>
      </w:r>
      <w:r>
        <w:rPr>
          <w:rFonts w:ascii="宋体" w:hAnsi="宋体" w:cs="宋体" w:eastAsia="宋体" w:hint="default"/>
          <w:spacing w:val="63"/>
        </w:rPr>
        <w:t> </w:t>
      </w:r>
      <w:r>
        <w:rPr/>
        <w:t>万元，同比增长</w:t>
      </w:r>
    </w:p>
    <w:p>
      <w:pPr>
        <w:spacing w:line="240" w:lineRule="auto" w:before="10"/>
        <w:rPr>
          <w:rFonts w:ascii="宋体" w:hAnsi="宋体" w:cs="宋体" w:eastAsia="宋体" w:hint="default"/>
          <w:sz w:val="14"/>
          <w:szCs w:val="14"/>
        </w:rPr>
      </w:pPr>
    </w:p>
    <w:p>
      <w:pPr>
        <w:pStyle w:val="BodyText"/>
        <w:spacing w:line="240" w:lineRule="auto" w:before="0"/>
        <w:ind w:left="1800" w:right="0"/>
        <w:jc w:val="left"/>
      </w:pPr>
      <w:r>
        <w:rPr>
          <w:rFonts w:ascii="宋体" w:hAnsi="宋体" w:cs="宋体" w:eastAsia="宋体" w:hint="default"/>
        </w:rPr>
        <w:t>11.48%</w:t>
      </w:r>
      <w:r>
        <w:rPr/>
        <w:t>，营业利润为</w:t>
      </w:r>
      <w:r>
        <w:rPr>
          <w:spacing w:val="-54"/>
        </w:rPr>
        <w:t> </w:t>
      </w:r>
      <w:r>
        <w:rPr>
          <w:rFonts w:ascii="宋体" w:hAnsi="宋体" w:cs="宋体" w:eastAsia="宋体" w:hint="default"/>
        </w:rPr>
        <w:t>3,224.16</w:t>
      </w:r>
      <w:r>
        <w:rPr>
          <w:rFonts w:ascii="宋体" w:hAnsi="宋体" w:cs="宋体" w:eastAsia="宋体" w:hint="default"/>
          <w:spacing w:val="-51"/>
        </w:rPr>
        <w:t> </w:t>
      </w:r>
      <w:r>
        <w:rPr/>
        <w:t>万元，同比增长</w:t>
      </w:r>
      <w:r>
        <w:rPr>
          <w:rFonts w:ascii="宋体" w:hAnsi="宋体" w:cs="宋体" w:eastAsia="宋体" w:hint="default"/>
        </w:rPr>
        <w:t>-37.18%</w:t>
      </w:r>
      <w:r>
        <w:rPr/>
        <w:t>，净利润</w:t>
      </w:r>
      <w:r>
        <w:rPr>
          <w:spacing w:val="-51"/>
        </w:rPr>
        <w:t> </w:t>
      </w:r>
      <w:r>
        <w:rPr>
          <w:rFonts w:ascii="宋体" w:hAnsi="宋体" w:cs="宋体" w:eastAsia="宋体" w:hint="default"/>
        </w:rPr>
        <w:t>3,267.85</w:t>
      </w:r>
      <w:r>
        <w:rPr>
          <w:rFonts w:ascii="宋体" w:hAnsi="宋体" w:cs="宋体" w:eastAsia="宋体" w:hint="default"/>
          <w:spacing w:val="-51"/>
        </w:rPr>
        <w:t> </w:t>
      </w:r>
      <w:r>
        <w:rPr/>
        <w:t>万元，同比增长</w:t>
      </w:r>
    </w:p>
    <w:p>
      <w:pPr>
        <w:spacing w:line="240" w:lineRule="auto" w:before="10"/>
        <w:rPr>
          <w:rFonts w:ascii="宋体" w:hAnsi="宋体" w:cs="宋体" w:eastAsia="宋体" w:hint="default"/>
          <w:sz w:val="14"/>
          <w:szCs w:val="14"/>
        </w:rPr>
      </w:pPr>
    </w:p>
    <w:p>
      <w:pPr>
        <w:pStyle w:val="BodyText"/>
        <w:spacing w:line="408" w:lineRule="auto" w:before="0"/>
        <w:ind w:left="1800" w:right="1791"/>
        <w:jc w:val="both"/>
      </w:pPr>
      <w:r>
        <w:rPr>
          <w:rFonts w:ascii="宋体" w:hAnsi="宋体" w:cs="宋体" w:eastAsia="宋体" w:hint="default"/>
        </w:rPr>
        <w:t>-26.81%</w:t>
      </w:r>
      <w:r>
        <w:rPr/>
        <w:t>。营业收入增长</w:t>
      </w:r>
      <w:r>
        <w:rPr>
          <w:spacing w:val="-21"/>
        </w:rPr>
        <w:t> </w:t>
      </w:r>
      <w:r>
        <w:rPr>
          <w:rFonts w:ascii="宋体" w:hAnsi="宋体" w:cs="宋体" w:eastAsia="宋体" w:hint="default"/>
          <w:spacing w:val="-3"/>
        </w:rPr>
        <w:t>11.48%</w:t>
      </w:r>
      <w:r>
        <w:rPr>
          <w:spacing w:val="-3"/>
        </w:rPr>
        <w:t>，符合公司预期增长目标，说明公司主营业务处在健康稳定</w:t>
      </w:r>
      <w:r>
        <w:rPr>
          <w:spacing w:val="-92"/>
        </w:rPr>
        <w:t> </w:t>
      </w:r>
      <w:r>
        <w:rPr>
          <w:spacing w:val="-92"/>
        </w:rPr>
      </w:r>
      <w:r>
        <w:rPr>
          <w:spacing w:val="-4"/>
        </w:rPr>
        <w:t>的增长状态。营业利润，净利润下降主要是部份上市发行时的广告费、路演费、酒会费共计</w:t>
      </w:r>
      <w:r>
        <w:rPr>
          <w:spacing w:val="-46"/>
        </w:rPr>
        <w:t> </w:t>
      </w:r>
      <w:r>
        <w:rPr>
          <w:spacing w:val="-46"/>
        </w:rPr>
      </w:r>
      <w:r>
        <w:rPr>
          <w:rFonts w:ascii="宋体" w:hAnsi="宋体" w:cs="宋体" w:eastAsia="宋体" w:hint="default"/>
        </w:rPr>
        <w:t>15</w:t>
      </w:r>
      <w:r>
        <w:rPr/>
        <w:t>，</w:t>
      </w:r>
      <w:r>
        <w:rPr>
          <w:rFonts w:ascii="宋体" w:hAnsi="宋体" w:cs="宋体" w:eastAsia="宋体" w:hint="default"/>
        </w:rPr>
        <w:t>591</w:t>
      </w:r>
      <w:r>
        <w:rPr/>
        <w:t>，</w:t>
      </w:r>
      <w:r>
        <w:rPr>
          <w:rFonts w:ascii="宋体" w:hAnsi="宋体" w:cs="宋体" w:eastAsia="宋体" w:hint="default"/>
        </w:rPr>
        <w:t>800</w:t>
      </w:r>
      <w:r>
        <w:rPr>
          <w:rFonts w:ascii="宋体" w:hAnsi="宋体" w:cs="宋体" w:eastAsia="宋体" w:hint="default"/>
          <w:spacing w:val="-59"/>
        </w:rPr>
        <w:t> </w:t>
      </w:r>
      <w:r>
        <w:rPr/>
        <w:t>元按政策要求转入当期损益所致。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line="444" w:lineRule="auto" w:before="0"/>
        <w:ind w:left="1800" w:right="7148" w:firstLine="0"/>
        <w:jc w:val="left"/>
        <w:rPr>
          <w:rFonts w:ascii="宋体" w:hAnsi="宋体" w:cs="宋体" w:eastAsia="宋体" w:hint="default"/>
          <w:sz w:val="21"/>
          <w:szCs w:val="21"/>
        </w:rPr>
      </w:pPr>
      <w:r>
        <w:rPr>
          <w:rFonts w:ascii="宋体" w:hAnsi="宋体" w:cs="宋体" w:eastAsia="宋体" w:hint="default"/>
          <w:b/>
          <w:bCs/>
          <w:spacing w:val="-1"/>
          <w:sz w:val="21"/>
          <w:szCs w:val="21"/>
        </w:rPr>
        <w:t>（二）公司主营业务及经营状况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、主营业务产品情况表</w:t>
      </w:r>
    </w:p>
    <w:p>
      <w:pPr>
        <w:spacing w:before="117"/>
        <w:ind w:left="0" w:right="1414"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3"/>
        <w:rPr>
          <w:rFonts w:ascii="宋体" w:hAnsi="宋体" w:cs="宋体" w:eastAsia="宋体" w:hint="default"/>
          <w:sz w:val="14"/>
          <w:szCs w:val="14"/>
        </w:rPr>
      </w:pPr>
    </w:p>
    <w:tbl>
      <w:tblPr>
        <w:tblW w:w="0" w:type="auto"/>
        <w:jc w:val="left"/>
        <w:tblInd w:w="1776" w:type="dxa"/>
        <w:tblLayout w:type="fixed"/>
        <w:tblCellMar>
          <w:top w:w="0" w:type="dxa"/>
          <w:left w:w="0" w:type="dxa"/>
          <w:bottom w:w="0" w:type="dxa"/>
          <w:right w:w="0" w:type="dxa"/>
        </w:tblCellMar>
        <w:tblLook w:val="01E0"/>
      </w:tblPr>
      <w:tblGrid>
        <w:gridCol w:w="967"/>
        <w:gridCol w:w="1755"/>
        <w:gridCol w:w="1582"/>
        <w:gridCol w:w="968"/>
        <w:gridCol w:w="1135"/>
        <w:gridCol w:w="1282"/>
        <w:gridCol w:w="1123"/>
      </w:tblGrid>
      <w:tr>
        <w:trPr>
          <w:trHeight w:val="1503" w:hRule="exact"/>
        </w:trPr>
        <w:tc>
          <w:tcPr>
            <w:tcW w:w="96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92" w:right="113" w:hanging="180"/>
              <w:jc w:val="left"/>
              <w:rPr>
                <w:rFonts w:ascii="宋体" w:hAnsi="宋体" w:cs="宋体" w:eastAsia="宋体" w:hint="default"/>
                <w:sz w:val="18"/>
                <w:szCs w:val="18"/>
              </w:rPr>
            </w:pPr>
            <w:r>
              <w:rPr>
                <w:rFonts w:ascii="宋体" w:hAnsi="宋体" w:cs="宋体" w:eastAsia="宋体" w:hint="default"/>
                <w:sz w:val="18"/>
                <w:szCs w:val="18"/>
              </w:rPr>
              <w:t>分产品或 服务</w:t>
            </w:r>
          </w:p>
        </w:tc>
        <w:tc>
          <w:tcPr>
            <w:tcW w:w="175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06"/>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58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20"/>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96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338" w:right="203" w:hanging="135"/>
              <w:jc w:val="left"/>
              <w:rPr>
                <w:rFonts w:ascii="宋体" w:hAnsi="宋体" w:cs="宋体" w:eastAsia="宋体" w:hint="default"/>
                <w:sz w:val="18"/>
                <w:szCs w:val="18"/>
              </w:rPr>
            </w:pPr>
            <w:r>
              <w:rPr>
                <w:rFonts w:ascii="宋体" w:hAnsi="宋体" w:cs="宋体" w:eastAsia="宋体" w:hint="default"/>
                <w:sz w:val="18"/>
                <w:szCs w:val="18"/>
              </w:rPr>
              <w:t>毛利率 </w:t>
            </w:r>
            <w:r>
              <w:rPr>
                <w:rFonts w:ascii="宋体" w:hAnsi="宋体" w:cs="宋体" w:eastAsia="宋体" w:hint="default"/>
                <w:sz w:val="18"/>
                <w:szCs w:val="18"/>
              </w:rPr>
              <w:t>(%)</w:t>
            </w:r>
          </w:p>
        </w:tc>
        <w:tc>
          <w:tcPr>
            <w:tcW w:w="113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477" w:lineRule="auto" w:before="128"/>
              <w:ind w:left="108" w:right="107"/>
              <w:jc w:val="center"/>
              <w:rPr>
                <w:rFonts w:ascii="宋体" w:hAnsi="宋体" w:cs="宋体" w:eastAsia="宋体" w:hint="default"/>
                <w:sz w:val="18"/>
                <w:szCs w:val="18"/>
              </w:rPr>
            </w:pPr>
            <w:r>
              <w:rPr>
                <w:rFonts w:ascii="宋体" w:hAnsi="宋体" w:cs="宋体" w:eastAsia="宋体" w:hint="default"/>
                <w:sz w:val="18"/>
                <w:szCs w:val="18"/>
              </w:rPr>
              <w:t>营业收入比 上年同期增 减（</w:t>
            </w:r>
            <w:r>
              <w:rPr>
                <w:rFonts w:ascii="宋体" w:hAnsi="宋体" w:cs="宋体" w:eastAsia="宋体" w:hint="default"/>
                <w:sz w:val="18"/>
                <w:szCs w:val="18"/>
              </w:rPr>
              <w:t>%</w:t>
            </w:r>
            <w:r>
              <w:rPr>
                <w:rFonts w:ascii="宋体" w:hAnsi="宋体" w:cs="宋体" w:eastAsia="宋体" w:hint="default"/>
                <w:sz w:val="18"/>
                <w:szCs w:val="18"/>
              </w:rPr>
              <w:t>）</w:t>
            </w:r>
          </w:p>
        </w:tc>
        <w:tc>
          <w:tcPr>
            <w:tcW w:w="128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477" w:lineRule="auto" w:before="128"/>
              <w:ind w:left="180" w:right="182"/>
              <w:jc w:val="center"/>
              <w:rPr>
                <w:rFonts w:ascii="宋体" w:hAnsi="宋体" w:cs="宋体" w:eastAsia="宋体" w:hint="default"/>
                <w:sz w:val="18"/>
                <w:szCs w:val="18"/>
              </w:rPr>
            </w:pPr>
            <w:r>
              <w:rPr>
                <w:rFonts w:ascii="宋体" w:hAnsi="宋体" w:cs="宋体" w:eastAsia="宋体" w:hint="default"/>
                <w:sz w:val="18"/>
                <w:szCs w:val="18"/>
              </w:rPr>
              <w:t>营业成本比 上年同期增 减（</w:t>
            </w:r>
            <w:r>
              <w:rPr>
                <w:rFonts w:ascii="宋体" w:hAnsi="宋体" w:cs="宋体" w:eastAsia="宋体" w:hint="default"/>
                <w:sz w:val="18"/>
                <w:szCs w:val="18"/>
              </w:rPr>
              <w:t>%</w:t>
            </w:r>
            <w:r>
              <w:rPr>
                <w:rFonts w:ascii="宋体" w:hAnsi="宋体" w:cs="宋体" w:eastAsia="宋体" w:hint="default"/>
                <w:sz w:val="18"/>
                <w:szCs w:val="18"/>
              </w:rPr>
              <w:t>）</w:t>
            </w:r>
          </w:p>
        </w:tc>
        <w:tc>
          <w:tcPr>
            <w:tcW w:w="11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477" w:lineRule="auto" w:before="128"/>
              <w:ind w:left="100" w:right="101"/>
              <w:jc w:val="center"/>
              <w:rPr>
                <w:rFonts w:ascii="宋体" w:hAnsi="宋体" w:cs="宋体" w:eastAsia="宋体" w:hint="default"/>
                <w:sz w:val="18"/>
                <w:szCs w:val="18"/>
              </w:rPr>
            </w:pPr>
            <w:r>
              <w:rPr>
                <w:rFonts w:ascii="宋体" w:hAnsi="宋体" w:cs="宋体" w:eastAsia="宋体" w:hint="default"/>
                <w:sz w:val="18"/>
                <w:szCs w:val="18"/>
              </w:rPr>
              <w:t>毛利率比上 年同期增减</w:t>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1037" w:hRule="exact"/>
        </w:trPr>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388" w:lineRule="auto" w:before="98"/>
              <w:ind w:left="98" w:right="185"/>
              <w:jc w:val="left"/>
              <w:rPr>
                <w:rFonts w:ascii="宋体" w:hAnsi="宋体" w:cs="宋体" w:eastAsia="宋体" w:hint="default"/>
                <w:sz w:val="22"/>
                <w:szCs w:val="22"/>
              </w:rPr>
            </w:pPr>
            <w:r>
              <w:rPr>
                <w:rFonts w:ascii="宋体" w:hAnsi="宋体" w:cs="宋体" w:eastAsia="宋体" w:hint="default"/>
                <w:sz w:val="22"/>
                <w:szCs w:val="22"/>
              </w:rPr>
              <w:t>陶瓷类</w:t>
            </w:r>
            <w:r>
              <w:rPr>
                <w:rFonts w:ascii="宋体" w:hAnsi="宋体" w:cs="宋体" w:eastAsia="宋体" w:hint="default"/>
                <w:spacing w:val="-108"/>
                <w:sz w:val="22"/>
                <w:szCs w:val="22"/>
              </w:rPr>
              <w:t> </w:t>
            </w:r>
            <w:r>
              <w:rPr>
                <w:rFonts w:ascii="宋体" w:hAnsi="宋体" w:cs="宋体" w:eastAsia="宋体" w:hint="default"/>
                <w:sz w:val="22"/>
                <w:szCs w:val="22"/>
              </w:rPr>
              <w:t>产品</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4"/>
              <w:jc w:val="right"/>
              <w:rPr>
                <w:rFonts w:ascii="宋体" w:hAnsi="宋体" w:cs="宋体" w:eastAsia="宋体" w:hint="default"/>
                <w:sz w:val="18"/>
                <w:szCs w:val="18"/>
              </w:rPr>
            </w:pPr>
            <w:r>
              <w:rPr>
                <w:rFonts w:ascii="宋体"/>
                <w:spacing w:val="-1"/>
                <w:sz w:val="18"/>
              </w:rPr>
              <w:t>35710.05</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9"/>
              <w:jc w:val="right"/>
              <w:rPr>
                <w:rFonts w:ascii="宋体" w:hAnsi="宋体" w:cs="宋体" w:eastAsia="宋体" w:hint="default"/>
                <w:sz w:val="18"/>
                <w:szCs w:val="18"/>
              </w:rPr>
            </w:pPr>
            <w:r>
              <w:rPr>
                <w:rFonts w:ascii="宋体"/>
                <w:spacing w:val="-1"/>
                <w:sz w:val="18"/>
              </w:rPr>
              <w:t>26414.49</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26.03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5"/>
              <w:jc w:val="right"/>
              <w:rPr>
                <w:rFonts w:ascii="宋体" w:hAnsi="宋体" w:cs="宋体" w:eastAsia="宋体" w:hint="default"/>
                <w:sz w:val="18"/>
                <w:szCs w:val="18"/>
              </w:rPr>
            </w:pPr>
            <w:r>
              <w:rPr>
                <w:rFonts w:ascii="宋体"/>
                <w:spacing w:val="-1"/>
                <w:sz w:val="18"/>
              </w:rPr>
              <w:t>11.48%</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9"/>
              <w:jc w:val="right"/>
              <w:rPr>
                <w:rFonts w:ascii="宋体" w:hAnsi="宋体" w:cs="宋体" w:eastAsia="宋体" w:hint="default"/>
                <w:sz w:val="18"/>
                <w:szCs w:val="18"/>
              </w:rPr>
            </w:pPr>
            <w:r>
              <w:rPr>
                <w:rFonts w:ascii="宋体"/>
                <w:sz w:val="18"/>
              </w:rPr>
              <w:t>12.22%</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0"/>
              <w:jc w:val="right"/>
              <w:rPr>
                <w:rFonts w:ascii="宋体" w:hAnsi="宋体" w:cs="宋体" w:eastAsia="宋体" w:hint="default"/>
                <w:sz w:val="18"/>
                <w:szCs w:val="18"/>
              </w:rPr>
            </w:pPr>
            <w:r>
              <w:rPr>
                <w:rFonts w:ascii="宋体"/>
                <w:spacing w:val="-1"/>
                <w:sz w:val="18"/>
              </w:rPr>
              <w:t>-0.49%</w:t>
            </w:r>
          </w:p>
        </w:tc>
      </w:tr>
      <w:tr>
        <w:trPr>
          <w:trHeight w:val="569" w:hRule="exact"/>
        </w:trPr>
        <w:tc>
          <w:tcPr>
            <w:tcW w:w="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504"/>
              <w:jc w:val="right"/>
              <w:rPr>
                <w:rFonts w:ascii="宋体" w:hAnsi="宋体" w:cs="宋体" w:eastAsia="宋体" w:hint="default"/>
                <w:sz w:val="18"/>
                <w:szCs w:val="18"/>
              </w:rPr>
            </w:pPr>
            <w:r>
              <w:rPr>
                <w:rFonts w:ascii="宋体"/>
                <w:spacing w:val="-1"/>
                <w:sz w:val="18"/>
              </w:rPr>
              <w:t>35710.05</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419"/>
              <w:jc w:val="right"/>
              <w:rPr>
                <w:rFonts w:ascii="宋体" w:hAnsi="宋体" w:cs="宋体" w:eastAsia="宋体" w:hint="default"/>
                <w:sz w:val="18"/>
                <w:szCs w:val="18"/>
              </w:rPr>
            </w:pPr>
            <w:r>
              <w:rPr>
                <w:rFonts w:ascii="宋体"/>
                <w:spacing w:val="-1"/>
                <w:sz w:val="18"/>
              </w:rPr>
              <w:t>26414.49</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26.03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285"/>
              <w:jc w:val="right"/>
              <w:rPr>
                <w:rFonts w:ascii="宋体" w:hAnsi="宋体" w:cs="宋体" w:eastAsia="宋体" w:hint="default"/>
                <w:sz w:val="18"/>
                <w:szCs w:val="18"/>
              </w:rPr>
            </w:pPr>
            <w:r>
              <w:rPr>
                <w:rFonts w:ascii="宋体"/>
                <w:spacing w:val="-1"/>
                <w:sz w:val="18"/>
              </w:rPr>
              <w:t>11.48%</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359"/>
              <w:jc w:val="right"/>
              <w:rPr>
                <w:rFonts w:ascii="宋体" w:hAnsi="宋体" w:cs="宋体" w:eastAsia="宋体" w:hint="default"/>
                <w:sz w:val="18"/>
                <w:szCs w:val="18"/>
              </w:rPr>
            </w:pPr>
            <w:r>
              <w:rPr>
                <w:rFonts w:ascii="宋体"/>
                <w:sz w:val="18"/>
              </w:rPr>
              <w:t>12.22%</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280"/>
              <w:jc w:val="right"/>
              <w:rPr>
                <w:rFonts w:ascii="宋体" w:hAnsi="宋体" w:cs="宋体" w:eastAsia="宋体" w:hint="default"/>
                <w:sz w:val="18"/>
                <w:szCs w:val="18"/>
              </w:rPr>
            </w:pPr>
            <w:r>
              <w:rPr>
                <w:rFonts w:ascii="宋体"/>
                <w:spacing w:val="-1"/>
                <w:sz w:val="18"/>
              </w:rPr>
              <w:t>-0.49%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2220" w:right="0"/>
        <w:jc w:val="left"/>
      </w:pPr>
      <w:r>
        <w:rPr>
          <w:rFonts w:ascii="宋体" w:hAnsi="宋体" w:cs="宋体" w:eastAsia="宋体" w:hint="default"/>
        </w:rPr>
        <w:t>2010</w:t>
      </w:r>
      <w:r>
        <w:rPr>
          <w:rFonts w:ascii="宋体" w:hAnsi="宋体" w:cs="宋体" w:eastAsia="宋体" w:hint="default"/>
          <w:spacing w:val="-57"/>
        </w:rPr>
        <w:t> </w:t>
      </w:r>
      <w:r>
        <w:rPr/>
        <w:t>年公司主营产品陶瓷类产品收入较</w:t>
      </w:r>
      <w:r>
        <w:rPr>
          <w:spacing w:val="-55"/>
        </w:rPr>
        <w:t> </w:t>
      </w:r>
      <w:r>
        <w:rPr>
          <w:rFonts w:ascii="宋体" w:hAnsi="宋体" w:cs="宋体" w:eastAsia="宋体" w:hint="default"/>
        </w:rPr>
        <w:t>09</w:t>
      </w:r>
      <w:r>
        <w:rPr>
          <w:rFonts w:ascii="宋体" w:hAnsi="宋体" w:cs="宋体" w:eastAsia="宋体" w:hint="default"/>
          <w:spacing w:val="-55"/>
        </w:rPr>
        <w:t> </w:t>
      </w:r>
      <w:r>
        <w:rPr/>
        <w:t>年增长</w:t>
      </w:r>
      <w:r>
        <w:rPr>
          <w:spacing w:val="-57"/>
        </w:rPr>
        <w:t> </w:t>
      </w:r>
      <w:r>
        <w:rPr>
          <w:rFonts w:ascii="宋体" w:hAnsi="宋体" w:cs="宋体" w:eastAsia="宋体" w:hint="default"/>
        </w:rPr>
        <w:t>11.48%</w:t>
      </w:r>
      <w:r>
        <w:rPr/>
        <w:t>，达到公司预期的增长水平。</w:t>
      </w:r>
    </w:p>
    <w:p>
      <w:pPr>
        <w:spacing w:after="0" w:line="240"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420" w:lineRule="auto" w:before="36"/>
        <w:ind w:left="1800" w:right="1682"/>
        <w:jc w:val="left"/>
      </w:pPr>
      <w:r>
        <w:rPr>
          <w:spacing w:val="-2"/>
        </w:rPr>
        <w:t>公司生产经营陶瓷多年，收入水平在陶瓷行业中处于领先地位，多年来累积了大量老客户，</w:t>
      </w:r>
      <w:r>
        <w:rPr>
          <w:spacing w:val="-31"/>
        </w:rPr>
        <w:t> </w:t>
      </w:r>
      <w:r>
        <w:rPr>
          <w:spacing w:val="-31"/>
        </w:rPr>
      </w:r>
      <w:r>
        <w:rPr>
          <w:spacing w:val="-2"/>
        </w:rPr>
        <w:t>不断增加的新客户使得我们在销售市场中的份额也不断提高；先进及稳定的生产技术水平，</w:t>
      </w:r>
      <w:r>
        <w:rPr>
          <w:spacing w:val="-31"/>
        </w:rPr>
        <w:t> </w:t>
      </w:r>
      <w:r>
        <w:rPr>
          <w:spacing w:val="-31"/>
        </w:rPr>
      </w:r>
      <w:r>
        <w:rPr/>
        <w:t>使得我们的产品档次在不断提高；这些有利条件保证了公司销售收入的稳定增长。</w:t>
      </w:r>
      <w:r>
        <w:rPr>
          <w:w w:val="100"/>
        </w:rPr>
        <w:t> </w:t>
      </w:r>
      <w:r>
        <w:rPr>
          <w:rFonts w:ascii="宋体" w:hAnsi="宋体" w:cs="宋体" w:eastAsia="宋体" w:hint="default"/>
        </w:rPr>
        <w:t>2</w:t>
      </w:r>
      <w:r>
        <w:rPr/>
        <w:t>、主营业务分地区情况</w:t>
      </w:r>
    </w:p>
    <w:p>
      <w:pPr>
        <w:spacing w:before="138"/>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14"/>
          <w:szCs w:val="14"/>
        </w:rPr>
      </w:pPr>
    </w:p>
    <w:tbl>
      <w:tblPr>
        <w:tblW w:w="0" w:type="auto"/>
        <w:jc w:val="left"/>
        <w:tblInd w:w="1776" w:type="dxa"/>
        <w:tblLayout w:type="fixed"/>
        <w:tblCellMar>
          <w:top w:w="0" w:type="dxa"/>
          <w:left w:w="0" w:type="dxa"/>
          <w:bottom w:w="0" w:type="dxa"/>
          <w:right w:w="0" w:type="dxa"/>
        </w:tblCellMar>
        <w:tblLook w:val="01E0"/>
      </w:tblPr>
      <w:tblGrid>
        <w:gridCol w:w="1022"/>
        <w:gridCol w:w="2773"/>
        <w:gridCol w:w="4635"/>
      </w:tblGrid>
      <w:tr>
        <w:trPr>
          <w:trHeight w:val="612" w:hRule="exact"/>
        </w:trPr>
        <w:tc>
          <w:tcPr>
            <w:tcW w:w="102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77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9"/>
              <w:ind w:left="10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63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566" w:hRule="exact"/>
        </w:trPr>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中国内地</w:t>
            </w:r>
          </w:p>
        </w:tc>
        <w:tc>
          <w:tcPr>
            <w:tcW w:w="27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1061" w:right="0"/>
              <w:jc w:val="left"/>
              <w:rPr>
                <w:rFonts w:ascii="宋体" w:hAnsi="宋体" w:cs="宋体" w:eastAsia="宋体" w:hint="default"/>
                <w:sz w:val="18"/>
                <w:szCs w:val="18"/>
              </w:rPr>
            </w:pPr>
            <w:r>
              <w:rPr>
                <w:rFonts w:ascii="宋体"/>
                <w:sz w:val="18"/>
              </w:rPr>
              <w:t>5120.04</w:t>
            </w:r>
          </w:p>
        </w:tc>
        <w:tc>
          <w:tcPr>
            <w:tcW w:w="46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32.3%</w:t>
            </w:r>
          </w:p>
        </w:tc>
      </w:tr>
      <w:tr>
        <w:trPr>
          <w:trHeight w:val="725" w:hRule="exact"/>
        </w:trPr>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52"/>
              <w:ind w:left="230" w:right="139" w:hanging="89"/>
              <w:jc w:val="left"/>
              <w:rPr>
                <w:rFonts w:ascii="宋体" w:hAnsi="宋体" w:cs="宋体" w:eastAsia="宋体" w:hint="default"/>
                <w:sz w:val="18"/>
                <w:szCs w:val="18"/>
              </w:rPr>
            </w:pPr>
            <w:r>
              <w:rPr>
                <w:rFonts w:ascii="宋体" w:hAnsi="宋体" w:cs="宋体" w:eastAsia="宋体" w:hint="default"/>
                <w:sz w:val="18"/>
                <w:szCs w:val="18"/>
              </w:rPr>
              <w:t>境外（含 香港）</w:t>
            </w:r>
          </w:p>
        </w:tc>
        <w:tc>
          <w:tcPr>
            <w:tcW w:w="27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5" w:right="0"/>
              <w:jc w:val="left"/>
              <w:rPr>
                <w:rFonts w:ascii="宋体" w:hAnsi="宋体" w:cs="宋体" w:eastAsia="宋体" w:hint="default"/>
                <w:sz w:val="18"/>
                <w:szCs w:val="18"/>
              </w:rPr>
            </w:pPr>
            <w:r>
              <w:rPr>
                <w:rFonts w:ascii="宋体"/>
                <w:sz w:val="18"/>
              </w:rPr>
              <w:t>30590.00</w:t>
            </w:r>
          </w:p>
        </w:tc>
        <w:tc>
          <w:tcPr>
            <w:tcW w:w="46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8.62%</w:t>
            </w:r>
          </w:p>
        </w:tc>
      </w:tr>
      <w:tr>
        <w:trPr>
          <w:trHeight w:val="569" w:hRule="exact"/>
        </w:trPr>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1015" w:right="0"/>
              <w:jc w:val="left"/>
              <w:rPr>
                <w:rFonts w:ascii="宋体" w:hAnsi="宋体" w:cs="宋体" w:eastAsia="宋体" w:hint="default"/>
                <w:sz w:val="18"/>
                <w:szCs w:val="18"/>
              </w:rPr>
            </w:pPr>
            <w:r>
              <w:rPr>
                <w:rFonts w:ascii="宋体"/>
                <w:sz w:val="18"/>
              </w:rPr>
              <w:t>35710.05</w:t>
            </w:r>
          </w:p>
        </w:tc>
        <w:tc>
          <w:tcPr>
            <w:tcW w:w="46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11.48%</w:t>
            </w:r>
          </w:p>
        </w:tc>
      </w:tr>
    </w:tbl>
    <w:p>
      <w:pPr>
        <w:spacing w:line="240" w:lineRule="auto" w:before="3"/>
        <w:rPr>
          <w:rFonts w:ascii="宋体" w:hAnsi="宋体" w:cs="宋体" w:eastAsia="宋体" w:hint="default"/>
          <w:sz w:val="5"/>
          <w:szCs w:val="5"/>
        </w:rPr>
      </w:pPr>
    </w:p>
    <w:p>
      <w:pPr>
        <w:pStyle w:val="BodyText"/>
        <w:spacing w:line="240" w:lineRule="auto" w:before="36"/>
        <w:ind w:left="2220" w:right="0"/>
        <w:jc w:val="left"/>
      </w:pPr>
      <w:r>
        <w:rPr>
          <w:rFonts w:ascii="宋体" w:hAnsi="宋体" w:cs="宋体" w:eastAsia="宋体" w:hint="default"/>
        </w:rPr>
        <w:t>2010 </w:t>
      </w:r>
      <w:r>
        <w:rPr/>
        <w:t>年公司中国内地销售营业收入比上年增加</w:t>
      </w:r>
      <w:r>
        <w:rPr>
          <w:spacing w:val="7"/>
        </w:rPr>
        <w:t> </w:t>
      </w:r>
      <w:r>
        <w:rPr>
          <w:rFonts w:ascii="宋体" w:hAnsi="宋体" w:cs="宋体" w:eastAsia="宋体" w:hint="default"/>
        </w:rPr>
        <w:t>32.3%</w:t>
      </w:r>
      <w:r>
        <w:rPr/>
        <w:t>，境外销售营业收入比上年增加</w:t>
      </w:r>
    </w:p>
    <w:p>
      <w:pPr>
        <w:spacing w:line="240" w:lineRule="auto" w:before="10"/>
        <w:rPr>
          <w:rFonts w:ascii="宋体" w:hAnsi="宋体" w:cs="宋体" w:eastAsia="宋体" w:hint="default"/>
          <w:sz w:val="14"/>
          <w:szCs w:val="14"/>
        </w:rPr>
      </w:pPr>
    </w:p>
    <w:p>
      <w:pPr>
        <w:pStyle w:val="BodyText"/>
        <w:spacing w:line="240" w:lineRule="auto" w:before="0"/>
        <w:ind w:left="1800" w:right="0"/>
        <w:jc w:val="left"/>
      </w:pPr>
      <w:r>
        <w:rPr>
          <w:rFonts w:ascii="宋体" w:hAnsi="宋体" w:cs="宋体" w:eastAsia="宋体" w:hint="default"/>
        </w:rPr>
        <w:t>8.62%</w:t>
      </w:r>
      <w:r>
        <w:rPr/>
        <w:t>，这说明公司“外销保持稳步增长，大力开拓国内市场”的发展战略开始付诸实现。</w:t>
      </w:r>
    </w:p>
    <w:p>
      <w:pPr>
        <w:spacing w:line="240" w:lineRule="auto" w:before="9"/>
        <w:rPr>
          <w:rFonts w:ascii="宋体" w:hAnsi="宋体" w:cs="宋体" w:eastAsia="宋体" w:hint="default"/>
          <w:sz w:val="17"/>
          <w:szCs w:val="17"/>
        </w:rPr>
      </w:pPr>
    </w:p>
    <w:p>
      <w:pPr>
        <w:pStyle w:val="BodyText"/>
        <w:spacing w:line="240" w:lineRule="auto" w:before="0"/>
        <w:ind w:left="1800" w:right="0"/>
        <w:jc w:val="left"/>
      </w:pPr>
      <w:r>
        <w:rPr>
          <w:rFonts w:ascii="宋体" w:hAnsi="宋体" w:cs="宋体" w:eastAsia="宋体" w:hint="default"/>
        </w:rPr>
        <w:t>3</w:t>
      </w:r>
      <w:r>
        <w:rPr/>
        <w:t>、销售毛利率变动情况</w:t>
      </w:r>
    </w:p>
    <w:p>
      <w:pPr>
        <w:spacing w:line="240" w:lineRule="auto" w:before="13"/>
        <w:rPr>
          <w:rFonts w:ascii="宋体" w:hAnsi="宋体" w:cs="宋体" w:eastAsia="宋体" w:hint="default"/>
          <w:sz w:val="12"/>
          <w:szCs w:val="12"/>
        </w:rPr>
      </w:pPr>
    </w:p>
    <w:tbl>
      <w:tblPr>
        <w:tblW w:w="0" w:type="auto"/>
        <w:jc w:val="left"/>
        <w:tblInd w:w="1687" w:type="dxa"/>
        <w:tblLayout w:type="fixed"/>
        <w:tblCellMar>
          <w:top w:w="0" w:type="dxa"/>
          <w:left w:w="0" w:type="dxa"/>
          <w:bottom w:w="0" w:type="dxa"/>
          <w:right w:w="0" w:type="dxa"/>
        </w:tblCellMar>
        <w:tblLook w:val="01E0"/>
      </w:tblPr>
      <w:tblGrid>
        <w:gridCol w:w="2317"/>
        <w:gridCol w:w="2158"/>
        <w:gridCol w:w="1992"/>
        <w:gridCol w:w="2057"/>
      </w:tblGrid>
      <w:tr>
        <w:trPr>
          <w:trHeight w:val="557"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02" w:right="0"/>
              <w:jc w:val="left"/>
              <w:rPr>
                <w:rFonts w:ascii="宋体" w:hAnsi="宋体" w:cs="宋体" w:eastAsia="宋体" w:hint="default"/>
                <w:sz w:val="21"/>
                <w:szCs w:val="21"/>
              </w:rPr>
            </w:pPr>
            <w:r>
              <w:rPr>
                <w:rFonts w:ascii="宋体" w:hAnsi="宋体" w:cs="宋体" w:eastAsia="宋体" w:hint="default"/>
                <w:sz w:val="21"/>
                <w:szCs w:val="21"/>
              </w:rPr>
              <w:t>增减变动</w:t>
            </w:r>
          </w:p>
        </w:tc>
      </w:tr>
      <w:tr>
        <w:trPr>
          <w:trHeight w:val="560"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产品毛利（单位：元）</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92,955,595.81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sz w:val="21"/>
              </w:rPr>
              <w:t>84,942,155.34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46" w:right="0"/>
              <w:jc w:val="left"/>
              <w:rPr>
                <w:rFonts w:ascii="宋体" w:hAnsi="宋体" w:cs="宋体" w:eastAsia="宋体" w:hint="default"/>
                <w:sz w:val="21"/>
                <w:szCs w:val="21"/>
              </w:rPr>
            </w:pPr>
            <w:r>
              <w:rPr>
                <w:rFonts w:ascii="宋体"/>
                <w:sz w:val="21"/>
              </w:rPr>
              <w:t>8,013,440.47</w:t>
            </w:r>
          </w:p>
        </w:tc>
      </w:tr>
      <w:tr>
        <w:trPr>
          <w:trHeight w:val="559"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r>
              <w:rPr>
                <w:rFonts w:ascii="宋体" w:hAnsi="宋体" w:cs="宋体" w:eastAsia="宋体" w:hint="default"/>
                <w:sz w:val="21"/>
                <w:szCs w:val="21"/>
              </w:rPr>
              <w:t>）</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26.03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26.52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-0.49</w:t>
            </w:r>
          </w:p>
        </w:tc>
      </w:tr>
    </w:tbl>
    <w:p>
      <w:pPr>
        <w:spacing w:line="240" w:lineRule="auto" w:before="3"/>
        <w:rPr>
          <w:rFonts w:ascii="宋体" w:hAnsi="宋体" w:cs="宋体" w:eastAsia="宋体" w:hint="default"/>
          <w:sz w:val="5"/>
          <w:szCs w:val="5"/>
        </w:rPr>
      </w:pPr>
    </w:p>
    <w:p>
      <w:pPr>
        <w:pStyle w:val="BodyText"/>
        <w:spacing w:line="408" w:lineRule="auto" w:before="36"/>
        <w:ind w:left="1800" w:right="1791" w:firstLine="434"/>
        <w:jc w:val="both"/>
      </w:pPr>
      <w:r>
        <w:rPr/>
        <w:t>公司主营产品</w:t>
      </w:r>
      <w:r>
        <w:rPr>
          <w:spacing w:val="-49"/>
        </w:rPr>
        <w:t> </w:t>
      </w:r>
      <w:r>
        <w:rPr>
          <w:rFonts w:ascii="宋体" w:hAnsi="宋体" w:cs="宋体" w:eastAsia="宋体" w:hint="default"/>
        </w:rPr>
        <w:t>2010</w:t>
      </w:r>
      <w:r>
        <w:rPr>
          <w:rFonts w:ascii="宋体" w:hAnsi="宋体" w:cs="宋体" w:eastAsia="宋体" w:hint="default"/>
          <w:spacing w:val="-51"/>
        </w:rPr>
        <w:t> </w:t>
      </w:r>
      <w:r>
        <w:rPr/>
        <w:t>年毛利率比</w:t>
      </w:r>
      <w:r>
        <w:rPr>
          <w:spacing w:val="-49"/>
        </w:rPr>
        <w:t> </w:t>
      </w:r>
      <w:r>
        <w:rPr>
          <w:rFonts w:ascii="宋体" w:hAnsi="宋体" w:cs="宋体" w:eastAsia="宋体" w:hint="default"/>
        </w:rPr>
        <w:t>2009</w:t>
      </w:r>
      <w:r>
        <w:rPr>
          <w:rFonts w:ascii="宋体" w:hAnsi="宋体" w:cs="宋体" w:eastAsia="宋体" w:hint="default"/>
          <w:spacing w:val="-51"/>
        </w:rPr>
        <w:t> </w:t>
      </w:r>
      <w:r>
        <w:rPr/>
        <w:t>年下降</w:t>
      </w:r>
      <w:r>
        <w:rPr>
          <w:spacing w:val="-49"/>
        </w:rPr>
        <w:t> </w:t>
      </w:r>
      <w:r>
        <w:rPr>
          <w:rFonts w:ascii="宋体" w:hAnsi="宋体" w:cs="宋体" w:eastAsia="宋体" w:hint="default"/>
          <w:spacing w:val="-4"/>
        </w:rPr>
        <w:t>0.49%</w:t>
      </w:r>
      <w:r>
        <w:rPr>
          <w:spacing w:val="-4"/>
        </w:rPr>
        <w:t>，这在国内通货膨胀因素影响的背景</w:t>
      </w:r>
      <w:r>
        <w:rPr>
          <w:w w:val="100"/>
        </w:rPr>
        <w:t> </w:t>
      </w:r>
      <w:r>
        <w:rPr>
          <w:spacing w:val="-4"/>
        </w:rPr>
        <w:t>下，虽降犹升。公司将密切注意市场的动向，不断提升控制采购成本的水平，加强对员工的</w:t>
      </w:r>
      <w:r>
        <w:rPr>
          <w:spacing w:val="-46"/>
        </w:rPr>
        <w:t> </w:t>
      </w:r>
      <w:r>
        <w:rPr>
          <w:spacing w:val="-46"/>
        </w:rPr>
      </w:r>
      <w:r>
        <w:rPr/>
        <w:t>技能培训，以达到控制销售成本的目的。</w:t>
      </w:r>
    </w:p>
    <w:p>
      <w:pPr>
        <w:pStyle w:val="BodyText"/>
        <w:tabs>
          <w:tab w:pos="8521" w:val="left" w:leader="none"/>
        </w:tabs>
        <w:spacing w:line="240" w:lineRule="auto" w:before="87"/>
        <w:ind w:left="1800" w:right="0"/>
        <w:jc w:val="left"/>
      </w:pPr>
      <w:r>
        <w:rPr>
          <w:rFonts w:ascii="宋体" w:hAnsi="宋体" w:cs="宋体" w:eastAsia="宋体" w:hint="default"/>
          <w:spacing w:val="-2"/>
        </w:rPr>
        <w:t>4</w:t>
      </w:r>
      <w:r>
        <w:rPr>
          <w:spacing w:val="-2"/>
        </w:rPr>
        <w:t>、主要客户和供应商情况</w:t>
        <w:tab/>
      </w:r>
      <w:r>
        <w:rPr>
          <w:spacing w:val="-1"/>
        </w:rPr>
        <w:t>（单位：元）</w:t>
      </w:r>
    </w:p>
    <w:p>
      <w:pPr>
        <w:spacing w:line="240" w:lineRule="auto" w:before="13"/>
        <w:rPr>
          <w:rFonts w:ascii="宋体" w:hAnsi="宋体" w:cs="宋体" w:eastAsia="宋体" w:hint="default"/>
          <w:sz w:val="12"/>
          <w:szCs w:val="12"/>
        </w:rPr>
      </w:pPr>
    </w:p>
    <w:tbl>
      <w:tblPr>
        <w:tblW w:w="0" w:type="auto"/>
        <w:jc w:val="left"/>
        <w:tblInd w:w="1687" w:type="dxa"/>
        <w:tblLayout w:type="fixed"/>
        <w:tblCellMar>
          <w:top w:w="0" w:type="dxa"/>
          <w:left w:w="0" w:type="dxa"/>
          <w:bottom w:w="0" w:type="dxa"/>
          <w:right w:w="0" w:type="dxa"/>
        </w:tblCellMar>
        <w:tblLook w:val="01E0"/>
      </w:tblPr>
      <w:tblGrid>
        <w:gridCol w:w="1975"/>
        <w:gridCol w:w="1688"/>
        <w:gridCol w:w="742"/>
        <w:gridCol w:w="1580"/>
        <w:gridCol w:w="1457"/>
        <w:gridCol w:w="1082"/>
      </w:tblGrid>
      <w:tr>
        <w:trPr>
          <w:trHeight w:val="2897"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收入金额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56" w:right="151"/>
              <w:jc w:val="both"/>
              <w:rPr>
                <w:rFonts w:ascii="宋体" w:hAnsi="宋体" w:cs="宋体" w:eastAsia="宋体" w:hint="default"/>
                <w:sz w:val="21"/>
                <w:szCs w:val="21"/>
              </w:rPr>
            </w:pPr>
            <w:r>
              <w:rPr>
                <w:rFonts w:ascii="宋体" w:hAnsi="宋体" w:cs="宋体" w:eastAsia="宋体" w:hint="default"/>
                <w:sz w:val="21"/>
                <w:szCs w:val="21"/>
              </w:rPr>
              <w:t>占全</w:t>
            </w:r>
            <w:r>
              <w:rPr>
                <w:rFonts w:ascii="宋体" w:hAnsi="宋体" w:cs="宋体" w:eastAsia="宋体" w:hint="default"/>
                <w:spacing w:val="-103"/>
                <w:sz w:val="21"/>
                <w:szCs w:val="21"/>
              </w:rPr>
              <w:t> </w:t>
            </w:r>
            <w:r>
              <w:rPr>
                <w:rFonts w:ascii="宋体" w:hAnsi="宋体" w:cs="宋体" w:eastAsia="宋体" w:hint="default"/>
                <w:sz w:val="21"/>
                <w:szCs w:val="21"/>
              </w:rPr>
              <w:t>部营</w:t>
            </w:r>
            <w:r>
              <w:rPr>
                <w:rFonts w:ascii="宋体" w:hAnsi="宋体" w:cs="宋体" w:eastAsia="宋体" w:hint="default"/>
                <w:spacing w:val="-103"/>
                <w:sz w:val="21"/>
                <w:szCs w:val="21"/>
              </w:rPr>
              <w:t> </w:t>
            </w:r>
            <w:r>
              <w:rPr>
                <w:rFonts w:ascii="宋体" w:hAnsi="宋体" w:cs="宋体" w:eastAsia="宋体" w:hint="default"/>
                <w:sz w:val="21"/>
                <w:szCs w:val="21"/>
              </w:rPr>
              <w:t>业收</w:t>
            </w:r>
            <w:r>
              <w:rPr>
                <w:rFonts w:ascii="宋体" w:hAnsi="宋体" w:cs="宋体" w:eastAsia="宋体" w:hint="default"/>
                <w:spacing w:val="-103"/>
                <w:sz w:val="21"/>
                <w:szCs w:val="21"/>
              </w:rPr>
              <w:t> </w:t>
            </w:r>
            <w:r>
              <w:rPr>
                <w:rFonts w:ascii="宋体" w:hAnsi="宋体" w:cs="宋体" w:eastAsia="宋体" w:hint="default"/>
                <w:sz w:val="21"/>
                <w:szCs w:val="21"/>
              </w:rPr>
              <w:t>入的</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0" w:lineRule="auto" w:before="46"/>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应收账款余额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408" w:lineRule="auto"/>
              <w:ind w:left="196" w:right="195"/>
              <w:jc w:val="center"/>
              <w:rPr>
                <w:rFonts w:ascii="宋体" w:hAnsi="宋体" w:cs="宋体" w:eastAsia="宋体" w:hint="default"/>
                <w:sz w:val="21"/>
                <w:szCs w:val="21"/>
              </w:rPr>
            </w:pPr>
            <w:r>
              <w:rPr>
                <w:rFonts w:ascii="宋体" w:hAnsi="宋体" w:cs="宋体" w:eastAsia="宋体" w:hint="default"/>
                <w:sz w:val="21"/>
                <w:szCs w:val="21"/>
              </w:rPr>
              <w:t>占应收账款</w:t>
            </w:r>
            <w:r>
              <w:rPr>
                <w:rFonts w:ascii="宋体" w:hAnsi="宋体" w:cs="宋体" w:eastAsia="宋体" w:hint="default"/>
                <w:w w:val="100"/>
                <w:sz w:val="21"/>
                <w:szCs w:val="21"/>
              </w:rPr>
              <w:t> </w:t>
            </w:r>
            <w:r>
              <w:rPr>
                <w:rFonts w:ascii="宋体" w:hAnsi="宋体" w:cs="宋体" w:eastAsia="宋体" w:hint="default"/>
                <w:sz w:val="21"/>
                <w:szCs w:val="21"/>
              </w:rPr>
              <w:t>总余额的比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405" w:lineRule="auto"/>
              <w:ind w:left="115" w:right="113"/>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关联关系</w:t>
            </w:r>
          </w:p>
        </w:tc>
      </w:tr>
      <w:tr>
        <w:trPr>
          <w:trHeight w:val="67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321" w:right="209" w:hanging="111"/>
              <w:jc w:val="left"/>
              <w:rPr>
                <w:rFonts w:ascii="宋体" w:hAnsi="宋体" w:cs="宋体" w:eastAsia="宋体" w:hint="default"/>
                <w:sz w:val="22"/>
                <w:szCs w:val="22"/>
              </w:rPr>
            </w:pPr>
            <w:r>
              <w:rPr>
                <w:rFonts w:ascii="宋体"/>
                <w:sz w:val="22"/>
              </w:rPr>
              <w:t>LG SOURCING</w:t>
            </w:r>
            <w:r>
              <w:rPr>
                <w:rFonts w:ascii="宋体"/>
                <w:spacing w:val="1"/>
                <w:sz w:val="22"/>
              </w:rPr>
              <w:t> </w:t>
            </w:r>
            <w:r>
              <w:rPr>
                <w:rFonts w:ascii="宋体"/>
                <w:sz w:val="22"/>
              </w:rPr>
              <w:t>(A</w:t>
            </w:r>
            <w:r>
              <w:rPr>
                <w:rFonts w:ascii="宋体"/>
                <w:w w:val="100"/>
                <w:sz w:val="22"/>
              </w:rPr>
              <w:t> </w:t>
            </w:r>
            <w:r>
              <w:rPr>
                <w:rFonts w:ascii="宋体"/>
                <w:sz w:val="22"/>
              </w:rPr>
              <w:t>WHOLLY</w:t>
            </w:r>
            <w:r>
              <w:rPr>
                <w:rFonts w:ascii="宋体"/>
                <w:spacing w:val="1"/>
                <w:sz w:val="22"/>
              </w:rPr>
              <w:t> </w:t>
            </w:r>
            <w:r>
              <w:rPr>
                <w:rFonts w:ascii="宋体"/>
                <w:sz w:val="22"/>
              </w:rPr>
              <w:t>OWNED</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56" w:right="0"/>
              <w:jc w:val="left"/>
              <w:rPr>
                <w:rFonts w:ascii="宋体" w:hAnsi="宋体" w:cs="宋体" w:eastAsia="宋体" w:hint="default"/>
                <w:sz w:val="21"/>
                <w:szCs w:val="21"/>
              </w:rPr>
            </w:pPr>
            <w:r>
              <w:rPr>
                <w:rFonts w:ascii="宋体"/>
                <w:sz w:val="21"/>
              </w:rPr>
              <w:t>37,299,374.88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sz w:val="21"/>
              </w:rPr>
              <w:t>10.45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宋体"/>
                <w:sz w:val="21"/>
              </w:rPr>
              <w:t>13,773,383.06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60" w:right="0"/>
              <w:jc w:val="left"/>
              <w:rPr>
                <w:rFonts w:ascii="宋体" w:hAnsi="宋体" w:cs="宋体" w:eastAsia="宋体" w:hint="default"/>
                <w:sz w:val="21"/>
                <w:szCs w:val="21"/>
              </w:rPr>
            </w:pPr>
            <w:r>
              <w:rPr>
                <w:rFonts w:ascii="宋体"/>
                <w:sz w:val="21"/>
              </w:rPr>
              <w:t>20.45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80" w:top="1100" w:bottom="1160" w:left="0" w:right="0"/>
        </w:sectPr>
      </w:pPr>
    </w:p>
    <w:p>
      <w:pPr>
        <w:spacing w:line="240" w:lineRule="auto" w:before="3"/>
        <w:rPr>
          <w:rFonts w:ascii="宋体" w:hAnsi="宋体" w:cs="宋体" w:eastAsia="宋体" w:hint="default"/>
          <w:sz w:val="24"/>
          <w:szCs w:val="24"/>
        </w:rPr>
      </w:pPr>
    </w:p>
    <w:tbl>
      <w:tblPr>
        <w:tblW w:w="0" w:type="auto"/>
        <w:jc w:val="left"/>
        <w:tblInd w:w="1687" w:type="dxa"/>
        <w:tblLayout w:type="fixed"/>
        <w:tblCellMar>
          <w:top w:w="0" w:type="dxa"/>
          <w:left w:w="0" w:type="dxa"/>
          <w:bottom w:w="0" w:type="dxa"/>
          <w:right w:w="0" w:type="dxa"/>
        </w:tblCellMar>
        <w:tblLook w:val="01E0"/>
      </w:tblPr>
      <w:tblGrid>
        <w:gridCol w:w="1975"/>
        <w:gridCol w:w="1688"/>
        <w:gridCol w:w="742"/>
        <w:gridCol w:w="1580"/>
        <w:gridCol w:w="1457"/>
        <w:gridCol w:w="1082"/>
      </w:tblGrid>
      <w:tr>
        <w:trPr>
          <w:trHeight w:val="670" w:hRule="exact"/>
        </w:trPr>
        <w:tc>
          <w:tcPr>
            <w:tcW w:w="1975"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SUBSIDIARY</w:t>
            </w:r>
            <w:r>
              <w:rPr>
                <w:rFonts w:ascii="宋体"/>
                <w:spacing w:val="1"/>
                <w:sz w:val="22"/>
              </w:rPr>
              <w:t> </w:t>
            </w:r>
            <w:r>
              <w:rPr>
                <w:rFonts w:ascii="宋体"/>
                <w:sz w:val="22"/>
              </w:rPr>
              <w:t>OF</w:t>
            </w:r>
          </w:p>
          <w:p>
            <w:pPr>
              <w:pStyle w:val="TableParagraph"/>
              <w:spacing w:line="240" w:lineRule="auto" w:before="24"/>
              <w:ind w:right="0"/>
              <w:jc w:val="center"/>
              <w:rPr>
                <w:rFonts w:ascii="宋体" w:hAnsi="宋体" w:cs="宋体" w:eastAsia="宋体" w:hint="default"/>
                <w:sz w:val="22"/>
                <w:szCs w:val="22"/>
              </w:rPr>
            </w:pPr>
            <w:r>
              <w:rPr>
                <w:rFonts w:ascii="宋体"/>
                <w:sz w:val="22"/>
              </w:rPr>
              <w:t>LOWES</w:t>
            </w:r>
            <w:r>
              <w:rPr>
                <w:rFonts w:ascii="宋体"/>
                <w:spacing w:val="1"/>
                <w:sz w:val="22"/>
              </w:rPr>
              <w:t> </w:t>
            </w:r>
            <w:r>
              <w:rPr>
                <w:rFonts w:ascii="宋体"/>
                <w:sz w:val="22"/>
              </w:rPr>
              <w:t>INC.)</w:t>
            </w:r>
          </w:p>
        </w:tc>
        <w:tc>
          <w:tcPr>
            <w:tcW w:w="1688"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1580" w:type="dxa"/>
            <w:tcBorders>
              <w:top w:val="nil" w:sz="6" w:space="0" w:color="auto"/>
              <w:left w:val="single" w:sz="4" w:space="0" w:color="000000"/>
              <w:bottom w:val="single" w:sz="4" w:space="0" w:color="000000"/>
              <w:right w:val="single" w:sz="4" w:space="0" w:color="000000"/>
            </w:tcBorders>
          </w:tcPr>
          <w:p>
            <w:pPr/>
          </w:p>
        </w:tc>
        <w:tc>
          <w:tcPr>
            <w:tcW w:w="1457" w:type="dxa"/>
            <w:tcBorders>
              <w:top w:val="nil" w:sz="6" w:space="0" w:color="auto"/>
              <w:left w:val="single" w:sz="4" w:space="0" w:color="000000"/>
              <w:bottom w:val="single" w:sz="4" w:space="0" w:color="000000"/>
              <w:right w:val="single" w:sz="4" w:space="0" w:color="000000"/>
            </w:tcBorders>
          </w:tcPr>
          <w:p>
            <w:pPr/>
          </w:p>
        </w:tc>
        <w:tc>
          <w:tcPr>
            <w:tcW w:w="1082"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763" w:right="98" w:hanging="660"/>
              <w:jc w:val="left"/>
              <w:rPr>
                <w:rFonts w:ascii="宋体" w:hAnsi="宋体" w:cs="宋体" w:eastAsia="宋体" w:hint="default"/>
                <w:sz w:val="22"/>
                <w:szCs w:val="22"/>
              </w:rPr>
            </w:pPr>
            <w:r>
              <w:rPr>
                <w:rFonts w:ascii="宋体" w:hAnsi="宋体" w:cs="宋体" w:eastAsia="宋体" w:hint="default"/>
                <w:sz w:val="22"/>
                <w:szCs w:val="22"/>
              </w:rPr>
              <w:t>潮州市陶瓷工贸总</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sz w:val="21"/>
              </w:rPr>
              <w:t>31,690,982.08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6" w:right="0"/>
              <w:jc w:val="left"/>
              <w:rPr>
                <w:rFonts w:ascii="宋体" w:hAnsi="宋体" w:cs="宋体" w:eastAsia="宋体" w:hint="default"/>
                <w:sz w:val="21"/>
                <w:szCs w:val="21"/>
              </w:rPr>
            </w:pPr>
            <w:r>
              <w:rPr>
                <w:rFonts w:ascii="宋体"/>
                <w:sz w:val="21"/>
              </w:rPr>
              <w:t>8.87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sz w:val="21"/>
              </w:rPr>
              <w:t>7,454,029.42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11.07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2"/>
                <w:szCs w:val="22"/>
              </w:rPr>
            </w:pPr>
            <w:r>
              <w:rPr>
                <w:rFonts w:ascii="宋体"/>
                <w:sz w:val="22"/>
              </w:rPr>
              <w:t>IMAX CORPORATION</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宋体" w:hAnsi="宋体" w:cs="宋体" w:eastAsia="宋体" w:hint="default"/>
                <w:sz w:val="21"/>
                <w:szCs w:val="21"/>
              </w:rPr>
            </w:pPr>
            <w:r>
              <w:rPr>
                <w:rFonts w:ascii="宋体"/>
                <w:sz w:val="21"/>
              </w:rPr>
              <w:t>19,521,518.64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56" w:right="0"/>
              <w:jc w:val="left"/>
              <w:rPr>
                <w:rFonts w:ascii="宋体" w:hAnsi="宋体" w:cs="宋体" w:eastAsia="宋体" w:hint="default"/>
                <w:sz w:val="21"/>
                <w:szCs w:val="21"/>
              </w:rPr>
            </w:pPr>
            <w:r>
              <w:rPr>
                <w:rFonts w:ascii="宋体"/>
                <w:sz w:val="21"/>
              </w:rPr>
              <w:t>5.47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sz w:val="21"/>
              </w:rPr>
              <w:t>6,144,475.68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9.12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103" w:right="98" w:firstLine="657"/>
              <w:jc w:val="left"/>
              <w:rPr>
                <w:rFonts w:ascii="宋体" w:hAnsi="宋体" w:cs="宋体" w:eastAsia="宋体" w:hint="default"/>
                <w:sz w:val="22"/>
                <w:szCs w:val="22"/>
              </w:rPr>
            </w:pPr>
            <w:r>
              <w:rPr>
                <w:rFonts w:ascii="宋体"/>
                <w:sz w:val="22"/>
              </w:rPr>
              <w:t>ROSS</w:t>
            </w:r>
            <w:r>
              <w:rPr>
                <w:rFonts w:ascii="宋体"/>
                <w:w w:val="100"/>
                <w:sz w:val="22"/>
              </w:rPr>
              <w:t> </w:t>
            </w:r>
            <w:r>
              <w:rPr>
                <w:rFonts w:ascii="宋体"/>
                <w:sz w:val="22"/>
              </w:rPr>
              <w:t>PROCUREMENT,INC.</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sz w:val="21"/>
              </w:rPr>
              <w:t>12,260,928.89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6" w:right="0"/>
              <w:jc w:val="left"/>
              <w:rPr>
                <w:rFonts w:ascii="宋体" w:hAnsi="宋体" w:cs="宋体" w:eastAsia="宋体" w:hint="default"/>
                <w:sz w:val="21"/>
                <w:szCs w:val="21"/>
              </w:rPr>
            </w:pPr>
            <w:r>
              <w:rPr>
                <w:rFonts w:ascii="宋体"/>
                <w:sz w:val="21"/>
              </w:rPr>
              <w:t>3.43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sz w:val="21"/>
              </w:rPr>
              <w:t>1,353,640.16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2.01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321" w:right="209" w:hanging="111"/>
              <w:jc w:val="left"/>
              <w:rPr>
                <w:rFonts w:ascii="宋体" w:hAnsi="宋体" w:cs="宋体" w:eastAsia="宋体" w:hint="default"/>
                <w:sz w:val="22"/>
                <w:szCs w:val="22"/>
              </w:rPr>
            </w:pPr>
            <w:r>
              <w:rPr>
                <w:rFonts w:ascii="宋体"/>
                <w:sz w:val="22"/>
              </w:rPr>
              <w:t>THE</w:t>
            </w:r>
            <w:r>
              <w:rPr>
                <w:rFonts w:ascii="宋体"/>
                <w:spacing w:val="1"/>
                <w:sz w:val="22"/>
              </w:rPr>
              <w:t> </w:t>
            </w:r>
            <w:r>
              <w:rPr>
                <w:rFonts w:ascii="宋体"/>
                <w:sz w:val="22"/>
              </w:rPr>
              <w:t>N.E.T.HONG</w:t>
            </w:r>
            <w:r>
              <w:rPr>
                <w:rFonts w:ascii="宋体"/>
                <w:w w:val="100"/>
                <w:sz w:val="22"/>
              </w:rPr>
              <w:t> </w:t>
            </w:r>
            <w:r>
              <w:rPr>
                <w:rFonts w:ascii="宋体"/>
                <w:sz w:val="22"/>
              </w:rPr>
              <w:t>KONG</w:t>
            </w:r>
            <w:r>
              <w:rPr>
                <w:rFonts w:ascii="宋体"/>
                <w:spacing w:val="1"/>
                <w:sz w:val="22"/>
              </w:rPr>
              <w:t> </w:t>
            </w:r>
            <w:r>
              <w:rPr>
                <w:rFonts w:ascii="宋体"/>
                <w:sz w:val="22"/>
              </w:rPr>
              <w:t>LIMITED</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sz w:val="21"/>
              </w:rPr>
              <w:t>10,306,211.18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6" w:right="0"/>
              <w:jc w:val="left"/>
              <w:rPr>
                <w:rFonts w:ascii="宋体" w:hAnsi="宋体" w:cs="宋体" w:eastAsia="宋体" w:hint="default"/>
                <w:sz w:val="21"/>
                <w:szCs w:val="21"/>
              </w:rPr>
            </w:pPr>
            <w:r>
              <w:rPr>
                <w:rFonts w:ascii="宋体"/>
                <w:sz w:val="21"/>
              </w:rPr>
              <w:t>2.89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111,079,015.67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31.11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sz w:val="21"/>
              </w:rPr>
              <w:t>28,725,528.32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42.65</w:t>
            </w:r>
          </w:p>
        </w:tc>
        <w:tc>
          <w:tcPr>
            <w:tcW w:w="10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1687" w:type="dxa"/>
        <w:tblLayout w:type="fixed"/>
        <w:tblCellMar>
          <w:top w:w="0" w:type="dxa"/>
          <w:left w:w="0" w:type="dxa"/>
          <w:bottom w:w="0" w:type="dxa"/>
          <w:right w:w="0" w:type="dxa"/>
        </w:tblCellMar>
        <w:tblLook w:val="01E0"/>
      </w:tblPr>
      <w:tblGrid>
        <w:gridCol w:w="1908"/>
        <w:gridCol w:w="1983"/>
        <w:gridCol w:w="2158"/>
        <w:gridCol w:w="1981"/>
      </w:tblGrid>
      <w:tr>
        <w:trPr>
          <w:trHeight w:val="102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652" w:right="125" w:hanging="526"/>
              <w:jc w:val="left"/>
              <w:rPr>
                <w:rFonts w:ascii="宋体" w:hAnsi="宋体" w:cs="宋体" w:eastAsia="宋体" w:hint="default"/>
                <w:sz w:val="21"/>
                <w:szCs w:val="21"/>
              </w:rPr>
            </w:pPr>
            <w:r>
              <w:rPr>
                <w:rFonts w:ascii="宋体" w:hAnsi="宋体" w:cs="宋体" w:eastAsia="宋体" w:hint="default"/>
                <w:sz w:val="21"/>
                <w:szCs w:val="21"/>
              </w:rPr>
              <w:t>占公司全部材料采购</w:t>
            </w:r>
            <w:r>
              <w:rPr>
                <w:rFonts w:ascii="宋体" w:hAnsi="宋体" w:cs="宋体" w:eastAsia="宋体" w:hint="default"/>
                <w:w w:val="100"/>
                <w:sz w:val="21"/>
                <w:szCs w:val="21"/>
              </w:rPr>
              <w:t> </w:t>
            </w:r>
            <w:r>
              <w:rPr>
                <w:rFonts w:ascii="宋体" w:hAnsi="宋体" w:cs="宋体" w:eastAsia="宋体" w:hint="default"/>
                <w:sz w:val="21"/>
                <w:szCs w:val="21"/>
              </w:rPr>
              <w:t>金额比例</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是否存在关联关系</w:t>
            </w:r>
          </w:p>
        </w:tc>
      </w:tr>
      <w:tr>
        <w:trPr>
          <w:trHeight w:val="102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9"/>
              <w:jc w:val="both"/>
              <w:rPr>
                <w:rFonts w:ascii="宋体" w:hAnsi="宋体" w:cs="宋体" w:eastAsia="宋体" w:hint="default"/>
                <w:sz w:val="21"/>
                <w:szCs w:val="21"/>
              </w:rPr>
            </w:pPr>
            <w:r>
              <w:rPr>
                <w:rFonts w:ascii="宋体" w:hAnsi="宋体" w:cs="宋体" w:eastAsia="宋体" w:hint="default"/>
                <w:sz w:val="21"/>
                <w:szCs w:val="21"/>
              </w:rPr>
              <w:t>广东热金宝特种耐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火材料实业有限公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30,580,078.63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58" w:right="0"/>
              <w:jc w:val="left"/>
              <w:rPr>
                <w:rFonts w:ascii="宋体" w:hAnsi="宋体" w:cs="宋体" w:eastAsia="宋体" w:hint="default"/>
                <w:sz w:val="21"/>
                <w:szCs w:val="21"/>
              </w:rPr>
            </w:pPr>
            <w:r>
              <w:rPr>
                <w:rFonts w:ascii="宋体"/>
                <w:sz w:val="21"/>
              </w:rPr>
              <w:t>12.48%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3" w:right="99"/>
              <w:jc w:val="both"/>
              <w:rPr>
                <w:rFonts w:ascii="宋体" w:hAnsi="宋体" w:cs="宋体" w:eastAsia="宋体" w:hint="default"/>
                <w:sz w:val="21"/>
                <w:szCs w:val="21"/>
              </w:rPr>
            </w:pPr>
            <w:r>
              <w:rPr>
                <w:rFonts w:ascii="宋体" w:hAnsi="宋体" w:cs="宋体" w:eastAsia="宋体" w:hint="default"/>
                <w:sz w:val="21"/>
                <w:szCs w:val="21"/>
              </w:rPr>
              <w:t>潮州市中凯华丰能</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源连锁配送有限公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29,181,803.54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758" w:right="0"/>
              <w:jc w:val="left"/>
              <w:rPr>
                <w:rFonts w:ascii="宋体" w:hAnsi="宋体" w:cs="宋体" w:eastAsia="宋体" w:hint="default"/>
                <w:sz w:val="21"/>
                <w:szCs w:val="21"/>
              </w:rPr>
            </w:pPr>
            <w:r>
              <w:rPr>
                <w:rFonts w:ascii="宋体"/>
                <w:sz w:val="21"/>
              </w:rPr>
              <w:t>11.91%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9"/>
              <w:jc w:val="left"/>
              <w:rPr>
                <w:rFonts w:ascii="宋体" w:hAnsi="宋体" w:cs="宋体" w:eastAsia="宋体" w:hint="default"/>
                <w:sz w:val="21"/>
                <w:szCs w:val="21"/>
              </w:rPr>
            </w:pPr>
            <w:r>
              <w:rPr>
                <w:rFonts w:ascii="宋体" w:hAnsi="宋体" w:cs="宋体" w:eastAsia="宋体" w:hint="default"/>
                <w:sz w:val="21"/>
                <w:szCs w:val="21"/>
              </w:rPr>
              <w:t>潮州威龙燃气有限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20,501,870.99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1" w:right="0"/>
              <w:jc w:val="left"/>
              <w:rPr>
                <w:rFonts w:ascii="宋体" w:hAnsi="宋体" w:cs="宋体" w:eastAsia="宋体" w:hint="default"/>
                <w:sz w:val="21"/>
                <w:szCs w:val="21"/>
              </w:rPr>
            </w:pPr>
            <w:r>
              <w:rPr>
                <w:rFonts w:ascii="宋体"/>
                <w:sz w:val="21"/>
              </w:rPr>
              <w:t>8.37%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3" w:right="99"/>
              <w:jc w:val="left"/>
              <w:rPr>
                <w:rFonts w:ascii="宋体" w:hAnsi="宋体" w:cs="宋体" w:eastAsia="宋体" w:hint="default"/>
                <w:sz w:val="21"/>
                <w:szCs w:val="21"/>
              </w:rPr>
            </w:pPr>
            <w:r>
              <w:rPr>
                <w:rFonts w:ascii="宋体" w:hAnsi="宋体" w:cs="宋体" w:eastAsia="宋体" w:hint="default"/>
                <w:sz w:val="21"/>
                <w:szCs w:val="21"/>
              </w:rPr>
              <w:t>潮州市龙马石油气</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20,467,161.06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11" w:right="0"/>
              <w:jc w:val="left"/>
              <w:rPr>
                <w:rFonts w:ascii="宋体" w:hAnsi="宋体" w:cs="宋体" w:eastAsia="宋体" w:hint="default"/>
                <w:sz w:val="21"/>
                <w:szCs w:val="21"/>
              </w:rPr>
            </w:pPr>
            <w:r>
              <w:rPr>
                <w:rFonts w:ascii="宋体"/>
                <w:sz w:val="21"/>
              </w:rPr>
              <w:t>8.35%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9"/>
              <w:jc w:val="left"/>
              <w:rPr>
                <w:rFonts w:ascii="宋体" w:hAnsi="宋体" w:cs="宋体" w:eastAsia="宋体" w:hint="default"/>
                <w:sz w:val="21"/>
                <w:szCs w:val="21"/>
              </w:rPr>
            </w:pPr>
            <w:r>
              <w:rPr>
                <w:rFonts w:ascii="宋体" w:hAnsi="宋体" w:cs="宋体" w:eastAsia="宋体" w:hint="default"/>
                <w:sz w:val="21"/>
                <w:szCs w:val="21"/>
              </w:rPr>
              <w:t>潮州市源发陶瓷有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16,461,488.95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1" w:right="0"/>
              <w:jc w:val="left"/>
              <w:rPr>
                <w:rFonts w:ascii="宋体" w:hAnsi="宋体" w:cs="宋体" w:eastAsia="宋体" w:hint="default"/>
                <w:sz w:val="21"/>
                <w:szCs w:val="21"/>
              </w:rPr>
            </w:pPr>
            <w:r>
              <w:rPr>
                <w:rFonts w:ascii="宋体"/>
                <w:sz w:val="21"/>
              </w:rPr>
              <w:t>6.72%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117,192,403.17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58" w:right="0"/>
              <w:jc w:val="left"/>
              <w:rPr>
                <w:rFonts w:ascii="宋体" w:hAnsi="宋体" w:cs="宋体" w:eastAsia="宋体" w:hint="default"/>
                <w:sz w:val="21"/>
                <w:szCs w:val="21"/>
              </w:rPr>
            </w:pPr>
            <w:r>
              <w:rPr>
                <w:rFonts w:ascii="宋体"/>
                <w:sz w:val="21"/>
              </w:rPr>
              <w:t>47.84%</w:t>
            </w:r>
          </w:p>
        </w:tc>
        <w:tc>
          <w:tcPr>
            <w:tcW w:w="19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408" w:lineRule="auto" w:before="36"/>
        <w:ind w:left="1800" w:right="1791" w:firstLine="419"/>
        <w:jc w:val="both"/>
      </w:pPr>
      <w:r>
        <w:rPr>
          <w:spacing w:val="-4"/>
        </w:rPr>
        <w:t>公司前五名销售客户和前五名供应商与公司不存在关联关系，公司董事、监事、高级管</w:t>
      </w:r>
      <w:r>
        <w:rPr>
          <w:w w:val="100"/>
        </w:rPr>
        <w:t> </w:t>
      </w:r>
      <w:r>
        <w:rPr/>
        <w:t>理人员、核心技术人员、持股</w:t>
      </w:r>
      <w:r>
        <w:rPr>
          <w:spacing w:val="6"/>
        </w:rPr>
        <w:t> </w:t>
      </w:r>
      <w:r>
        <w:rPr>
          <w:rFonts w:ascii="宋体" w:hAnsi="宋体" w:cs="宋体" w:eastAsia="宋体" w:hint="default"/>
        </w:rPr>
        <w:t>5%</w:t>
      </w:r>
      <w:r>
        <w:rPr/>
        <w:t>以上股东、实际控制人和其他关联方在主要客户、供应商</w:t>
      </w:r>
      <w:r>
        <w:rPr>
          <w:w w:val="100"/>
        </w:rPr>
        <w:t> </w:t>
      </w:r>
      <w:r>
        <w:rPr/>
        <w:t>中无直接或间接权益。</w:t>
      </w:r>
      <w:r>
        <w:rPr>
          <w:spacing w:val="19"/>
        </w:rPr>
        <w:t> </w:t>
      </w:r>
      <w:r>
        <w:rPr>
          <w:spacing w:val="-3"/>
        </w:rPr>
        <w:t>前五名销售客户，合计销售收入占总销售收入的</w:t>
      </w:r>
      <w:r>
        <w:rPr>
          <w:spacing w:val="-34"/>
        </w:rPr>
        <w:t> </w:t>
      </w:r>
      <w:r>
        <w:rPr>
          <w:rFonts w:ascii="宋体" w:hAnsi="宋体" w:cs="宋体" w:eastAsia="宋体" w:hint="default"/>
          <w:spacing w:val="-3"/>
        </w:rPr>
        <w:t>31.11%</w:t>
      </w:r>
      <w:r>
        <w:rPr>
          <w:spacing w:val="-3"/>
        </w:rPr>
        <w:t>；前五名供</w:t>
      </w:r>
      <w:r>
        <w:rPr>
          <w:spacing w:val="-98"/>
        </w:rPr>
        <w:t> </w:t>
      </w:r>
      <w:r>
        <w:rPr>
          <w:spacing w:val="-98"/>
        </w:rPr>
      </w:r>
      <w:r>
        <w:rPr>
          <w:spacing w:val="-2"/>
        </w:rPr>
        <w:t>应商采购额占总采购的</w:t>
      </w:r>
      <w:r>
        <w:rPr>
          <w:spacing w:val="23"/>
        </w:rPr>
        <w:t> </w:t>
      </w:r>
      <w:r>
        <w:rPr>
          <w:rFonts w:ascii="宋体" w:hAnsi="宋体" w:cs="宋体" w:eastAsia="宋体" w:hint="default"/>
          <w:spacing w:val="-2"/>
        </w:rPr>
        <w:t>47.84%</w:t>
      </w:r>
      <w:r>
        <w:rPr>
          <w:spacing w:val="-2"/>
        </w:rPr>
        <w:t>，不存在对单一客户或单一供应商产生重大依赖的问题。</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1800" w:right="4424" w:firstLine="0"/>
        <w:jc w:val="left"/>
        <w:rPr>
          <w:rFonts w:ascii="宋体" w:hAnsi="宋体" w:cs="宋体" w:eastAsia="宋体" w:hint="default"/>
          <w:sz w:val="21"/>
          <w:szCs w:val="21"/>
        </w:rPr>
      </w:pPr>
      <w:r>
        <w:rPr>
          <w:rFonts w:ascii="宋体" w:hAnsi="宋体" w:cs="宋体" w:eastAsia="宋体" w:hint="default"/>
          <w:b/>
          <w:bCs/>
          <w:sz w:val="21"/>
          <w:szCs w:val="21"/>
        </w:rPr>
        <w:t>（三）公司资产构成及期间费用</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、报告期内公司资产构成情况（单位：元）</w:t>
      </w:r>
    </w:p>
    <w:p>
      <w:pPr>
        <w:spacing w:after="0" w:line="444" w:lineRule="auto"/>
        <w:jc w:val="left"/>
        <w:rPr>
          <w:rFonts w:ascii="宋体" w:hAnsi="宋体" w:cs="宋体" w:eastAsia="宋体" w:hint="default"/>
          <w:sz w:val="21"/>
          <w:szCs w:val="21"/>
        </w:rPr>
        <w:sectPr>
          <w:pgSz w:w="11910" w:h="16840"/>
          <w:pgMar w:header="877" w:footer="980" w:top="1100" w:bottom="1160" w:left="0" w:right="0"/>
        </w:sectPr>
      </w:pPr>
    </w:p>
    <w:p>
      <w:pPr>
        <w:spacing w:line="240" w:lineRule="auto" w:before="8"/>
        <w:rPr>
          <w:rFonts w:ascii="宋体" w:hAnsi="宋体" w:cs="宋体" w:eastAsia="宋体" w:hint="default"/>
          <w:sz w:val="24"/>
          <w:szCs w:val="24"/>
        </w:rPr>
      </w:pPr>
    </w:p>
    <w:tbl>
      <w:tblPr>
        <w:tblW w:w="0" w:type="auto"/>
        <w:jc w:val="left"/>
        <w:tblInd w:w="1435" w:type="dxa"/>
        <w:tblLayout w:type="fixed"/>
        <w:tblCellMar>
          <w:top w:w="0" w:type="dxa"/>
          <w:left w:w="0" w:type="dxa"/>
          <w:bottom w:w="0" w:type="dxa"/>
          <w:right w:w="0" w:type="dxa"/>
        </w:tblCellMar>
        <w:tblLook w:val="01E0"/>
      </w:tblPr>
      <w:tblGrid>
        <w:gridCol w:w="1260"/>
        <w:gridCol w:w="1801"/>
        <w:gridCol w:w="1080"/>
        <w:gridCol w:w="1815"/>
        <w:gridCol w:w="886"/>
        <w:gridCol w:w="1801"/>
      </w:tblGrid>
      <w:tr>
        <w:trPr>
          <w:trHeight w:val="557"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6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7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金额增减</w:t>
            </w:r>
          </w:p>
        </w:tc>
      </w:tr>
      <w:tr>
        <w:trPr>
          <w:trHeight w:val="1027" w:hRule="exact"/>
        </w:trPr>
        <w:tc>
          <w:tcPr>
            <w:tcW w:w="1260"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323" w:right="110"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比重</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122" w:right="119"/>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产比重</w:t>
            </w:r>
          </w:p>
        </w:tc>
        <w:tc>
          <w:tcPr>
            <w:tcW w:w="1801" w:type="dxa"/>
            <w:vMerge/>
            <w:tcBorders>
              <w:left w:val="single" w:sz="4" w:space="0" w:color="000000"/>
              <w:bottom w:val="single" w:sz="4" w:space="0" w:color="000000"/>
              <w:right w:val="single" w:sz="4" w:space="0" w:color="000000"/>
            </w:tcBorders>
          </w:tcPr>
          <w:p>
            <w:pP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557,500,806.32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6"/>
              <w:jc w:val="right"/>
              <w:rPr>
                <w:rFonts w:ascii="宋体" w:hAnsi="宋体" w:cs="宋体" w:eastAsia="宋体" w:hint="default"/>
                <w:sz w:val="21"/>
                <w:szCs w:val="21"/>
              </w:rPr>
            </w:pPr>
            <w:r>
              <w:rPr>
                <w:rFonts w:ascii="宋体"/>
                <w:sz w:val="21"/>
              </w:rPr>
              <w:t>64.76%</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55,765,215.98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9"/>
              <w:jc w:val="right"/>
              <w:rPr>
                <w:rFonts w:ascii="宋体" w:hAnsi="宋体" w:cs="宋体" w:eastAsia="宋体" w:hint="default"/>
                <w:sz w:val="21"/>
                <w:szCs w:val="21"/>
              </w:rPr>
            </w:pPr>
            <w:r>
              <w:rPr>
                <w:rFonts w:ascii="宋体"/>
                <w:sz w:val="21"/>
              </w:rPr>
              <w:t>16.65%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501,735,590.34</w:t>
            </w:r>
          </w:p>
        </w:tc>
      </w:tr>
      <w:tr>
        <w:trPr>
          <w:trHeight w:val="55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应收票款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69"/>
              <w:jc w:val="right"/>
              <w:rPr>
                <w:rFonts w:ascii="宋体" w:hAnsi="宋体" w:cs="宋体" w:eastAsia="宋体" w:hint="default"/>
                <w:sz w:val="21"/>
                <w:szCs w:val="21"/>
              </w:rPr>
            </w:pPr>
            <w:r>
              <w:rPr>
                <w:rFonts w:ascii="宋体"/>
                <w:sz w:val="21"/>
              </w:rPr>
              <w:t>0.23%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1,000,000.00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0"/>
              <w:jc w:val="right"/>
              <w:rPr>
                <w:rFonts w:ascii="宋体" w:hAnsi="宋体" w:cs="宋体" w:eastAsia="宋体" w:hint="default"/>
                <w:sz w:val="21"/>
                <w:szCs w:val="21"/>
              </w:rPr>
            </w:pPr>
            <w:r>
              <w:rPr>
                <w:rFonts w:ascii="宋体"/>
                <w:sz w:val="21"/>
              </w:rPr>
              <w:t>0.30%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1,000,000.00</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63,987,113.68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69"/>
              <w:jc w:val="right"/>
              <w:rPr>
                <w:rFonts w:ascii="宋体" w:hAnsi="宋体" w:cs="宋体" w:eastAsia="宋体" w:hint="default"/>
                <w:sz w:val="21"/>
                <w:szCs w:val="21"/>
              </w:rPr>
            </w:pPr>
            <w:r>
              <w:rPr>
                <w:rFonts w:ascii="宋体"/>
                <w:sz w:val="21"/>
              </w:rPr>
              <w:t>7.43%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61,830,198.76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9"/>
              <w:jc w:val="right"/>
              <w:rPr>
                <w:rFonts w:ascii="宋体" w:hAnsi="宋体" w:cs="宋体" w:eastAsia="宋体" w:hint="default"/>
                <w:sz w:val="21"/>
                <w:szCs w:val="21"/>
              </w:rPr>
            </w:pPr>
            <w:r>
              <w:rPr>
                <w:rFonts w:ascii="宋体"/>
                <w:sz w:val="21"/>
              </w:rPr>
              <w:t>18.46%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2,156,914.92</w:t>
            </w:r>
          </w:p>
        </w:tc>
      </w:tr>
      <w:tr>
        <w:trPr>
          <w:trHeight w:val="55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27,489,646.84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69"/>
              <w:jc w:val="right"/>
              <w:rPr>
                <w:rFonts w:ascii="宋体" w:hAnsi="宋体" w:cs="宋体" w:eastAsia="宋体" w:hint="default"/>
                <w:sz w:val="21"/>
                <w:szCs w:val="21"/>
              </w:rPr>
            </w:pPr>
            <w:r>
              <w:rPr>
                <w:rFonts w:ascii="宋体"/>
                <w:sz w:val="21"/>
              </w:rPr>
              <w:t>3.19%</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33,100,027.30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0"/>
              <w:jc w:val="right"/>
              <w:rPr>
                <w:rFonts w:ascii="宋体" w:hAnsi="宋体" w:cs="宋体" w:eastAsia="宋体" w:hint="default"/>
                <w:sz w:val="21"/>
                <w:szCs w:val="21"/>
              </w:rPr>
            </w:pPr>
            <w:r>
              <w:rPr>
                <w:rFonts w:ascii="宋体"/>
                <w:sz w:val="21"/>
              </w:rPr>
              <w:t>9.88%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-5,610,380.46</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3,232,600.00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69"/>
              <w:jc w:val="right"/>
              <w:rPr>
                <w:rFonts w:ascii="宋体" w:hAnsi="宋体" w:cs="宋体" w:eastAsia="宋体" w:hint="default"/>
                <w:sz w:val="21"/>
                <w:szCs w:val="21"/>
              </w:rPr>
            </w:pPr>
            <w:r>
              <w:rPr>
                <w:rFonts w:ascii="宋体"/>
                <w:sz w:val="21"/>
              </w:rPr>
              <w:t>0.38%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0"/>
              <w:jc w:val="right"/>
              <w:rPr>
                <w:rFonts w:ascii="宋体" w:hAnsi="宋体" w:cs="宋体" w:eastAsia="宋体" w:hint="default"/>
                <w:sz w:val="21"/>
                <w:szCs w:val="21"/>
              </w:rPr>
            </w:pPr>
            <w:r>
              <w:rPr>
                <w:rFonts w:ascii="宋体"/>
                <w:sz w:val="21"/>
              </w:rPr>
              <w:t>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3,232,600.00</w:t>
            </w:r>
          </w:p>
        </w:tc>
      </w:tr>
      <w:tr>
        <w:trPr>
          <w:trHeight w:val="102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518" w:right="201" w:hanging="315"/>
              <w:jc w:val="left"/>
              <w:rPr>
                <w:rFonts w:ascii="宋体" w:hAnsi="宋体" w:cs="宋体" w:eastAsia="宋体" w:hint="default"/>
                <w:sz w:val="21"/>
                <w:szCs w:val="21"/>
              </w:rPr>
            </w:pP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3,860,924.93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69"/>
              <w:jc w:val="right"/>
              <w:rPr>
                <w:rFonts w:ascii="宋体" w:hAnsi="宋体" w:cs="宋体" w:eastAsia="宋体" w:hint="default"/>
                <w:sz w:val="21"/>
                <w:szCs w:val="21"/>
              </w:rPr>
            </w:pPr>
            <w:r>
              <w:rPr>
                <w:rFonts w:ascii="宋体"/>
                <w:sz w:val="21"/>
              </w:rPr>
              <w:t>0.45%</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2,281,991.96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0"/>
              <w:jc w:val="right"/>
              <w:rPr>
                <w:rFonts w:ascii="宋体" w:hAnsi="宋体" w:cs="宋体" w:eastAsia="宋体" w:hint="default"/>
                <w:sz w:val="21"/>
                <w:szCs w:val="21"/>
              </w:rPr>
            </w:pPr>
            <w:r>
              <w:rPr>
                <w:rFonts w:ascii="宋体"/>
                <w:sz w:val="21"/>
              </w:rPr>
              <w:t>0.68%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1,578,932.97</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52,807,267.24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69"/>
              <w:jc w:val="right"/>
              <w:rPr>
                <w:rFonts w:ascii="宋体" w:hAnsi="宋体" w:cs="宋体" w:eastAsia="宋体" w:hint="default"/>
                <w:sz w:val="21"/>
                <w:szCs w:val="21"/>
              </w:rPr>
            </w:pPr>
            <w:r>
              <w:rPr>
                <w:rFonts w:ascii="宋体"/>
                <w:sz w:val="21"/>
              </w:rPr>
              <w:t>6.13%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44,545,521.10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9"/>
              <w:jc w:val="right"/>
              <w:rPr>
                <w:rFonts w:ascii="宋体" w:hAnsi="宋体" w:cs="宋体" w:eastAsia="宋体" w:hint="default"/>
                <w:sz w:val="21"/>
                <w:szCs w:val="21"/>
              </w:rPr>
            </w:pPr>
            <w:r>
              <w:rPr>
                <w:rFonts w:ascii="宋体"/>
                <w:sz w:val="21"/>
              </w:rPr>
              <w:t>13.30%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8,261,746.14</w:t>
            </w:r>
          </w:p>
        </w:tc>
      </w:tr>
      <w:tr>
        <w:trPr>
          <w:trHeight w:val="55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119,221,442.77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6"/>
              <w:jc w:val="right"/>
              <w:rPr>
                <w:rFonts w:ascii="宋体" w:hAnsi="宋体" w:cs="宋体" w:eastAsia="宋体" w:hint="default"/>
                <w:sz w:val="21"/>
                <w:szCs w:val="21"/>
              </w:rPr>
            </w:pPr>
            <w:r>
              <w:rPr>
                <w:rFonts w:ascii="宋体"/>
                <w:sz w:val="21"/>
              </w:rPr>
              <w:t>13.85%</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107,188,197.08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19"/>
              <w:jc w:val="right"/>
              <w:rPr>
                <w:rFonts w:ascii="宋体" w:hAnsi="宋体" w:cs="宋体" w:eastAsia="宋体" w:hint="default"/>
                <w:sz w:val="21"/>
                <w:szCs w:val="21"/>
              </w:rPr>
            </w:pPr>
            <w:r>
              <w:rPr>
                <w:rFonts w:ascii="宋体"/>
                <w:sz w:val="21"/>
              </w:rPr>
              <w:t>32.00%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12,033,245.69</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13,922,434.25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69"/>
              <w:jc w:val="right"/>
              <w:rPr>
                <w:rFonts w:ascii="宋体" w:hAnsi="宋体" w:cs="宋体" w:eastAsia="宋体" w:hint="default"/>
                <w:sz w:val="21"/>
                <w:szCs w:val="21"/>
              </w:rPr>
            </w:pPr>
            <w:r>
              <w:rPr>
                <w:rFonts w:ascii="宋体"/>
                <w:sz w:val="21"/>
              </w:rPr>
              <w:t>1.62%</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21,998,249.08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0"/>
              <w:jc w:val="right"/>
              <w:rPr>
                <w:rFonts w:ascii="宋体" w:hAnsi="宋体" w:cs="宋体" w:eastAsia="宋体" w:hint="default"/>
                <w:sz w:val="21"/>
                <w:szCs w:val="21"/>
              </w:rPr>
            </w:pPr>
            <w:r>
              <w:rPr>
                <w:rFonts w:ascii="宋体"/>
                <w:sz w:val="21"/>
              </w:rPr>
              <w:t>6.57%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-8,075,814.83</w:t>
            </w:r>
          </w:p>
        </w:tc>
      </w:tr>
      <w:tr>
        <w:trPr>
          <w:trHeight w:val="56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5,015,890.05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69"/>
              <w:jc w:val="right"/>
              <w:rPr>
                <w:rFonts w:ascii="宋体" w:hAnsi="宋体" w:cs="宋体" w:eastAsia="宋体" w:hint="default"/>
                <w:sz w:val="21"/>
                <w:szCs w:val="21"/>
              </w:rPr>
            </w:pPr>
            <w:r>
              <w:rPr>
                <w:rFonts w:ascii="宋体"/>
                <w:sz w:val="21"/>
              </w:rPr>
              <w:t>0.58%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5,220,830.37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0"/>
              <w:jc w:val="right"/>
              <w:rPr>
                <w:rFonts w:ascii="宋体" w:hAnsi="宋体" w:cs="宋体" w:eastAsia="宋体" w:hint="default"/>
                <w:sz w:val="21"/>
                <w:szCs w:val="21"/>
              </w:rPr>
            </w:pPr>
            <w:r>
              <w:rPr>
                <w:rFonts w:ascii="宋体"/>
                <w:sz w:val="21"/>
              </w:rPr>
              <w:t>1.56%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-204,940.32</w:t>
            </w:r>
          </w:p>
        </w:tc>
      </w:tr>
      <w:tr>
        <w:trPr>
          <w:trHeight w:val="102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415" w:right="201" w:hanging="212"/>
              <w:jc w:val="left"/>
              <w:rPr>
                <w:rFonts w:ascii="宋体" w:hAnsi="宋体" w:cs="宋体" w:eastAsia="宋体" w:hint="default"/>
                <w:sz w:val="21"/>
                <w:szCs w:val="21"/>
              </w:rPr>
            </w:pPr>
            <w:r>
              <w:rPr>
                <w:rFonts w:ascii="宋体" w:hAnsi="宋体" w:cs="宋体" w:eastAsia="宋体" w:hint="default"/>
                <w:sz w:val="21"/>
                <w:szCs w:val="21"/>
              </w:rPr>
              <w:t>长期待摊</w:t>
            </w:r>
            <w:r>
              <w:rPr>
                <w:rFonts w:ascii="宋体" w:hAnsi="宋体" w:cs="宋体" w:eastAsia="宋体" w:hint="default"/>
                <w:w w:val="100"/>
                <w:sz w:val="21"/>
                <w:szCs w:val="21"/>
              </w:rPr>
              <w:t> </w:t>
            </w:r>
            <w:r>
              <w:rPr>
                <w:rFonts w:ascii="宋体" w:hAnsi="宋体" w:cs="宋体" w:eastAsia="宋体" w:hint="default"/>
                <w:sz w:val="21"/>
                <w:szCs w:val="21"/>
              </w:rPr>
              <w:t>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11,337,276.73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69"/>
              <w:jc w:val="right"/>
              <w:rPr>
                <w:rFonts w:ascii="宋体" w:hAnsi="宋体" w:cs="宋体" w:eastAsia="宋体" w:hint="default"/>
                <w:sz w:val="21"/>
                <w:szCs w:val="21"/>
              </w:rPr>
            </w:pPr>
            <w:r>
              <w:rPr>
                <w:rFonts w:ascii="宋体"/>
                <w:sz w:val="21"/>
              </w:rPr>
              <w:t>1.32%</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1,523,600.00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0"/>
              <w:jc w:val="right"/>
              <w:rPr>
                <w:rFonts w:ascii="宋体" w:hAnsi="宋体" w:cs="宋体" w:eastAsia="宋体" w:hint="default"/>
                <w:sz w:val="21"/>
                <w:szCs w:val="21"/>
              </w:rPr>
            </w:pPr>
            <w:r>
              <w:rPr>
                <w:rFonts w:ascii="宋体"/>
                <w:sz w:val="21"/>
              </w:rPr>
              <w:t>0.45%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9,813,676.73</w:t>
            </w:r>
          </w:p>
        </w:tc>
      </w:tr>
      <w:tr>
        <w:trPr>
          <w:trHeight w:val="102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309" w:right="201" w:hanging="106"/>
              <w:jc w:val="left"/>
              <w:rPr>
                <w:rFonts w:ascii="宋体" w:hAnsi="宋体" w:cs="宋体" w:eastAsia="宋体" w:hint="default"/>
                <w:sz w:val="21"/>
                <w:szCs w:val="21"/>
              </w:rPr>
            </w:pPr>
            <w:r>
              <w:rPr>
                <w:rFonts w:ascii="宋体" w:hAnsi="宋体" w:cs="宋体" w:eastAsia="宋体" w:hint="default"/>
                <w:sz w:val="21"/>
                <w:szCs w:val="21"/>
              </w:rPr>
              <w:t>递延所得</w:t>
            </w:r>
            <w:r>
              <w:rPr>
                <w:rFonts w:ascii="宋体" w:hAnsi="宋体" w:cs="宋体" w:eastAsia="宋体" w:hint="default"/>
                <w:w w:val="100"/>
                <w:sz w:val="21"/>
                <w:szCs w:val="21"/>
              </w:rPr>
              <w:t> </w:t>
            </w:r>
            <w:r>
              <w:rPr>
                <w:rFonts w:ascii="宋体" w:hAnsi="宋体" w:cs="宋体" w:eastAsia="宋体" w:hint="default"/>
                <w:sz w:val="21"/>
                <w:szCs w:val="21"/>
              </w:rPr>
              <w:t>税资产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522,774.90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69"/>
              <w:jc w:val="right"/>
              <w:rPr>
                <w:rFonts w:ascii="宋体" w:hAnsi="宋体" w:cs="宋体" w:eastAsia="宋体" w:hint="default"/>
                <w:sz w:val="21"/>
                <w:szCs w:val="21"/>
              </w:rPr>
            </w:pPr>
            <w:r>
              <w:rPr>
                <w:rFonts w:ascii="宋体"/>
                <w:sz w:val="21"/>
              </w:rPr>
              <w:t>0.06%</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492,353.06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0"/>
              <w:jc w:val="right"/>
              <w:rPr>
                <w:rFonts w:ascii="宋体" w:hAnsi="宋体" w:cs="宋体" w:eastAsia="宋体" w:hint="default"/>
                <w:sz w:val="21"/>
                <w:szCs w:val="21"/>
              </w:rPr>
            </w:pPr>
            <w:r>
              <w:rPr>
                <w:rFonts w:ascii="宋体"/>
                <w:sz w:val="21"/>
              </w:rPr>
              <w:t>0.15%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30,421.84</w:t>
            </w:r>
          </w:p>
        </w:tc>
      </w:tr>
      <w:tr>
        <w:trPr>
          <w:trHeight w:val="55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860,898,177.71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23"/>
              <w:jc w:val="right"/>
              <w:rPr>
                <w:rFonts w:ascii="宋体" w:hAnsi="宋体" w:cs="宋体" w:eastAsia="宋体" w:hint="default"/>
                <w:sz w:val="21"/>
                <w:szCs w:val="21"/>
              </w:rPr>
            </w:pPr>
            <w:r>
              <w:rPr>
                <w:rFonts w:ascii="宋体"/>
                <w:sz w:val="21"/>
              </w:rPr>
              <w:t>100%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334,946,184.69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3"/>
              <w:jc w:val="right"/>
              <w:rPr>
                <w:rFonts w:ascii="宋体" w:hAnsi="宋体" w:cs="宋体" w:eastAsia="宋体" w:hint="default"/>
                <w:sz w:val="21"/>
                <w:szCs w:val="21"/>
              </w:rPr>
            </w:pPr>
            <w:r>
              <w:rPr>
                <w:rFonts w:ascii="宋体"/>
                <w:sz w:val="21"/>
              </w:rPr>
              <w:t>100%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525,951,993.02</w:t>
            </w:r>
          </w:p>
        </w:tc>
      </w:tr>
    </w:tbl>
    <w:p>
      <w:pPr>
        <w:spacing w:line="240" w:lineRule="auto" w:before="3"/>
        <w:rPr>
          <w:rFonts w:ascii="宋体" w:hAnsi="宋体" w:cs="宋体" w:eastAsia="宋体" w:hint="default"/>
          <w:sz w:val="5"/>
          <w:szCs w:val="5"/>
        </w:rPr>
      </w:pPr>
    </w:p>
    <w:p>
      <w:pPr>
        <w:pStyle w:val="BodyText"/>
        <w:spacing w:line="408" w:lineRule="auto" w:before="36"/>
        <w:ind w:left="1800" w:right="1791" w:firstLine="419"/>
        <w:jc w:val="both"/>
      </w:pPr>
      <w:r>
        <w:rPr/>
        <w:t>货币资金年末余额较年初增长</w:t>
      </w:r>
      <w:r>
        <w:rPr>
          <w:spacing w:val="-40"/>
        </w:rPr>
        <w:t> </w:t>
      </w:r>
      <w:r>
        <w:rPr>
          <w:rFonts w:ascii="宋体" w:hAnsi="宋体" w:cs="宋体" w:eastAsia="宋体" w:hint="default"/>
        </w:rPr>
        <w:t>899.73%</w:t>
      </w:r>
      <w:r>
        <w:rPr/>
        <w:t>，主要系公司</w:t>
      </w:r>
      <w:r>
        <w:rPr>
          <w:spacing w:val="-41"/>
        </w:rPr>
        <w:t> </w:t>
      </w:r>
      <w:r>
        <w:rPr>
          <w:rFonts w:ascii="宋体" w:hAnsi="宋体" w:cs="宋体" w:eastAsia="宋体" w:hint="default"/>
        </w:rPr>
        <w:t>2010</w:t>
      </w:r>
      <w:r>
        <w:rPr>
          <w:rFonts w:ascii="宋体" w:hAnsi="宋体" w:cs="宋体" w:eastAsia="宋体" w:hint="default"/>
          <w:spacing w:val="-41"/>
        </w:rPr>
        <w:t> </w:t>
      </w:r>
      <w:r>
        <w:rPr/>
        <w:t>年</w:t>
      </w:r>
      <w:r>
        <w:rPr>
          <w:spacing w:val="-43"/>
        </w:rPr>
        <w:t> </w:t>
      </w:r>
      <w:r>
        <w:rPr>
          <w:rFonts w:ascii="宋体" w:hAnsi="宋体" w:cs="宋体" w:eastAsia="宋体" w:hint="default"/>
        </w:rPr>
        <w:t>6</w:t>
      </w:r>
      <w:r>
        <w:rPr>
          <w:rFonts w:ascii="宋体" w:hAnsi="宋体" w:cs="宋体" w:eastAsia="宋体" w:hint="default"/>
          <w:spacing w:val="-41"/>
        </w:rPr>
        <w:t> </w:t>
      </w:r>
      <w:r>
        <w:rPr/>
        <w:t>月成功上市募集资金所</w:t>
      </w:r>
      <w:r>
        <w:rPr>
          <w:w w:val="100"/>
        </w:rPr>
        <w:t> </w:t>
      </w:r>
      <w:r>
        <w:rPr/>
        <w:t>致。</w:t>
      </w:r>
    </w:p>
    <w:p>
      <w:pPr>
        <w:pStyle w:val="BodyText"/>
        <w:spacing w:line="408" w:lineRule="auto" w:before="87"/>
        <w:ind w:left="1800" w:right="1791" w:firstLine="479"/>
        <w:jc w:val="both"/>
      </w:pPr>
      <w:r>
        <w:rPr/>
        <w:t>应收票据年末余额较年初增长</w:t>
      </w:r>
      <w:r>
        <w:rPr>
          <w:spacing w:val="-55"/>
        </w:rPr>
        <w:t> </w:t>
      </w:r>
      <w:r>
        <w:rPr>
          <w:rFonts w:ascii="宋体" w:hAnsi="宋体" w:cs="宋体" w:eastAsia="宋体" w:hint="default"/>
        </w:rPr>
        <w:t>100%</w:t>
      </w:r>
      <w:r>
        <w:rPr/>
        <w:t>，主要是收到北京平大境界有限公司银行承兑汇票</w:t>
      </w:r>
      <w:r>
        <w:rPr>
          <w:w w:val="100"/>
        </w:rPr>
        <w:t> </w:t>
      </w:r>
      <w:r>
        <w:rPr>
          <w:spacing w:val="-3"/>
        </w:rPr>
        <w:t>所致。应收账款年末余额较年初增长 </w:t>
      </w:r>
      <w:r>
        <w:rPr>
          <w:rFonts w:ascii="宋体" w:hAnsi="宋体" w:cs="宋体" w:eastAsia="宋体" w:hint="default"/>
          <w:spacing w:val="-3"/>
        </w:rPr>
        <w:t>3.49%</w:t>
      </w:r>
      <w:r>
        <w:rPr>
          <w:spacing w:val="-3"/>
        </w:rPr>
        <w:t>，主要系本年销售收入较上年增长所致</w:t>
      </w:r>
      <w:r>
        <w:rPr>
          <w:rFonts w:ascii="宋体" w:hAnsi="宋体" w:cs="宋体" w:eastAsia="宋体" w:hint="default"/>
          <w:spacing w:val="-3"/>
        </w:rPr>
        <w:t>, </w:t>
      </w:r>
      <w:r>
        <w:rPr/>
        <w:t>账龄在</w:t>
      </w:r>
      <w:r>
        <w:rPr>
          <w:spacing w:val="-83"/>
        </w:rPr>
        <w:t> </w:t>
      </w:r>
      <w:r>
        <w:rPr>
          <w:spacing w:val="-83"/>
        </w:rPr>
      </w:r>
      <w:r>
        <w:rPr/>
        <w:t>一年内的占</w:t>
      </w:r>
      <w:r>
        <w:rPr>
          <w:spacing w:val="-56"/>
        </w:rPr>
        <w:t> </w:t>
      </w:r>
      <w:r>
        <w:rPr>
          <w:rFonts w:ascii="宋体" w:hAnsi="宋体" w:cs="宋体" w:eastAsia="宋体" w:hint="default"/>
        </w:rPr>
        <w:t>99.87%</w:t>
      </w:r>
      <w:r>
        <w:rPr/>
        <w:t>，回收风险小。</w:t>
      </w:r>
    </w:p>
    <w:p>
      <w:pPr>
        <w:pStyle w:val="BodyText"/>
        <w:spacing w:line="441" w:lineRule="auto" w:before="87"/>
        <w:ind w:left="2220" w:right="2009"/>
        <w:jc w:val="left"/>
      </w:pPr>
      <w:r>
        <w:rPr/>
        <w:t>预付款项年末余额较年初降低</w:t>
      </w:r>
      <w:r>
        <w:rPr>
          <w:spacing w:val="-53"/>
        </w:rPr>
        <w:t> </w:t>
      </w:r>
      <w:r>
        <w:rPr>
          <w:rFonts w:ascii="宋体" w:hAnsi="宋体" w:cs="宋体" w:eastAsia="宋体" w:hint="default"/>
        </w:rPr>
        <w:t>16.95%</w:t>
      </w:r>
      <w:r>
        <w:rPr/>
        <w:t>，主要系本年减少预付货款所致。</w:t>
      </w:r>
      <w:r>
        <w:rPr>
          <w:w w:val="100"/>
        </w:rPr>
        <w:t> </w:t>
      </w:r>
      <w:r>
        <w:rPr/>
        <w:t>应收利息较年初增长</w:t>
      </w:r>
      <w:r>
        <w:rPr>
          <w:spacing w:val="-55"/>
        </w:rPr>
        <w:t> </w:t>
      </w:r>
      <w:r>
        <w:rPr>
          <w:rFonts w:ascii="宋体" w:hAnsi="宋体" w:cs="宋体" w:eastAsia="宋体" w:hint="default"/>
        </w:rPr>
        <w:t>3,232,600.00</w:t>
      </w:r>
      <w:r>
        <w:rPr>
          <w:rFonts w:ascii="宋体" w:hAnsi="宋体" w:cs="宋体" w:eastAsia="宋体" w:hint="default"/>
          <w:spacing w:val="-58"/>
        </w:rPr>
        <w:t> </w:t>
      </w:r>
      <w:r>
        <w:rPr/>
        <w:t>元，主要是公司募投资金定存利息收入的增加。</w:t>
      </w:r>
    </w:p>
    <w:p>
      <w:pPr>
        <w:spacing w:after="0" w:line="441"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408" w:lineRule="auto" w:before="36"/>
        <w:ind w:left="1800" w:right="1788" w:firstLine="419"/>
        <w:jc w:val="left"/>
      </w:pPr>
      <w:r>
        <w:rPr/>
        <w:t>其他应收款年末余额较年初增长</w:t>
      </w:r>
      <w:r>
        <w:rPr>
          <w:spacing w:val="4"/>
        </w:rPr>
        <w:t> </w:t>
      </w:r>
      <w:r>
        <w:rPr>
          <w:rFonts w:ascii="宋体" w:hAnsi="宋体" w:cs="宋体" w:eastAsia="宋体" w:hint="default"/>
        </w:rPr>
        <w:t>69.19%</w:t>
      </w:r>
      <w:r>
        <w:rPr/>
        <w:t>，主要是采购人员未及时购进原材料增加备用</w:t>
      </w:r>
      <w:r>
        <w:rPr>
          <w:w w:val="100"/>
        </w:rPr>
        <w:t> </w:t>
      </w:r>
      <w:r>
        <w:rPr/>
        <w:t>金所致。</w:t>
      </w:r>
    </w:p>
    <w:p>
      <w:pPr>
        <w:pStyle w:val="BodyText"/>
        <w:spacing w:line="441" w:lineRule="auto" w:before="87"/>
        <w:ind w:left="2220" w:right="1785"/>
        <w:jc w:val="left"/>
      </w:pPr>
      <w:r>
        <w:rPr/>
        <w:t>存货年末余额较年初增长</w:t>
      </w:r>
      <w:r>
        <w:rPr>
          <w:spacing w:val="-56"/>
        </w:rPr>
        <w:t> </w:t>
      </w:r>
      <w:r>
        <w:rPr>
          <w:rFonts w:ascii="宋体" w:hAnsi="宋体" w:cs="宋体" w:eastAsia="宋体" w:hint="default"/>
        </w:rPr>
        <w:t>18.55%</w:t>
      </w:r>
      <w:r>
        <w:rPr/>
        <w:t>，主要是随着产量增长年末原材料储备增加所致。</w:t>
      </w:r>
      <w:r>
        <w:rPr>
          <w:w w:val="100"/>
        </w:rPr>
        <w:t> </w:t>
      </w:r>
      <w:r>
        <w:rPr/>
        <w:t>固定资产年末较年初增长</w:t>
      </w:r>
      <w:r>
        <w:rPr>
          <w:spacing w:val="6"/>
        </w:rPr>
        <w:t> </w:t>
      </w:r>
      <w:r>
        <w:rPr>
          <w:rFonts w:ascii="宋体" w:hAnsi="宋体" w:cs="宋体" w:eastAsia="宋体" w:hint="default"/>
        </w:rPr>
        <w:t>11.23%</w:t>
      </w:r>
      <w:r>
        <w:rPr/>
        <w:t>，主要系公司部分在建工程本年完工转入固定资产以</w:t>
      </w:r>
    </w:p>
    <w:p>
      <w:pPr>
        <w:pStyle w:val="BodyText"/>
        <w:spacing w:line="240" w:lineRule="auto" w:before="16"/>
        <w:ind w:left="1800" w:right="0"/>
        <w:jc w:val="left"/>
      </w:pPr>
      <w:r>
        <w:rPr/>
        <w:t>及新购设备所致。</w:t>
      </w:r>
    </w:p>
    <w:p>
      <w:pPr>
        <w:spacing w:line="240" w:lineRule="auto" w:before="12"/>
        <w:rPr>
          <w:rFonts w:ascii="宋体" w:hAnsi="宋体" w:cs="宋体" w:eastAsia="宋体" w:hint="default"/>
          <w:sz w:val="17"/>
          <w:szCs w:val="17"/>
        </w:rPr>
      </w:pPr>
    </w:p>
    <w:p>
      <w:pPr>
        <w:pStyle w:val="BodyText"/>
        <w:spacing w:line="408" w:lineRule="auto" w:before="0"/>
        <w:ind w:left="1800" w:right="1788" w:firstLine="419"/>
        <w:jc w:val="left"/>
      </w:pPr>
      <w:r>
        <w:rPr/>
        <w:t>在建工程年末余额较年初下降</w:t>
      </w:r>
      <w:r>
        <w:rPr>
          <w:spacing w:val="4"/>
        </w:rPr>
        <w:t> </w:t>
      </w:r>
      <w:r>
        <w:rPr>
          <w:rFonts w:ascii="宋体" w:hAnsi="宋体" w:cs="宋体" w:eastAsia="宋体" w:hint="default"/>
        </w:rPr>
        <w:t>36.71%</w:t>
      </w:r>
      <w:r>
        <w:rPr/>
        <w:t>，主要系公司部分在建工程本年完工转入固定资</w:t>
      </w:r>
      <w:r>
        <w:rPr>
          <w:w w:val="100"/>
        </w:rPr>
        <w:t> </w:t>
      </w:r>
      <w:r>
        <w:rPr/>
        <w:t>产所致。</w:t>
      </w:r>
    </w:p>
    <w:p>
      <w:pPr>
        <w:pStyle w:val="BodyText"/>
        <w:spacing w:line="240" w:lineRule="auto" w:before="87"/>
        <w:ind w:left="2220" w:right="0"/>
        <w:jc w:val="left"/>
      </w:pPr>
      <w:r>
        <w:rPr>
          <w:rFonts w:ascii="宋体" w:hAnsi="宋体" w:cs="宋体" w:eastAsia="宋体" w:hint="default"/>
        </w:rPr>
        <w:t>2</w:t>
      </w:r>
      <w:r>
        <w:rPr/>
        <w:t>、主要负债情况（单位：元）</w:t>
      </w:r>
    </w:p>
    <w:p>
      <w:pPr>
        <w:spacing w:line="240" w:lineRule="auto" w:before="11"/>
        <w:rPr>
          <w:rFonts w:ascii="宋体" w:hAnsi="宋体" w:cs="宋体" w:eastAsia="宋体" w:hint="default"/>
          <w:sz w:val="12"/>
          <w:szCs w:val="12"/>
        </w:rPr>
      </w:pPr>
    </w:p>
    <w:tbl>
      <w:tblPr>
        <w:tblW w:w="0" w:type="auto"/>
        <w:jc w:val="left"/>
        <w:tblInd w:w="1781" w:type="dxa"/>
        <w:tblLayout w:type="fixed"/>
        <w:tblCellMar>
          <w:top w:w="0" w:type="dxa"/>
          <w:left w:w="0" w:type="dxa"/>
          <w:bottom w:w="0" w:type="dxa"/>
          <w:right w:w="0" w:type="dxa"/>
        </w:tblCellMar>
        <w:tblLook w:val="01E0"/>
      </w:tblPr>
      <w:tblGrid>
        <w:gridCol w:w="1094"/>
        <w:gridCol w:w="1801"/>
        <w:gridCol w:w="1080"/>
        <w:gridCol w:w="1800"/>
        <w:gridCol w:w="1080"/>
        <w:gridCol w:w="1801"/>
      </w:tblGrid>
      <w:tr>
        <w:trPr>
          <w:trHeight w:val="559" w:hRule="exact"/>
        </w:trPr>
        <w:tc>
          <w:tcPr>
            <w:tcW w:w="10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6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6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金额增减</w:t>
            </w:r>
          </w:p>
        </w:tc>
      </w:tr>
      <w:tr>
        <w:trPr>
          <w:trHeight w:val="1025" w:hRule="exact"/>
        </w:trPr>
        <w:tc>
          <w:tcPr>
            <w:tcW w:w="1094"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323" w:right="110"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323" w:right="110"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比重</w:t>
            </w:r>
          </w:p>
        </w:tc>
        <w:tc>
          <w:tcPr>
            <w:tcW w:w="1801" w:type="dxa"/>
            <w:vMerge/>
            <w:tcBorders>
              <w:left w:val="single" w:sz="4" w:space="0" w:color="000000"/>
              <w:bottom w:val="single" w:sz="4" w:space="0" w:color="000000"/>
              <w:right w:val="single" w:sz="4" w:space="0" w:color="000000"/>
            </w:tcBorders>
          </w:tcPr>
          <w:p>
            <w:pPr/>
          </w:p>
        </w:tc>
      </w:tr>
      <w:tr>
        <w:trPr>
          <w:trHeight w:val="559"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120,000,000.00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8" w:right="0"/>
              <w:jc w:val="left"/>
              <w:rPr>
                <w:rFonts w:ascii="宋体" w:hAnsi="宋体" w:cs="宋体" w:eastAsia="宋体" w:hint="default"/>
                <w:sz w:val="21"/>
                <w:szCs w:val="21"/>
              </w:rPr>
            </w:pPr>
            <w:r>
              <w:rPr>
                <w:rFonts w:ascii="宋体"/>
                <w:sz w:val="21"/>
              </w:rPr>
              <w:t>92.85%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8" w:right="0"/>
              <w:jc w:val="left"/>
              <w:rPr>
                <w:rFonts w:ascii="宋体" w:hAnsi="宋体" w:cs="宋体" w:eastAsia="宋体" w:hint="default"/>
                <w:sz w:val="21"/>
                <w:szCs w:val="21"/>
              </w:rPr>
            </w:pPr>
            <w:r>
              <w:rPr>
                <w:rFonts w:ascii="宋体"/>
                <w:sz w:val="21"/>
              </w:rPr>
              <w:t>46.20%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68,000,000.00</w:t>
            </w:r>
          </w:p>
        </w:tc>
      </w:tr>
      <w:tr>
        <w:trPr>
          <w:trHeight w:val="557"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5,450,453.71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sz w:val="21"/>
              </w:rPr>
              <w:t>4.22%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6,997,380.38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sz w:val="21"/>
              </w:rPr>
              <w:t>6.22%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-1,546,926.67</w:t>
            </w:r>
          </w:p>
        </w:tc>
      </w:tr>
      <w:tr>
        <w:trPr>
          <w:trHeight w:val="559"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1,106,127.35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sz w:val="21"/>
              </w:rPr>
              <w:t>0.86%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329,326.59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sz w:val="21"/>
              </w:rPr>
              <w:t>0.29%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宋体" w:hAnsi="宋体" w:cs="宋体" w:eastAsia="宋体" w:hint="default"/>
                <w:sz w:val="21"/>
                <w:szCs w:val="21"/>
              </w:rPr>
            </w:pPr>
            <w:r>
              <w:rPr>
                <w:rFonts w:ascii="宋体"/>
                <w:sz w:val="21"/>
              </w:rPr>
              <w:t>776,800.76</w:t>
            </w:r>
          </w:p>
        </w:tc>
      </w:tr>
      <w:tr>
        <w:trPr>
          <w:trHeight w:val="1025"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331" w:right="117" w:hanging="209"/>
              <w:jc w:val="left"/>
              <w:rPr>
                <w:rFonts w:ascii="宋体" w:hAnsi="宋体" w:cs="宋体" w:eastAsia="宋体" w:hint="default"/>
                <w:sz w:val="21"/>
                <w:szCs w:val="21"/>
              </w:rPr>
            </w:pPr>
            <w:r>
              <w:rPr>
                <w:rFonts w:ascii="宋体" w:hAnsi="宋体" w:cs="宋体" w:eastAsia="宋体" w:hint="default"/>
                <w:sz w:val="21"/>
                <w:szCs w:val="21"/>
              </w:rPr>
              <w:t>应付职工</w:t>
            </w:r>
            <w:r>
              <w:rPr>
                <w:rFonts w:ascii="宋体" w:hAnsi="宋体" w:cs="宋体" w:eastAsia="宋体" w:hint="default"/>
                <w:w w:val="100"/>
                <w:sz w:val="21"/>
                <w:szCs w:val="21"/>
              </w:rPr>
              <w:t> </w:t>
            </w:r>
            <w:r>
              <w:rPr>
                <w:rFonts w:ascii="宋体" w:hAnsi="宋体" w:cs="宋体" w:eastAsia="宋体" w:hint="default"/>
                <w:sz w:val="21"/>
                <w:szCs w:val="21"/>
              </w:rPr>
              <w:t>薪酬</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2,778,486.14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1" w:right="0"/>
              <w:jc w:val="left"/>
              <w:rPr>
                <w:rFonts w:ascii="宋体" w:hAnsi="宋体" w:cs="宋体" w:eastAsia="宋体" w:hint="default"/>
                <w:sz w:val="21"/>
                <w:szCs w:val="21"/>
              </w:rPr>
            </w:pPr>
            <w:r>
              <w:rPr>
                <w:rFonts w:ascii="宋体"/>
                <w:sz w:val="21"/>
              </w:rPr>
              <w:t>2.15%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3,162,750.58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1" w:right="0"/>
              <w:jc w:val="left"/>
              <w:rPr>
                <w:rFonts w:ascii="宋体" w:hAnsi="宋体" w:cs="宋体" w:eastAsia="宋体" w:hint="default"/>
                <w:sz w:val="21"/>
                <w:szCs w:val="21"/>
              </w:rPr>
            </w:pPr>
            <w:r>
              <w:rPr>
                <w:rFonts w:ascii="宋体"/>
                <w:sz w:val="21"/>
              </w:rPr>
              <w:t>2.81%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-384,264.44</w:t>
            </w:r>
          </w:p>
        </w:tc>
      </w:tr>
      <w:tr>
        <w:trPr>
          <w:trHeight w:val="559"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-669,771.83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8" w:right="0"/>
              <w:jc w:val="left"/>
              <w:rPr>
                <w:rFonts w:ascii="宋体" w:hAnsi="宋体" w:cs="宋体" w:eastAsia="宋体" w:hint="default"/>
                <w:sz w:val="21"/>
                <w:szCs w:val="21"/>
              </w:rPr>
            </w:pPr>
            <w:r>
              <w:rPr>
                <w:rFonts w:ascii="宋体"/>
                <w:sz w:val="21"/>
              </w:rPr>
              <w:t>-0.52%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8,948,372.56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sz w:val="21"/>
              </w:rPr>
              <w:t>7.95%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-9,618,144.39</w:t>
            </w:r>
          </w:p>
        </w:tc>
      </w:tr>
      <w:tr>
        <w:trPr>
          <w:trHeight w:val="557"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220,623.33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sz w:val="21"/>
              </w:rPr>
              <w:t>0.17%</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sz w:val="21"/>
              </w:rPr>
              <w:t>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宋体" w:hAnsi="宋体" w:cs="宋体" w:eastAsia="宋体" w:hint="default"/>
                <w:sz w:val="21"/>
                <w:szCs w:val="21"/>
              </w:rPr>
            </w:pPr>
            <w:r>
              <w:rPr>
                <w:rFonts w:ascii="宋体"/>
                <w:sz w:val="21"/>
              </w:rPr>
              <w:t>220,623.33</w:t>
            </w:r>
          </w:p>
        </w:tc>
      </w:tr>
      <w:tr>
        <w:trPr>
          <w:trHeight w:val="1027"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436" w:right="117" w:hanging="315"/>
              <w:jc w:val="left"/>
              <w:rPr>
                <w:rFonts w:ascii="宋体" w:hAnsi="宋体" w:cs="宋体" w:eastAsia="宋体" w:hint="default"/>
                <w:sz w:val="21"/>
                <w:szCs w:val="21"/>
              </w:rPr>
            </w:pPr>
            <w:r>
              <w:rPr>
                <w:rFonts w:ascii="宋体" w:hAnsi="宋体" w:cs="宋体" w:eastAsia="宋体" w:hint="default"/>
                <w:sz w:val="21"/>
                <w:szCs w:val="21"/>
              </w:rPr>
              <w:t>其他应付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359,786.23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71" w:right="0"/>
              <w:jc w:val="left"/>
              <w:rPr>
                <w:rFonts w:ascii="宋体" w:hAnsi="宋体" w:cs="宋体" w:eastAsia="宋体" w:hint="default"/>
                <w:sz w:val="21"/>
                <w:szCs w:val="21"/>
              </w:rPr>
            </w:pPr>
            <w:r>
              <w:rPr>
                <w:rFonts w:ascii="宋体"/>
                <w:sz w:val="21"/>
              </w:rPr>
              <w:t>0.28%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1,126,204.00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71" w:right="0"/>
              <w:jc w:val="left"/>
              <w:rPr>
                <w:rFonts w:ascii="宋体" w:hAnsi="宋体" w:cs="宋体" w:eastAsia="宋体" w:hint="default"/>
                <w:sz w:val="21"/>
                <w:szCs w:val="21"/>
              </w:rPr>
            </w:pPr>
            <w:r>
              <w:rPr>
                <w:rFonts w:ascii="宋体"/>
                <w:sz w:val="21"/>
              </w:rPr>
              <w:t>1.00%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-766,417.77</w:t>
            </w:r>
          </w:p>
        </w:tc>
      </w:tr>
      <w:tr>
        <w:trPr>
          <w:trHeight w:val="1493"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22" w:right="117"/>
              <w:jc w:val="both"/>
              <w:rPr>
                <w:rFonts w:ascii="宋体" w:hAnsi="宋体" w:cs="宋体" w:eastAsia="宋体" w:hint="default"/>
                <w:sz w:val="21"/>
                <w:szCs w:val="21"/>
              </w:rPr>
            </w:pPr>
            <w:r>
              <w:rPr>
                <w:rFonts w:ascii="宋体" w:hAnsi="宋体" w:cs="宋体" w:eastAsia="宋体" w:hint="default"/>
                <w:sz w:val="21"/>
                <w:szCs w:val="21"/>
              </w:rPr>
              <w:t>一年内到</w:t>
            </w:r>
            <w:r>
              <w:rPr>
                <w:rFonts w:ascii="宋体" w:hAnsi="宋体" w:cs="宋体" w:eastAsia="宋体" w:hint="default"/>
                <w:w w:val="100"/>
                <w:sz w:val="21"/>
                <w:szCs w:val="21"/>
              </w:rPr>
              <w:t> </w:t>
            </w:r>
            <w:r>
              <w:rPr>
                <w:rFonts w:ascii="宋体" w:hAnsi="宋体" w:cs="宋体" w:eastAsia="宋体" w:hint="default"/>
                <w:sz w:val="21"/>
                <w:szCs w:val="21"/>
              </w:rPr>
              <w:t>期的非流</w:t>
            </w:r>
            <w:r>
              <w:rPr>
                <w:rFonts w:ascii="宋体" w:hAnsi="宋体" w:cs="宋体" w:eastAsia="宋体" w:hint="default"/>
                <w:w w:val="100"/>
                <w:sz w:val="21"/>
                <w:szCs w:val="21"/>
              </w:rPr>
              <w:t> </w:t>
            </w:r>
            <w:r>
              <w:rPr>
                <w:rFonts w:ascii="宋体" w:hAnsi="宋体" w:cs="宋体" w:eastAsia="宋体" w:hint="default"/>
                <w:sz w:val="21"/>
                <w:szCs w:val="21"/>
              </w:rPr>
              <w:t>动性负责</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71" w:right="0"/>
              <w:jc w:val="left"/>
              <w:rPr>
                <w:rFonts w:ascii="宋体" w:hAnsi="宋体" w:cs="宋体" w:eastAsia="宋体" w:hint="default"/>
                <w:sz w:val="21"/>
                <w:szCs w:val="21"/>
              </w:rPr>
            </w:pPr>
            <w:r>
              <w:rPr>
                <w:rFonts w:ascii="宋体"/>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10,000,000.00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71" w:right="0"/>
              <w:jc w:val="left"/>
              <w:rPr>
                <w:rFonts w:ascii="宋体" w:hAnsi="宋体" w:cs="宋体" w:eastAsia="宋体" w:hint="default"/>
                <w:sz w:val="21"/>
                <w:szCs w:val="21"/>
              </w:rPr>
            </w:pPr>
            <w:r>
              <w:rPr>
                <w:rFonts w:ascii="宋体"/>
                <w:sz w:val="21"/>
              </w:rPr>
              <w:t>8.88%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-10,000,000.00</w:t>
            </w:r>
          </w:p>
        </w:tc>
      </w:tr>
      <w:tr>
        <w:trPr>
          <w:trHeight w:val="559"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w w:val="100"/>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8" w:right="0"/>
              <w:jc w:val="left"/>
              <w:rPr>
                <w:rFonts w:ascii="宋体" w:hAnsi="宋体" w:cs="宋体" w:eastAsia="宋体" w:hint="default"/>
                <w:sz w:val="21"/>
                <w:szCs w:val="21"/>
              </w:rPr>
            </w:pPr>
            <w:r>
              <w:rPr>
                <w:rFonts w:ascii="宋体"/>
                <w:sz w:val="21"/>
              </w:rPr>
              <w:t>26.65%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-30,000,000.00</w:t>
            </w:r>
          </w:p>
        </w:tc>
      </w:tr>
      <w:tr>
        <w:trPr>
          <w:trHeight w:val="557"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129,245,704.93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7" w:right="0"/>
              <w:jc w:val="left"/>
              <w:rPr>
                <w:rFonts w:ascii="宋体" w:hAnsi="宋体" w:cs="宋体" w:eastAsia="宋体" w:hint="default"/>
                <w:sz w:val="21"/>
                <w:szCs w:val="21"/>
              </w:rPr>
            </w:pPr>
            <w:r>
              <w:rPr>
                <w:rFonts w:ascii="宋体"/>
                <w:sz w:val="21"/>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112,564,034.11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7" w:right="0"/>
              <w:jc w:val="left"/>
              <w:rPr>
                <w:rFonts w:ascii="宋体" w:hAnsi="宋体" w:cs="宋体" w:eastAsia="宋体" w:hint="default"/>
                <w:sz w:val="21"/>
                <w:szCs w:val="21"/>
              </w:rPr>
            </w:pPr>
            <w:r>
              <w:rPr>
                <w:rFonts w:ascii="宋体"/>
                <w:sz w:val="21"/>
              </w:rPr>
              <w:t>100.00%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16,681,670.82</w:t>
            </w:r>
          </w:p>
        </w:tc>
      </w:tr>
    </w:tbl>
    <w:p>
      <w:pPr>
        <w:spacing w:line="240" w:lineRule="auto" w:before="3"/>
        <w:rPr>
          <w:rFonts w:ascii="宋体" w:hAnsi="宋体" w:cs="宋体" w:eastAsia="宋体" w:hint="default"/>
          <w:sz w:val="5"/>
          <w:szCs w:val="5"/>
        </w:rPr>
      </w:pPr>
    </w:p>
    <w:p>
      <w:pPr>
        <w:pStyle w:val="BodyText"/>
        <w:spacing w:line="444" w:lineRule="auto" w:before="36"/>
        <w:ind w:left="2220" w:right="1786"/>
        <w:jc w:val="left"/>
      </w:pPr>
      <w:r>
        <w:rPr/>
        <w:t>短期借款年末余额较年初增长</w:t>
      </w:r>
      <w:r>
        <w:rPr>
          <w:spacing w:val="-53"/>
        </w:rPr>
        <w:t> </w:t>
      </w:r>
      <w:r>
        <w:rPr>
          <w:rFonts w:ascii="宋体" w:hAnsi="宋体" w:cs="宋体" w:eastAsia="宋体" w:hint="default"/>
        </w:rPr>
        <w:t>130.77%</w:t>
      </w:r>
      <w:r>
        <w:rPr/>
        <w:t>，主要系年中增加流动资金借款所致。</w:t>
      </w:r>
      <w:r>
        <w:rPr>
          <w:w w:val="100"/>
        </w:rPr>
        <w:t> </w:t>
      </w:r>
      <w:r>
        <w:rPr/>
        <w:t>应付账款年末余额较年初下降</w:t>
      </w:r>
      <w:r>
        <w:rPr>
          <w:spacing w:val="5"/>
        </w:rPr>
        <w:t> </w:t>
      </w:r>
      <w:r>
        <w:rPr>
          <w:rFonts w:ascii="宋体" w:hAnsi="宋体" w:cs="宋体" w:eastAsia="宋体" w:hint="default"/>
        </w:rPr>
        <w:t>22.11%</w:t>
      </w:r>
      <w:r>
        <w:rPr/>
        <w:t>，主要是公司为建立良好信誉及时支付供应商货</w:t>
      </w:r>
    </w:p>
    <w:p>
      <w:pPr>
        <w:spacing w:after="0" w:line="444"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6"/>
        <w:ind w:left="1800" w:right="0"/>
        <w:jc w:val="left"/>
      </w:pPr>
      <w:r>
        <w:rPr/>
        <w:t>款所致。</w:t>
      </w:r>
    </w:p>
    <w:p>
      <w:pPr>
        <w:spacing w:line="240" w:lineRule="auto" w:before="12"/>
        <w:rPr>
          <w:rFonts w:ascii="宋体" w:hAnsi="宋体" w:cs="宋体" w:eastAsia="宋体" w:hint="default"/>
          <w:sz w:val="17"/>
          <w:szCs w:val="17"/>
        </w:rPr>
      </w:pPr>
    </w:p>
    <w:p>
      <w:pPr>
        <w:pStyle w:val="BodyText"/>
        <w:spacing w:line="441" w:lineRule="auto" w:before="0"/>
        <w:ind w:left="2220" w:right="1682"/>
        <w:jc w:val="left"/>
      </w:pPr>
      <w:r>
        <w:rPr/>
        <w:t>预收账款年末余额较年初增加</w:t>
      </w:r>
      <w:r>
        <w:rPr>
          <w:spacing w:val="-53"/>
        </w:rPr>
        <w:t> </w:t>
      </w:r>
      <w:r>
        <w:rPr>
          <w:rFonts w:ascii="宋体" w:hAnsi="宋体" w:cs="宋体" w:eastAsia="宋体" w:hint="default"/>
        </w:rPr>
        <w:t>235.88%</w:t>
      </w:r>
      <w:r>
        <w:rPr/>
        <w:t>，主要系公司预收新客户定金所致。</w:t>
      </w:r>
      <w:r>
        <w:rPr>
          <w:w w:val="100"/>
        </w:rPr>
        <w:t> </w:t>
      </w:r>
      <w:r>
        <w:rPr/>
        <w:t>应付职工薪酬年末余额较年初下降</w:t>
      </w:r>
      <w:r>
        <w:rPr>
          <w:spacing w:val="-23"/>
        </w:rPr>
        <w:t> </w:t>
      </w:r>
      <w:r>
        <w:rPr>
          <w:rFonts w:ascii="宋体" w:hAnsi="宋体" w:cs="宋体" w:eastAsia="宋体" w:hint="default"/>
          <w:spacing w:val="-3"/>
        </w:rPr>
        <w:t>12.15%</w:t>
      </w:r>
      <w:r>
        <w:rPr>
          <w:spacing w:val="-3"/>
        </w:rPr>
        <w:t>，主要系公司应付工资结余较年初减少所致，</w:t>
      </w:r>
    </w:p>
    <w:p>
      <w:pPr>
        <w:pStyle w:val="BodyText"/>
        <w:spacing w:line="240" w:lineRule="auto" w:before="16"/>
        <w:ind w:left="1800" w:right="0"/>
        <w:jc w:val="left"/>
      </w:pPr>
      <w:r>
        <w:rPr/>
        <w:t>年末结存余额系正常的滚动结存。</w:t>
      </w:r>
    </w:p>
    <w:p>
      <w:pPr>
        <w:spacing w:line="240" w:lineRule="auto" w:before="12"/>
        <w:rPr>
          <w:rFonts w:ascii="宋体" w:hAnsi="宋体" w:cs="宋体" w:eastAsia="宋体" w:hint="default"/>
          <w:sz w:val="17"/>
          <w:szCs w:val="17"/>
        </w:rPr>
      </w:pPr>
    </w:p>
    <w:p>
      <w:pPr>
        <w:pStyle w:val="BodyText"/>
        <w:spacing w:line="444" w:lineRule="auto" w:before="0"/>
        <w:ind w:left="2220" w:right="0"/>
        <w:jc w:val="left"/>
      </w:pPr>
      <w:r>
        <w:rPr/>
        <w:t>应交税费年末余额较年初下降</w:t>
      </w:r>
      <w:r>
        <w:rPr>
          <w:spacing w:val="-56"/>
        </w:rPr>
        <w:t> </w:t>
      </w:r>
      <w:r>
        <w:rPr>
          <w:rFonts w:ascii="宋体" w:hAnsi="宋体" w:cs="宋体" w:eastAsia="宋体" w:hint="default"/>
        </w:rPr>
        <w:t>107.48%</w:t>
      </w:r>
      <w:r>
        <w:rPr/>
        <w:t>，主要系本年增加预交企业应纳税所得额所致。</w:t>
      </w:r>
      <w:r>
        <w:rPr>
          <w:w w:val="100"/>
        </w:rPr>
        <w:t> </w:t>
      </w:r>
      <w:r>
        <w:rPr>
          <w:spacing w:val="-2"/>
          <w:w w:val="100"/>
        </w:rPr>
        <w:t>应付利息年末余额较年初增加</w:t>
      </w:r>
      <w:r>
        <w:rPr>
          <w:spacing w:val="-42"/>
          <w:w w:val="100"/>
        </w:rPr>
        <w:t> </w:t>
      </w:r>
      <w:r>
        <w:rPr>
          <w:rFonts w:ascii="宋体" w:hAnsi="宋体" w:cs="宋体" w:eastAsia="宋体" w:hint="default"/>
          <w:spacing w:val="-1"/>
          <w:w w:val="100"/>
        </w:rPr>
        <w:t>220,623.33</w:t>
      </w:r>
      <w:r>
        <w:rPr>
          <w:rFonts w:ascii="宋体" w:hAnsi="宋体" w:cs="宋体" w:eastAsia="宋体" w:hint="default"/>
          <w:spacing w:val="-43"/>
          <w:w w:val="100"/>
        </w:rPr>
        <w:t> </w:t>
      </w:r>
      <w:r>
        <w:rPr>
          <w:spacing w:val="-7"/>
          <w:w w:val="100"/>
        </w:rPr>
        <w:t>元，主要系本年增加短期借款预提利息所致。</w:t>
      </w:r>
      <w:r>
        <w:rPr>
          <w:spacing w:val="-102"/>
          <w:w w:val="100"/>
        </w:rPr>
        <w:t> </w:t>
      </w:r>
      <w:r>
        <w:rPr>
          <w:spacing w:val="-102"/>
          <w:w w:val="100"/>
        </w:rPr>
      </w:r>
      <w:r>
        <w:rPr/>
        <w:t>一年内到期的非流动性负债较年初减少是年初借款已在本年归还。</w:t>
      </w:r>
      <w:r>
        <w:rPr>
          <w:w w:val="100"/>
        </w:rPr>
        <w:t> </w:t>
      </w:r>
      <w:r>
        <w:rPr/>
        <w:t>长期借款减少是年初长期借款已在本年归还。</w:t>
      </w:r>
    </w:p>
    <w:p>
      <w:pPr>
        <w:pStyle w:val="BodyText"/>
        <w:spacing w:line="240" w:lineRule="auto" w:before="56"/>
        <w:ind w:left="2220" w:right="0"/>
        <w:jc w:val="left"/>
      </w:pPr>
      <w:r>
        <w:rPr>
          <w:rFonts w:ascii="宋体" w:hAnsi="宋体" w:cs="宋体" w:eastAsia="宋体" w:hint="default"/>
        </w:rPr>
        <w:t>3</w:t>
      </w:r>
      <w:r>
        <w:rPr/>
        <w:t>、主要期间费用情况（单位：元）</w:t>
      </w:r>
    </w:p>
    <w:p>
      <w:pPr>
        <w:spacing w:line="240" w:lineRule="auto" w:before="10"/>
        <w:rPr>
          <w:rFonts w:ascii="宋体" w:hAnsi="宋体" w:cs="宋体" w:eastAsia="宋体" w:hint="default"/>
          <w:sz w:val="12"/>
          <w:szCs w:val="12"/>
        </w:rPr>
      </w:pPr>
    </w:p>
    <w:tbl>
      <w:tblPr>
        <w:tblW w:w="0" w:type="auto"/>
        <w:jc w:val="left"/>
        <w:tblInd w:w="1781" w:type="dxa"/>
        <w:tblLayout w:type="fixed"/>
        <w:tblCellMar>
          <w:top w:w="0" w:type="dxa"/>
          <w:left w:w="0" w:type="dxa"/>
          <w:bottom w:w="0" w:type="dxa"/>
          <w:right w:w="0" w:type="dxa"/>
        </w:tblCellMar>
        <w:tblLook w:val="01E0"/>
      </w:tblPr>
      <w:tblGrid>
        <w:gridCol w:w="1274"/>
        <w:gridCol w:w="1801"/>
        <w:gridCol w:w="1097"/>
        <w:gridCol w:w="1784"/>
        <w:gridCol w:w="1025"/>
        <w:gridCol w:w="1450"/>
      </w:tblGrid>
      <w:tr>
        <w:trPr>
          <w:trHeight w:val="559"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28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2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5"/>
                <w:sz w:val="21"/>
                <w:szCs w:val="21"/>
              </w:rPr>
              <w:t>同比增减（</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r>
      <w:tr>
        <w:trPr>
          <w:trHeight w:val="1493" w:hRule="exact"/>
        </w:trPr>
        <w:tc>
          <w:tcPr>
            <w:tcW w:w="1274"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合并金额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22" w:right="120"/>
              <w:jc w:val="center"/>
              <w:rPr>
                <w:rFonts w:ascii="宋体" w:hAnsi="宋体" w:cs="宋体" w:eastAsia="宋体" w:hint="default"/>
                <w:sz w:val="21"/>
                <w:szCs w:val="21"/>
              </w:rPr>
            </w:pPr>
            <w:r>
              <w:rPr>
                <w:rFonts w:ascii="宋体" w:hAnsi="宋体" w:cs="宋体" w:eastAsia="宋体" w:hint="default"/>
                <w:sz w:val="21"/>
                <w:szCs w:val="21"/>
              </w:rPr>
              <w:t>占营业收</w:t>
            </w:r>
            <w:r>
              <w:rPr>
                <w:rFonts w:ascii="宋体" w:hAnsi="宋体" w:cs="宋体" w:eastAsia="宋体" w:hint="default"/>
                <w:w w:val="100"/>
                <w:sz w:val="21"/>
                <w:szCs w:val="21"/>
              </w:rPr>
              <w:t> </w:t>
            </w:r>
            <w:r>
              <w:rPr>
                <w:rFonts w:ascii="宋体" w:hAnsi="宋体" w:cs="宋体" w:eastAsia="宋体" w:hint="default"/>
                <w:sz w:val="21"/>
                <w:szCs w:val="21"/>
              </w:rPr>
              <w:t>入比重</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合并金额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91" w:right="187"/>
              <w:jc w:val="both"/>
              <w:rPr>
                <w:rFonts w:ascii="宋体" w:hAnsi="宋体" w:cs="宋体" w:eastAsia="宋体" w:hint="default"/>
                <w:sz w:val="21"/>
                <w:szCs w:val="21"/>
              </w:rPr>
            </w:pPr>
            <w:r>
              <w:rPr>
                <w:rFonts w:ascii="宋体" w:hAnsi="宋体" w:cs="宋体" w:eastAsia="宋体" w:hint="default"/>
                <w:sz w:val="21"/>
                <w:szCs w:val="21"/>
              </w:rPr>
              <w:t>占营业</w:t>
            </w:r>
            <w:r>
              <w:rPr>
                <w:rFonts w:ascii="宋体" w:hAnsi="宋体" w:cs="宋体" w:eastAsia="宋体" w:hint="default"/>
                <w:spacing w:val="-102"/>
                <w:sz w:val="21"/>
                <w:szCs w:val="21"/>
              </w:rPr>
              <w:t> </w:t>
            </w:r>
            <w:r>
              <w:rPr>
                <w:rFonts w:ascii="宋体" w:hAnsi="宋体" w:cs="宋体" w:eastAsia="宋体" w:hint="default"/>
                <w:sz w:val="21"/>
                <w:szCs w:val="21"/>
              </w:rPr>
              <w:t>收入比</w:t>
            </w:r>
            <w:r>
              <w:rPr>
                <w:rFonts w:ascii="宋体" w:hAnsi="宋体" w:cs="宋体" w:eastAsia="宋体" w:hint="default"/>
                <w:spacing w:val="-102"/>
                <w:sz w:val="21"/>
                <w:szCs w:val="21"/>
              </w:rPr>
              <w:t> </w:t>
            </w:r>
            <w:r>
              <w:rPr>
                <w:rFonts w:ascii="宋体" w:hAnsi="宋体" w:cs="宋体" w:eastAsia="宋体" w:hint="default"/>
                <w:sz w:val="21"/>
                <w:szCs w:val="21"/>
              </w:rPr>
              <w:t>重</w:t>
            </w:r>
            <w:r>
              <w:rPr>
                <w:rFonts w:ascii="宋体" w:hAnsi="宋体" w:cs="宋体" w:eastAsia="宋体" w:hint="default"/>
                <w:sz w:val="21"/>
                <w:szCs w:val="21"/>
              </w:rPr>
              <w:t>(%)</w:t>
            </w:r>
          </w:p>
        </w:tc>
        <w:tc>
          <w:tcPr>
            <w:tcW w:w="1450" w:type="dxa"/>
            <w:vMerge/>
            <w:tcBorders>
              <w:left w:val="single" w:sz="4" w:space="0" w:color="000000"/>
              <w:bottom w:val="single" w:sz="4" w:space="0" w:color="000000"/>
              <w:right w:val="single" w:sz="4" w:space="0" w:color="000000"/>
            </w:tcBorders>
          </w:tcPr>
          <w:p>
            <w:pPr/>
          </w:p>
        </w:tc>
      </w:tr>
      <w:tr>
        <w:trPr>
          <w:trHeight w:val="559"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9"/>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264,144,886.01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7" w:right="0"/>
              <w:jc w:val="left"/>
              <w:rPr>
                <w:rFonts w:ascii="宋体" w:hAnsi="宋体" w:cs="宋体" w:eastAsia="宋体" w:hint="default"/>
                <w:sz w:val="21"/>
                <w:szCs w:val="21"/>
              </w:rPr>
            </w:pPr>
            <w:r>
              <w:rPr>
                <w:rFonts w:ascii="宋体"/>
                <w:sz w:val="21"/>
              </w:rPr>
              <w:t>73.97%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47"/>
              <w:jc w:val="right"/>
              <w:rPr>
                <w:rFonts w:ascii="宋体" w:hAnsi="宋体" w:cs="宋体" w:eastAsia="宋体" w:hint="default"/>
                <w:sz w:val="21"/>
                <w:szCs w:val="21"/>
              </w:rPr>
            </w:pPr>
            <w:r>
              <w:rPr>
                <w:rFonts w:ascii="宋体"/>
                <w:spacing w:val="-1"/>
                <w:sz w:val="21"/>
              </w:rPr>
              <w:t>235,373,467.79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91" w:right="0"/>
              <w:jc w:val="left"/>
              <w:rPr>
                <w:rFonts w:ascii="宋体" w:hAnsi="宋体" w:cs="宋体" w:eastAsia="宋体" w:hint="default"/>
                <w:sz w:val="21"/>
                <w:szCs w:val="21"/>
              </w:rPr>
            </w:pPr>
            <w:r>
              <w:rPr>
                <w:rFonts w:ascii="宋体"/>
                <w:sz w:val="21"/>
              </w:rPr>
              <w:t>73.48%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3" w:right="0"/>
              <w:jc w:val="left"/>
              <w:rPr>
                <w:rFonts w:ascii="宋体" w:hAnsi="宋体" w:cs="宋体" w:eastAsia="宋体" w:hint="default"/>
                <w:sz w:val="21"/>
                <w:szCs w:val="21"/>
              </w:rPr>
            </w:pPr>
            <w:r>
              <w:rPr>
                <w:rFonts w:ascii="宋体"/>
                <w:sz w:val="21"/>
              </w:rPr>
              <w:t>12.22%</w:t>
            </w:r>
          </w:p>
        </w:tc>
      </w:tr>
      <w:tr>
        <w:trPr>
          <w:trHeight w:val="557"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9"/>
              <w:jc w:val="right"/>
              <w:rPr>
                <w:rFonts w:ascii="宋体" w:hAnsi="宋体" w:cs="宋体" w:eastAsia="宋体" w:hint="default"/>
                <w:sz w:val="21"/>
                <w:szCs w:val="21"/>
              </w:rPr>
            </w:pPr>
            <w:r>
              <w:rPr>
                <w:rFonts w:ascii="宋体" w:hAnsi="宋体" w:cs="宋体" w:eastAsia="宋体" w:hint="default"/>
                <w:spacing w:val="-1"/>
                <w:sz w:val="21"/>
                <w:szCs w:val="21"/>
              </w:rPr>
              <w:t>销售费用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10,116,623.92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0" w:right="0"/>
              <w:jc w:val="left"/>
              <w:rPr>
                <w:rFonts w:ascii="宋体" w:hAnsi="宋体" w:cs="宋体" w:eastAsia="宋体" w:hint="default"/>
                <w:sz w:val="21"/>
                <w:szCs w:val="21"/>
              </w:rPr>
            </w:pPr>
            <w:r>
              <w:rPr>
                <w:rFonts w:ascii="宋体"/>
                <w:sz w:val="21"/>
              </w:rPr>
              <w:t>2.83%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2"/>
              <w:jc w:val="right"/>
              <w:rPr>
                <w:rFonts w:ascii="宋体" w:hAnsi="宋体" w:cs="宋体" w:eastAsia="宋体" w:hint="default"/>
                <w:sz w:val="21"/>
                <w:szCs w:val="21"/>
              </w:rPr>
            </w:pPr>
            <w:r>
              <w:rPr>
                <w:rFonts w:ascii="宋体"/>
                <w:spacing w:val="-1"/>
                <w:sz w:val="21"/>
              </w:rPr>
              <w:t>8,204,761.89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4" w:right="0"/>
              <w:jc w:val="left"/>
              <w:rPr>
                <w:rFonts w:ascii="宋体" w:hAnsi="宋体" w:cs="宋体" w:eastAsia="宋体" w:hint="default"/>
                <w:sz w:val="21"/>
                <w:szCs w:val="21"/>
              </w:rPr>
            </w:pPr>
            <w:r>
              <w:rPr>
                <w:rFonts w:ascii="宋体"/>
                <w:sz w:val="21"/>
              </w:rPr>
              <w:t>2.56%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3" w:right="0"/>
              <w:jc w:val="left"/>
              <w:rPr>
                <w:rFonts w:ascii="宋体" w:hAnsi="宋体" w:cs="宋体" w:eastAsia="宋体" w:hint="default"/>
                <w:sz w:val="21"/>
                <w:szCs w:val="21"/>
              </w:rPr>
            </w:pPr>
            <w:r>
              <w:rPr>
                <w:rFonts w:ascii="宋体"/>
                <w:sz w:val="21"/>
              </w:rPr>
              <w:t>23.30%</w:t>
            </w:r>
          </w:p>
        </w:tc>
      </w:tr>
      <w:tr>
        <w:trPr>
          <w:trHeight w:val="559"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9"/>
              <w:jc w:val="right"/>
              <w:rPr>
                <w:rFonts w:ascii="宋体" w:hAnsi="宋体" w:cs="宋体" w:eastAsia="宋体" w:hint="default"/>
                <w:sz w:val="21"/>
                <w:szCs w:val="21"/>
              </w:rPr>
            </w:pPr>
            <w:r>
              <w:rPr>
                <w:rFonts w:ascii="宋体" w:hAnsi="宋体" w:cs="宋体" w:eastAsia="宋体" w:hint="default"/>
                <w:spacing w:val="-1"/>
                <w:sz w:val="21"/>
                <w:szCs w:val="21"/>
              </w:rPr>
              <w:t>管理费用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39,878,198.53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7" w:right="0"/>
              <w:jc w:val="left"/>
              <w:rPr>
                <w:rFonts w:ascii="宋体" w:hAnsi="宋体" w:cs="宋体" w:eastAsia="宋体" w:hint="default"/>
                <w:sz w:val="21"/>
                <w:szCs w:val="21"/>
              </w:rPr>
            </w:pPr>
            <w:r>
              <w:rPr>
                <w:rFonts w:ascii="宋体"/>
                <w:sz w:val="21"/>
              </w:rPr>
              <w:t>11.17%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9"/>
              <w:jc w:val="right"/>
              <w:rPr>
                <w:rFonts w:ascii="宋体" w:hAnsi="宋体" w:cs="宋体" w:eastAsia="宋体" w:hint="default"/>
                <w:sz w:val="21"/>
                <w:szCs w:val="21"/>
              </w:rPr>
            </w:pPr>
            <w:r>
              <w:rPr>
                <w:rFonts w:ascii="宋体"/>
                <w:spacing w:val="-1"/>
                <w:sz w:val="21"/>
              </w:rPr>
              <w:t>17,090,854.94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4" w:right="0"/>
              <w:jc w:val="left"/>
              <w:rPr>
                <w:rFonts w:ascii="宋体" w:hAnsi="宋体" w:cs="宋体" w:eastAsia="宋体" w:hint="default"/>
                <w:sz w:val="21"/>
                <w:szCs w:val="21"/>
              </w:rPr>
            </w:pPr>
            <w:r>
              <w:rPr>
                <w:rFonts w:ascii="宋体"/>
                <w:sz w:val="21"/>
              </w:rPr>
              <w:t>5.34%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3" w:right="0"/>
              <w:jc w:val="left"/>
              <w:rPr>
                <w:rFonts w:ascii="宋体" w:hAnsi="宋体" w:cs="宋体" w:eastAsia="宋体" w:hint="default"/>
                <w:sz w:val="21"/>
                <w:szCs w:val="21"/>
              </w:rPr>
            </w:pPr>
            <w:r>
              <w:rPr>
                <w:rFonts w:ascii="宋体"/>
                <w:sz w:val="21"/>
              </w:rPr>
              <w:t>133.33%</w:t>
            </w:r>
          </w:p>
        </w:tc>
      </w:tr>
      <w:tr>
        <w:trPr>
          <w:trHeight w:val="557"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9"/>
              <w:jc w:val="right"/>
              <w:rPr>
                <w:rFonts w:ascii="宋体" w:hAnsi="宋体" w:cs="宋体" w:eastAsia="宋体" w:hint="default"/>
                <w:sz w:val="21"/>
                <w:szCs w:val="21"/>
              </w:rPr>
            </w:pPr>
            <w:r>
              <w:rPr>
                <w:rFonts w:ascii="宋体" w:hAnsi="宋体" w:cs="宋体" w:eastAsia="宋体" w:hint="default"/>
                <w:spacing w:val="-1"/>
                <w:sz w:val="21"/>
                <w:szCs w:val="21"/>
              </w:rPr>
              <w:t>财务费用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7,658,549.02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0" w:right="0"/>
              <w:jc w:val="left"/>
              <w:rPr>
                <w:rFonts w:ascii="宋体" w:hAnsi="宋体" w:cs="宋体" w:eastAsia="宋体" w:hint="default"/>
                <w:sz w:val="21"/>
                <w:szCs w:val="21"/>
              </w:rPr>
            </w:pPr>
            <w:r>
              <w:rPr>
                <w:rFonts w:ascii="宋体"/>
                <w:sz w:val="21"/>
              </w:rPr>
              <w:t>2.14%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2"/>
              <w:jc w:val="right"/>
              <w:rPr>
                <w:rFonts w:ascii="宋体" w:hAnsi="宋体" w:cs="宋体" w:eastAsia="宋体" w:hint="default"/>
                <w:sz w:val="21"/>
                <w:szCs w:val="21"/>
              </w:rPr>
            </w:pPr>
            <w:r>
              <w:rPr>
                <w:rFonts w:ascii="宋体"/>
                <w:spacing w:val="-1"/>
                <w:sz w:val="21"/>
              </w:rPr>
              <w:t>6,919,570.05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4" w:right="0"/>
              <w:jc w:val="left"/>
              <w:rPr>
                <w:rFonts w:ascii="宋体" w:hAnsi="宋体" w:cs="宋体" w:eastAsia="宋体" w:hint="default"/>
                <w:sz w:val="21"/>
                <w:szCs w:val="21"/>
              </w:rPr>
            </w:pPr>
            <w:r>
              <w:rPr>
                <w:rFonts w:ascii="宋体"/>
                <w:sz w:val="21"/>
              </w:rPr>
              <w:t>2.16%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3" w:right="0"/>
              <w:jc w:val="left"/>
              <w:rPr>
                <w:rFonts w:ascii="宋体" w:hAnsi="宋体" w:cs="宋体" w:eastAsia="宋体" w:hint="default"/>
                <w:sz w:val="21"/>
                <w:szCs w:val="21"/>
              </w:rPr>
            </w:pPr>
            <w:r>
              <w:rPr>
                <w:rFonts w:ascii="宋体"/>
                <w:sz w:val="21"/>
              </w:rPr>
              <w:t>10.68%</w:t>
            </w:r>
          </w:p>
        </w:tc>
      </w:tr>
      <w:tr>
        <w:trPr>
          <w:trHeight w:val="1027"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422" w:right="103" w:hanging="317"/>
              <w:jc w:val="left"/>
              <w:rPr>
                <w:rFonts w:ascii="宋体" w:hAnsi="宋体" w:cs="宋体" w:eastAsia="宋体" w:hint="default"/>
                <w:sz w:val="21"/>
                <w:szCs w:val="21"/>
              </w:rPr>
            </w:pPr>
            <w:r>
              <w:rPr>
                <w:rFonts w:ascii="宋体" w:hAnsi="宋体" w:cs="宋体" w:eastAsia="宋体" w:hint="default"/>
                <w:sz w:val="21"/>
                <w:szCs w:val="21"/>
              </w:rPr>
              <w:t>营业税金及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附加</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2,808,325.73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80" w:right="0"/>
              <w:jc w:val="left"/>
              <w:rPr>
                <w:rFonts w:ascii="宋体" w:hAnsi="宋体" w:cs="宋体" w:eastAsia="宋体" w:hint="default"/>
                <w:sz w:val="21"/>
                <w:szCs w:val="21"/>
              </w:rPr>
            </w:pPr>
            <w:r>
              <w:rPr>
                <w:rFonts w:ascii="宋体"/>
                <w:sz w:val="21"/>
              </w:rPr>
              <w:t>0.79%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52"/>
              <w:jc w:val="right"/>
              <w:rPr>
                <w:rFonts w:ascii="宋体" w:hAnsi="宋体" w:cs="宋体" w:eastAsia="宋体" w:hint="default"/>
                <w:sz w:val="21"/>
                <w:szCs w:val="21"/>
              </w:rPr>
            </w:pPr>
            <w:r>
              <w:rPr>
                <w:rFonts w:ascii="宋体"/>
                <w:spacing w:val="-1"/>
                <w:sz w:val="21"/>
              </w:rPr>
              <w:t>1,834,761.75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21"/>
                <w:szCs w:val="21"/>
              </w:rPr>
            </w:pPr>
            <w:r>
              <w:rPr>
                <w:rFonts w:ascii="宋体"/>
                <w:sz w:val="21"/>
              </w:rPr>
              <w:t>0.57%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03" w:right="0"/>
              <w:jc w:val="left"/>
              <w:rPr>
                <w:rFonts w:ascii="宋体" w:hAnsi="宋体" w:cs="宋体" w:eastAsia="宋体" w:hint="default"/>
                <w:sz w:val="21"/>
                <w:szCs w:val="21"/>
              </w:rPr>
            </w:pPr>
            <w:r>
              <w:rPr>
                <w:rFonts w:ascii="宋体"/>
                <w:sz w:val="21"/>
              </w:rPr>
              <w:t>53.06%</w:t>
            </w:r>
          </w:p>
        </w:tc>
      </w:tr>
    </w:tbl>
    <w:p>
      <w:pPr>
        <w:spacing w:line="240" w:lineRule="auto" w:before="3"/>
        <w:rPr>
          <w:rFonts w:ascii="宋体" w:hAnsi="宋体" w:cs="宋体" w:eastAsia="宋体" w:hint="default"/>
          <w:sz w:val="5"/>
          <w:szCs w:val="5"/>
        </w:rPr>
      </w:pPr>
    </w:p>
    <w:p>
      <w:pPr>
        <w:pStyle w:val="BodyText"/>
        <w:spacing w:line="441" w:lineRule="auto" w:before="36"/>
        <w:ind w:left="2220" w:right="1785"/>
        <w:jc w:val="left"/>
      </w:pPr>
      <w:r>
        <w:rPr/>
        <w:t>营业成本本年较上年增加</w:t>
      </w:r>
      <w:r>
        <w:rPr>
          <w:spacing w:val="-56"/>
        </w:rPr>
        <w:t> </w:t>
      </w:r>
      <w:r>
        <w:rPr>
          <w:rFonts w:ascii="宋体" w:hAnsi="宋体" w:cs="宋体" w:eastAsia="宋体" w:hint="default"/>
        </w:rPr>
        <w:t>12.22%</w:t>
      </w:r>
      <w:r>
        <w:rPr/>
        <w:t>，主要系本年销售增加而相应增加营业成本所致。</w:t>
      </w:r>
      <w:r>
        <w:rPr>
          <w:w w:val="100"/>
        </w:rPr>
        <w:t> </w:t>
      </w:r>
      <w:r>
        <w:rPr/>
        <w:t>销售费用本年较上年增长</w:t>
      </w:r>
      <w:r>
        <w:rPr>
          <w:spacing w:val="6"/>
        </w:rPr>
        <w:t> </w:t>
      </w:r>
      <w:r>
        <w:rPr>
          <w:rFonts w:ascii="宋体" w:hAnsi="宋体" w:cs="宋体" w:eastAsia="宋体" w:hint="default"/>
        </w:rPr>
        <w:t>23.30%</w:t>
      </w:r>
      <w:r>
        <w:rPr/>
        <w:t>，主要系国内营销体系正在深入展开增加销售费用所</w:t>
      </w:r>
    </w:p>
    <w:p>
      <w:pPr>
        <w:pStyle w:val="BodyText"/>
        <w:spacing w:line="240" w:lineRule="auto" w:before="17"/>
        <w:ind w:left="1800" w:right="0"/>
        <w:jc w:val="left"/>
      </w:pPr>
      <w:r>
        <w:rPr/>
        <w:t>致。</w:t>
      </w:r>
    </w:p>
    <w:p>
      <w:pPr>
        <w:spacing w:line="240" w:lineRule="auto" w:before="12"/>
        <w:rPr>
          <w:rFonts w:ascii="宋体" w:hAnsi="宋体" w:cs="宋体" w:eastAsia="宋体" w:hint="default"/>
          <w:sz w:val="17"/>
          <w:szCs w:val="17"/>
        </w:rPr>
      </w:pPr>
    </w:p>
    <w:p>
      <w:pPr>
        <w:pStyle w:val="BodyText"/>
        <w:spacing w:line="408" w:lineRule="auto" w:before="0"/>
        <w:ind w:left="1800" w:right="0" w:firstLine="419"/>
        <w:jc w:val="left"/>
      </w:pPr>
      <w:r>
        <w:rPr/>
        <w:t>管理费用本年发生额较上年增长</w:t>
      </w:r>
      <w:r>
        <w:rPr>
          <w:spacing w:val="-33"/>
        </w:rPr>
        <w:t> </w:t>
      </w:r>
      <w:r>
        <w:rPr>
          <w:rFonts w:ascii="宋体" w:hAnsi="宋体" w:cs="宋体" w:eastAsia="宋体" w:hint="default"/>
        </w:rPr>
        <w:t>133.33%</w:t>
      </w:r>
      <w:r>
        <w:rPr/>
        <w:t>，主要系公司</w:t>
      </w:r>
      <w:r>
        <w:rPr>
          <w:spacing w:val="-35"/>
        </w:rPr>
        <w:t> </w:t>
      </w:r>
      <w:r>
        <w:rPr>
          <w:rFonts w:ascii="宋体" w:hAnsi="宋体" w:cs="宋体" w:eastAsia="宋体" w:hint="default"/>
        </w:rPr>
        <w:t>2010</w:t>
      </w:r>
      <w:r>
        <w:rPr>
          <w:rFonts w:ascii="宋体" w:hAnsi="宋体" w:cs="宋体" w:eastAsia="宋体" w:hint="default"/>
          <w:spacing w:val="-33"/>
        </w:rPr>
        <w:t> </w:t>
      </w:r>
      <w:r>
        <w:rPr/>
        <w:t>年度首次公开发行股票的</w:t>
      </w:r>
      <w:r>
        <w:rPr>
          <w:w w:val="100"/>
        </w:rPr>
        <w:t> </w:t>
      </w:r>
      <w:r>
        <w:rPr>
          <w:spacing w:val="-2"/>
        </w:rPr>
        <w:t>路演费、酒会费、广告费全部计入管理费用以及随公司业务的拓展管理费用相应增长所致。</w:t>
      </w:r>
    </w:p>
    <w:p>
      <w:pPr>
        <w:pStyle w:val="BodyText"/>
        <w:spacing w:line="441" w:lineRule="auto" w:before="87"/>
        <w:ind w:left="2220" w:right="1790"/>
        <w:jc w:val="left"/>
      </w:pPr>
      <w:r>
        <w:rPr/>
        <w:t>财务费用本年较上年增加</w:t>
      </w:r>
      <w:r>
        <w:rPr>
          <w:spacing w:val="-56"/>
        </w:rPr>
        <w:t> </w:t>
      </w:r>
      <w:r>
        <w:rPr>
          <w:rFonts w:ascii="宋体" w:hAnsi="宋体" w:cs="宋体" w:eastAsia="宋体" w:hint="default"/>
        </w:rPr>
        <w:t>10.68%</w:t>
      </w:r>
      <w:r>
        <w:rPr/>
        <w:t>，主要是本年增加短期借款所致。</w:t>
      </w:r>
      <w:r>
        <w:rPr>
          <w:w w:val="100"/>
        </w:rPr>
        <w:t> </w:t>
      </w:r>
      <w:r>
        <w:rPr/>
        <w:t>营业税金及附加比上年增加</w:t>
      </w:r>
      <w:r>
        <w:rPr>
          <w:spacing w:val="-33"/>
        </w:rPr>
        <w:t> </w:t>
      </w:r>
      <w:r>
        <w:rPr>
          <w:rFonts w:ascii="宋体" w:hAnsi="宋体" w:cs="宋体" w:eastAsia="宋体" w:hint="default"/>
        </w:rPr>
        <w:t>973563.98</w:t>
      </w:r>
      <w:r>
        <w:rPr>
          <w:rFonts w:ascii="宋体" w:hAnsi="宋体" w:cs="宋体" w:eastAsia="宋体" w:hint="default"/>
          <w:spacing w:val="-36"/>
        </w:rPr>
        <w:t> </w:t>
      </w:r>
      <w:r>
        <w:rPr/>
        <w:t>元，增长比率为</w:t>
      </w:r>
      <w:r>
        <w:rPr>
          <w:spacing w:val="-35"/>
        </w:rPr>
        <w:t> </w:t>
      </w:r>
      <w:r>
        <w:rPr>
          <w:rFonts w:ascii="宋体" w:hAnsi="宋体" w:cs="宋体" w:eastAsia="宋体" w:hint="default"/>
        </w:rPr>
        <w:t>53.06%</w:t>
      </w:r>
      <w:r>
        <w:rPr/>
        <w:t>，主要是由于报告期内</w:t>
      </w:r>
    </w:p>
    <w:p>
      <w:pPr>
        <w:pStyle w:val="BodyText"/>
        <w:spacing w:line="240" w:lineRule="auto" w:before="16"/>
        <w:ind w:left="1800" w:right="0"/>
        <w:jc w:val="left"/>
      </w:pPr>
      <w:r>
        <w:rPr/>
        <w:t>公司销售规模扩大按照增值税免抵税额计算的城建税及教育费附加以及子公司相关营业税</w:t>
      </w:r>
    </w:p>
    <w:p>
      <w:pPr>
        <w:spacing w:after="0" w:line="240"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6"/>
        <w:ind w:left="1800" w:right="0"/>
        <w:jc w:val="left"/>
      </w:pPr>
      <w:r>
        <w:rPr/>
        <w:t>金及附加的增加。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0"/>
        <w:ind w:left="2220" w:right="4424" w:firstLine="2"/>
        <w:jc w:val="left"/>
        <w:rPr>
          <w:rFonts w:ascii="宋体" w:hAnsi="宋体" w:cs="宋体" w:eastAsia="宋体" w:hint="default"/>
          <w:sz w:val="21"/>
          <w:szCs w:val="21"/>
        </w:rPr>
      </w:pPr>
      <w:r>
        <w:rPr>
          <w:rFonts w:ascii="宋体" w:hAnsi="宋体" w:cs="宋体" w:eastAsia="宋体" w:hint="default"/>
          <w:b/>
          <w:bCs/>
          <w:sz w:val="21"/>
          <w:szCs w:val="21"/>
        </w:rPr>
        <w:t>（四）报告期内无形资产</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、主要无形资产情况（单位：元）</w:t>
      </w:r>
    </w:p>
    <w:tbl>
      <w:tblPr>
        <w:tblW w:w="0" w:type="auto"/>
        <w:jc w:val="left"/>
        <w:tblInd w:w="1781" w:type="dxa"/>
        <w:tblLayout w:type="fixed"/>
        <w:tblCellMar>
          <w:top w:w="0" w:type="dxa"/>
          <w:left w:w="0" w:type="dxa"/>
          <w:bottom w:w="0" w:type="dxa"/>
          <w:right w:w="0" w:type="dxa"/>
        </w:tblCellMar>
        <w:tblLook w:val="01E0"/>
      </w:tblPr>
      <w:tblGrid>
        <w:gridCol w:w="1634"/>
        <w:gridCol w:w="721"/>
        <w:gridCol w:w="1620"/>
        <w:gridCol w:w="1620"/>
        <w:gridCol w:w="1652"/>
        <w:gridCol w:w="1183"/>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tabs>
                <w:tab w:pos="525"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96"/>
              <w:ind w:left="143" w:right="142"/>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原价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累计摊销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12.31</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96"/>
              <w:ind w:left="376" w:right="163" w:hanging="212"/>
              <w:jc w:val="left"/>
              <w:rPr>
                <w:rFonts w:ascii="宋体" w:hAnsi="宋体" w:cs="宋体" w:eastAsia="宋体" w:hint="default"/>
                <w:sz w:val="21"/>
                <w:szCs w:val="21"/>
              </w:rPr>
            </w:pPr>
            <w:r>
              <w:rPr>
                <w:rFonts w:ascii="宋体" w:hAnsi="宋体" w:cs="宋体" w:eastAsia="宋体" w:hint="default"/>
                <w:sz w:val="21"/>
                <w:szCs w:val="21"/>
              </w:rPr>
              <w:t>剩余摊销</w:t>
            </w:r>
            <w:r>
              <w:rPr>
                <w:rFonts w:ascii="宋体" w:hAnsi="宋体" w:cs="宋体" w:eastAsia="宋体" w:hint="default"/>
                <w:w w:val="100"/>
                <w:sz w:val="21"/>
                <w:szCs w:val="21"/>
              </w:rPr>
              <w:t> </w:t>
            </w:r>
            <w:r>
              <w:rPr>
                <w:rFonts w:ascii="宋体" w:hAnsi="宋体" w:cs="宋体" w:eastAsia="宋体" w:hint="default"/>
                <w:sz w:val="21"/>
                <w:szCs w:val="21"/>
              </w:rPr>
              <w:t>期限</w:t>
            </w:r>
          </w:p>
        </w:tc>
      </w:tr>
      <w:tr>
        <w:trPr>
          <w:trHeight w:val="55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5,819,602.00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1,429,378.72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4,390,223.28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38</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55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驰名商标权</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注册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sz w:val="21"/>
              </w:rPr>
              <w:t>700,000.00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sz w:val="21"/>
              </w:rPr>
              <w:t>163,333.25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1"/>
                <w:szCs w:val="21"/>
              </w:rPr>
            </w:pPr>
            <w:r>
              <w:rPr>
                <w:rFonts w:ascii="宋体"/>
                <w:sz w:val="21"/>
              </w:rPr>
              <w:t>536,666.75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个月</w:t>
            </w:r>
          </w:p>
        </w:tc>
      </w:tr>
      <w:tr>
        <w:trPr>
          <w:trHeight w:val="55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商标权</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注册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79,300.00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13,216.60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宋体" w:hAnsi="宋体" w:cs="宋体" w:eastAsia="宋体" w:hint="default"/>
                <w:sz w:val="21"/>
                <w:szCs w:val="21"/>
              </w:rPr>
            </w:pPr>
            <w:r>
              <w:rPr>
                <w:rFonts w:ascii="宋体"/>
                <w:sz w:val="21"/>
              </w:rPr>
              <w:t>66,083.40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4</w:t>
            </w:r>
            <w:r>
              <w:rPr>
                <w:rFonts w:ascii="宋体" w:hAnsi="宋体" w:cs="宋体" w:eastAsia="宋体" w:hint="default"/>
                <w:spacing w:val="-64"/>
                <w:sz w:val="21"/>
                <w:szCs w:val="21"/>
              </w:rPr>
              <w:t> </w:t>
            </w:r>
            <w:r>
              <w:rPr>
                <w:rFonts w:ascii="宋体" w:hAnsi="宋体" w:cs="宋体" w:eastAsia="宋体" w:hint="default"/>
                <w:sz w:val="21"/>
                <w:szCs w:val="21"/>
              </w:rPr>
              <w:t>个月</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96"/>
              <w:ind w:left="182" w:right="177"/>
              <w:jc w:val="left"/>
              <w:rPr>
                <w:rFonts w:ascii="宋体" w:hAnsi="宋体" w:cs="宋体" w:eastAsia="宋体" w:hint="default"/>
                <w:sz w:val="21"/>
                <w:szCs w:val="21"/>
              </w:rPr>
            </w:pPr>
            <w:r>
              <w:rPr>
                <w:rFonts w:ascii="宋体" w:hAnsi="宋体" w:cs="宋体" w:eastAsia="宋体" w:hint="default"/>
                <w:sz w:val="21"/>
                <w:szCs w:val="21"/>
              </w:rPr>
              <w:t>日用细瓷低温</w:t>
            </w:r>
            <w:r>
              <w:rPr>
                <w:rFonts w:ascii="宋体" w:hAnsi="宋体" w:cs="宋体" w:eastAsia="宋体" w:hint="default"/>
                <w:w w:val="100"/>
                <w:sz w:val="21"/>
                <w:szCs w:val="21"/>
              </w:rPr>
              <w:t> </w:t>
            </w:r>
            <w:r>
              <w:rPr>
                <w:rFonts w:ascii="宋体" w:hAnsi="宋体" w:cs="宋体" w:eastAsia="宋体" w:hint="default"/>
                <w:sz w:val="21"/>
                <w:szCs w:val="21"/>
              </w:rPr>
              <w:t>快烧工艺专利</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30,000.00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7,083.38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22,916.62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7</w:t>
            </w:r>
            <w:r>
              <w:rPr>
                <w:rFonts w:ascii="宋体" w:hAnsi="宋体" w:cs="宋体" w:eastAsia="宋体" w:hint="default"/>
                <w:spacing w:val="-64"/>
                <w:sz w:val="21"/>
                <w:szCs w:val="21"/>
              </w:rPr>
              <w:t> </w:t>
            </w:r>
            <w:r>
              <w:rPr>
                <w:rFonts w:ascii="宋体" w:hAnsi="宋体" w:cs="宋体" w:eastAsia="宋体" w:hint="default"/>
                <w:sz w:val="21"/>
                <w:szCs w:val="21"/>
              </w:rPr>
              <w:t>个月</w:t>
            </w:r>
          </w:p>
        </w:tc>
      </w:tr>
      <w:tr>
        <w:trPr>
          <w:trHeight w:val="55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6,628,902.00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1,613,011.95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5,015,890.05</w:t>
            </w: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4"/>
          <w:szCs w:val="4"/>
        </w:rPr>
      </w:pPr>
    </w:p>
    <w:p>
      <w:pPr>
        <w:pStyle w:val="BodyText"/>
        <w:spacing w:line="240" w:lineRule="auto" w:before="36"/>
        <w:ind w:left="2220" w:right="0"/>
        <w:jc w:val="left"/>
      </w:pPr>
      <w:r>
        <w:rPr>
          <w:rFonts w:ascii="宋体" w:hAnsi="宋体" w:cs="宋体" w:eastAsia="宋体" w:hint="default"/>
        </w:rPr>
        <w:t>2</w:t>
      </w:r>
      <w:r>
        <w:rPr/>
        <w:t>、获得专利情况</w:t>
      </w:r>
    </w:p>
    <w:p>
      <w:pPr>
        <w:spacing w:line="240" w:lineRule="auto" w:before="9"/>
        <w:rPr>
          <w:rFonts w:ascii="宋体" w:hAnsi="宋体" w:cs="宋体" w:eastAsia="宋体" w:hint="default"/>
          <w:sz w:val="17"/>
          <w:szCs w:val="17"/>
        </w:rPr>
      </w:pPr>
    </w:p>
    <w:p>
      <w:pPr>
        <w:pStyle w:val="BodyText"/>
        <w:spacing w:line="240" w:lineRule="auto" w:before="0"/>
        <w:ind w:left="2220" w:right="0"/>
        <w:jc w:val="left"/>
        <w:rPr>
          <w:rFonts w:ascii="宋体" w:hAnsi="宋体" w:cs="宋体" w:eastAsia="宋体" w:hint="default"/>
        </w:rPr>
      </w:pPr>
      <w:r>
        <w:rPr>
          <w:spacing w:val="-4"/>
        </w:rPr>
        <w:t>报告期内，公司申请</w:t>
      </w:r>
      <w:r>
        <w:rPr>
          <w:spacing w:val="-52"/>
        </w:rPr>
        <w:t> </w:t>
      </w:r>
      <w:r>
        <w:rPr>
          <w:rFonts w:ascii="宋体" w:hAnsi="宋体" w:cs="宋体" w:eastAsia="宋体" w:hint="default"/>
        </w:rPr>
        <w:t>9</w:t>
      </w:r>
      <w:r>
        <w:rPr>
          <w:rFonts w:ascii="宋体" w:hAnsi="宋体" w:cs="宋体" w:eastAsia="宋体" w:hint="default"/>
          <w:spacing w:val="-49"/>
        </w:rPr>
        <w:t> </w:t>
      </w:r>
      <w:r>
        <w:rPr>
          <w:spacing w:val="-4"/>
        </w:rPr>
        <w:t>项外观设计专利，并分别于</w:t>
      </w:r>
      <w:r>
        <w:rPr>
          <w:spacing w:val="-49"/>
        </w:rPr>
        <w:t> </w:t>
      </w:r>
      <w:r>
        <w:rPr>
          <w:rFonts w:ascii="宋体" w:hAnsi="宋体" w:cs="宋体" w:eastAsia="宋体" w:hint="default"/>
        </w:rPr>
        <w:t>2010</w:t>
      </w:r>
      <w:r>
        <w:rPr>
          <w:rFonts w:ascii="宋体" w:hAnsi="宋体" w:cs="宋体" w:eastAsia="宋体" w:hint="default"/>
          <w:spacing w:val="-49"/>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49"/>
        </w:rPr>
        <w:t> </w:t>
      </w:r>
      <w:r>
        <w:rPr>
          <w:rFonts w:ascii="宋体" w:hAnsi="宋体" w:cs="宋体" w:eastAsia="宋体" w:hint="default"/>
        </w:rPr>
        <w:t>3</w:t>
      </w:r>
      <w:r>
        <w:rPr>
          <w:rFonts w:ascii="宋体" w:hAnsi="宋体" w:cs="宋体" w:eastAsia="宋体" w:hint="default"/>
          <w:spacing w:val="-52"/>
        </w:rPr>
        <w:t> </w:t>
      </w:r>
      <w:r>
        <w:rPr/>
        <w:t>日和</w:t>
      </w:r>
      <w:r>
        <w:rPr>
          <w:spacing w:val="-49"/>
        </w:rPr>
        <w:t> </w:t>
      </w:r>
      <w:r>
        <w:rPr>
          <w:rFonts w:ascii="宋体" w:hAnsi="宋体" w:cs="宋体" w:eastAsia="宋体" w:hint="default"/>
        </w:rPr>
        <w:t>2010</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8</w:t>
      </w:r>
    </w:p>
    <w:p>
      <w:pPr>
        <w:spacing w:line="240" w:lineRule="auto" w:before="10"/>
        <w:rPr>
          <w:rFonts w:ascii="宋体" w:hAnsi="宋体" w:cs="宋体" w:eastAsia="宋体" w:hint="default"/>
          <w:sz w:val="14"/>
          <w:szCs w:val="14"/>
        </w:rPr>
      </w:pPr>
    </w:p>
    <w:p>
      <w:pPr>
        <w:pStyle w:val="BodyText"/>
        <w:spacing w:line="240" w:lineRule="auto" w:before="0"/>
        <w:ind w:left="1800" w:right="0"/>
        <w:jc w:val="left"/>
      </w:pPr>
      <w:r>
        <w:rPr/>
        <w:t>日获得</w:t>
      </w:r>
      <w:r>
        <w:rPr>
          <w:spacing w:val="-54"/>
        </w:rPr>
        <w:t> </w:t>
      </w:r>
      <w:r>
        <w:rPr>
          <w:rFonts w:ascii="宋体" w:hAnsi="宋体" w:cs="宋体" w:eastAsia="宋体" w:hint="default"/>
        </w:rPr>
        <w:t>9</w:t>
      </w:r>
      <w:r>
        <w:rPr>
          <w:rFonts w:ascii="宋体" w:hAnsi="宋体" w:cs="宋体" w:eastAsia="宋体" w:hint="default"/>
          <w:spacing w:val="-54"/>
        </w:rPr>
        <w:t> </w:t>
      </w:r>
      <w:r>
        <w:rPr/>
        <w:t>项外观专利授权，具体内容如下表：</w:t>
      </w:r>
    </w:p>
    <w:p>
      <w:pPr>
        <w:spacing w:line="240" w:lineRule="auto" w:before="13"/>
        <w:rPr>
          <w:rFonts w:ascii="宋体" w:hAnsi="宋体" w:cs="宋体" w:eastAsia="宋体" w:hint="default"/>
          <w:sz w:val="12"/>
          <w:szCs w:val="12"/>
        </w:rPr>
      </w:pPr>
    </w:p>
    <w:tbl>
      <w:tblPr>
        <w:tblW w:w="0" w:type="auto"/>
        <w:jc w:val="left"/>
        <w:tblInd w:w="1027" w:type="dxa"/>
        <w:tblLayout w:type="fixed"/>
        <w:tblCellMar>
          <w:top w:w="0" w:type="dxa"/>
          <w:left w:w="0" w:type="dxa"/>
          <w:bottom w:w="0" w:type="dxa"/>
          <w:right w:w="0" w:type="dxa"/>
        </w:tblCellMar>
        <w:tblLook w:val="01E0"/>
      </w:tblPr>
      <w:tblGrid>
        <w:gridCol w:w="761"/>
        <w:gridCol w:w="1080"/>
        <w:gridCol w:w="1959"/>
        <w:gridCol w:w="2722"/>
        <w:gridCol w:w="998"/>
        <w:gridCol w:w="1162"/>
        <w:gridCol w:w="1162"/>
      </w:tblGrid>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类别</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证书号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hAnsi="宋体" w:cs="宋体" w:eastAsia="宋体" w:hint="default"/>
                <w:sz w:val="21"/>
                <w:szCs w:val="21"/>
              </w:rPr>
              <w:t>公告日期</w:t>
            </w:r>
          </w:p>
        </w:tc>
      </w:tr>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外观</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hAnsi="宋体" w:cs="宋体" w:eastAsia="宋体" w:hint="default"/>
                <w:sz w:val="21"/>
                <w:szCs w:val="21"/>
              </w:rPr>
              <w:t>扁形花插（</w:t>
            </w:r>
            <w:r>
              <w:rPr>
                <w:rFonts w:ascii="宋体" w:hAnsi="宋体" w:cs="宋体" w:eastAsia="宋体" w:hint="default"/>
                <w:sz w:val="21"/>
                <w:szCs w:val="21"/>
              </w:rPr>
              <w:t>15726</w:t>
            </w:r>
            <w:r>
              <w:rPr>
                <w:rFonts w:ascii="宋体" w:hAnsi="宋体" w:cs="宋体" w:eastAsia="宋体" w:hint="default"/>
                <w:sz w:val="21"/>
                <w:szCs w:val="21"/>
              </w:rPr>
              <w:t>）</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201030189550.5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
              <w:jc w:val="center"/>
              <w:rPr>
                <w:rFonts w:ascii="宋体" w:hAnsi="宋体" w:cs="宋体" w:eastAsia="宋体" w:hint="default"/>
                <w:sz w:val="21"/>
                <w:szCs w:val="21"/>
              </w:rPr>
            </w:pPr>
            <w:r>
              <w:rPr>
                <w:rFonts w:ascii="宋体"/>
                <w:sz w:val="21"/>
              </w:rPr>
              <w:t>1376366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2010-5-31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2010.11.3</w:t>
            </w:r>
          </w:p>
        </w:tc>
      </w:tr>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外观</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花插（</w:t>
            </w:r>
            <w:r>
              <w:rPr>
                <w:rFonts w:ascii="宋体" w:hAnsi="宋体" w:cs="宋体" w:eastAsia="宋体" w:hint="default"/>
                <w:sz w:val="21"/>
                <w:szCs w:val="21"/>
              </w:rPr>
              <w:t>A8025</w:t>
            </w:r>
            <w:r>
              <w:rPr>
                <w:rFonts w:ascii="宋体" w:hAnsi="宋体" w:cs="宋体" w:eastAsia="宋体" w:hint="default"/>
                <w:sz w:val="21"/>
                <w:szCs w:val="21"/>
              </w:rPr>
              <w:t>）</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201030189555.8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
              <w:jc w:val="center"/>
              <w:rPr>
                <w:rFonts w:ascii="宋体" w:hAnsi="宋体" w:cs="宋体" w:eastAsia="宋体" w:hint="default"/>
                <w:sz w:val="21"/>
                <w:szCs w:val="21"/>
              </w:rPr>
            </w:pPr>
            <w:r>
              <w:rPr>
                <w:rFonts w:ascii="宋体"/>
                <w:sz w:val="21"/>
              </w:rPr>
              <w:t>1404199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2010-5-31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2010.12.8</w:t>
            </w:r>
          </w:p>
        </w:tc>
      </w:tr>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外观</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花插（</w:t>
            </w:r>
            <w:r>
              <w:rPr>
                <w:rFonts w:ascii="宋体" w:hAnsi="宋体" w:cs="宋体" w:eastAsia="宋体" w:hint="default"/>
                <w:sz w:val="21"/>
                <w:szCs w:val="21"/>
              </w:rPr>
              <w:t>7884</w:t>
            </w:r>
            <w:r>
              <w:rPr>
                <w:rFonts w:ascii="宋体" w:hAnsi="宋体" w:cs="宋体" w:eastAsia="宋体" w:hint="default"/>
                <w:sz w:val="21"/>
                <w:szCs w:val="21"/>
              </w:rPr>
              <w:t>）</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201030189566.6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
              <w:jc w:val="center"/>
              <w:rPr>
                <w:rFonts w:ascii="宋体" w:hAnsi="宋体" w:cs="宋体" w:eastAsia="宋体" w:hint="default"/>
                <w:sz w:val="21"/>
                <w:szCs w:val="21"/>
              </w:rPr>
            </w:pPr>
            <w:r>
              <w:rPr>
                <w:rFonts w:ascii="宋体"/>
                <w:sz w:val="21"/>
              </w:rPr>
              <w:t>1404200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2010-5-31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2010.12.8</w:t>
            </w:r>
          </w:p>
        </w:tc>
      </w:tr>
      <w:tr>
        <w:trPr>
          <w:trHeight w:val="32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23"/>
              <w:jc w:val="right"/>
              <w:rPr>
                <w:rFonts w:ascii="宋体" w:hAnsi="宋体" w:cs="宋体" w:eastAsia="宋体" w:hint="default"/>
                <w:sz w:val="21"/>
                <w:szCs w:val="21"/>
              </w:rPr>
            </w:pPr>
            <w:r>
              <w:rPr>
                <w:rFonts w:ascii="宋体" w:hAnsi="宋体" w:cs="宋体" w:eastAsia="宋体" w:hint="default"/>
                <w:sz w:val="21"/>
                <w:szCs w:val="21"/>
              </w:rPr>
              <w:t>外观</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5" w:right="0"/>
              <w:jc w:val="center"/>
              <w:rPr>
                <w:rFonts w:ascii="宋体" w:hAnsi="宋体" w:cs="宋体" w:eastAsia="宋体" w:hint="default"/>
                <w:sz w:val="21"/>
                <w:szCs w:val="21"/>
              </w:rPr>
            </w:pPr>
            <w:r>
              <w:rPr>
                <w:rFonts w:ascii="宋体" w:hAnsi="宋体" w:cs="宋体" w:eastAsia="宋体" w:hint="default"/>
                <w:sz w:val="21"/>
                <w:szCs w:val="21"/>
              </w:rPr>
              <w:t>雕通介坛（</w:t>
            </w:r>
            <w:r>
              <w:rPr>
                <w:rFonts w:ascii="宋体" w:hAnsi="宋体" w:cs="宋体" w:eastAsia="宋体" w:hint="default"/>
                <w:sz w:val="21"/>
                <w:szCs w:val="21"/>
              </w:rPr>
              <w:t>16116</w:t>
            </w:r>
            <w:r>
              <w:rPr>
                <w:rFonts w:ascii="宋体" w:hAnsi="宋体" w:cs="宋体" w:eastAsia="宋体" w:hint="default"/>
                <w:sz w:val="21"/>
                <w:szCs w:val="21"/>
              </w:rPr>
              <w:t>）</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201030189573.6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3"/>
              <w:jc w:val="center"/>
              <w:rPr>
                <w:rFonts w:ascii="宋体" w:hAnsi="宋体" w:cs="宋体" w:eastAsia="宋体" w:hint="default"/>
                <w:sz w:val="21"/>
                <w:szCs w:val="21"/>
              </w:rPr>
            </w:pPr>
            <w:r>
              <w:rPr>
                <w:rFonts w:ascii="宋体"/>
                <w:sz w:val="21"/>
              </w:rPr>
              <w:t>1404201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2010-5-31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2010.12.8</w:t>
            </w:r>
          </w:p>
        </w:tc>
      </w:tr>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外观</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花插（</w:t>
            </w:r>
            <w:r>
              <w:rPr>
                <w:rFonts w:ascii="宋体" w:hAnsi="宋体" w:cs="宋体" w:eastAsia="宋体" w:hint="default"/>
                <w:sz w:val="21"/>
                <w:szCs w:val="21"/>
              </w:rPr>
              <w:t>16097</w:t>
            </w:r>
            <w:r>
              <w:rPr>
                <w:rFonts w:ascii="宋体" w:hAnsi="宋体" w:cs="宋体" w:eastAsia="宋体" w:hint="default"/>
                <w:sz w:val="21"/>
                <w:szCs w:val="21"/>
              </w:rPr>
              <w:t>）</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201030189583.X</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
              <w:jc w:val="center"/>
              <w:rPr>
                <w:rFonts w:ascii="宋体" w:hAnsi="宋体" w:cs="宋体" w:eastAsia="宋体" w:hint="default"/>
                <w:sz w:val="21"/>
                <w:szCs w:val="21"/>
              </w:rPr>
            </w:pPr>
            <w:r>
              <w:rPr>
                <w:rFonts w:ascii="宋体"/>
                <w:sz w:val="21"/>
              </w:rPr>
              <w:t>1404204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2010-5-31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2010.12.8</w:t>
            </w:r>
          </w:p>
        </w:tc>
      </w:tr>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外观</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罗纹瓶（</w:t>
            </w:r>
            <w:r>
              <w:rPr>
                <w:rFonts w:ascii="宋体" w:hAnsi="宋体" w:cs="宋体" w:eastAsia="宋体" w:hint="default"/>
                <w:sz w:val="21"/>
                <w:szCs w:val="21"/>
              </w:rPr>
              <w:t>16006</w:t>
            </w:r>
            <w:r>
              <w:rPr>
                <w:rFonts w:ascii="宋体" w:hAnsi="宋体" w:cs="宋体" w:eastAsia="宋体" w:hint="default"/>
                <w:sz w:val="21"/>
                <w:szCs w:val="21"/>
              </w:rPr>
              <w:t>）</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201030189587.8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
              <w:jc w:val="center"/>
              <w:rPr>
                <w:rFonts w:ascii="宋体" w:hAnsi="宋体" w:cs="宋体" w:eastAsia="宋体" w:hint="default"/>
                <w:sz w:val="21"/>
                <w:szCs w:val="21"/>
              </w:rPr>
            </w:pPr>
            <w:r>
              <w:rPr>
                <w:rFonts w:ascii="宋体"/>
                <w:sz w:val="21"/>
              </w:rPr>
              <w:t>1404205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2010-5-31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2010.12.8</w:t>
            </w:r>
          </w:p>
        </w:tc>
      </w:tr>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外观</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hAnsi="宋体" w:cs="宋体" w:eastAsia="宋体" w:hint="default"/>
                <w:sz w:val="21"/>
                <w:szCs w:val="21"/>
              </w:rPr>
              <w:t>雕通箭筒（</w:t>
            </w:r>
            <w:r>
              <w:rPr>
                <w:rFonts w:ascii="宋体" w:hAnsi="宋体" w:cs="宋体" w:eastAsia="宋体" w:hint="default"/>
                <w:sz w:val="21"/>
                <w:szCs w:val="21"/>
              </w:rPr>
              <w:t>16125</w:t>
            </w:r>
            <w:r>
              <w:rPr>
                <w:rFonts w:ascii="宋体" w:hAnsi="宋体" w:cs="宋体" w:eastAsia="宋体" w:hint="default"/>
                <w:sz w:val="21"/>
                <w:szCs w:val="21"/>
              </w:rPr>
              <w:t>）</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201030189591.4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
              <w:jc w:val="center"/>
              <w:rPr>
                <w:rFonts w:ascii="宋体" w:hAnsi="宋体" w:cs="宋体" w:eastAsia="宋体" w:hint="default"/>
                <w:sz w:val="21"/>
                <w:szCs w:val="21"/>
              </w:rPr>
            </w:pPr>
            <w:r>
              <w:rPr>
                <w:rFonts w:ascii="宋体"/>
                <w:sz w:val="21"/>
              </w:rPr>
              <w:t>1404206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2010-5-31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2010.12.8</w:t>
            </w:r>
          </w:p>
        </w:tc>
      </w:tr>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外观</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hAnsi="宋体" w:cs="宋体" w:eastAsia="宋体" w:hint="default"/>
                <w:sz w:val="21"/>
                <w:szCs w:val="21"/>
              </w:rPr>
              <w:t>浮雕花插（</w:t>
            </w:r>
            <w:r>
              <w:rPr>
                <w:rFonts w:ascii="宋体" w:hAnsi="宋体" w:cs="宋体" w:eastAsia="宋体" w:hint="default"/>
                <w:sz w:val="21"/>
                <w:szCs w:val="21"/>
              </w:rPr>
              <w:t>10158</w:t>
            </w:r>
            <w:r>
              <w:rPr>
                <w:rFonts w:ascii="宋体" w:hAnsi="宋体" w:cs="宋体" w:eastAsia="宋体" w:hint="default"/>
                <w:sz w:val="21"/>
                <w:szCs w:val="21"/>
              </w:rPr>
              <w:t>）</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201030189595.2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
              <w:jc w:val="center"/>
              <w:rPr>
                <w:rFonts w:ascii="宋体" w:hAnsi="宋体" w:cs="宋体" w:eastAsia="宋体" w:hint="default"/>
                <w:sz w:val="21"/>
                <w:szCs w:val="21"/>
              </w:rPr>
            </w:pPr>
            <w:r>
              <w:rPr>
                <w:rFonts w:ascii="宋体"/>
                <w:sz w:val="21"/>
              </w:rPr>
              <w:t>1404207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2010-5-31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2010.12.8</w:t>
            </w:r>
          </w:p>
        </w:tc>
      </w:tr>
      <w:tr>
        <w:trPr>
          <w:trHeight w:val="32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外观</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hAnsi="宋体" w:cs="宋体" w:eastAsia="宋体" w:hint="default"/>
                <w:sz w:val="21"/>
                <w:szCs w:val="21"/>
              </w:rPr>
              <w:t>浮雕花插（</w:t>
            </w:r>
            <w:r>
              <w:rPr>
                <w:rFonts w:ascii="宋体" w:hAnsi="宋体" w:cs="宋体" w:eastAsia="宋体" w:hint="default"/>
                <w:sz w:val="21"/>
                <w:szCs w:val="21"/>
              </w:rPr>
              <w:t>16028</w:t>
            </w:r>
            <w:r>
              <w:rPr>
                <w:rFonts w:ascii="宋体" w:hAnsi="宋体" w:cs="宋体" w:eastAsia="宋体" w:hint="default"/>
                <w:sz w:val="21"/>
                <w:szCs w:val="21"/>
              </w:rPr>
              <w:t>）</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201030189607.1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
              <w:jc w:val="center"/>
              <w:rPr>
                <w:rFonts w:ascii="宋体" w:hAnsi="宋体" w:cs="宋体" w:eastAsia="宋体" w:hint="default"/>
                <w:sz w:val="21"/>
                <w:szCs w:val="21"/>
              </w:rPr>
            </w:pPr>
            <w:r>
              <w:rPr>
                <w:rFonts w:ascii="宋体"/>
                <w:sz w:val="21"/>
              </w:rPr>
              <w:t>1404209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2010-5-31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2010.12.8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before="36"/>
        <w:ind w:left="1800" w:right="0"/>
        <w:jc w:val="left"/>
        <w:rPr>
          <w:b w:val="0"/>
          <w:bCs w:val="0"/>
        </w:rPr>
      </w:pPr>
      <w:r>
        <w:rPr/>
        <w:t>（五）公司研发情况</w:t>
      </w:r>
      <w:r>
        <w:rPr>
          <w:b w:val="0"/>
          <w:bCs w:val="0"/>
        </w:rPr>
      </w:r>
    </w:p>
    <w:p>
      <w:pPr>
        <w:spacing w:line="240" w:lineRule="auto" w:before="12"/>
        <w:rPr>
          <w:rFonts w:ascii="宋体" w:hAnsi="宋体" w:cs="宋体" w:eastAsia="宋体" w:hint="default"/>
          <w:b/>
          <w:bCs/>
          <w:sz w:val="17"/>
          <w:szCs w:val="17"/>
        </w:rPr>
      </w:pPr>
    </w:p>
    <w:p>
      <w:pPr>
        <w:pStyle w:val="BodyText"/>
        <w:tabs>
          <w:tab w:pos="6738" w:val="left" w:leader="none"/>
        </w:tabs>
        <w:spacing w:line="240" w:lineRule="auto" w:before="0"/>
        <w:ind w:left="2220" w:right="0"/>
        <w:jc w:val="left"/>
      </w:pPr>
      <w:r>
        <w:rPr>
          <w:rFonts w:ascii="宋体" w:hAnsi="宋体" w:cs="宋体" w:eastAsia="宋体" w:hint="default"/>
          <w:spacing w:val="-2"/>
        </w:rPr>
        <w:t>1</w:t>
      </w:r>
      <w:r>
        <w:rPr>
          <w:spacing w:val="-2"/>
        </w:rPr>
        <w:t>、公司研发费用投入</w:t>
        <w:tab/>
      </w:r>
      <w:r>
        <w:rPr>
          <w:spacing w:val="-1"/>
        </w:rPr>
        <w:t>（单位：元）</w:t>
      </w:r>
    </w:p>
    <w:p>
      <w:pPr>
        <w:spacing w:line="240" w:lineRule="auto" w:before="10"/>
        <w:rPr>
          <w:rFonts w:ascii="宋体" w:hAnsi="宋体" w:cs="宋体" w:eastAsia="宋体" w:hint="default"/>
          <w:sz w:val="12"/>
          <w:szCs w:val="12"/>
        </w:rPr>
      </w:pPr>
    </w:p>
    <w:tbl>
      <w:tblPr>
        <w:tblW w:w="0" w:type="auto"/>
        <w:jc w:val="left"/>
        <w:tblInd w:w="1781" w:type="dxa"/>
        <w:tblLayout w:type="fixed"/>
        <w:tblCellMar>
          <w:top w:w="0" w:type="dxa"/>
          <w:left w:w="0" w:type="dxa"/>
          <w:bottom w:w="0" w:type="dxa"/>
          <w:right w:w="0" w:type="dxa"/>
        </w:tblCellMar>
        <w:tblLook w:val="01E0"/>
      </w:tblPr>
      <w:tblGrid>
        <w:gridCol w:w="1814"/>
        <w:gridCol w:w="1801"/>
        <w:gridCol w:w="1688"/>
        <w:gridCol w:w="1260"/>
      </w:tblGrid>
      <w:tr>
        <w:trPr>
          <w:trHeight w:val="55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01" w:right="0"/>
              <w:jc w:val="left"/>
              <w:rPr>
                <w:rFonts w:ascii="宋体" w:hAnsi="宋体" w:cs="宋体" w:eastAsia="宋体" w:hint="default"/>
                <w:sz w:val="21"/>
                <w:szCs w:val="21"/>
              </w:rPr>
            </w:pPr>
            <w:r>
              <w:rPr>
                <w:rFonts w:ascii="宋体" w:hAnsi="宋体" w:cs="宋体" w:eastAsia="宋体" w:hint="default"/>
                <w:sz w:val="21"/>
                <w:szCs w:val="21"/>
              </w:rPr>
              <w:t>同比增长</w:t>
            </w:r>
          </w:p>
        </w:tc>
      </w:tr>
      <w:tr>
        <w:trPr>
          <w:trHeight w:val="557"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5,163,618.31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2,544,366.39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54" w:right="0"/>
              <w:jc w:val="left"/>
              <w:rPr>
                <w:rFonts w:ascii="宋体" w:hAnsi="宋体" w:cs="宋体" w:eastAsia="宋体" w:hint="default"/>
                <w:sz w:val="21"/>
                <w:szCs w:val="21"/>
              </w:rPr>
            </w:pPr>
            <w:r>
              <w:rPr>
                <w:rFonts w:ascii="宋体"/>
                <w:sz w:val="21"/>
              </w:rPr>
              <w:t>102.94%</w:t>
            </w:r>
          </w:p>
        </w:tc>
      </w:tr>
    </w:tbl>
    <w:p>
      <w:pPr>
        <w:spacing w:after="0" w:line="240" w:lineRule="auto"/>
        <w:jc w:val="left"/>
        <w:rPr>
          <w:rFonts w:ascii="宋体" w:hAnsi="宋体" w:cs="宋体" w:eastAsia="宋体" w:hint="default"/>
          <w:sz w:val="21"/>
          <w:szCs w:val="21"/>
        </w:rPr>
        <w:sectPr>
          <w:pgSz w:w="11910" w:h="16840"/>
          <w:pgMar w:header="877" w:footer="980" w:top="1100" w:bottom="1160" w:left="0" w:right="0"/>
        </w:sectPr>
      </w:pPr>
    </w:p>
    <w:p>
      <w:pPr>
        <w:spacing w:line="240" w:lineRule="auto" w:before="3"/>
        <w:rPr>
          <w:rFonts w:ascii="宋体" w:hAnsi="宋体" w:cs="宋体" w:eastAsia="宋体" w:hint="default"/>
          <w:sz w:val="24"/>
          <w:szCs w:val="24"/>
        </w:rPr>
      </w:pPr>
    </w:p>
    <w:tbl>
      <w:tblPr>
        <w:tblW w:w="0" w:type="auto"/>
        <w:jc w:val="left"/>
        <w:tblInd w:w="1781" w:type="dxa"/>
        <w:tblLayout w:type="fixed"/>
        <w:tblCellMar>
          <w:top w:w="0" w:type="dxa"/>
          <w:left w:w="0" w:type="dxa"/>
          <w:bottom w:w="0" w:type="dxa"/>
          <w:right w:w="0" w:type="dxa"/>
        </w:tblCellMar>
        <w:tblLook w:val="01E0"/>
      </w:tblPr>
      <w:tblGrid>
        <w:gridCol w:w="1814"/>
        <w:gridCol w:w="1801"/>
        <w:gridCol w:w="1688"/>
        <w:gridCol w:w="1260"/>
      </w:tblGrid>
      <w:tr>
        <w:trPr>
          <w:trHeight w:val="552" w:hRule="exact"/>
        </w:trPr>
        <w:tc>
          <w:tcPr>
            <w:tcW w:w="1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357,100,481.82</w:t>
            </w:r>
          </w:p>
        </w:tc>
        <w:tc>
          <w:tcPr>
            <w:tcW w:w="16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320,315,623.13</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5"/>
              <w:ind w:left="307" w:right="0"/>
              <w:jc w:val="left"/>
              <w:rPr>
                <w:rFonts w:ascii="宋体" w:hAnsi="宋体" w:cs="宋体" w:eastAsia="宋体" w:hint="default"/>
                <w:sz w:val="21"/>
                <w:szCs w:val="21"/>
              </w:rPr>
            </w:pPr>
            <w:r>
              <w:rPr>
                <w:rFonts w:ascii="宋体"/>
                <w:sz w:val="21"/>
              </w:rPr>
              <w:t>11.48%</w:t>
            </w:r>
          </w:p>
        </w:tc>
      </w:tr>
      <w:tr>
        <w:trPr>
          <w:trHeight w:val="55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占营业收入比重</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0.79%</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408" w:lineRule="auto" w:before="36"/>
        <w:ind w:left="1800" w:right="1791" w:firstLine="419"/>
        <w:jc w:val="both"/>
      </w:pPr>
      <w:r>
        <w:rPr>
          <w:spacing w:val="-4"/>
        </w:rPr>
        <w:t>研发方面的投入主要包括：技术人员的工资性支出、材料领用、差旅费、管理性成本支</w:t>
      </w:r>
      <w:r>
        <w:rPr>
          <w:w w:val="100"/>
        </w:rPr>
        <w:t> </w:t>
      </w:r>
      <w:r>
        <w:rPr>
          <w:spacing w:val="-5"/>
        </w:rPr>
        <w:t>出、研究开发设备购置与折旧。</w:t>
      </w:r>
      <w:r>
        <w:rPr>
          <w:rFonts w:ascii="宋体" w:hAnsi="宋体" w:cs="宋体" w:eastAsia="宋体" w:hint="default"/>
          <w:spacing w:val="-5"/>
        </w:rPr>
        <w:t>2010</w:t>
      </w:r>
      <w:r>
        <w:rPr>
          <w:rFonts w:ascii="宋体" w:hAnsi="宋体" w:cs="宋体" w:eastAsia="宋体" w:hint="default"/>
          <w:spacing w:val="-41"/>
        </w:rPr>
        <w:t> </w:t>
      </w:r>
      <w:r>
        <w:rPr/>
        <w:t>年度比</w:t>
      </w:r>
      <w:r>
        <w:rPr>
          <w:spacing w:val="-41"/>
        </w:rPr>
        <w:t> </w:t>
      </w:r>
      <w:r>
        <w:rPr>
          <w:rFonts w:ascii="宋体" w:hAnsi="宋体" w:cs="宋体" w:eastAsia="宋体" w:hint="default"/>
        </w:rPr>
        <w:t>2009</w:t>
      </w:r>
      <w:r>
        <w:rPr>
          <w:rFonts w:ascii="宋体" w:hAnsi="宋体" w:cs="宋体" w:eastAsia="宋体" w:hint="default"/>
          <w:spacing w:val="-43"/>
        </w:rPr>
        <w:t> </w:t>
      </w:r>
      <w:r>
        <w:rPr>
          <w:spacing w:val="-4"/>
        </w:rPr>
        <w:t>年度大幅增加研发支出，主要是因为</w:t>
      </w:r>
      <w:r>
        <w:rPr>
          <w:spacing w:val="-41"/>
        </w:rPr>
        <w:t> </w:t>
      </w:r>
      <w:r>
        <w:rPr>
          <w:rFonts w:ascii="宋体" w:hAnsi="宋体" w:cs="宋体" w:eastAsia="宋体" w:hint="default"/>
        </w:rPr>
        <w:t>2010</w:t>
      </w:r>
      <w:r>
        <w:rPr>
          <w:rFonts w:ascii="宋体" w:hAnsi="宋体" w:cs="宋体" w:eastAsia="宋体" w:hint="default"/>
          <w:spacing w:val="-100"/>
        </w:rPr>
        <w:t> </w:t>
      </w:r>
      <w:r>
        <w:rPr>
          <w:rFonts w:ascii="宋体" w:hAnsi="宋体" w:cs="宋体" w:eastAsia="宋体" w:hint="default"/>
          <w:spacing w:val="-100"/>
        </w:rPr>
      </w:r>
      <w:r>
        <w:rPr>
          <w:spacing w:val="-4"/>
        </w:rPr>
        <w:t>年度，公司大量开发新产品样品所致；公司新产品的研发支出因形成产品用于销售而直接计</w:t>
      </w:r>
      <w:r>
        <w:rPr>
          <w:spacing w:val="-44"/>
        </w:rPr>
        <w:t> </w:t>
      </w:r>
      <w:r>
        <w:rPr>
          <w:spacing w:val="-44"/>
        </w:rPr>
      </w:r>
      <w:r>
        <w:rPr/>
        <w:t>入生产成本，不包含在上述研发费用里面。</w:t>
      </w:r>
    </w:p>
    <w:p>
      <w:pPr>
        <w:pStyle w:val="BodyText"/>
        <w:spacing w:line="240" w:lineRule="auto" w:before="84"/>
        <w:ind w:left="2220" w:right="0"/>
        <w:jc w:val="left"/>
      </w:pPr>
      <w:r>
        <w:rPr>
          <w:rFonts w:ascii="宋体" w:hAnsi="宋体" w:cs="宋体" w:eastAsia="宋体" w:hint="default"/>
        </w:rPr>
        <w:t>2</w:t>
      </w:r>
      <w:r>
        <w:rPr/>
        <w:t>、研发内容及进展情况</w:t>
      </w:r>
    </w:p>
    <w:p>
      <w:pPr>
        <w:spacing w:line="240" w:lineRule="auto" w:before="12"/>
        <w:rPr>
          <w:rFonts w:ascii="宋体" w:hAnsi="宋体" w:cs="宋体" w:eastAsia="宋体" w:hint="default"/>
          <w:sz w:val="17"/>
          <w:szCs w:val="17"/>
        </w:rPr>
      </w:pPr>
    </w:p>
    <w:p>
      <w:pPr>
        <w:pStyle w:val="BodyText"/>
        <w:spacing w:line="408" w:lineRule="auto" w:before="0"/>
        <w:ind w:left="1800" w:right="1791" w:firstLine="419"/>
        <w:jc w:val="both"/>
      </w:pPr>
      <w:r>
        <w:rPr/>
        <w:t>公司于</w:t>
      </w:r>
      <w:r>
        <w:rPr>
          <w:spacing w:val="-52"/>
        </w:rPr>
        <w:t> </w:t>
      </w:r>
      <w:r>
        <w:rPr>
          <w:rFonts w:ascii="宋体" w:hAnsi="宋体" w:cs="宋体" w:eastAsia="宋体" w:hint="default"/>
        </w:rPr>
        <w:t>2004</w:t>
      </w:r>
      <w:r>
        <w:rPr>
          <w:rFonts w:ascii="宋体" w:hAnsi="宋体" w:cs="宋体" w:eastAsia="宋体" w:hint="default"/>
          <w:spacing w:val="-52"/>
        </w:rPr>
        <w:t> </w:t>
      </w:r>
      <w:r>
        <w:rPr/>
        <w:t>年</w:t>
      </w:r>
      <w:r>
        <w:rPr>
          <w:spacing w:val="-49"/>
        </w:rPr>
        <w:t> </w:t>
      </w:r>
      <w:r>
        <w:rPr>
          <w:rFonts w:ascii="宋体" w:hAnsi="宋体" w:cs="宋体" w:eastAsia="宋体" w:hint="default"/>
        </w:rPr>
        <w:t>5</w:t>
      </w:r>
      <w:r>
        <w:rPr>
          <w:rFonts w:ascii="宋体" w:hAnsi="宋体" w:cs="宋体" w:eastAsia="宋体" w:hint="default"/>
          <w:spacing w:val="-51"/>
        </w:rPr>
        <w:t> </w:t>
      </w:r>
      <w:r>
        <w:rPr/>
        <w:t>月依据《广东省工程技术研究开发中心管理办法》获批组建广东省陶</w:t>
      </w:r>
      <w:r>
        <w:rPr>
          <w:w w:val="100"/>
        </w:rPr>
        <w:t> </w:t>
      </w:r>
      <w:r>
        <w:rPr>
          <w:spacing w:val="-4"/>
          <w:w w:val="100"/>
        </w:rPr>
        <w:t>瓷装饰材料工程技术研究开发中心，该工程技术研究中心人才主要来自于公司内部的研发人</w:t>
      </w:r>
      <w:r>
        <w:rPr>
          <w:spacing w:val="-94"/>
          <w:w w:val="100"/>
        </w:rPr>
        <w:t> </w:t>
      </w:r>
      <w:r>
        <w:rPr>
          <w:spacing w:val="-94"/>
          <w:w w:val="100"/>
        </w:rPr>
      </w:r>
      <w:r>
        <w:rPr>
          <w:spacing w:val="-9"/>
          <w:w w:val="100"/>
        </w:rPr>
        <w:t>员，自组建以来，该工程技术研究中心先后承担了“南方特色骨质瓷产业化”、“奥运国娃陶</w:t>
      </w:r>
      <w:r>
        <w:rPr>
          <w:spacing w:val="-97"/>
          <w:w w:val="100"/>
        </w:rPr>
        <w:t> </w:t>
      </w:r>
      <w:r>
        <w:rPr>
          <w:spacing w:val="-97"/>
          <w:w w:val="100"/>
        </w:rPr>
      </w:r>
      <w:r>
        <w:rPr>
          <w:spacing w:val="-4"/>
        </w:rPr>
        <w:t>瓷收藏品技术开发”等十多个项目，均已取得实质成果。依据《广东省省级企业技术中心认</w:t>
      </w:r>
      <w:r>
        <w:rPr>
          <w:spacing w:val="-44"/>
        </w:rPr>
        <w:t> </w:t>
      </w:r>
      <w:r>
        <w:rPr>
          <w:spacing w:val="-44"/>
        </w:rPr>
      </w:r>
      <w:r>
        <w:rPr>
          <w:spacing w:val="-10"/>
          <w:w w:val="100"/>
        </w:rPr>
        <w:t>定和评价管理办法》，公司于</w:t>
      </w:r>
      <w:r>
        <w:rPr>
          <w:spacing w:val="-46"/>
          <w:w w:val="100"/>
        </w:rPr>
        <w:t> </w:t>
      </w:r>
      <w:r>
        <w:rPr>
          <w:rFonts w:ascii="宋体" w:hAnsi="宋体" w:cs="宋体" w:eastAsia="宋体" w:hint="default"/>
          <w:w w:val="100"/>
        </w:rPr>
        <w:t>2005</w:t>
      </w:r>
      <w:r>
        <w:rPr>
          <w:rFonts w:ascii="宋体" w:hAnsi="宋体" w:cs="宋体" w:eastAsia="宋体" w:hint="default"/>
          <w:spacing w:val="-49"/>
          <w:w w:val="100"/>
        </w:rPr>
        <w:t> </w:t>
      </w:r>
      <w:r>
        <w:rPr>
          <w:w w:val="100"/>
        </w:rPr>
        <w:t>年</w:t>
      </w:r>
      <w:r>
        <w:rPr>
          <w:spacing w:val="-46"/>
          <w:w w:val="100"/>
        </w:rPr>
        <w:t> </w:t>
      </w:r>
      <w:r>
        <w:rPr>
          <w:rFonts w:ascii="宋体" w:hAnsi="宋体" w:cs="宋体" w:eastAsia="宋体" w:hint="default"/>
          <w:w w:val="100"/>
        </w:rPr>
        <w:t>10</w:t>
      </w:r>
      <w:r>
        <w:rPr>
          <w:rFonts w:ascii="宋体" w:hAnsi="宋体" w:cs="宋体" w:eastAsia="宋体" w:hint="default"/>
          <w:spacing w:val="-49"/>
          <w:w w:val="100"/>
        </w:rPr>
        <w:t> </w:t>
      </w:r>
      <w:r>
        <w:rPr>
          <w:spacing w:val="-2"/>
          <w:w w:val="100"/>
        </w:rPr>
        <w:t>月被认定为省级企业技术中心。报告期内，该工程</w:t>
      </w:r>
      <w:r>
        <w:rPr>
          <w:w w:val="100"/>
        </w:rPr>
        <w:t> </w:t>
      </w:r>
      <w:r>
        <w:rPr/>
        <w:t>技术研究中心已承担的主要科研项目具体情况如下：</w:t>
      </w:r>
    </w:p>
    <w:tbl>
      <w:tblPr>
        <w:tblW w:w="0" w:type="auto"/>
        <w:jc w:val="left"/>
        <w:tblInd w:w="1159" w:type="dxa"/>
        <w:tblLayout w:type="fixed"/>
        <w:tblCellMar>
          <w:top w:w="0" w:type="dxa"/>
          <w:left w:w="0" w:type="dxa"/>
          <w:bottom w:w="0" w:type="dxa"/>
          <w:right w:w="0" w:type="dxa"/>
        </w:tblCellMar>
        <w:tblLook w:val="01E0"/>
      </w:tblPr>
      <w:tblGrid>
        <w:gridCol w:w="560"/>
        <w:gridCol w:w="1126"/>
        <w:gridCol w:w="4511"/>
        <w:gridCol w:w="3363"/>
      </w:tblGrid>
      <w:tr>
        <w:trPr>
          <w:trHeight w:val="722" w:hRule="exact"/>
        </w:trPr>
        <w:tc>
          <w:tcPr>
            <w:tcW w:w="560" w:type="dxa"/>
            <w:tcBorders>
              <w:top w:val="single" w:sz="12" w:space="0" w:color="000000"/>
              <w:left w:val="single" w:sz="12" w:space="0" w:color="000000"/>
              <w:bottom w:val="single" w:sz="4" w:space="0" w:color="000000"/>
              <w:right w:val="single" w:sz="4" w:space="0" w:color="000000"/>
            </w:tcBorders>
          </w:tcPr>
          <w:p>
            <w:pPr>
              <w:pStyle w:val="TableParagraph"/>
              <w:spacing w:line="273" w:lineRule="auto" w:before="28"/>
              <w:ind w:left="158" w:right="168"/>
              <w:jc w:val="left"/>
              <w:rPr>
                <w:rFonts w:ascii="宋体" w:hAnsi="宋体" w:cs="宋体" w:eastAsia="宋体" w:hint="default"/>
                <w:sz w:val="21"/>
                <w:szCs w:val="21"/>
              </w:rPr>
            </w:pPr>
            <w:r>
              <w:rPr>
                <w:rFonts w:ascii="宋体" w:hAnsi="宋体" w:cs="宋体" w:eastAsia="宋体" w:hint="default"/>
                <w:b/>
                <w:bCs/>
                <w:sz w:val="21"/>
                <w:szCs w:val="21"/>
              </w:rPr>
              <w:t>编</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5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06" w:right="0"/>
              <w:jc w:val="left"/>
              <w:rPr>
                <w:rFonts w:ascii="宋体" w:hAnsi="宋体" w:cs="宋体" w:eastAsia="宋体" w:hint="default"/>
                <w:sz w:val="21"/>
                <w:szCs w:val="21"/>
              </w:rPr>
            </w:pPr>
            <w:r>
              <w:rPr>
                <w:rFonts w:ascii="宋体" w:hAnsi="宋体" w:cs="宋体" w:eastAsia="宋体" w:hint="default"/>
                <w:b/>
                <w:bCs/>
                <w:sz w:val="21"/>
                <w:szCs w:val="21"/>
              </w:rPr>
              <w:t>项目技术水平简介</w:t>
            </w:r>
            <w:r>
              <w:rPr>
                <w:rFonts w:ascii="宋体" w:hAnsi="宋体" w:cs="宋体" w:eastAsia="宋体" w:hint="default"/>
                <w:sz w:val="21"/>
                <w:szCs w:val="21"/>
              </w:rPr>
            </w:r>
          </w:p>
        </w:tc>
        <w:tc>
          <w:tcPr>
            <w:tcW w:w="336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 w:right="0"/>
              <w:jc w:val="center"/>
              <w:rPr>
                <w:rFonts w:ascii="宋体" w:hAnsi="宋体" w:cs="宋体" w:eastAsia="宋体" w:hint="default"/>
                <w:sz w:val="21"/>
                <w:szCs w:val="21"/>
              </w:rPr>
            </w:pPr>
            <w:r>
              <w:rPr>
                <w:rFonts w:ascii="宋体" w:hAnsi="宋体" w:cs="宋体" w:eastAsia="宋体" w:hint="default"/>
                <w:b/>
                <w:bCs/>
                <w:sz w:val="21"/>
                <w:szCs w:val="21"/>
              </w:rPr>
              <w:t>进展情况</w:t>
            </w:r>
            <w:r>
              <w:rPr>
                <w:rFonts w:ascii="宋体" w:hAnsi="宋体" w:cs="宋体" w:eastAsia="宋体" w:hint="default"/>
                <w:sz w:val="21"/>
                <w:szCs w:val="21"/>
              </w:rPr>
            </w:r>
          </w:p>
        </w:tc>
      </w:tr>
      <w:tr>
        <w:trPr>
          <w:trHeight w:val="2276" w:hRule="exact"/>
        </w:trPr>
        <w:tc>
          <w:tcPr>
            <w:tcW w:w="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21"/>
                <w:szCs w:val="21"/>
              </w:rPr>
            </w:pPr>
            <w:r>
              <w:rPr>
                <w:rFonts w:ascii="宋体"/>
                <w:w w:val="100"/>
                <w:sz w:val="21"/>
              </w:rPr>
              <w:t>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31"/>
              <w:ind w:left="103" w:right="168"/>
              <w:jc w:val="both"/>
              <w:rPr>
                <w:rFonts w:ascii="宋体" w:hAnsi="宋体" w:cs="宋体" w:eastAsia="宋体" w:hint="default"/>
                <w:sz w:val="21"/>
                <w:szCs w:val="21"/>
              </w:rPr>
            </w:pPr>
            <w:r>
              <w:rPr>
                <w:rFonts w:ascii="宋体" w:hAnsi="宋体" w:cs="宋体" w:eastAsia="宋体" w:hint="default"/>
                <w:sz w:val="21"/>
                <w:szCs w:val="21"/>
              </w:rPr>
              <w:t>南方特色</w:t>
            </w:r>
            <w:r>
              <w:rPr>
                <w:rFonts w:ascii="宋体" w:hAnsi="宋体" w:cs="宋体" w:eastAsia="宋体" w:hint="default"/>
                <w:w w:val="100"/>
                <w:sz w:val="21"/>
                <w:szCs w:val="21"/>
              </w:rPr>
              <w:t> </w:t>
            </w:r>
            <w:r>
              <w:rPr>
                <w:rFonts w:ascii="宋体" w:hAnsi="宋体" w:cs="宋体" w:eastAsia="宋体" w:hint="default"/>
                <w:sz w:val="21"/>
                <w:szCs w:val="21"/>
              </w:rPr>
              <w:t>骨质瓷产</w:t>
            </w:r>
            <w:r>
              <w:rPr>
                <w:rFonts w:ascii="宋体" w:hAnsi="宋体" w:cs="宋体" w:eastAsia="宋体" w:hint="default"/>
                <w:w w:val="100"/>
                <w:sz w:val="21"/>
                <w:szCs w:val="21"/>
              </w:rPr>
              <w:t> </w:t>
            </w:r>
            <w:r>
              <w:rPr>
                <w:rFonts w:ascii="宋体" w:hAnsi="宋体" w:cs="宋体" w:eastAsia="宋体" w:hint="default"/>
                <w:sz w:val="21"/>
                <w:szCs w:val="21"/>
              </w:rPr>
              <w:t>业化</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98"/>
              <w:jc w:val="both"/>
              <w:rPr>
                <w:rFonts w:ascii="宋体" w:hAnsi="宋体" w:cs="宋体" w:eastAsia="宋体" w:hint="default"/>
                <w:sz w:val="21"/>
                <w:szCs w:val="21"/>
              </w:rPr>
            </w:pPr>
            <w:r>
              <w:rPr>
                <w:rFonts w:ascii="宋体" w:hAnsi="宋体" w:cs="宋体" w:eastAsia="宋体" w:hint="default"/>
                <w:spacing w:val="13"/>
                <w:sz w:val="21"/>
                <w:szCs w:val="21"/>
              </w:rPr>
              <w:t>本项目原料配方研制不同于传统骨质瓷的配</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方，放弃了使用多年的北方二次粘土及增塑剂</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而改用广东本埠原料，使得产品的白度和半透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明度有了明显提高，已接近英国骨质瓷水平；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本项目改进了骨质瓷的生产工艺，优化了工艺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参数，攻克了骨质瓷成型困难</w:t>
            </w:r>
            <w:r>
              <w:rPr>
                <w:rFonts w:ascii="宋体" w:hAnsi="宋体" w:cs="宋体" w:eastAsia="宋体" w:hint="default"/>
                <w:spacing w:val="2"/>
                <w:sz w:val="21"/>
                <w:szCs w:val="21"/>
              </w:rPr>
              <w:t>(</w:t>
            </w:r>
            <w:r>
              <w:rPr>
                <w:rFonts w:ascii="宋体" w:hAnsi="宋体" w:cs="宋体" w:eastAsia="宋体" w:hint="default"/>
                <w:spacing w:val="2"/>
                <w:sz w:val="21"/>
                <w:szCs w:val="21"/>
              </w:rPr>
              <w:t>坯体开裂多</w:t>
            </w:r>
            <w:r>
              <w:rPr>
                <w:rFonts w:ascii="宋体" w:hAnsi="宋体" w:cs="宋体" w:eastAsia="宋体" w:hint="default"/>
                <w:spacing w:val="2"/>
                <w:sz w:val="21"/>
                <w:szCs w:val="21"/>
              </w:rPr>
              <w:t>)</w:t>
            </w:r>
            <w:r>
              <w:rPr>
                <w:rFonts w:ascii="宋体" w:hAnsi="宋体" w:cs="宋体" w:eastAsia="宋体" w:hint="default"/>
                <w:spacing w:val="2"/>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关键，达到国内先进水平。</w:t>
            </w:r>
          </w:p>
        </w:tc>
        <w:tc>
          <w:tcPr>
            <w:tcW w:w="33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3" w:lineRule="auto"/>
              <w:ind w:left="103" w:right="90"/>
              <w:jc w:val="both"/>
              <w:rPr>
                <w:rFonts w:ascii="宋体" w:hAnsi="宋体" w:cs="宋体" w:eastAsia="宋体" w:hint="default"/>
                <w:sz w:val="21"/>
                <w:szCs w:val="21"/>
              </w:rPr>
            </w:pPr>
            <w:r>
              <w:rPr>
                <w:rFonts w:ascii="宋体" w:hAnsi="宋体" w:cs="宋体" w:eastAsia="宋体" w:hint="default"/>
                <w:spacing w:val="12"/>
                <w:sz w:val="21"/>
                <w:szCs w:val="21"/>
              </w:rPr>
              <w:t>本项目尚在实施过程中，被列入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2007</w:t>
            </w:r>
            <w:r>
              <w:rPr>
                <w:rFonts w:ascii="宋体" w:hAnsi="宋体" w:cs="宋体" w:eastAsia="宋体" w:hint="default"/>
                <w:spacing w:val="27"/>
                <w:sz w:val="21"/>
                <w:szCs w:val="21"/>
              </w:rPr>
              <w:t> </w:t>
            </w:r>
            <w:r>
              <w:rPr>
                <w:rFonts w:ascii="宋体" w:hAnsi="宋体" w:cs="宋体" w:eastAsia="宋体" w:hint="default"/>
                <w:spacing w:val="5"/>
                <w:sz w:val="21"/>
                <w:szCs w:val="21"/>
              </w:rPr>
              <w:t>年省级挖潜改造资金重点产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业技术创新项目计划；</w:t>
            </w:r>
          </w:p>
          <w:p>
            <w:pPr>
              <w:pStyle w:val="TableParagraph"/>
              <w:spacing w:line="273" w:lineRule="auto" w:before="48"/>
              <w:ind w:left="103" w:right="90"/>
              <w:jc w:val="both"/>
              <w:rPr>
                <w:rFonts w:ascii="宋体" w:hAnsi="宋体" w:cs="宋体" w:eastAsia="宋体" w:hint="default"/>
                <w:sz w:val="21"/>
                <w:szCs w:val="21"/>
              </w:rPr>
            </w:pPr>
            <w:r>
              <w:rPr>
                <w:rFonts w:ascii="宋体" w:hAnsi="宋体" w:cs="宋体" w:eastAsia="宋体" w:hint="default"/>
                <w:spacing w:val="12"/>
                <w:sz w:val="21"/>
                <w:szCs w:val="21"/>
              </w:rPr>
              <w:t>项目申报国家知识产权局发明专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利已进入实质审查程序阶段。</w:t>
            </w:r>
          </w:p>
        </w:tc>
      </w:tr>
      <w:tr>
        <w:trPr>
          <w:trHeight w:val="1961" w:hRule="exact"/>
        </w:trPr>
        <w:tc>
          <w:tcPr>
            <w:tcW w:w="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21"/>
                <w:szCs w:val="21"/>
              </w:rPr>
            </w:pPr>
            <w:r>
              <w:rPr>
                <w:rFonts w:ascii="宋体"/>
                <w:w w:val="100"/>
                <w:sz w:val="21"/>
              </w:rPr>
              <w:t>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03" w:right="168"/>
              <w:jc w:val="both"/>
              <w:rPr>
                <w:rFonts w:ascii="宋体" w:hAnsi="宋体" w:cs="宋体" w:eastAsia="宋体" w:hint="default"/>
                <w:sz w:val="21"/>
                <w:szCs w:val="21"/>
              </w:rPr>
            </w:pPr>
            <w:r>
              <w:rPr>
                <w:rFonts w:ascii="宋体" w:hAnsi="宋体" w:cs="宋体" w:eastAsia="宋体" w:hint="default"/>
                <w:sz w:val="21"/>
                <w:szCs w:val="21"/>
              </w:rPr>
              <w:t>新型陶瓷</w:t>
            </w:r>
            <w:r>
              <w:rPr>
                <w:rFonts w:ascii="宋体" w:hAnsi="宋体" w:cs="宋体" w:eastAsia="宋体" w:hint="default"/>
                <w:w w:val="100"/>
                <w:sz w:val="21"/>
                <w:szCs w:val="21"/>
              </w:rPr>
              <w:t> </w:t>
            </w:r>
            <w:r>
              <w:rPr>
                <w:rFonts w:ascii="宋体" w:hAnsi="宋体" w:cs="宋体" w:eastAsia="宋体" w:hint="default"/>
                <w:sz w:val="21"/>
                <w:szCs w:val="21"/>
              </w:rPr>
              <w:t>窑炉节能</w:t>
            </w:r>
            <w:r>
              <w:rPr>
                <w:rFonts w:ascii="宋体" w:hAnsi="宋体" w:cs="宋体" w:eastAsia="宋体" w:hint="default"/>
                <w:w w:val="100"/>
                <w:sz w:val="21"/>
                <w:szCs w:val="21"/>
              </w:rPr>
              <w:t> </w:t>
            </w:r>
            <w:r>
              <w:rPr>
                <w:rFonts w:ascii="宋体" w:hAnsi="宋体" w:cs="宋体" w:eastAsia="宋体" w:hint="default"/>
                <w:sz w:val="21"/>
                <w:szCs w:val="21"/>
              </w:rPr>
              <w:t>技术改造</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00"/>
              <w:jc w:val="both"/>
              <w:rPr>
                <w:rFonts w:ascii="宋体" w:hAnsi="宋体" w:cs="宋体" w:eastAsia="宋体" w:hint="default"/>
                <w:sz w:val="21"/>
                <w:szCs w:val="21"/>
              </w:rPr>
            </w:pPr>
            <w:r>
              <w:rPr>
                <w:rFonts w:ascii="宋体" w:hAnsi="宋体" w:cs="宋体" w:eastAsia="宋体" w:hint="default"/>
                <w:spacing w:val="2"/>
                <w:sz w:val="21"/>
                <w:szCs w:val="21"/>
              </w:rPr>
              <w:t>本项目改造原有隧道窑，并将传统间歇操作、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热效率低的梭式窑改造成连续操作、热效率高</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的隧道窑；增设换热器装置，改造窑炉余热回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收利用系统，提高热能综合利用率；采用泡沫</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刚玉、莫来石毡等新型耐火材料砌筑窑体，大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幅度降低散热损失。</w:t>
            </w:r>
          </w:p>
        </w:tc>
        <w:tc>
          <w:tcPr>
            <w:tcW w:w="33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2"/>
                <w:sz w:val="21"/>
                <w:szCs w:val="21"/>
              </w:rPr>
              <w:t>本项目已完成，已经投入使用，被</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列为省发改委 </w:t>
            </w:r>
            <w:r>
              <w:rPr>
                <w:rFonts w:ascii="宋体" w:hAnsi="宋体" w:cs="宋体" w:eastAsia="宋体" w:hint="default"/>
                <w:sz w:val="21"/>
                <w:szCs w:val="21"/>
              </w:rPr>
              <w:t>2008</w:t>
            </w:r>
            <w:r>
              <w:rPr>
                <w:rFonts w:ascii="宋体" w:hAnsi="宋体" w:cs="宋体" w:eastAsia="宋体" w:hint="default"/>
                <w:spacing w:val="-3"/>
                <w:sz w:val="21"/>
                <w:szCs w:val="21"/>
              </w:rPr>
              <w:t> </w:t>
            </w:r>
            <w:r>
              <w:rPr>
                <w:rFonts w:ascii="宋体" w:hAnsi="宋体" w:cs="宋体" w:eastAsia="宋体" w:hint="default"/>
                <w:sz w:val="21"/>
                <w:szCs w:val="21"/>
              </w:rPr>
              <w:t>年节能技术改</w:t>
            </w:r>
            <w:r>
              <w:rPr>
                <w:rFonts w:ascii="宋体" w:hAnsi="宋体" w:cs="宋体" w:eastAsia="宋体" w:hint="default"/>
                <w:w w:val="100"/>
                <w:sz w:val="21"/>
                <w:szCs w:val="21"/>
              </w:rPr>
              <w:t> </w:t>
            </w:r>
            <w:r>
              <w:rPr>
                <w:rFonts w:ascii="宋体" w:hAnsi="宋体" w:cs="宋体" w:eastAsia="宋体" w:hint="default"/>
                <w:spacing w:val="12"/>
                <w:sz w:val="21"/>
                <w:szCs w:val="21"/>
              </w:rPr>
              <w:t>造财政奖励项目实施计划（第一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批）。</w:t>
            </w:r>
          </w:p>
        </w:tc>
      </w:tr>
      <w:tr>
        <w:trPr>
          <w:trHeight w:val="2244" w:hRule="exact"/>
        </w:trPr>
        <w:tc>
          <w:tcPr>
            <w:tcW w:w="56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11" w:right="0"/>
              <w:jc w:val="left"/>
              <w:rPr>
                <w:rFonts w:ascii="宋体" w:hAnsi="宋体" w:cs="宋体" w:eastAsia="宋体" w:hint="default"/>
                <w:sz w:val="21"/>
                <w:szCs w:val="21"/>
              </w:rPr>
            </w:pPr>
            <w:r>
              <w:rPr>
                <w:rFonts w:ascii="宋体"/>
                <w:w w:val="100"/>
                <w:sz w:val="21"/>
              </w:rPr>
              <w:t>3</w:t>
            </w:r>
          </w:p>
        </w:tc>
        <w:tc>
          <w:tcPr>
            <w:tcW w:w="1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73" w:lineRule="auto"/>
              <w:ind w:left="103" w:right="168"/>
              <w:jc w:val="both"/>
              <w:rPr>
                <w:rFonts w:ascii="宋体" w:hAnsi="宋体" w:cs="宋体" w:eastAsia="宋体" w:hint="default"/>
                <w:sz w:val="21"/>
                <w:szCs w:val="21"/>
              </w:rPr>
            </w:pPr>
            <w:r>
              <w:rPr>
                <w:rFonts w:ascii="宋体" w:hAnsi="宋体" w:cs="宋体" w:eastAsia="宋体" w:hint="default"/>
                <w:sz w:val="21"/>
                <w:szCs w:val="21"/>
              </w:rPr>
              <w:t>全自动陶</w:t>
            </w:r>
            <w:r>
              <w:rPr>
                <w:rFonts w:ascii="宋体" w:hAnsi="宋体" w:cs="宋体" w:eastAsia="宋体" w:hint="default"/>
                <w:w w:val="100"/>
                <w:sz w:val="21"/>
                <w:szCs w:val="21"/>
              </w:rPr>
              <w:t> </w:t>
            </w:r>
            <w:r>
              <w:rPr>
                <w:rFonts w:ascii="宋体" w:hAnsi="宋体" w:cs="宋体" w:eastAsia="宋体" w:hint="default"/>
                <w:sz w:val="21"/>
                <w:szCs w:val="21"/>
              </w:rPr>
              <w:t>瓷酒瓶注</w:t>
            </w:r>
            <w:r>
              <w:rPr>
                <w:rFonts w:ascii="宋体" w:hAnsi="宋体" w:cs="宋体" w:eastAsia="宋体" w:hint="default"/>
                <w:w w:val="100"/>
                <w:sz w:val="21"/>
                <w:szCs w:val="21"/>
              </w:rPr>
              <w:t> </w:t>
            </w:r>
            <w:r>
              <w:rPr>
                <w:rFonts w:ascii="宋体" w:hAnsi="宋体" w:cs="宋体" w:eastAsia="宋体" w:hint="default"/>
                <w:sz w:val="21"/>
                <w:szCs w:val="21"/>
              </w:rPr>
              <w:t>浆线技术</w:t>
            </w:r>
            <w:r>
              <w:rPr>
                <w:rFonts w:ascii="宋体" w:hAnsi="宋体" w:cs="宋体" w:eastAsia="宋体" w:hint="default"/>
                <w:w w:val="100"/>
                <w:sz w:val="21"/>
                <w:szCs w:val="21"/>
              </w:rPr>
              <w:t> </w:t>
            </w:r>
            <w:r>
              <w:rPr>
                <w:rFonts w:ascii="宋体" w:hAnsi="宋体" w:cs="宋体" w:eastAsia="宋体" w:hint="default"/>
                <w:sz w:val="21"/>
                <w:szCs w:val="21"/>
              </w:rPr>
              <w:t>应用项目</w:t>
            </w:r>
          </w:p>
        </w:tc>
        <w:tc>
          <w:tcPr>
            <w:tcW w:w="4511" w:type="dxa"/>
            <w:tcBorders>
              <w:top w:val="single" w:sz="4" w:space="0" w:color="000000"/>
              <w:left w:val="single" w:sz="4" w:space="0" w:color="000000"/>
              <w:bottom w:val="single" w:sz="12" w:space="0" w:color="000000"/>
              <w:right w:val="single" w:sz="4" w:space="0" w:color="000000"/>
            </w:tcBorders>
          </w:tcPr>
          <w:p>
            <w:pPr>
              <w:pStyle w:val="TableParagraph"/>
              <w:spacing w:line="271" w:lineRule="auto" w:before="30"/>
              <w:ind w:left="103" w:right="98"/>
              <w:jc w:val="both"/>
              <w:rPr>
                <w:rFonts w:ascii="宋体" w:hAnsi="宋体" w:cs="宋体" w:eastAsia="宋体" w:hint="default"/>
                <w:sz w:val="21"/>
                <w:szCs w:val="21"/>
              </w:rPr>
            </w:pPr>
            <w:r>
              <w:rPr>
                <w:rFonts w:ascii="宋体" w:hAnsi="宋体" w:cs="宋体" w:eastAsia="宋体" w:hint="default"/>
                <w:spacing w:val="2"/>
                <w:sz w:val="21"/>
                <w:szCs w:val="21"/>
              </w:rPr>
              <w:t>本项目陶瓷自动注浆生产线采用立式循环工作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方式，完成坯体注浆成型过程。具有自动注浆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功能，注浆量精确可调，注浆头可单独控制、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7"/>
                <w:sz w:val="21"/>
                <w:szCs w:val="21"/>
              </w:rPr>
              <w:t>调整。自动温控功能，循环回风温度可在室温～</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80</w:t>
            </w:r>
            <w:r>
              <w:rPr>
                <w:rFonts w:ascii="宋体" w:hAnsi="宋体" w:cs="宋体" w:eastAsia="宋体" w:hint="default"/>
                <w:spacing w:val="2"/>
                <w:sz w:val="21"/>
                <w:szCs w:val="21"/>
              </w:rPr>
              <w:t>℃范围任意设定。自动倒浆功能，倒浆角度</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可调（</w:t>
            </w:r>
            <w:r>
              <w:rPr>
                <w:rFonts w:ascii="宋体" w:hAnsi="宋体" w:cs="宋体" w:eastAsia="宋体" w:hint="default"/>
                <w:spacing w:val="-2"/>
                <w:sz w:val="21"/>
                <w:szCs w:val="21"/>
              </w:rPr>
              <w:t>0</w:t>
            </w:r>
            <w:r>
              <w:rPr>
                <w:rFonts w:ascii="宋体" w:hAnsi="宋体" w:cs="宋体" w:eastAsia="宋体" w:hint="default"/>
                <w:spacing w:val="-2"/>
                <w:sz w:val="21"/>
                <w:szCs w:val="21"/>
              </w:rPr>
              <w:t>～</w:t>
            </w:r>
            <w:r>
              <w:rPr>
                <w:rFonts w:ascii="宋体" w:hAnsi="宋体" w:cs="宋体" w:eastAsia="宋体" w:hint="default"/>
                <w:spacing w:val="-2"/>
                <w:sz w:val="21"/>
                <w:szCs w:val="21"/>
              </w:rPr>
              <w:t>90</w:t>
            </w:r>
            <w:r>
              <w:rPr>
                <w:rFonts w:ascii="宋体" w:hAnsi="宋体" w:cs="宋体" w:eastAsia="宋体" w:hint="default"/>
                <w:spacing w:val="-2"/>
                <w:sz w:val="21"/>
                <w:szCs w:val="21"/>
              </w:rPr>
              <w:t>°），两次倒浆，倒浆彻底，倒浆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时间可调（</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999</w:t>
            </w:r>
            <w:r>
              <w:rPr>
                <w:rFonts w:ascii="宋体" w:hAnsi="宋体" w:cs="宋体" w:eastAsia="宋体" w:hint="default"/>
                <w:spacing w:val="-13"/>
                <w:sz w:val="21"/>
                <w:szCs w:val="21"/>
              </w:rPr>
              <w:t> </w:t>
            </w:r>
            <w:r>
              <w:rPr>
                <w:rFonts w:ascii="宋体" w:hAnsi="宋体" w:cs="宋体" w:eastAsia="宋体" w:hint="default"/>
                <w:sz w:val="21"/>
                <w:szCs w:val="21"/>
              </w:rPr>
              <w:t>秒）。利用余热回收技术及</w:t>
            </w:r>
          </w:p>
        </w:tc>
        <w:tc>
          <w:tcPr>
            <w:tcW w:w="336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2"/>
                <w:sz w:val="21"/>
                <w:szCs w:val="21"/>
              </w:rPr>
              <w:t>本项目尚在实施过程中，进入小批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量生产阶段，已参与 </w:t>
            </w:r>
            <w:r>
              <w:rPr>
                <w:rFonts w:ascii="宋体" w:hAnsi="宋体" w:cs="宋体" w:eastAsia="宋体" w:hint="default"/>
                <w:sz w:val="21"/>
                <w:szCs w:val="21"/>
              </w:rPr>
              <w:t>2011</w:t>
            </w:r>
            <w:r>
              <w:rPr>
                <w:rFonts w:ascii="宋体" w:hAnsi="宋体" w:cs="宋体" w:eastAsia="宋体" w:hint="default"/>
                <w:spacing w:val="-3"/>
                <w:sz w:val="21"/>
                <w:szCs w:val="21"/>
              </w:rPr>
              <w:t> </w:t>
            </w:r>
            <w:r>
              <w:rPr>
                <w:rFonts w:ascii="宋体" w:hAnsi="宋体" w:cs="宋体" w:eastAsia="宋体" w:hint="default"/>
                <w:sz w:val="21"/>
                <w:szCs w:val="21"/>
              </w:rPr>
              <w:t>年度科</w:t>
            </w:r>
            <w:r>
              <w:rPr>
                <w:rFonts w:ascii="宋体" w:hAnsi="宋体" w:cs="宋体" w:eastAsia="宋体" w:hint="default"/>
                <w:w w:val="100"/>
                <w:sz w:val="21"/>
                <w:szCs w:val="21"/>
              </w:rPr>
              <w:t> </w:t>
            </w:r>
            <w:r>
              <w:rPr>
                <w:rFonts w:ascii="宋体" w:hAnsi="宋体" w:cs="宋体" w:eastAsia="宋体" w:hint="default"/>
                <w:sz w:val="21"/>
                <w:szCs w:val="21"/>
              </w:rPr>
              <w:t>技重点项目备选项目征集。</w:t>
            </w:r>
          </w:p>
        </w:tc>
      </w:tr>
    </w:tbl>
    <w:p>
      <w:pPr>
        <w:spacing w:after="0" w:line="273" w:lineRule="auto"/>
        <w:jc w:val="both"/>
        <w:rPr>
          <w:rFonts w:ascii="宋体" w:hAnsi="宋体" w:cs="宋体" w:eastAsia="宋体" w:hint="default"/>
          <w:sz w:val="21"/>
          <w:szCs w:val="21"/>
        </w:rPr>
        <w:sectPr>
          <w:pgSz w:w="11910" w:h="16840"/>
          <w:pgMar w:header="877" w:footer="980" w:top="1100" w:bottom="1160" w:left="0" w:right="0"/>
        </w:sectPr>
      </w:pPr>
    </w:p>
    <w:p>
      <w:pPr>
        <w:spacing w:line="240" w:lineRule="auto" w:before="8"/>
        <w:rPr>
          <w:rFonts w:ascii="宋体" w:hAnsi="宋体" w:cs="宋体" w:eastAsia="宋体" w:hint="default"/>
          <w:sz w:val="24"/>
          <w:szCs w:val="24"/>
        </w:rPr>
      </w:pPr>
    </w:p>
    <w:tbl>
      <w:tblPr>
        <w:tblW w:w="0" w:type="auto"/>
        <w:jc w:val="left"/>
        <w:tblInd w:w="1159" w:type="dxa"/>
        <w:tblLayout w:type="fixed"/>
        <w:tblCellMar>
          <w:top w:w="0" w:type="dxa"/>
          <w:left w:w="0" w:type="dxa"/>
          <w:bottom w:w="0" w:type="dxa"/>
          <w:right w:w="0" w:type="dxa"/>
        </w:tblCellMar>
        <w:tblLook w:val="01E0"/>
      </w:tblPr>
      <w:tblGrid>
        <w:gridCol w:w="560"/>
        <w:gridCol w:w="1126"/>
        <w:gridCol w:w="4511"/>
        <w:gridCol w:w="3363"/>
      </w:tblGrid>
      <w:tr>
        <w:trPr>
          <w:trHeight w:val="1308" w:hRule="exact"/>
        </w:trPr>
        <w:tc>
          <w:tcPr>
            <w:tcW w:w="560" w:type="dxa"/>
            <w:tcBorders>
              <w:top w:val="single" w:sz="12" w:space="0" w:color="000000"/>
              <w:left w:val="single" w:sz="12" w:space="0" w:color="000000"/>
              <w:bottom w:val="single" w:sz="4" w:space="0" w:color="000000"/>
              <w:right w:val="single" w:sz="4" w:space="0" w:color="000000"/>
            </w:tcBorders>
          </w:tcPr>
          <w:p>
            <w:pPr/>
          </w:p>
        </w:tc>
        <w:tc>
          <w:tcPr>
            <w:tcW w:w="1126" w:type="dxa"/>
            <w:tcBorders>
              <w:top w:val="single" w:sz="12" w:space="0" w:color="000000"/>
              <w:left w:val="single" w:sz="4" w:space="0" w:color="000000"/>
              <w:bottom w:val="single" w:sz="4" w:space="0" w:color="000000"/>
              <w:right w:val="single" w:sz="4" w:space="0" w:color="000000"/>
            </w:tcBorders>
          </w:tcPr>
          <w:p>
            <w:pPr/>
          </w:p>
        </w:tc>
        <w:tc>
          <w:tcPr>
            <w:tcW w:w="4511" w:type="dxa"/>
            <w:tcBorders>
              <w:top w:val="single" w:sz="12" w:space="0" w:color="000000"/>
              <w:left w:val="single" w:sz="4" w:space="0" w:color="000000"/>
              <w:bottom w:val="single" w:sz="4" w:space="0" w:color="000000"/>
              <w:right w:val="single" w:sz="4" w:space="0" w:color="000000"/>
            </w:tcBorders>
          </w:tcPr>
          <w:p>
            <w:pPr>
              <w:pStyle w:val="TableParagraph"/>
              <w:spacing w:line="271" w:lineRule="auto"/>
              <w:ind w:left="103" w:right="103"/>
              <w:jc w:val="both"/>
              <w:rPr>
                <w:rFonts w:ascii="宋体" w:hAnsi="宋体" w:cs="宋体" w:eastAsia="宋体" w:hint="default"/>
                <w:sz w:val="21"/>
                <w:szCs w:val="21"/>
              </w:rPr>
            </w:pPr>
            <w:r>
              <w:rPr>
                <w:rFonts w:ascii="宋体" w:hAnsi="宋体" w:cs="宋体" w:eastAsia="宋体" w:hint="default"/>
                <w:spacing w:val="2"/>
                <w:sz w:val="21"/>
                <w:szCs w:val="21"/>
              </w:rPr>
              <w:t>链式干燥线等设备，形成一套可提高自动化程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度、生产效率和产品成品率，减少人工及劳动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强度，降低人工成本的自动化注浆成型烘干生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产线。</w:t>
            </w:r>
          </w:p>
        </w:tc>
        <w:tc>
          <w:tcPr>
            <w:tcW w:w="3363" w:type="dxa"/>
            <w:tcBorders>
              <w:top w:val="single" w:sz="12" w:space="0" w:color="000000"/>
              <w:left w:val="single" w:sz="4" w:space="0" w:color="000000"/>
              <w:bottom w:val="single" w:sz="4" w:space="0" w:color="000000"/>
              <w:right w:val="single" w:sz="12" w:space="0" w:color="000000"/>
            </w:tcBorders>
          </w:tcPr>
          <w:p>
            <w:pPr/>
          </w:p>
        </w:tc>
      </w:tr>
      <w:tr>
        <w:trPr>
          <w:trHeight w:val="2907" w:hRule="exact"/>
        </w:trPr>
        <w:tc>
          <w:tcPr>
            <w:tcW w:w="56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
              <w:jc w:val="center"/>
              <w:rPr>
                <w:rFonts w:ascii="宋体" w:hAnsi="宋体" w:cs="宋体" w:eastAsia="宋体" w:hint="default"/>
                <w:sz w:val="21"/>
                <w:szCs w:val="21"/>
              </w:rPr>
            </w:pPr>
            <w:r>
              <w:rPr>
                <w:rFonts w:ascii="宋体"/>
                <w:w w:val="100"/>
                <w:sz w:val="21"/>
              </w:rPr>
              <w:t>4</w:t>
            </w:r>
          </w:p>
        </w:tc>
        <w:tc>
          <w:tcPr>
            <w:tcW w:w="1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03" w:right="168"/>
              <w:jc w:val="both"/>
              <w:rPr>
                <w:rFonts w:ascii="宋体" w:hAnsi="宋体" w:cs="宋体" w:eastAsia="宋体" w:hint="default"/>
                <w:sz w:val="21"/>
                <w:szCs w:val="21"/>
              </w:rPr>
            </w:pPr>
            <w:r>
              <w:rPr>
                <w:rFonts w:ascii="宋体" w:hAnsi="宋体" w:cs="宋体" w:eastAsia="宋体" w:hint="default"/>
                <w:sz w:val="21"/>
                <w:szCs w:val="21"/>
              </w:rPr>
              <w:t>吸水陶瓷</w:t>
            </w:r>
            <w:r>
              <w:rPr>
                <w:rFonts w:ascii="宋体" w:hAnsi="宋体" w:cs="宋体" w:eastAsia="宋体" w:hint="default"/>
                <w:w w:val="100"/>
                <w:sz w:val="21"/>
                <w:szCs w:val="21"/>
              </w:rPr>
              <w:t> </w:t>
            </w:r>
            <w:r>
              <w:rPr>
                <w:rFonts w:ascii="宋体" w:hAnsi="宋体" w:cs="宋体" w:eastAsia="宋体" w:hint="default"/>
                <w:sz w:val="21"/>
                <w:szCs w:val="21"/>
              </w:rPr>
              <w:t>在装饰材</w:t>
            </w:r>
            <w:r>
              <w:rPr>
                <w:rFonts w:ascii="宋体" w:hAnsi="宋体" w:cs="宋体" w:eastAsia="宋体" w:hint="default"/>
                <w:w w:val="100"/>
                <w:sz w:val="21"/>
                <w:szCs w:val="21"/>
              </w:rPr>
              <w:t> </w:t>
            </w:r>
            <w:r>
              <w:rPr>
                <w:rFonts w:ascii="宋体" w:hAnsi="宋体" w:cs="宋体" w:eastAsia="宋体" w:hint="default"/>
                <w:sz w:val="21"/>
                <w:szCs w:val="21"/>
              </w:rPr>
              <w:t>料的应用</w:t>
            </w:r>
            <w:r>
              <w:rPr>
                <w:rFonts w:ascii="宋体" w:hAnsi="宋体" w:cs="宋体" w:eastAsia="宋体" w:hint="default"/>
                <w:w w:val="100"/>
                <w:sz w:val="21"/>
                <w:szCs w:val="21"/>
              </w:rPr>
              <w:t> </w:t>
            </w:r>
            <w:r>
              <w:rPr>
                <w:rFonts w:ascii="宋体" w:hAnsi="宋体" w:cs="宋体" w:eastAsia="宋体" w:hint="default"/>
                <w:sz w:val="21"/>
                <w:szCs w:val="21"/>
              </w:rPr>
              <w:t>研究</w:t>
            </w:r>
          </w:p>
        </w:tc>
        <w:tc>
          <w:tcPr>
            <w:tcW w:w="4511"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28"/>
              <w:ind w:left="103" w:right="100"/>
              <w:jc w:val="both"/>
              <w:rPr>
                <w:rFonts w:ascii="宋体" w:hAnsi="宋体" w:cs="宋体" w:eastAsia="宋体" w:hint="default"/>
                <w:sz w:val="21"/>
                <w:szCs w:val="21"/>
              </w:rPr>
            </w:pPr>
            <w:r>
              <w:rPr>
                <w:rFonts w:ascii="宋体" w:hAnsi="宋体" w:cs="宋体" w:eastAsia="宋体" w:hint="default"/>
                <w:spacing w:val="2"/>
                <w:sz w:val="21"/>
                <w:szCs w:val="21"/>
              </w:rPr>
              <w:t>本项目主要研究开发如何利用陶瓷生产过程中</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出现的废弃石膏模具、石膏渣和废弃瓷土、瓷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泥及废瓷制造主要成分为石膏和陶瓷的建筑、</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装饰、陈列、园艺材料及产品。项目拟以废石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膏为主要原料，通过粉碎、纯化、低温炒制等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工艺获得新生石膏材料，再辅以自发研制的添</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加剂改良石膏性能，使应用此改良材料制成的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仿陶陈列、装饰和园艺产品各项性能指标达到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或者超过现有产品水平。</w:t>
            </w:r>
          </w:p>
        </w:tc>
        <w:tc>
          <w:tcPr>
            <w:tcW w:w="336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73" w:lineRule="auto"/>
              <w:ind w:left="103" w:right="87"/>
              <w:jc w:val="center"/>
              <w:rPr>
                <w:rFonts w:ascii="宋体" w:hAnsi="宋体" w:cs="宋体" w:eastAsia="宋体" w:hint="default"/>
                <w:sz w:val="21"/>
                <w:szCs w:val="21"/>
              </w:rPr>
            </w:pPr>
            <w:r>
              <w:rPr>
                <w:rFonts w:ascii="宋体" w:hAnsi="宋体" w:cs="宋体" w:eastAsia="宋体" w:hint="default"/>
                <w:spacing w:val="-2"/>
                <w:sz w:val="21"/>
                <w:szCs w:val="21"/>
              </w:rPr>
              <w:t>本项目尚在实施过程中，处于研究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阶段，样品正在生产中，被列入</w:t>
            </w:r>
            <w:r>
              <w:rPr>
                <w:rFonts w:ascii="宋体" w:hAnsi="宋体" w:cs="宋体" w:eastAsia="宋体" w:hint="default"/>
                <w:w w:val="100"/>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年广东省技术创新项目。</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tabs>
          <w:tab w:pos="6853" w:val="left" w:leader="none"/>
        </w:tabs>
        <w:spacing w:before="36"/>
        <w:ind w:left="180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（六）公司现金流量构成情况</w:t>
        <w:tab/>
      </w:r>
      <w:r>
        <w:rPr>
          <w:rFonts w:ascii="宋体" w:hAnsi="宋体" w:cs="宋体" w:eastAsia="宋体" w:hint="default"/>
          <w:spacing w:val="-2"/>
          <w:sz w:val="21"/>
          <w:szCs w:val="21"/>
        </w:rPr>
        <w:t>（单位：元）</w:t>
      </w:r>
    </w:p>
    <w:p>
      <w:pPr>
        <w:spacing w:line="240" w:lineRule="auto" w:before="13"/>
        <w:rPr>
          <w:rFonts w:ascii="宋体" w:hAnsi="宋体" w:cs="宋体" w:eastAsia="宋体" w:hint="default"/>
          <w:sz w:val="12"/>
          <w:szCs w:val="12"/>
        </w:rPr>
      </w:pPr>
    </w:p>
    <w:tbl>
      <w:tblPr>
        <w:tblW w:w="0" w:type="auto"/>
        <w:jc w:val="left"/>
        <w:tblInd w:w="1781" w:type="dxa"/>
        <w:tblLayout w:type="fixed"/>
        <w:tblCellMar>
          <w:top w:w="0" w:type="dxa"/>
          <w:left w:w="0" w:type="dxa"/>
          <w:bottom w:w="0" w:type="dxa"/>
          <w:right w:w="0" w:type="dxa"/>
        </w:tblCellMar>
        <w:tblLook w:val="01E0"/>
      </w:tblPr>
      <w:tblGrid>
        <w:gridCol w:w="2945"/>
        <w:gridCol w:w="2316"/>
        <w:gridCol w:w="2002"/>
        <w:gridCol w:w="1056"/>
      </w:tblGrid>
      <w:tr>
        <w:trPr>
          <w:trHeight w:val="559"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4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hAnsi="宋体" w:cs="宋体" w:eastAsia="宋体" w:hint="default"/>
                <w:spacing w:val="-1"/>
                <w:sz w:val="21"/>
                <w:szCs w:val="21"/>
              </w:rPr>
              <w:t>同比增长</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391,083,827.73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350,117,288.77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11.70%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350,804,576.35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326,502,029.67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7.44%</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40,279,251.38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23,615,259.10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70.56%</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07"/>
              <w:jc w:val="right"/>
              <w:rPr>
                <w:rFonts w:ascii="宋体" w:hAnsi="宋体" w:cs="宋体" w:eastAsia="宋体" w:hint="default"/>
                <w:sz w:val="21"/>
                <w:szCs w:val="21"/>
              </w:rPr>
            </w:pPr>
            <w:r>
              <w:rPr>
                <w:rFonts w:ascii="宋体"/>
                <w:w w:val="100"/>
                <w:sz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0"/>
              <w:jc w:val="right"/>
              <w:rPr>
                <w:rFonts w:ascii="宋体" w:hAnsi="宋体" w:cs="宋体" w:eastAsia="宋体" w:hint="default"/>
                <w:sz w:val="21"/>
                <w:szCs w:val="21"/>
              </w:rPr>
            </w:pPr>
            <w:r>
              <w:rPr>
                <w:rFonts w:ascii="宋体"/>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18,768,675.48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17,953,073.04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4.54%</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-18,768,675.48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-17,953,073.04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4.54%</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653,331,366.76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141,000,000.00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363.36%</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171,157,220.01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121,087,081.83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41.35%</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482,174,146.75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19,912,918.17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2321.41%</w:t>
            </w: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501,735,590.34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24,642,128.78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1936.09%</w:t>
            </w:r>
          </w:p>
        </w:tc>
      </w:tr>
    </w:tbl>
    <w:p>
      <w:pPr>
        <w:spacing w:line="240" w:lineRule="auto" w:before="3"/>
        <w:rPr>
          <w:rFonts w:ascii="宋体" w:hAnsi="宋体" w:cs="宋体" w:eastAsia="宋体" w:hint="default"/>
          <w:sz w:val="5"/>
          <w:szCs w:val="5"/>
        </w:rPr>
      </w:pPr>
    </w:p>
    <w:p>
      <w:pPr>
        <w:pStyle w:val="BodyText"/>
        <w:spacing w:line="405" w:lineRule="auto" w:before="36"/>
        <w:ind w:left="1800" w:right="1689" w:firstLine="419"/>
        <w:jc w:val="left"/>
      </w:pPr>
      <w:r>
        <w:rPr>
          <w:rFonts w:ascii="宋体" w:hAnsi="宋体" w:cs="宋体" w:eastAsia="宋体" w:hint="default"/>
          <w:w w:val="100"/>
        </w:rPr>
        <w:t>2010</w:t>
      </w:r>
      <w:r>
        <w:rPr>
          <w:rFonts w:ascii="宋体" w:hAnsi="宋体" w:cs="宋体" w:eastAsia="宋体" w:hint="default"/>
          <w:spacing w:val="-52"/>
          <w:w w:val="100"/>
        </w:rPr>
        <w:t> </w:t>
      </w:r>
      <w:r>
        <w:rPr>
          <w:spacing w:val="-2"/>
          <w:w w:val="100"/>
        </w:rPr>
        <w:t>年度经营活动产生的现金流量净额同比增长</w:t>
      </w:r>
      <w:r>
        <w:rPr>
          <w:spacing w:val="-49"/>
          <w:w w:val="100"/>
        </w:rPr>
        <w:t> </w:t>
      </w:r>
      <w:r>
        <w:rPr>
          <w:rFonts w:ascii="宋体" w:hAnsi="宋体" w:cs="宋体" w:eastAsia="宋体" w:hint="default"/>
          <w:spacing w:val="-6"/>
          <w:w w:val="100"/>
        </w:rPr>
        <w:t>70.56%</w:t>
      </w:r>
      <w:r>
        <w:rPr>
          <w:spacing w:val="-6"/>
          <w:w w:val="100"/>
        </w:rPr>
        <w:t>，主要是报告期销售收入增长，</w:t>
      </w:r>
      <w:r>
        <w:rPr>
          <w:w w:val="100"/>
        </w:rPr>
        <w:t> </w:t>
      </w:r>
      <w:r>
        <w:rPr/>
        <w:t>经营活动现金流入增加。</w:t>
      </w:r>
    </w:p>
    <w:p>
      <w:pPr>
        <w:pStyle w:val="BodyText"/>
        <w:spacing w:line="408" w:lineRule="auto" w:before="89"/>
        <w:ind w:left="1800" w:right="0" w:firstLine="419"/>
        <w:jc w:val="left"/>
      </w:pPr>
      <w:r>
        <w:rPr>
          <w:rFonts w:ascii="宋体" w:hAnsi="宋体" w:cs="宋体" w:eastAsia="宋体" w:hint="default"/>
        </w:rPr>
        <w:t>2010</w:t>
      </w:r>
      <w:r>
        <w:rPr>
          <w:rFonts w:ascii="宋体" w:hAnsi="宋体" w:cs="宋体" w:eastAsia="宋体" w:hint="default"/>
          <w:spacing w:val="-52"/>
        </w:rPr>
        <w:t> </w:t>
      </w:r>
      <w:r>
        <w:rPr/>
        <w:t>年度筹资活动产生的现金流量净额为</w:t>
      </w:r>
      <w:r>
        <w:rPr>
          <w:spacing w:val="-49"/>
        </w:rPr>
        <w:t> </w:t>
      </w:r>
      <w:r>
        <w:rPr>
          <w:rFonts w:ascii="宋体" w:hAnsi="宋体" w:cs="宋体" w:eastAsia="宋体" w:hint="default"/>
        </w:rPr>
        <w:t>482174146.75</w:t>
      </w:r>
      <w:r>
        <w:rPr>
          <w:rFonts w:ascii="宋体" w:hAnsi="宋体" w:cs="宋体" w:eastAsia="宋体" w:hint="default"/>
          <w:spacing w:val="-52"/>
        </w:rPr>
        <w:t> </w:t>
      </w:r>
      <w:r>
        <w:rPr>
          <w:spacing w:val="-8"/>
        </w:rPr>
        <w:t>元，较上年增长</w:t>
      </w:r>
      <w:r>
        <w:rPr>
          <w:spacing w:val="-52"/>
        </w:rPr>
        <w:t> </w:t>
      </w:r>
      <w:r>
        <w:rPr>
          <w:rFonts w:ascii="宋体" w:hAnsi="宋体" w:cs="宋体" w:eastAsia="宋体" w:hint="default"/>
          <w:spacing w:val="-11"/>
        </w:rPr>
        <w:t>2321.41%</w:t>
      </w:r>
      <w:r>
        <w:rPr>
          <w:spacing w:val="-11"/>
        </w:rPr>
        <w:t>，主</w:t>
      </w:r>
      <w:r>
        <w:rPr>
          <w:spacing w:val="-51"/>
          <w:w w:val="100"/>
        </w:rPr>
        <w:t> </w:t>
      </w:r>
      <w:r>
        <w:rPr/>
        <w:t>要是报告期公司首次公开发行股票募集资金所致。</w:t>
      </w:r>
    </w:p>
    <w:p>
      <w:pPr>
        <w:spacing w:after="0" w:line="408"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Heading4"/>
        <w:spacing w:line="240" w:lineRule="auto" w:before="36"/>
        <w:ind w:left="1800" w:right="0"/>
        <w:jc w:val="left"/>
        <w:rPr>
          <w:b w:val="0"/>
          <w:bCs w:val="0"/>
        </w:rPr>
      </w:pPr>
      <w:r>
        <w:rPr/>
        <w:t>（七）主要控股、参股子公司的经营情况及业绩分析</w:t>
      </w:r>
      <w:r>
        <w:rPr>
          <w:b w:val="0"/>
          <w:bCs w:val="0"/>
        </w:rPr>
      </w:r>
    </w:p>
    <w:p>
      <w:pPr>
        <w:spacing w:line="240" w:lineRule="auto" w:before="13"/>
        <w:rPr>
          <w:rFonts w:ascii="宋体" w:hAnsi="宋体" w:cs="宋体" w:eastAsia="宋体" w:hint="default"/>
          <w:b/>
          <w:bCs/>
          <w:sz w:val="12"/>
          <w:szCs w:val="12"/>
        </w:rPr>
      </w:pPr>
    </w:p>
    <w:tbl>
      <w:tblPr>
        <w:tblW w:w="0" w:type="auto"/>
        <w:jc w:val="left"/>
        <w:tblInd w:w="631" w:type="dxa"/>
        <w:tblLayout w:type="fixed"/>
        <w:tblCellMar>
          <w:top w:w="0" w:type="dxa"/>
          <w:left w:w="0" w:type="dxa"/>
          <w:bottom w:w="0" w:type="dxa"/>
          <w:right w:w="0" w:type="dxa"/>
        </w:tblCellMar>
        <w:tblLook w:val="01E0"/>
      </w:tblPr>
      <w:tblGrid>
        <w:gridCol w:w="1277"/>
        <w:gridCol w:w="2048"/>
        <w:gridCol w:w="900"/>
        <w:gridCol w:w="2340"/>
        <w:gridCol w:w="1260"/>
        <w:gridCol w:w="901"/>
        <w:gridCol w:w="900"/>
        <w:gridCol w:w="900"/>
      </w:tblGrid>
      <w:tr>
        <w:trPr>
          <w:trHeight w:val="557"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00" w:type="dxa"/>
            <w:vMerge w:val="restart"/>
            <w:tcBorders>
              <w:top w:val="single" w:sz="4" w:space="0" w:color="000000"/>
              <w:left w:val="single" w:sz="4" w:space="0" w:color="000000"/>
              <w:right w:val="single" w:sz="4" w:space="0" w:color="000000"/>
            </w:tcBorders>
          </w:tcPr>
          <w:p>
            <w:pPr>
              <w:pStyle w:val="TableParagraph"/>
              <w:spacing w:line="405" w:lineRule="auto" w:before="150"/>
              <w:ind w:left="103" w:right="72"/>
              <w:jc w:val="left"/>
              <w:rPr>
                <w:rFonts w:ascii="宋体" w:hAnsi="宋体" w:cs="宋体" w:eastAsia="宋体" w:hint="default"/>
                <w:sz w:val="21"/>
                <w:szCs w:val="21"/>
              </w:rPr>
            </w:pPr>
            <w:r>
              <w:rPr>
                <w:rFonts w:ascii="宋体" w:hAnsi="宋体" w:cs="宋体" w:eastAsia="宋体" w:hint="default"/>
                <w:spacing w:val="16"/>
                <w:sz w:val="21"/>
                <w:szCs w:val="21"/>
              </w:rPr>
              <w:t>业务性</w:t>
            </w:r>
            <w:r>
              <w:rPr>
                <w:rFonts w:ascii="宋体" w:hAnsi="宋体" w:cs="宋体" w:eastAsia="宋体" w:hint="default"/>
                <w:spacing w:val="-98"/>
                <w:sz w:val="21"/>
                <w:szCs w:val="21"/>
              </w:rPr>
              <w:t> </w:t>
            </w:r>
            <w:r>
              <w:rPr>
                <w:rFonts w:ascii="宋体" w:hAnsi="宋体" w:cs="宋体" w:eastAsia="宋体" w:hint="default"/>
                <w:sz w:val="21"/>
                <w:szCs w:val="21"/>
              </w:rPr>
              <w:t>质</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59" w:hRule="exact"/>
        </w:trPr>
        <w:tc>
          <w:tcPr>
            <w:tcW w:w="1277" w:type="dxa"/>
            <w:vMerge/>
            <w:tcBorders>
              <w:left w:val="single" w:sz="4" w:space="0" w:color="000000"/>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01"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408" w:lineRule="auto"/>
              <w:ind w:left="103" w:right="102"/>
              <w:jc w:val="both"/>
              <w:rPr>
                <w:rFonts w:ascii="宋体" w:hAnsi="宋体" w:cs="宋体" w:eastAsia="宋体" w:hint="default"/>
                <w:sz w:val="21"/>
                <w:szCs w:val="21"/>
              </w:rPr>
            </w:pPr>
            <w:r>
              <w:rPr>
                <w:rFonts w:ascii="宋体" w:hAnsi="宋体" w:cs="宋体" w:eastAsia="宋体" w:hint="default"/>
                <w:sz w:val="21"/>
                <w:szCs w:val="21"/>
              </w:rPr>
              <w:t>广州长城世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家投资有限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99"/>
              <w:jc w:val="both"/>
              <w:rPr>
                <w:rFonts w:ascii="宋体" w:hAnsi="宋体" w:cs="宋体" w:eastAsia="宋体" w:hint="default"/>
                <w:sz w:val="21"/>
                <w:szCs w:val="21"/>
              </w:rPr>
            </w:pPr>
            <w:r>
              <w:rPr>
                <w:rFonts w:ascii="宋体" w:hAnsi="宋体" w:cs="宋体" w:eastAsia="宋体" w:hint="default"/>
                <w:spacing w:val="16"/>
                <w:sz w:val="21"/>
                <w:szCs w:val="21"/>
              </w:rPr>
              <w:t>广州市天河区东圃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6"/>
                <w:sz w:val="21"/>
                <w:szCs w:val="21"/>
              </w:rPr>
              <w:t>镇黄村地段奥体南</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路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号花花世界购</w:t>
            </w:r>
            <w:r>
              <w:rPr>
                <w:rFonts w:ascii="宋体" w:hAnsi="宋体" w:cs="宋体" w:eastAsia="宋体" w:hint="default"/>
                <w:w w:val="100"/>
                <w:sz w:val="21"/>
                <w:szCs w:val="21"/>
              </w:rPr>
              <w:t> </w:t>
            </w:r>
            <w:r>
              <w:rPr>
                <w:rFonts w:ascii="宋体" w:hAnsi="宋体" w:cs="宋体" w:eastAsia="宋体" w:hint="default"/>
                <w:sz w:val="21"/>
                <w:szCs w:val="21"/>
              </w:rPr>
              <w:t>物中心西区</w:t>
            </w:r>
            <w:r>
              <w:rPr>
                <w:rFonts w:ascii="宋体" w:hAnsi="宋体" w:cs="宋体" w:eastAsia="宋体" w:hint="default"/>
                <w:spacing w:val="-53"/>
                <w:sz w:val="21"/>
                <w:szCs w:val="21"/>
              </w:rPr>
              <w:t> </w:t>
            </w:r>
            <w:r>
              <w:rPr>
                <w:rFonts w:ascii="宋体" w:hAnsi="宋体" w:cs="宋体" w:eastAsia="宋体" w:hint="default"/>
                <w:sz w:val="21"/>
                <w:szCs w:val="21"/>
              </w:rPr>
              <w:t>A265</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100"/>
              <w:jc w:val="both"/>
              <w:rPr>
                <w:rFonts w:ascii="宋体" w:hAnsi="宋体" w:cs="宋体" w:eastAsia="宋体" w:hint="default"/>
                <w:sz w:val="21"/>
                <w:szCs w:val="21"/>
              </w:rPr>
            </w:pPr>
            <w:r>
              <w:rPr>
                <w:rFonts w:ascii="宋体" w:hAnsi="宋体" w:cs="宋体" w:eastAsia="宋体" w:hint="default"/>
                <w:sz w:val="21"/>
                <w:szCs w:val="21"/>
              </w:rPr>
              <w:t>自有资金投资、批发和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零售贸易（国家专营专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控商品除外）。代办运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输服务。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1,030.</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1,025.</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23.15</w:t>
            </w:r>
          </w:p>
        </w:tc>
      </w:tr>
      <w:tr>
        <w:trPr>
          <w:trHeight w:val="19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408" w:lineRule="auto"/>
              <w:ind w:left="103" w:right="102"/>
              <w:jc w:val="both"/>
              <w:rPr>
                <w:rFonts w:ascii="宋体" w:hAnsi="宋体" w:cs="宋体" w:eastAsia="宋体" w:hint="default"/>
                <w:sz w:val="21"/>
                <w:szCs w:val="21"/>
              </w:rPr>
            </w:pPr>
            <w:r>
              <w:rPr>
                <w:rFonts w:ascii="宋体" w:hAnsi="宋体" w:cs="宋体" w:eastAsia="宋体" w:hint="default"/>
                <w:sz w:val="21"/>
                <w:szCs w:val="21"/>
              </w:rPr>
              <w:t>潮州市万泉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陶瓷花纸有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101"/>
              <w:jc w:val="both"/>
              <w:rPr>
                <w:rFonts w:ascii="宋体" w:hAnsi="宋体" w:cs="宋体" w:eastAsia="宋体" w:hint="default"/>
                <w:sz w:val="21"/>
                <w:szCs w:val="21"/>
              </w:rPr>
            </w:pPr>
            <w:r>
              <w:rPr>
                <w:rFonts w:ascii="宋体" w:hAnsi="宋体" w:cs="宋体" w:eastAsia="宋体" w:hint="default"/>
                <w:spacing w:val="16"/>
                <w:sz w:val="21"/>
                <w:szCs w:val="21"/>
              </w:rPr>
              <w:t>广东省潮州市枫溪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6"/>
                <w:sz w:val="21"/>
                <w:szCs w:val="21"/>
              </w:rPr>
              <w:t>区蔡陇大道广东长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6"/>
                <w:sz w:val="21"/>
                <w:szCs w:val="21"/>
              </w:rPr>
              <w:t>城集团股份有限公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幢厂房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408" w:lineRule="auto"/>
              <w:ind w:left="103" w:right="72"/>
              <w:jc w:val="left"/>
              <w:rPr>
                <w:rFonts w:ascii="宋体" w:hAnsi="宋体" w:cs="宋体" w:eastAsia="宋体" w:hint="default"/>
                <w:sz w:val="21"/>
                <w:szCs w:val="21"/>
              </w:rPr>
            </w:pPr>
            <w:r>
              <w:rPr>
                <w:rFonts w:ascii="宋体" w:hAnsi="宋体" w:cs="宋体" w:eastAsia="宋体" w:hint="default"/>
                <w:spacing w:val="16"/>
                <w:sz w:val="21"/>
                <w:szCs w:val="21"/>
              </w:rPr>
              <w:t>生产制</w:t>
            </w:r>
            <w:r>
              <w:rPr>
                <w:rFonts w:ascii="宋体" w:hAnsi="宋体" w:cs="宋体" w:eastAsia="宋体" w:hint="default"/>
                <w:spacing w:val="-98"/>
                <w:sz w:val="21"/>
                <w:szCs w:val="21"/>
              </w:rPr>
              <w:t> </w:t>
            </w:r>
            <w:r>
              <w:rPr>
                <w:rFonts w:ascii="宋体" w:hAnsi="宋体" w:cs="宋体" w:eastAsia="宋体" w:hint="default"/>
                <w:sz w:val="21"/>
                <w:szCs w:val="21"/>
              </w:rPr>
              <w:t>造业</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408" w:lineRule="auto"/>
              <w:ind w:left="103" w:right="100"/>
              <w:jc w:val="left"/>
              <w:rPr>
                <w:rFonts w:ascii="宋体" w:hAnsi="宋体" w:cs="宋体" w:eastAsia="宋体" w:hint="default"/>
                <w:sz w:val="21"/>
                <w:szCs w:val="21"/>
              </w:rPr>
            </w:pPr>
            <w:r>
              <w:rPr>
                <w:rFonts w:ascii="宋体" w:hAnsi="宋体" w:cs="宋体" w:eastAsia="宋体" w:hint="default"/>
                <w:sz w:val="21"/>
                <w:szCs w:val="21"/>
              </w:rPr>
              <w:t>加工、销售各式陶瓷花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200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1,194.</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252.11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29.82</w:t>
            </w: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408" w:lineRule="auto"/>
              <w:ind w:left="103" w:right="102"/>
              <w:jc w:val="both"/>
              <w:rPr>
                <w:rFonts w:ascii="宋体" w:hAnsi="宋体" w:cs="宋体" w:eastAsia="宋体" w:hint="default"/>
                <w:sz w:val="21"/>
                <w:szCs w:val="21"/>
              </w:rPr>
            </w:pPr>
            <w:r>
              <w:rPr>
                <w:rFonts w:ascii="宋体" w:hAnsi="宋体" w:cs="宋体" w:eastAsia="宋体" w:hint="default"/>
                <w:sz w:val="21"/>
                <w:szCs w:val="21"/>
              </w:rPr>
              <w:t>潮州市三江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陶瓷原料有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80"/>
              <w:jc w:val="both"/>
              <w:rPr>
                <w:rFonts w:ascii="宋体" w:hAnsi="宋体" w:cs="宋体" w:eastAsia="宋体" w:hint="default"/>
                <w:sz w:val="21"/>
                <w:szCs w:val="21"/>
              </w:rPr>
            </w:pPr>
            <w:r>
              <w:rPr>
                <w:rFonts w:ascii="宋体" w:hAnsi="宋体" w:cs="宋体" w:eastAsia="宋体" w:hint="default"/>
                <w:spacing w:val="16"/>
                <w:sz w:val="21"/>
                <w:szCs w:val="21"/>
              </w:rPr>
              <w:t>广东省潮州市枫溪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6"/>
                <w:sz w:val="21"/>
                <w:szCs w:val="21"/>
              </w:rPr>
              <w:t>区蔡陇大道广东长</w:t>
            </w:r>
            <w:r>
              <w:rPr>
                <w:rFonts w:ascii="宋体" w:hAnsi="宋体" w:cs="宋体" w:eastAsia="宋体" w:hint="default"/>
                <w:spacing w:val="-82"/>
                <w:sz w:val="21"/>
                <w:szCs w:val="21"/>
              </w:rPr>
              <w:t> </w:t>
            </w:r>
            <w:r>
              <w:rPr>
                <w:rFonts w:ascii="宋体" w:hAnsi="宋体" w:cs="宋体" w:eastAsia="宋体" w:hint="default"/>
                <w:spacing w:val="16"/>
                <w:sz w:val="21"/>
                <w:szCs w:val="21"/>
              </w:rPr>
              <w:t>城集团股份有限公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F</w:t>
            </w:r>
            <w:r>
              <w:rPr>
                <w:rFonts w:ascii="宋体" w:hAnsi="宋体" w:cs="宋体" w:eastAsia="宋体" w:hint="default"/>
                <w:spacing w:val="-52"/>
                <w:sz w:val="21"/>
                <w:szCs w:val="21"/>
              </w:rPr>
              <w:t> </w:t>
            </w:r>
            <w:r>
              <w:rPr>
                <w:rFonts w:ascii="宋体" w:hAnsi="宋体" w:cs="宋体" w:eastAsia="宋体" w:hint="default"/>
                <w:sz w:val="21"/>
                <w:szCs w:val="21"/>
              </w:rPr>
              <w:t>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405" w:lineRule="auto"/>
              <w:ind w:left="103" w:right="72"/>
              <w:jc w:val="left"/>
              <w:rPr>
                <w:rFonts w:ascii="宋体" w:hAnsi="宋体" w:cs="宋体" w:eastAsia="宋体" w:hint="default"/>
                <w:sz w:val="21"/>
                <w:szCs w:val="21"/>
              </w:rPr>
            </w:pPr>
            <w:r>
              <w:rPr>
                <w:rFonts w:ascii="宋体" w:hAnsi="宋体" w:cs="宋体" w:eastAsia="宋体" w:hint="default"/>
                <w:spacing w:val="16"/>
                <w:sz w:val="21"/>
                <w:szCs w:val="21"/>
              </w:rPr>
              <w:t>生产制</w:t>
            </w:r>
            <w:r>
              <w:rPr>
                <w:rFonts w:ascii="宋体" w:hAnsi="宋体" w:cs="宋体" w:eastAsia="宋体" w:hint="default"/>
                <w:spacing w:val="-98"/>
                <w:sz w:val="21"/>
                <w:szCs w:val="21"/>
              </w:rPr>
              <w:t> </w:t>
            </w:r>
            <w:r>
              <w:rPr>
                <w:rFonts w:ascii="宋体" w:hAnsi="宋体" w:cs="宋体" w:eastAsia="宋体" w:hint="default"/>
                <w:sz w:val="21"/>
                <w:szCs w:val="21"/>
              </w:rPr>
              <w:t>造业</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405" w:lineRule="auto"/>
              <w:ind w:left="103" w:right="-5"/>
              <w:jc w:val="left"/>
              <w:rPr>
                <w:rFonts w:ascii="宋体" w:hAnsi="宋体" w:cs="宋体" w:eastAsia="宋体" w:hint="default"/>
                <w:sz w:val="21"/>
                <w:szCs w:val="21"/>
              </w:rPr>
            </w:pPr>
            <w:r>
              <w:rPr>
                <w:rFonts w:ascii="宋体" w:hAnsi="宋体" w:cs="宋体" w:eastAsia="宋体" w:hint="default"/>
                <w:spacing w:val="-9"/>
                <w:sz w:val="21"/>
                <w:szCs w:val="21"/>
              </w:rPr>
              <w:t>生产、销售：陶瓷原料、</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釉料以及其他原材料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177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1,321.</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308.97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43.72</w:t>
            </w:r>
          </w:p>
        </w:tc>
      </w:tr>
      <w:tr>
        <w:trPr>
          <w:trHeight w:val="243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408" w:lineRule="auto"/>
              <w:ind w:left="103" w:right="102"/>
              <w:jc w:val="both"/>
              <w:rPr>
                <w:rFonts w:ascii="宋体" w:hAnsi="宋体" w:cs="宋体" w:eastAsia="宋体" w:hint="default"/>
                <w:sz w:val="21"/>
                <w:szCs w:val="21"/>
              </w:rPr>
            </w:pPr>
            <w:r>
              <w:rPr>
                <w:rFonts w:ascii="宋体" w:hAnsi="宋体" w:cs="宋体" w:eastAsia="宋体" w:hint="default"/>
                <w:sz w:val="21"/>
                <w:szCs w:val="21"/>
              </w:rPr>
              <w:t>深圳长城世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家商贸有限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408" w:lineRule="auto"/>
              <w:ind w:left="103" w:right="99"/>
              <w:jc w:val="both"/>
              <w:rPr>
                <w:rFonts w:ascii="宋体" w:hAnsi="宋体" w:cs="宋体" w:eastAsia="宋体" w:hint="default"/>
                <w:sz w:val="21"/>
                <w:szCs w:val="21"/>
              </w:rPr>
            </w:pPr>
            <w:r>
              <w:rPr>
                <w:rFonts w:ascii="宋体" w:hAnsi="宋体" w:cs="宋体" w:eastAsia="宋体" w:hint="default"/>
                <w:spacing w:val="16"/>
                <w:sz w:val="21"/>
                <w:szCs w:val="21"/>
              </w:rPr>
              <w:t>深圳市福田区福强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路 </w:t>
            </w:r>
            <w:r>
              <w:rPr>
                <w:rFonts w:ascii="宋体" w:hAnsi="宋体" w:cs="宋体" w:eastAsia="宋体" w:hint="default"/>
                <w:sz w:val="21"/>
                <w:szCs w:val="21"/>
              </w:rPr>
              <w:t>4001</w:t>
            </w:r>
            <w:r>
              <w:rPr>
                <w:rFonts w:ascii="宋体" w:hAnsi="宋体" w:cs="宋体" w:eastAsia="宋体" w:hint="default"/>
                <w:spacing w:val="-60"/>
                <w:sz w:val="21"/>
                <w:szCs w:val="21"/>
              </w:rPr>
              <w:t> </w:t>
            </w:r>
            <w:r>
              <w:rPr>
                <w:rFonts w:ascii="宋体" w:hAnsi="宋体" w:cs="宋体" w:eastAsia="宋体" w:hint="default"/>
                <w:sz w:val="21"/>
                <w:szCs w:val="21"/>
              </w:rPr>
              <w:t>号深圳市世</w:t>
            </w:r>
            <w:r>
              <w:rPr>
                <w:rFonts w:ascii="宋体" w:hAnsi="宋体" w:cs="宋体" w:eastAsia="宋体" w:hint="default"/>
                <w:w w:val="100"/>
                <w:sz w:val="21"/>
                <w:szCs w:val="21"/>
              </w:rPr>
              <w:t> </w:t>
            </w:r>
            <w:r>
              <w:rPr>
                <w:rFonts w:ascii="宋体" w:hAnsi="宋体" w:cs="宋体" w:eastAsia="宋体" w:hint="default"/>
                <w:spacing w:val="16"/>
                <w:sz w:val="21"/>
                <w:szCs w:val="21"/>
              </w:rPr>
              <w:t>纪工艺品文化市场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306</w:t>
            </w:r>
            <w:r>
              <w:rPr>
                <w:rFonts w:ascii="宋体" w:hAnsi="宋体" w:cs="宋体" w:eastAsia="宋体" w:hint="default"/>
                <w:spacing w:val="-52"/>
                <w:sz w:val="21"/>
                <w:szCs w:val="21"/>
              </w:rPr>
              <w:t> </w:t>
            </w:r>
            <w:r>
              <w:rPr>
                <w:rFonts w:ascii="宋体" w:hAnsi="宋体" w:cs="宋体" w:eastAsia="宋体" w:hint="default"/>
                <w:sz w:val="21"/>
                <w:szCs w:val="21"/>
              </w:rPr>
              <w:t>栋一楼整层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100"/>
              <w:jc w:val="both"/>
              <w:rPr>
                <w:rFonts w:ascii="宋体" w:hAnsi="宋体" w:cs="宋体" w:eastAsia="宋体" w:hint="default"/>
                <w:sz w:val="21"/>
                <w:szCs w:val="21"/>
              </w:rPr>
            </w:pPr>
            <w:r>
              <w:rPr>
                <w:rFonts w:ascii="宋体" w:hAnsi="宋体" w:cs="宋体" w:eastAsia="宋体" w:hint="default"/>
                <w:sz w:val="21"/>
                <w:szCs w:val="21"/>
              </w:rPr>
              <w:t>工艺陶瓷、日用陶瓷、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家居饰品、工艺礼品、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艺术品、包装制品的购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销及其他国内贸易；经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营进出口业务。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1,617.</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103.34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-608.6</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2</w:t>
            </w:r>
          </w:p>
        </w:tc>
      </w:tr>
    </w:tbl>
    <w:p>
      <w:pPr>
        <w:spacing w:line="240" w:lineRule="auto" w:before="3"/>
        <w:rPr>
          <w:rFonts w:ascii="宋体" w:hAnsi="宋体" w:cs="宋体" w:eastAsia="宋体" w:hint="default"/>
          <w:b/>
          <w:bCs/>
          <w:sz w:val="5"/>
          <w:szCs w:val="5"/>
        </w:rPr>
      </w:pPr>
    </w:p>
    <w:p>
      <w:pPr>
        <w:pStyle w:val="BodyText"/>
        <w:spacing w:line="405" w:lineRule="auto" w:before="36"/>
        <w:ind w:left="1800" w:right="1787" w:firstLine="419"/>
        <w:jc w:val="left"/>
      </w:pPr>
      <w:r>
        <w:rPr/>
        <w:t>深圳长城世家商贸有限公司，本年净利润为</w:t>
      </w:r>
      <w:r>
        <w:rPr>
          <w:rFonts w:ascii="宋体" w:hAnsi="宋体" w:cs="宋体" w:eastAsia="宋体" w:hint="default"/>
        </w:rPr>
        <w:t>-608.62</w:t>
      </w:r>
      <w:r>
        <w:rPr>
          <w:rFonts w:ascii="宋体" w:hAnsi="宋体" w:cs="宋体" w:eastAsia="宋体" w:hint="default"/>
          <w:spacing w:val="-55"/>
        </w:rPr>
        <w:t> </w:t>
      </w:r>
      <w:r>
        <w:rPr>
          <w:spacing w:val="-3"/>
        </w:rPr>
        <w:t>万元，主要原因为公司前期筹备费</w:t>
      </w:r>
      <w:r>
        <w:rPr>
          <w:w w:val="100"/>
        </w:rPr>
        <w:t> </w:t>
      </w:r>
      <w:r>
        <w:rPr/>
        <w:t>用所致。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4"/>
        <w:spacing w:line="240" w:lineRule="auto"/>
        <w:ind w:left="1800" w:right="0"/>
        <w:jc w:val="left"/>
        <w:rPr>
          <w:b w:val="0"/>
          <w:bCs w:val="0"/>
        </w:rPr>
      </w:pPr>
      <w:r>
        <w:rPr/>
        <w:t>（八）公司不存在控制下的特殊目的主体</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4"/>
        <w:spacing w:line="240" w:lineRule="auto"/>
        <w:ind w:left="1800" w:right="0"/>
        <w:jc w:val="left"/>
        <w:rPr>
          <w:b w:val="0"/>
          <w:bCs w:val="0"/>
        </w:rPr>
      </w:pPr>
      <w:r>
        <w:rPr/>
        <w:t>二、对公司未来发展的展望</w:t>
      </w:r>
      <w:r>
        <w:rPr>
          <w:b w:val="0"/>
          <w:bCs w:val="0"/>
        </w:rPr>
      </w:r>
    </w:p>
    <w:p>
      <w:pPr>
        <w:spacing w:line="240" w:lineRule="auto" w:before="12"/>
        <w:rPr>
          <w:rFonts w:ascii="宋体" w:hAnsi="宋体" w:cs="宋体" w:eastAsia="宋体" w:hint="default"/>
          <w:b/>
          <w:bCs/>
          <w:sz w:val="17"/>
          <w:szCs w:val="17"/>
        </w:rPr>
      </w:pPr>
    </w:p>
    <w:p>
      <w:pPr>
        <w:spacing w:line="441" w:lineRule="auto" w:before="0"/>
        <w:ind w:left="2222" w:right="4424" w:hanging="423"/>
        <w:jc w:val="left"/>
        <w:rPr>
          <w:rFonts w:ascii="宋体" w:hAnsi="宋体" w:cs="宋体" w:eastAsia="宋体" w:hint="default"/>
          <w:sz w:val="21"/>
          <w:szCs w:val="21"/>
        </w:rPr>
      </w:pPr>
      <w:r>
        <w:rPr>
          <w:rFonts w:ascii="宋体" w:hAnsi="宋体" w:cs="宋体" w:eastAsia="宋体" w:hint="default"/>
          <w:b/>
          <w:bCs/>
          <w:spacing w:val="-1"/>
          <w:sz w:val="21"/>
          <w:szCs w:val="21"/>
        </w:rPr>
        <w:t>（一）公司所处行业状况及发展趋势</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1</w:t>
      </w:r>
      <w:r>
        <w:rPr>
          <w:rFonts w:ascii="宋体" w:hAnsi="宋体" w:cs="宋体" w:eastAsia="宋体" w:hint="default"/>
          <w:sz w:val="21"/>
          <w:szCs w:val="21"/>
        </w:rPr>
        <w:t>、公司所处行业的发展趋势</w:t>
      </w:r>
    </w:p>
    <w:p>
      <w:pPr>
        <w:spacing w:after="0" w:line="441" w:lineRule="auto"/>
        <w:jc w:val="left"/>
        <w:rPr>
          <w:rFonts w:ascii="宋体" w:hAnsi="宋体" w:cs="宋体" w:eastAsia="宋体" w:hint="default"/>
          <w:sz w:val="21"/>
          <w:szCs w:val="21"/>
        </w:rPr>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408" w:lineRule="auto" w:before="36"/>
        <w:ind w:left="1800" w:right="1682" w:firstLine="422"/>
        <w:jc w:val="left"/>
      </w:pPr>
      <w:r>
        <w:rPr>
          <w:spacing w:val="-4"/>
        </w:rPr>
        <w:t>近年来，全球艺术品市场呈现出强劲的增长趋势，从目前的销售形势来看，随着消费升</w:t>
      </w:r>
      <w:r>
        <w:rPr>
          <w:w w:val="100"/>
        </w:rPr>
        <w:t> </w:t>
      </w:r>
      <w:r>
        <w:rPr>
          <w:spacing w:val="-4"/>
        </w:rPr>
        <w:t>级时代的到来，居民收入水平及消费能力不断增加，艺术陶瓷市场仍将保持高速增长。我国</w:t>
      </w:r>
      <w:r>
        <w:rPr>
          <w:spacing w:val="-47"/>
        </w:rPr>
        <w:t> </w:t>
      </w:r>
      <w:r>
        <w:rPr>
          <w:spacing w:val="-47"/>
        </w:rPr>
      </w:r>
      <w:r>
        <w:rPr/>
        <w:t>已成为世界艺术陶瓷的生产和消费大国，产量与出口量都跃居世界第一。</w:t>
      </w:r>
      <w:r>
        <w:rPr>
          <w:rFonts w:ascii="宋体" w:hAnsi="宋体" w:cs="宋体" w:eastAsia="宋体" w:hint="default"/>
        </w:rPr>
        <w:t>2004</w:t>
      </w:r>
      <w:r>
        <w:rPr/>
        <w:t>～</w:t>
      </w:r>
      <w:r>
        <w:rPr>
          <w:rFonts w:ascii="宋体" w:hAnsi="宋体" w:cs="宋体" w:eastAsia="宋体" w:hint="default"/>
        </w:rPr>
        <w:t>2009 </w:t>
      </w:r>
      <w:r>
        <w:rPr/>
        <w:t>年我</w:t>
      </w:r>
      <w:r>
        <w:rPr>
          <w:spacing w:val="-98"/>
        </w:rPr>
        <w:t> </w:t>
      </w:r>
      <w:r>
        <w:rPr/>
        <w:t>国艺术陶瓷行业销售收入分别为</w:t>
      </w:r>
      <w:r>
        <w:rPr>
          <w:spacing w:val="-49"/>
        </w:rPr>
        <w:t> </w:t>
      </w:r>
      <w:r>
        <w:rPr>
          <w:rFonts w:ascii="宋体" w:hAnsi="宋体" w:cs="宋体" w:eastAsia="宋体" w:hint="default"/>
        </w:rPr>
        <w:t>38</w:t>
      </w:r>
      <w:r>
        <w:rPr>
          <w:rFonts w:ascii="宋体" w:hAnsi="宋体" w:cs="宋体" w:eastAsia="宋体" w:hint="default"/>
          <w:spacing w:val="-51"/>
        </w:rPr>
        <w:t> </w:t>
      </w:r>
      <w:r>
        <w:rPr>
          <w:spacing w:val="-7"/>
        </w:rPr>
        <w:t>亿元、</w:t>
      </w:r>
      <w:r>
        <w:rPr>
          <w:rFonts w:ascii="宋体" w:hAnsi="宋体" w:cs="宋体" w:eastAsia="宋体" w:hint="default"/>
          <w:spacing w:val="-7"/>
        </w:rPr>
        <w:t>61</w:t>
      </w:r>
      <w:r>
        <w:rPr>
          <w:rFonts w:ascii="宋体" w:hAnsi="宋体" w:cs="宋体" w:eastAsia="宋体" w:hint="default"/>
          <w:spacing w:val="-49"/>
        </w:rPr>
        <w:t> </w:t>
      </w:r>
      <w:r>
        <w:rPr>
          <w:spacing w:val="-7"/>
        </w:rPr>
        <w:t>亿元、</w:t>
      </w:r>
      <w:r>
        <w:rPr>
          <w:rFonts w:ascii="宋体" w:hAnsi="宋体" w:cs="宋体" w:eastAsia="宋体" w:hint="default"/>
          <w:spacing w:val="-7"/>
        </w:rPr>
        <w:t>75</w:t>
      </w:r>
      <w:r>
        <w:rPr>
          <w:rFonts w:ascii="宋体" w:hAnsi="宋体" w:cs="宋体" w:eastAsia="宋体" w:hint="default"/>
          <w:spacing w:val="-49"/>
        </w:rPr>
        <w:t> </w:t>
      </w:r>
      <w:r>
        <w:rPr>
          <w:spacing w:val="-7"/>
        </w:rPr>
        <w:t>亿元、</w:t>
      </w:r>
      <w:r>
        <w:rPr>
          <w:rFonts w:ascii="宋体" w:hAnsi="宋体" w:cs="宋体" w:eastAsia="宋体" w:hint="default"/>
          <w:spacing w:val="-7"/>
        </w:rPr>
        <w:t>86</w:t>
      </w:r>
      <w:r>
        <w:rPr>
          <w:rFonts w:ascii="宋体" w:hAnsi="宋体" w:cs="宋体" w:eastAsia="宋体" w:hint="default"/>
          <w:spacing w:val="-49"/>
        </w:rPr>
        <w:t> </w:t>
      </w:r>
      <w:r>
        <w:rPr>
          <w:spacing w:val="-6"/>
        </w:rPr>
        <w:t>亿元、</w:t>
      </w:r>
      <w:r>
        <w:rPr>
          <w:rFonts w:ascii="宋体" w:hAnsi="宋体" w:cs="宋体" w:eastAsia="宋体" w:hint="default"/>
          <w:spacing w:val="-6"/>
        </w:rPr>
        <w:t>104</w:t>
      </w:r>
      <w:r>
        <w:rPr>
          <w:rFonts w:ascii="宋体" w:hAnsi="宋体" w:cs="宋体" w:eastAsia="宋体" w:hint="default"/>
          <w:spacing w:val="-51"/>
        </w:rPr>
        <w:t> </w:t>
      </w:r>
      <w:r>
        <w:rPr>
          <w:spacing w:val="-6"/>
        </w:rPr>
        <w:t>亿元、</w:t>
      </w:r>
      <w:r>
        <w:rPr>
          <w:rFonts w:ascii="宋体" w:hAnsi="宋体" w:cs="宋体" w:eastAsia="宋体" w:hint="default"/>
          <w:spacing w:val="-6"/>
        </w:rPr>
        <w:t>120</w:t>
      </w:r>
      <w:r>
        <w:rPr>
          <w:rFonts w:ascii="宋体" w:hAnsi="宋体" w:cs="宋体" w:eastAsia="宋体" w:hint="default"/>
          <w:spacing w:val="-51"/>
        </w:rPr>
        <w:t> </w:t>
      </w:r>
      <w:r>
        <w:rPr/>
        <w:t>亿元，</w:t>
      </w:r>
      <w:r>
        <w:rPr>
          <w:w w:val="100"/>
        </w:rPr>
        <w:t> </w:t>
      </w:r>
      <w:r>
        <w:rPr/>
        <w:t>近</w:t>
      </w:r>
      <w:r>
        <w:rPr>
          <w:spacing w:val="-46"/>
        </w:rPr>
        <w:t> </w:t>
      </w:r>
      <w:r>
        <w:rPr>
          <w:rFonts w:ascii="宋体" w:hAnsi="宋体" w:cs="宋体" w:eastAsia="宋体" w:hint="default"/>
        </w:rPr>
        <w:t>6</w:t>
      </w:r>
      <w:r>
        <w:rPr>
          <w:rFonts w:ascii="宋体" w:hAnsi="宋体" w:cs="宋体" w:eastAsia="宋体" w:hint="default"/>
          <w:spacing w:val="-46"/>
        </w:rPr>
        <w:t> </w:t>
      </w:r>
      <w:r>
        <w:rPr>
          <w:spacing w:val="-5"/>
        </w:rPr>
        <w:t>年保持较高的年均复合增长率。根据国外经验，当人均</w:t>
      </w:r>
      <w:r>
        <w:rPr>
          <w:spacing w:val="-44"/>
        </w:rPr>
        <w:t> </w:t>
      </w:r>
      <w:r>
        <w:rPr>
          <w:rFonts w:ascii="宋体" w:hAnsi="宋体" w:cs="宋体" w:eastAsia="宋体" w:hint="default"/>
        </w:rPr>
        <w:t>GDP</w:t>
      </w:r>
      <w:r>
        <w:rPr>
          <w:rFonts w:ascii="宋体" w:hAnsi="宋体" w:cs="宋体" w:eastAsia="宋体" w:hint="default"/>
          <w:spacing w:val="-48"/>
        </w:rPr>
        <w:t> </w:t>
      </w:r>
      <w:r>
        <w:rPr/>
        <w:t>达</w:t>
      </w:r>
      <w:r>
        <w:rPr>
          <w:spacing w:val="-46"/>
        </w:rPr>
        <w:t> </w:t>
      </w:r>
      <w:r>
        <w:rPr>
          <w:rFonts w:ascii="宋体" w:hAnsi="宋体" w:cs="宋体" w:eastAsia="宋体" w:hint="default"/>
        </w:rPr>
        <w:t>6,000</w:t>
      </w:r>
      <w:r>
        <w:rPr>
          <w:rFonts w:ascii="宋体" w:hAnsi="宋体" w:cs="宋体" w:eastAsia="宋体" w:hint="default"/>
          <w:spacing w:val="-46"/>
        </w:rPr>
        <w:t> </w:t>
      </w:r>
      <w:r>
        <w:rPr>
          <w:spacing w:val="-6"/>
        </w:rPr>
        <w:t>美元时，对艺术陶</w:t>
      </w:r>
      <w:r>
        <w:rPr>
          <w:spacing w:val="-86"/>
        </w:rPr>
        <w:t> </w:t>
      </w:r>
      <w:r>
        <w:rPr>
          <w:spacing w:val="-86"/>
        </w:rPr>
      </w:r>
      <w:r>
        <w:rPr>
          <w:spacing w:val="-3"/>
        </w:rPr>
        <w:t>瓷这种具有一定艺术价值又能满足人们个性化需求的产品的消费意识开始觉醒，当人均 </w:t>
      </w:r>
      <w:r>
        <w:rPr>
          <w:rFonts w:ascii="宋体" w:hAnsi="宋体" w:cs="宋体" w:eastAsia="宋体" w:hint="default"/>
        </w:rPr>
        <w:t>GDP</w:t>
      </w:r>
      <w:r>
        <w:rPr>
          <w:rFonts w:ascii="宋体" w:hAnsi="宋体" w:cs="宋体" w:eastAsia="宋体" w:hint="default"/>
          <w:spacing w:val="-88"/>
        </w:rPr>
        <w:t> </w:t>
      </w:r>
      <w:r>
        <w:rPr>
          <w:rFonts w:ascii="宋体" w:hAnsi="宋体" w:cs="宋体" w:eastAsia="宋体" w:hint="default"/>
          <w:spacing w:val="-88"/>
        </w:rPr>
      </w:r>
      <w:r>
        <w:rPr/>
        <w:t>达到</w:t>
      </w:r>
      <w:r>
        <w:rPr>
          <w:spacing w:val="-50"/>
        </w:rPr>
        <w:t> </w:t>
      </w:r>
      <w:r>
        <w:rPr>
          <w:rFonts w:ascii="宋体" w:hAnsi="宋体" w:cs="宋体" w:eastAsia="宋体" w:hint="default"/>
        </w:rPr>
        <w:t>8,000</w:t>
      </w:r>
      <w:r>
        <w:rPr>
          <w:rFonts w:ascii="宋体" w:hAnsi="宋体" w:cs="宋体" w:eastAsia="宋体" w:hint="default"/>
          <w:spacing w:val="-53"/>
        </w:rPr>
        <w:t> </w:t>
      </w:r>
      <w:r>
        <w:rPr/>
        <w:t>美元时，此类产品的需求将迎来高速发展的阶段。预计</w:t>
      </w:r>
      <w:r>
        <w:rPr>
          <w:spacing w:val="-52"/>
        </w:rPr>
        <w:t> </w:t>
      </w:r>
      <w:r>
        <w:rPr>
          <w:rFonts w:ascii="宋体" w:hAnsi="宋体" w:cs="宋体" w:eastAsia="宋体" w:hint="default"/>
        </w:rPr>
        <w:t>2011</w:t>
      </w:r>
      <w:r>
        <w:rPr>
          <w:rFonts w:ascii="宋体" w:hAnsi="宋体" w:cs="宋体" w:eastAsia="宋体" w:hint="default"/>
          <w:spacing w:val="-53"/>
        </w:rPr>
        <w:t> </w:t>
      </w:r>
      <w:r>
        <w:rPr/>
        <w:t>年，艺术陶瓷产品</w:t>
      </w:r>
      <w:r>
        <w:rPr>
          <w:w w:val="100"/>
        </w:rPr>
        <w:t> </w:t>
      </w:r>
      <w:r>
        <w:rPr>
          <w:spacing w:val="-4"/>
        </w:rPr>
        <w:t>全球的销售额将会创造新的突破，未来发展空间巨大。中国又是全球陶瓷最大的生产国，艺</w:t>
      </w:r>
      <w:r>
        <w:rPr>
          <w:spacing w:val="-44"/>
        </w:rPr>
        <w:t> </w:t>
      </w:r>
      <w:r>
        <w:rPr>
          <w:spacing w:val="-44"/>
        </w:rPr>
      </w:r>
      <w:r>
        <w:rPr/>
        <w:t>术陶瓷的消费也将面临一个高增长的时期，根据预测，</w:t>
      </w:r>
      <w:r>
        <w:rPr>
          <w:rFonts w:ascii="宋体" w:hAnsi="宋体" w:cs="宋体" w:eastAsia="宋体" w:hint="default"/>
        </w:rPr>
        <w:t>2011 </w:t>
      </w:r>
      <w:r>
        <w:rPr/>
        <w:t>年国内艺术陶瓷的市场规模约</w:t>
      </w:r>
      <w:r>
        <w:rPr>
          <w:spacing w:val="-98"/>
        </w:rPr>
        <w:t> </w:t>
      </w:r>
      <w:r>
        <w:rPr>
          <w:spacing w:val="-98"/>
        </w:rPr>
      </w:r>
      <w:r>
        <w:rPr/>
        <w:t>在</w:t>
      </w:r>
      <w:r>
        <w:rPr>
          <w:spacing w:val="-53"/>
        </w:rPr>
        <w:t> </w:t>
      </w:r>
      <w:r>
        <w:rPr>
          <w:rFonts w:ascii="宋体" w:hAnsi="宋体" w:cs="宋体" w:eastAsia="宋体" w:hint="default"/>
        </w:rPr>
        <w:t>100</w:t>
      </w:r>
      <w:r>
        <w:rPr>
          <w:rFonts w:ascii="宋体" w:hAnsi="宋体" w:cs="宋体" w:eastAsia="宋体" w:hint="default"/>
          <w:spacing w:val="-55"/>
        </w:rPr>
        <w:t> </w:t>
      </w:r>
      <w:r>
        <w:rPr/>
        <w:t>亿元左右，特别是礼品类和收藏类艺术陶瓷在国内市场更将呈现爆发式的增长。</w:t>
      </w:r>
    </w:p>
    <w:p>
      <w:pPr>
        <w:pStyle w:val="BodyText"/>
        <w:spacing w:line="240" w:lineRule="auto" w:before="87"/>
        <w:ind w:left="2222" w:right="0"/>
        <w:jc w:val="left"/>
      </w:pPr>
      <w:r>
        <w:rPr>
          <w:rFonts w:ascii="宋体" w:hAnsi="宋体" w:cs="宋体" w:eastAsia="宋体" w:hint="default"/>
        </w:rPr>
        <w:t>2</w:t>
      </w:r>
      <w:r>
        <w:rPr/>
        <w:t>、公司所处的市场格局</w:t>
      </w:r>
    </w:p>
    <w:p>
      <w:pPr>
        <w:spacing w:line="240" w:lineRule="auto" w:before="9"/>
        <w:rPr>
          <w:rFonts w:ascii="宋体" w:hAnsi="宋体" w:cs="宋体" w:eastAsia="宋体" w:hint="default"/>
          <w:sz w:val="17"/>
          <w:szCs w:val="17"/>
        </w:rPr>
      </w:pPr>
    </w:p>
    <w:p>
      <w:pPr>
        <w:pStyle w:val="BodyText"/>
        <w:spacing w:line="444" w:lineRule="auto" w:before="0"/>
        <w:ind w:left="2222" w:right="0"/>
        <w:jc w:val="left"/>
      </w:pPr>
      <w:r>
        <w:rPr/>
        <w:t>（</w:t>
      </w:r>
      <w:r>
        <w:rPr>
          <w:rFonts w:ascii="宋体" w:hAnsi="宋体" w:cs="宋体" w:eastAsia="宋体" w:hint="default"/>
        </w:rPr>
        <w:t>1</w:t>
      </w:r>
      <w:r>
        <w:rPr/>
        <w:t>）陶瓷行业历史悠久，形成各具特色的专业产区</w:t>
      </w:r>
      <w:r>
        <w:rPr>
          <w:w w:val="100"/>
        </w:rPr>
        <w:t> </w:t>
      </w:r>
      <w:r>
        <w:rPr>
          <w:spacing w:val="-4"/>
        </w:rPr>
        <w:t>中国陶瓷技艺，源远流长。陶瓷行业的发展已经相当成熟，从事陶瓷开发设计及生产制</w:t>
      </w:r>
    </w:p>
    <w:p>
      <w:pPr>
        <w:pStyle w:val="BodyText"/>
        <w:spacing w:line="408" w:lineRule="auto" w:before="14"/>
        <w:ind w:left="1800" w:right="0"/>
        <w:jc w:val="left"/>
      </w:pPr>
      <w:r>
        <w:rPr>
          <w:spacing w:val="-2"/>
        </w:rPr>
        <w:t>造的企业众多。目前全国已形成广东潮州、江西景德镇、湖南醴陵、江苏宜兴、河北唐山、</w:t>
      </w:r>
      <w:r>
        <w:rPr>
          <w:spacing w:val="-31"/>
        </w:rPr>
        <w:t> </w:t>
      </w:r>
      <w:r>
        <w:rPr>
          <w:spacing w:val="-31"/>
        </w:rPr>
      </w:r>
      <w:r>
        <w:rPr>
          <w:spacing w:val="-4"/>
        </w:rPr>
        <w:t>山东淄博等几大陶瓷产区。特别是中国瓷都——潮州，行业内已经形成一些颇具规模和影响</w:t>
      </w:r>
      <w:r>
        <w:rPr>
          <w:spacing w:val="-45"/>
        </w:rPr>
        <w:t> </w:t>
      </w:r>
      <w:r>
        <w:rPr>
          <w:spacing w:val="-45"/>
        </w:rPr>
      </w:r>
      <w:r>
        <w:rPr/>
        <w:t>力的企业，长城集团就是中国瓷都的创意艺术陶瓷企业。</w:t>
      </w:r>
    </w:p>
    <w:p>
      <w:pPr>
        <w:pStyle w:val="BodyText"/>
        <w:spacing w:line="441" w:lineRule="auto" w:before="87"/>
        <w:ind w:left="2222" w:right="0"/>
        <w:jc w:val="left"/>
      </w:pPr>
      <w:r>
        <w:rPr/>
        <w:t>（</w:t>
      </w:r>
      <w:r>
        <w:rPr>
          <w:rFonts w:ascii="宋体" w:hAnsi="宋体" w:cs="宋体" w:eastAsia="宋体" w:hint="default"/>
        </w:rPr>
        <w:t>2</w:t>
      </w:r>
      <w:r>
        <w:rPr/>
        <w:t>）陶瓷企业众多，行业缺乏品牌</w:t>
      </w:r>
      <w:r>
        <w:rPr>
          <w:w w:val="100"/>
        </w:rPr>
        <w:t> </w:t>
      </w:r>
      <w:r>
        <w:rPr>
          <w:spacing w:val="-4"/>
        </w:rPr>
        <w:t>目前，世界知名的陶瓷品牌主要集中在英国、德国、日本、意大利、西班牙等，这些企</w:t>
      </w:r>
    </w:p>
    <w:p>
      <w:pPr>
        <w:pStyle w:val="BodyText"/>
        <w:spacing w:line="408" w:lineRule="auto" w:before="16"/>
        <w:ind w:left="1800" w:right="0"/>
        <w:jc w:val="left"/>
      </w:pPr>
      <w:r>
        <w:rPr>
          <w:spacing w:val="-4"/>
        </w:rPr>
        <w:t>业的陶瓷品牌知名度、产品质量和档次都较高。在审美不断变化和消费不断升级的国际背景</w:t>
      </w:r>
      <w:r>
        <w:rPr>
          <w:spacing w:val="-45"/>
        </w:rPr>
        <w:t> </w:t>
      </w:r>
      <w:r>
        <w:rPr>
          <w:spacing w:val="-45"/>
        </w:rPr>
      </w:r>
      <w:r>
        <w:rPr>
          <w:spacing w:val="-4"/>
        </w:rPr>
        <w:t>下，国际陶瓷消费市场已逐渐向中高档产品市场转移，一些集艺术性、装饰性、观赏性和实</w:t>
      </w:r>
      <w:r>
        <w:rPr>
          <w:spacing w:val="-47"/>
        </w:rPr>
        <w:t> </w:t>
      </w:r>
      <w:r>
        <w:rPr>
          <w:spacing w:val="-47"/>
        </w:rPr>
      </w:r>
      <w:r>
        <w:rPr>
          <w:spacing w:val="-2"/>
        </w:rPr>
        <w:t>用性于一体的中、高档艺术陶瓷正越来越受到市场的欢迎。在市场需求方面，欧洲、中东、</w:t>
      </w:r>
      <w:r>
        <w:rPr>
          <w:spacing w:val="-31"/>
        </w:rPr>
        <w:t> </w:t>
      </w:r>
      <w:r>
        <w:rPr>
          <w:spacing w:val="-31"/>
        </w:rPr>
      </w:r>
      <w:r>
        <w:rPr>
          <w:spacing w:val="-4"/>
        </w:rPr>
        <w:t>北美和亚洲是主要的陶瓷需求区域。但在我国各大陶瓷产区，尽管陶瓷企业数量众多，但大</w:t>
      </w:r>
      <w:r>
        <w:rPr>
          <w:spacing w:val="-47"/>
        </w:rPr>
        <w:t> </w:t>
      </w:r>
      <w:r>
        <w:rPr>
          <w:spacing w:val="-47"/>
        </w:rPr>
      </w:r>
      <w:r>
        <w:rPr/>
        <w:t>多数是外国品牌企业的</w:t>
      </w:r>
      <w:r>
        <w:rPr>
          <w:spacing w:val="-45"/>
        </w:rPr>
        <w:t> </w:t>
      </w:r>
      <w:r>
        <w:rPr>
          <w:rFonts w:ascii="宋体" w:hAnsi="宋体" w:cs="宋体" w:eastAsia="宋体" w:hint="default"/>
        </w:rPr>
        <w:t>OEM</w:t>
      </w:r>
      <w:r>
        <w:rPr>
          <w:rFonts w:ascii="宋体" w:hAnsi="宋体" w:cs="宋体" w:eastAsia="宋体" w:hint="default"/>
          <w:spacing w:val="-46"/>
        </w:rPr>
        <w:t> </w:t>
      </w:r>
      <w:r>
        <w:rPr/>
        <w:t>或</w:t>
      </w:r>
      <w:r>
        <w:rPr>
          <w:spacing w:val="-46"/>
        </w:rPr>
        <w:t> </w:t>
      </w:r>
      <w:r>
        <w:rPr>
          <w:rFonts w:ascii="宋体" w:hAnsi="宋体" w:cs="宋体" w:eastAsia="宋体" w:hint="default"/>
        </w:rPr>
        <w:t>ODM</w:t>
      </w:r>
      <w:r>
        <w:rPr>
          <w:rFonts w:ascii="宋体" w:hAnsi="宋体" w:cs="宋体" w:eastAsia="宋体" w:hint="default"/>
          <w:spacing w:val="-46"/>
        </w:rPr>
        <w:t> </w:t>
      </w:r>
      <w:r>
        <w:rPr>
          <w:spacing w:val="-6"/>
        </w:rPr>
        <w:t>代工企业，拥有自主品牌的企业凤毛麟角。长城集团是最</w:t>
      </w:r>
      <w:r>
        <w:rPr>
          <w:spacing w:val="-88"/>
        </w:rPr>
        <w:t> </w:t>
      </w:r>
      <w:r>
        <w:rPr>
          <w:spacing w:val="-88"/>
        </w:rPr>
      </w:r>
      <w:r>
        <w:rPr/>
        <w:t>早拥有自营进出口权的陶瓷企业，产品畅销世界</w:t>
      </w:r>
      <w:r>
        <w:rPr>
          <w:spacing w:val="-49"/>
        </w:rPr>
        <w:t> </w:t>
      </w:r>
      <w:r>
        <w:rPr>
          <w:rFonts w:ascii="宋体" w:hAnsi="宋体" w:cs="宋体" w:eastAsia="宋体" w:hint="default"/>
        </w:rPr>
        <w:t>60</w:t>
      </w:r>
      <w:r>
        <w:rPr>
          <w:rFonts w:ascii="宋体" w:hAnsi="宋体" w:cs="宋体" w:eastAsia="宋体" w:hint="default"/>
          <w:spacing w:val="-51"/>
        </w:rPr>
        <w:t> </w:t>
      </w:r>
      <w:r>
        <w:rPr/>
        <w:t>多个国家和地区，长城品牌在国际市场</w:t>
      </w:r>
      <w:r>
        <w:rPr>
          <w:w w:val="100"/>
        </w:rPr>
        <w:t> </w:t>
      </w:r>
      <w:r>
        <w:rPr>
          <w:spacing w:val="-4"/>
        </w:rPr>
        <w:t>拥有较高知名度。但国内大多数艺术陶瓷企业品牌意识尚未树立，不注重品牌战略的研究与</w:t>
      </w:r>
      <w:r>
        <w:rPr>
          <w:spacing w:val="-44"/>
        </w:rPr>
        <w:t> </w:t>
      </w:r>
      <w:r>
        <w:rPr>
          <w:spacing w:val="-44"/>
        </w:rPr>
      </w:r>
      <w:r>
        <w:rPr>
          <w:spacing w:val="-7"/>
        </w:rPr>
        <w:t>运用。这些企业的市场拓展难度高，只能成为贴牌生产厂商，经营自主性受制约，风险较大。</w:t>
      </w:r>
      <w:r>
        <w:rPr>
          <w:spacing w:val="-20"/>
        </w:rPr>
        <w:t> </w:t>
      </w:r>
      <w:r>
        <w:rPr>
          <w:spacing w:val="-20"/>
        </w:rPr>
      </w:r>
      <w:r>
        <w:rPr/>
        <w:t>因此，行业将逐渐向拥有自主品牌并具有较高品牌知名度和影响力的企业集中。</w:t>
      </w:r>
    </w:p>
    <w:p>
      <w:pPr>
        <w:pStyle w:val="BodyText"/>
        <w:spacing w:line="444" w:lineRule="auto" w:before="87"/>
        <w:ind w:left="2220" w:right="0" w:firstLine="2"/>
        <w:jc w:val="left"/>
      </w:pPr>
      <w:r>
        <w:rPr/>
        <w:t>（</w:t>
      </w:r>
      <w:r>
        <w:rPr>
          <w:rFonts w:ascii="宋体" w:hAnsi="宋体" w:cs="宋体" w:eastAsia="宋体" w:hint="default"/>
        </w:rPr>
        <w:t>3</w:t>
      </w:r>
      <w:r>
        <w:rPr/>
        <w:t>）市场将向品牌陶瓷企业集中</w:t>
      </w:r>
      <w:r>
        <w:rPr>
          <w:w w:val="100"/>
        </w:rPr>
        <w:t> </w:t>
      </w:r>
      <w:r>
        <w:rPr>
          <w:spacing w:val="-4"/>
        </w:rPr>
        <w:t>随着市场的不断变化和发展，陶瓷企业的竞争已趋向品牌影响力的竞争，而决定品牌影</w:t>
      </w:r>
    </w:p>
    <w:p>
      <w:pPr>
        <w:spacing w:after="0" w:line="444"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408" w:lineRule="auto" w:before="36"/>
        <w:ind w:left="1800" w:right="1791"/>
        <w:jc w:val="both"/>
      </w:pPr>
      <w:r>
        <w:rPr>
          <w:spacing w:val="-4"/>
        </w:rPr>
        <w:t>响力的关键在于研发设计能力、产品质量、工艺技术和市场覆盖能力。研发设计能力和产品</w:t>
      </w:r>
      <w:r>
        <w:rPr>
          <w:spacing w:val="-45"/>
        </w:rPr>
        <w:t> </w:t>
      </w:r>
      <w:r>
        <w:rPr>
          <w:spacing w:val="-45"/>
        </w:rPr>
      </w:r>
      <w:r>
        <w:rPr>
          <w:spacing w:val="-4"/>
        </w:rPr>
        <w:t>质量决定企业能够获得消费者认可，是争取更大的市场份额并保持持续发展的基础。而工艺</w:t>
      </w:r>
      <w:r>
        <w:rPr>
          <w:spacing w:val="-44"/>
        </w:rPr>
        <w:t> </w:t>
      </w:r>
      <w:r>
        <w:rPr>
          <w:spacing w:val="-44"/>
        </w:rPr>
      </w:r>
      <w:r>
        <w:rPr>
          <w:spacing w:val="-4"/>
        </w:rPr>
        <w:t>技术以及市场覆盖能力则直接影响产品的销量，是企业抢占更多市场份额的必要保障。长城</w:t>
      </w:r>
      <w:r>
        <w:rPr>
          <w:spacing w:val="-45"/>
        </w:rPr>
        <w:t> </w:t>
      </w:r>
      <w:r>
        <w:rPr>
          <w:spacing w:val="-45"/>
        </w:rPr>
      </w:r>
      <w:r>
        <w:rPr>
          <w:spacing w:val="-4"/>
        </w:rPr>
        <w:t>集团在国际市场拥有较高知名度，在国内艺术陶瓷市场尚未有品牌企业的历史时期，长城集</w:t>
      </w:r>
      <w:r>
        <w:rPr>
          <w:spacing w:val="-44"/>
        </w:rPr>
        <w:t> </w:t>
      </w:r>
      <w:r>
        <w:rPr>
          <w:spacing w:val="-44"/>
        </w:rPr>
      </w:r>
      <w:r>
        <w:rPr/>
        <w:t>团率先已全新商业模式拓展市场、树立品牌，力争打造世界一流的创意艺术陶瓷企业。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2222" w:right="4424" w:hanging="423"/>
        <w:jc w:val="left"/>
        <w:rPr>
          <w:rFonts w:ascii="宋体" w:hAnsi="宋体" w:cs="宋体" w:eastAsia="宋体" w:hint="default"/>
          <w:sz w:val="21"/>
          <w:szCs w:val="21"/>
        </w:rPr>
      </w:pPr>
      <w:r>
        <w:rPr>
          <w:rFonts w:ascii="宋体" w:hAnsi="宋体" w:cs="宋体" w:eastAsia="宋体" w:hint="default"/>
          <w:b/>
          <w:bCs/>
          <w:spacing w:val="-1"/>
          <w:sz w:val="21"/>
          <w:szCs w:val="21"/>
        </w:rPr>
        <w:t>（二）对公司未来发展的风险因素分析</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1</w:t>
      </w:r>
      <w:r>
        <w:rPr>
          <w:rFonts w:ascii="宋体" w:hAnsi="宋体" w:cs="宋体" w:eastAsia="宋体" w:hint="default"/>
          <w:sz w:val="21"/>
          <w:szCs w:val="21"/>
        </w:rPr>
        <w:t>、产能不足导致的市场拓展风险</w:t>
      </w:r>
    </w:p>
    <w:p>
      <w:pPr>
        <w:pStyle w:val="BodyText"/>
        <w:spacing w:line="408" w:lineRule="auto" w:before="56"/>
        <w:ind w:left="1800" w:right="1791" w:firstLine="422"/>
        <w:jc w:val="both"/>
      </w:pPr>
      <w:r>
        <w:rPr/>
        <w:t>报告期内，</w:t>
      </w:r>
      <w:r>
        <w:rPr>
          <w:spacing w:val="4"/>
        </w:rPr>
        <w:t> </w:t>
      </w:r>
      <w:r>
        <w:rPr/>
        <w:t>公司生产能力不足限制了公司在陶瓷市场份额的迅速扩大。尽管公司目前</w:t>
      </w:r>
      <w:r>
        <w:rPr>
          <w:w w:val="100"/>
        </w:rPr>
        <w:t> </w:t>
      </w:r>
      <w:r>
        <w:rPr>
          <w:spacing w:val="-4"/>
        </w:rPr>
        <w:t>满负荷生产，但受生产能力限制，公司的生产和销售大部分集中在现有陶瓷品种上，无法全</w:t>
      </w:r>
      <w:r>
        <w:rPr>
          <w:spacing w:val="-44"/>
        </w:rPr>
        <w:t> </w:t>
      </w:r>
      <w:r>
        <w:rPr>
          <w:spacing w:val="-44"/>
        </w:rPr>
      </w:r>
      <w:r>
        <w:rPr>
          <w:spacing w:val="-4"/>
        </w:rPr>
        <w:t>面兼顾生产其他产品。产能不足使公司面临丢失优质订单的情况；其在影响公司经营业绩的</w:t>
      </w:r>
      <w:r>
        <w:rPr>
          <w:spacing w:val="-44"/>
        </w:rPr>
        <w:t> </w:t>
      </w:r>
      <w:r>
        <w:rPr>
          <w:spacing w:val="-44"/>
        </w:rPr>
      </w:r>
      <w:r>
        <w:rPr/>
        <w:t>同时，也会对公司优质客户资源的培育工作造成一定影响。</w:t>
      </w:r>
    </w:p>
    <w:p>
      <w:pPr>
        <w:pStyle w:val="BodyText"/>
        <w:spacing w:line="408" w:lineRule="auto" w:before="84"/>
        <w:ind w:left="1800" w:right="1791" w:firstLine="422"/>
        <w:jc w:val="both"/>
      </w:pPr>
      <w:r>
        <w:rPr>
          <w:spacing w:val="-4"/>
        </w:rPr>
        <w:t>公司认为，募投项目实施后公司将逐渐增加陶瓷产品种类，特别是高档骨质瓷和艺术酒</w:t>
      </w:r>
      <w:r>
        <w:rPr>
          <w:w w:val="100"/>
        </w:rPr>
        <w:t> </w:t>
      </w:r>
      <w:r>
        <w:rPr>
          <w:spacing w:val="-4"/>
        </w:rPr>
        <w:t>瓶类产品，项目的建成投产将大幅提升公司产能，未来公司将有能力接纳更多订单，满足更</w:t>
      </w:r>
      <w:r>
        <w:rPr>
          <w:spacing w:val="-45"/>
        </w:rPr>
        <w:t> </w:t>
      </w:r>
      <w:r>
        <w:rPr>
          <w:spacing w:val="-45"/>
        </w:rPr>
      </w:r>
      <w:r>
        <w:rPr/>
        <w:t>多客户的需求，为公司进一步扩大市场份额并提升行业地位提供有力的产能保障。</w:t>
      </w:r>
    </w:p>
    <w:p>
      <w:pPr>
        <w:pStyle w:val="BodyText"/>
        <w:spacing w:line="444" w:lineRule="auto" w:before="87"/>
        <w:ind w:left="2222" w:right="0"/>
        <w:jc w:val="left"/>
      </w:pPr>
      <w:r>
        <w:rPr>
          <w:rFonts w:ascii="宋体" w:hAnsi="宋体" w:cs="宋体" w:eastAsia="宋体" w:hint="default"/>
        </w:rPr>
        <w:t>2</w:t>
      </w:r>
      <w:r>
        <w:rPr/>
        <w:t>、规模扩张导致的管理风险</w:t>
      </w:r>
      <w:r>
        <w:rPr>
          <w:w w:val="100"/>
        </w:rPr>
        <w:t> </w:t>
      </w:r>
      <w:r>
        <w:rPr>
          <w:spacing w:val="-4"/>
        </w:rPr>
        <w:t>随着公司业务不断成长，公司的资产规模、人员规模、业务规模逐渐扩大，对公司的管</w:t>
      </w:r>
    </w:p>
    <w:p>
      <w:pPr>
        <w:pStyle w:val="BodyText"/>
        <w:spacing w:line="408" w:lineRule="auto" w:before="14"/>
        <w:ind w:left="1800" w:right="1791"/>
        <w:jc w:val="both"/>
      </w:pPr>
      <w:r>
        <w:rPr>
          <w:spacing w:val="-4"/>
        </w:rPr>
        <w:t>理提出了更高的要求。随着公司规模的扩大，不仅在人才的数量上有较大的需求，同时对人</w:t>
      </w:r>
      <w:r>
        <w:rPr>
          <w:spacing w:val="-45"/>
        </w:rPr>
        <w:t> </w:t>
      </w:r>
      <w:r>
        <w:rPr>
          <w:spacing w:val="-45"/>
        </w:rPr>
      </w:r>
      <w:r>
        <w:rPr>
          <w:spacing w:val="-4"/>
        </w:rPr>
        <w:t>才的质量也提出了更高的要求。公司目前虽然有一定的人才储备，但是尚不能满足公司未来</w:t>
      </w:r>
      <w:r>
        <w:rPr>
          <w:spacing w:val="-44"/>
        </w:rPr>
        <w:t> </w:t>
      </w:r>
      <w:r>
        <w:rPr>
          <w:spacing w:val="-44"/>
        </w:rPr>
      </w:r>
      <w:r>
        <w:rPr>
          <w:spacing w:val="-4"/>
        </w:rPr>
        <w:t>发展。报告期内，公司全面制定了人才引进政策和措施，防止人才流失。目前，公司通过内</w:t>
      </w:r>
      <w:r>
        <w:rPr>
          <w:spacing w:val="-46"/>
        </w:rPr>
        <w:t> </w:t>
      </w:r>
      <w:r>
        <w:rPr>
          <w:spacing w:val="-46"/>
        </w:rPr>
      </w:r>
      <w:r>
        <w:rPr>
          <w:spacing w:val="-4"/>
        </w:rPr>
        <w:t>部培养和外部招聘，力争尽快培养和造就一批高端管理、研发、销售人才，以适应业务拓展</w:t>
      </w:r>
      <w:r>
        <w:rPr>
          <w:spacing w:val="-46"/>
        </w:rPr>
        <w:t> </w:t>
      </w:r>
      <w:r>
        <w:rPr>
          <w:spacing w:val="-46"/>
        </w:rPr>
      </w:r>
      <w:r>
        <w:rPr>
          <w:spacing w:val="-4"/>
        </w:rPr>
        <w:t>的需要。目前公司在国内外营销渠道建设中，吸引了众多优秀人才及专业团队，包括聘请外</w:t>
      </w:r>
      <w:r>
        <w:rPr>
          <w:spacing w:val="-44"/>
        </w:rPr>
        <w:t> </w:t>
      </w:r>
      <w:r>
        <w:rPr>
          <w:spacing w:val="-44"/>
        </w:rPr>
      </w:r>
      <w:r>
        <w:rPr>
          <w:spacing w:val="-4"/>
        </w:rPr>
        <w:t>国营销专家加盟长城；技术方面引进国家级陶瓷艺术大师，通过灵活多样的合作模式促进长</w:t>
      </w:r>
      <w:r>
        <w:rPr>
          <w:spacing w:val="-44"/>
        </w:rPr>
        <w:t> </w:t>
      </w:r>
      <w:r>
        <w:rPr>
          <w:spacing w:val="-44"/>
        </w:rPr>
      </w:r>
      <w:r>
        <w:rPr/>
        <w:t>城创意陶瓷的不断升级。</w:t>
      </w:r>
    </w:p>
    <w:p>
      <w:pPr>
        <w:pStyle w:val="BodyText"/>
        <w:spacing w:line="444" w:lineRule="auto" w:before="84"/>
        <w:ind w:left="2222" w:right="0"/>
        <w:jc w:val="left"/>
      </w:pPr>
      <w:r>
        <w:rPr>
          <w:rFonts w:ascii="宋体" w:hAnsi="宋体" w:cs="宋体" w:eastAsia="宋体" w:hint="default"/>
        </w:rPr>
        <w:t>3</w:t>
      </w:r>
      <w:r>
        <w:rPr/>
        <w:t>、原材料价格波动的风险</w:t>
      </w:r>
      <w:r>
        <w:rPr>
          <w:w w:val="100"/>
        </w:rPr>
        <w:t> </w:t>
      </w:r>
      <w:r>
        <w:rPr>
          <w:spacing w:val="-4"/>
        </w:rPr>
        <w:t>公司陶瓷产品的主要原材料是瓷泥、瓷釉、骨炭和瓷坯等，主要能源是液化石油气，主</w:t>
      </w:r>
    </w:p>
    <w:p>
      <w:pPr>
        <w:pStyle w:val="BodyText"/>
        <w:spacing w:line="408" w:lineRule="auto" w:before="14"/>
        <w:ind w:left="1800" w:right="1688"/>
        <w:jc w:val="both"/>
      </w:pPr>
      <w:r>
        <w:rPr>
          <w:spacing w:val="-4"/>
        </w:rPr>
        <w:t>要原材料和能源消耗占营业成本的比重较高。虽然公司地处有“中国瓷都”潮州，具有原材</w:t>
      </w:r>
      <w:r>
        <w:rPr>
          <w:spacing w:val="-44"/>
        </w:rPr>
        <w:t> </w:t>
      </w:r>
      <w:r>
        <w:rPr>
          <w:spacing w:val="-44"/>
        </w:rPr>
      </w:r>
      <w:r>
        <w:rPr>
          <w:spacing w:val="-4"/>
        </w:rPr>
        <w:t>料采购的地缘优势，液化石油气等燃料供应也充足，但主要原材料及燃料近年来价格波动较</w:t>
      </w:r>
      <w:r>
        <w:rPr>
          <w:spacing w:val="-44"/>
        </w:rPr>
        <w:t> </w:t>
      </w:r>
      <w:r>
        <w:rPr>
          <w:spacing w:val="-44"/>
        </w:rPr>
      </w:r>
      <w:r>
        <w:rPr>
          <w:spacing w:val="-7"/>
        </w:rPr>
        <w:t>大，对公司的成本有一定影响。虽然公司生产、销售的产品是技术含量较高的创意艺术陶瓷，</w:t>
      </w:r>
    </w:p>
    <w:p>
      <w:pPr>
        <w:spacing w:after="0" w:line="408" w:lineRule="auto"/>
        <w:jc w:val="both"/>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408" w:lineRule="auto" w:before="36"/>
        <w:ind w:left="1800" w:right="0"/>
        <w:jc w:val="left"/>
      </w:pPr>
      <w:r>
        <w:rPr>
          <w:spacing w:val="-4"/>
        </w:rPr>
        <w:t>具有较强的自主定价权，能维持较高的毛利率和安全边际，但原材料的价格波动过大，也将</w:t>
      </w:r>
      <w:r>
        <w:rPr>
          <w:spacing w:val="-45"/>
        </w:rPr>
        <w:t> </w:t>
      </w:r>
      <w:r>
        <w:rPr>
          <w:spacing w:val="-45"/>
        </w:rPr>
      </w:r>
      <w:r>
        <w:rPr/>
        <w:t>会给公司业绩造成一定的影响。</w:t>
      </w:r>
    </w:p>
    <w:p>
      <w:pPr>
        <w:pStyle w:val="BodyText"/>
        <w:spacing w:line="408" w:lineRule="auto" w:before="87"/>
        <w:ind w:left="1800" w:right="0" w:firstLine="422"/>
        <w:jc w:val="left"/>
      </w:pPr>
      <w:r>
        <w:rPr>
          <w:spacing w:val="-2"/>
        </w:rPr>
        <w:t>针对原材料、燃料等价格波动容易对公司毛利率及经营业绩造成不确定性影响的情况，</w:t>
      </w:r>
      <w:r>
        <w:rPr>
          <w:w w:val="100"/>
        </w:rPr>
        <w:t> </w:t>
      </w:r>
      <w:r>
        <w:rPr>
          <w:spacing w:val="-7"/>
          <w:w w:val="100"/>
        </w:rPr>
        <w:t>公司通过进一步加强生产管理、优化产品结构、严格产品消耗定额管理等方式进行成本控制。</w:t>
      </w:r>
      <w:r>
        <w:rPr>
          <w:spacing w:val="-74"/>
          <w:w w:val="100"/>
        </w:rPr>
        <w:t> </w:t>
      </w:r>
      <w:r>
        <w:rPr>
          <w:spacing w:val="-74"/>
          <w:w w:val="100"/>
        </w:rPr>
      </w:r>
      <w:r>
        <w:rPr>
          <w:spacing w:val="-4"/>
        </w:rPr>
        <w:t>同时，公司通过建立主要原材料价格跟踪体系，对原材料价格的变化进行实时监控，确保公</w:t>
      </w:r>
      <w:r>
        <w:rPr>
          <w:spacing w:val="-46"/>
        </w:rPr>
        <w:t> </w:t>
      </w:r>
      <w:r>
        <w:rPr>
          <w:spacing w:val="-46"/>
        </w:rPr>
      </w:r>
      <w:r>
        <w:rPr/>
        <w:t>司原材料的合理库存量，降低原材料价格波动对生产成本造成的影响。</w:t>
      </w:r>
    </w:p>
    <w:p>
      <w:pPr>
        <w:pStyle w:val="BodyText"/>
        <w:spacing w:line="444" w:lineRule="auto" w:before="84"/>
        <w:ind w:left="2222" w:right="0"/>
        <w:jc w:val="left"/>
      </w:pPr>
      <w:r>
        <w:rPr>
          <w:rFonts w:ascii="宋体" w:hAnsi="宋体" w:cs="宋体" w:eastAsia="宋体" w:hint="default"/>
        </w:rPr>
        <w:t>4</w:t>
      </w:r>
      <w:r>
        <w:rPr/>
        <w:t>、外汇汇率变动风险</w:t>
      </w:r>
      <w:r>
        <w:rPr>
          <w:w w:val="100"/>
        </w:rPr>
        <w:t> </w:t>
      </w:r>
      <w:r>
        <w:rPr>
          <w:spacing w:val="-4"/>
        </w:rPr>
        <w:t>目前公司产品销售仍以出口为主，报告期内出口销售额占总销售额的比例较大，结算货</w:t>
      </w:r>
    </w:p>
    <w:p>
      <w:pPr>
        <w:pStyle w:val="BodyText"/>
        <w:spacing w:line="408" w:lineRule="auto" w:before="15"/>
        <w:ind w:left="1800" w:right="1791"/>
        <w:jc w:val="both"/>
      </w:pPr>
      <w:r>
        <w:rPr>
          <w:spacing w:val="-4"/>
        </w:rPr>
        <w:t>币以美元为主。公司主要外销市场为欧美、中东、东南亚等地区，外汇汇率波动会对公司业</w:t>
      </w:r>
      <w:r>
        <w:rPr>
          <w:spacing w:val="-45"/>
        </w:rPr>
        <w:t> </w:t>
      </w:r>
      <w:r>
        <w:rPr>
          <w:spacing w:val="-45"/>
        </w:rPr>
      </w:r>
      <w:r>
        <w:rPr>
          <w:spacing w:val="-4"/>
        </w:rPr>
        <w:t>绩带来一定的影响。为避免因汇率变动可能给公司带来无法预见的损失，公司通过开展远期</w:t>
      </w:r>
      <w:r>
        <w:rPr>
          <w:spacing w:val="-44"/>
        </w:rPr>
        <w:t> </w:t>
      </w:r>
      <w:r>
        <w:rPr>
          <w:spacing w:val="-44"/>
        </w:rPr>
      </w:r>
      <w:r>
        <w:rPr/>
        <w:t>结汇以规避汇率波动风险，实现外汇资产的保值增值及进行成本锁定。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2222" w:right="6925" w:hanging="423"/>
        <w:jc w:val="left"/>
        <w:rPr>
          <w:rFonts w:ascii="宋体" w:hAnsi="宋体" w:cs="宋体" w:eastAsia="宋体" w:hint="default"/>
          <w:sz w:val="21"/>
          <w:szCs w:val="21"/>
        </w:rPr>
      </w:pPr>
      <w:r>
        <w:rPr>
          <w:rFonts w:ascii="宋体" w:hAnsi="宋体" w:cs="宋体" w:eastAsia="宋体" w:hint="default"/>
          <w:b/>
          <w:bCs/>
          <w:sz w:val="21"/>
          <w:szCs w:val="21"/>
        </w:rPr>
        <w:t>（三）公司未来发展的机遇和挑战</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、企业面临的机遇</w:t>
      </w:r>
    </w:p>
    <w:p>
      <w:pPr>
        <w:pStyle w:val="BodyText"/>
        <w:spacing w:line="408" w:lineRule="auto" w:before="55"/>
        <w:ind w:left="1800" w:right="0" w:firstLine="422"/>
        <w:jc w:val="left"/>
      </w:pPr>
      <w:r>
        <w:rPr>
          <w:spacing w:val="-4"/>
        </w:rPr>
        <w:t>目前，全球经济日趋回暖以及国家积极拉动内需，促进国民经济持续向好发展的积极因</w:t>
      </w:r>
      <w:r>
        <w:rPr>
          <w:w w:val="100"/>
        </w:rPr>
        <w:t> </w:t>
      </w:r>
      <w:r>
        <w:rPr>
          <w:spacing w:val="-4"/>
        </w:rPr>
        <w:t>素继续增多。未来，国际市场不断扩大，国内城乡居民消费能力将有较大的提升，这将会带</w:t>
      </w:r>
      <w:r>
        <w:rPr>
          <w:spacing w:val="-45"/>
        </w:rPr>
        <w:t> </w:t>
      </w:r>
      <w:r>
        <w:rPr>
          <w:spacing w:val="-45"/>
        </w:rPr>
      </w:r>
      <w:r>
        <w:rPr>
          <w:spacing w:val="-7"/>
        </w:rPr>
        <w:t>来一个全新的艺术陶瓷消费市场。与此同时，艺术陶瓷作为特殊文化的载体，其观赏、收藏、</w:t>
      </w:r>
      <w:r>
        <w:rPr>
          <w:spacing w:val="-23"/>
        </w:rPr>
        <w:t> </w:t>
      </w:r>
      <w:r>
        <w:rPr>
          <w:spacing w:val="-23"/>
        </w:rPr>
      </w:r>
      <w:r>
        <w:rPr>
          <w:spacing w:val="-2"/>
        </w:rPr>
        <w:t>礼品价值迎合了广大消费者不断升级的消费需求。近几年，随着陶瓷礼品价值的逐步显现，</w:t>
      </w:r>
      <w:r>
        <w:rPr>
          <w:spacing w:val="-31"/>
        </w:rPr>
        <w:t> </w:t>
      </w:r>
      <w:r>
        <w:rPr>
          <w:spacing w:val="-31"/>
        </w:rPr>
      </w:r>
      <w:r>
        <w:rPr>
          <w:spacing w:val="-4"/>
        </w:rPr>
        <w:t>陶瓷开始大范围进入国内礼品市场，并迅速受到市场的广泛欢迎，市场潜力巨大。中国礼品</w:t>
      </w:r>
      <w:r>
        <w:rPr>
          <w:spacing w:val="-47"/>
        </w:rPr>
        <w:t> </w:t>
      </w:r>
      <w:r>
        <w:rPr>
          <w:spacing w:val="-47"/>
        </w:rPr>
      </w:r>
      <w:r>
        <w:rPr/>
        <w:t>行业庞大的潜在市场将为艺术行业提供更广阔的市场空间。</w:t>
      </w:r>
    </w:p>
    <w:p>
      <w:pPr>
        <w:pStyle w:val="BodyText"/>
        <w:spacing w:line="408" w:lineRule="auto" w:before="84"/>
        <w:ind w:left="1800" w:right="0" w:firstLine="422"/>
        <w:jc w:val="left"/>
      </w:pPr>
      <w:r>
        <w:rPr>
          <w:spacing w:val="-2"/>
        </w:rPr>
        <w:t>随着经济的企稳回升，消费者可支配的消费金额越来越大，人们的生活水平逐年提高，</w:t>
      </w:r>
      <w:r>
        <w:rPr>
          <w:w w:val="100"/>
        </w:rPr>
        <w:t> </w:t>
      </w:r>
      <w:r>
        <w:rPr>
          <w:spacing w:val="-4"/>
        </w:rPr>
        <w:t>艺术陶瓷逐渐成为广大消费者的必需品。未来，中国陶瓷产业的快速发展为公司创新艺术陶</w:t>
      </w:r>
      <w:r>
        <w:rPr>
          <w:spacing w:val="-44"/>
        </w:rPr>
        <w:t> </w:t>
      </w:r>
      <w:r>
        <w:rPr>
          <w:spacing w:val="-44"/>
        </w:rPr>
      </w:r>
      <w:r>
        <w:rPr/>
        <w:t>瓷的发展提供了更为广阔的发展空间。</w:t>
      </w:r>
    </w:p>
    <w:p>
      <w:pPr>
        <w:pStyle w:val="BodyText"/>
        <w:spacing w:line="240" w:lineRule="auto" w:before="87"/>
        <w:ind w:left="2328" w:right="0"/>
        <w:jc w:val="left"/>
      </w:pPr>
      <w:r>
        <w:rPr>
          <w:rFonts w:ascii="宋体" w:hAnsi="宋体" w:cs="宋体" w:eastAsia="宋体" w:hint="default"/>
        </w:rPr>
        <w:t>2</w:t>
      </w:r>
      <w:r>
        <w:rPr/>
        <w:t>、企业面临的挑战</w:t>
      </w:r>
    </w:p>
    <w:p>
      <w:pPr>
        <w:spacing w:line="240" w:lineRule="auto" w:before="12"/>
        <w:rPr>
          <w:rFonts w:ascii="宋体" w:hAnsi="宋体" w:cs="宋体" w:eastAsia="宋体" w:hint="default"/>
          <w:sz w:val="17"/>
          <w:szCs w:val="17"/>
        </w:rPr>
      </w:pPr>
    </w:p>
    <w:p>
      <w:pPr>
        <w:pStyle w:val="BodyText"/>
        <w:spacing w:line="441" w:lineRule="auto" w:before="0"/>
        <w:ind w:left="2326" w:right="0" w:hanging="104"/>
        <w:jc w:val="left"/>
      </w:pPr>
      <w:r>
        <w:rPr/>
        <w:t>（</w:t>
      </w:r>
      <w:r>
        <w:rPr>
          <w:rFonts w:ascii="宋体" w:hAnsi="宋体" w:cs="宋体" w:eastAsia="宋体" w:hint="default"/>
        </w:rPr>
        <w:t>1</w:t>
      </w:r>
      <w:r>
        <w:rPr/>
        <w:t>）高端人才体系建设的挑战</w:t>
      </w:r>
      <w:r>
        <w:rPr>
          <w:w w:val="100"/>
        </w:rPr>
        <w:t> </w:t>
      </w:r>
      <w:r>
        <w:rPr>
          <w:spacing w:val="-2"/>
        </w:rPr>
        <w:t>随着公司业务规模不断扩大，以及高档骨质瓷、创意艺术陶瓷和酒瓶包装类产品线的</w:t>
      </w:r>
    </w:p>
    <w:p>
      <w:pPr>
        <w:pStyle w:val="BodyText"/>
        <w:spacing w:line="408" w:lineRule="auto" w:before="16"/>
        <w:ind w:left="1800" w:right="0"/>
        <w:jc w:val="left"/>
      </w:pPr>
      <w:r>
        <w:rPr>
          <w:spacing w:val="-2"/>
        </w:rPr>
        <w:t>不断丰富，对产品设计人员、工艺技术人员、营销人员和管理人员具有较大的需求。目前，</w:t>
      </w:r>
      <w:r>
        <w:rPr>
          <w:spacing w:val="-31"/>
        </w:rPr>
        <w:t> </w:t>
      </w:r>
      <w:r>
        <w:rPr>
          <w:spacing w:val="-31"/>
        </w:rPr>
      </w:r>
      <w:r>
        <w:rPr>
          <w:spacing w:val="-4"/>
        </w:rPr>
        <w:t>公司迫切需要经营、技术、研发等各类高端人才，高端人才储备不足制约着企业的进一步发</w:t>
      </w:r>
      <w:r>
        <w:rPr>
          <w:spacing w:val="-45"/>
        </w:rPr>
        <w:t> </w:t>
      </w:r>
      <w:r>
        <w:rPr>
          <w:spacing w:val="-45"/>
        </w:rPr>
      </w:r>
      <w:r>
        <w:rPr>
          <w:spacing w:val="-4"/>
        </w:rPr>
        <w:t>展。如何保持现有技术队伍和管理层的稳定、提高业务人员专业水平和综合素质、培养和引</w:t>
      </w:r>
    </w:p>
    <w:p>
      <w:pPr>
        <w:spacing w:after="0" w:line="408"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6"/>
        <w:ind w:left="1800" w:right="0"/>
        <w:jc w:val="left"/>
      </w:pPr>
      <w:r>
        <w:rPr/>
        <w:t>进优秀人才，对公司的快速发展至关重要。</w:t>
      </w:r>
    </w:p>
    <w:p>
      <w:pPr>
        <w:spacing w:line="240" w:lineRule="auto" w:before="12"/>
        <w:rPr>
          <w:rFonts w:ascii="宋体" w:hAnsi="宋体" w:cs="宋体" w:eastAsia="宋体" w:hint="default"/>
          <w:sz w:val="17"/>
          <w:szCs w:val="17"/>
        </w:rPr>
      </w:pPr>
    </w:p>
    <w:p>
      <w:pPr>
        <w:pStyle w:val="BodyText"/>
        <w:spacing w:line="441" w:lineRule="auto" w:before="0"/>
        <w:ind w:left="2220" w:right="0"/>
        <w:jc w:val="left"/>
      </w:pPr>
      <w:r>
        <w:rPr/>
        <w:t>（</w:t>
      </w:r>
      <w:r>
        <w:rPr>
          <w:rFonts w:ascii="宋体" w:hAnsi="宋体" w:cs="宋体" w:eastAsia="宋体" w:hint="default"/>
        </w:rPr>
        <w:t>2</w:t>
      </w:r>
      <w:r>
        <w:rPr/>
        <w:t>）规模扩大对管理水平的挑战</w:t>
      </w:r>
      <w:r>
        <w:rPr>
          <w:w w:val="100"/>
        </w:rPr>
        <w:t> </w:t>
      </w:r>
      <w:r>
        <w:rPr>
          <w:spacing w:val="-4"/>
        </w:rPr>
        <w:t>随着公司业务规模持续增长，公司在战略规划、组织机构设置、企业文化建设、资源配</w:t>
      </w:r>
    </w:p>
    <w:p>
      <w:pPr>
        <w:pStyle w:val="BodyText"/>
        <w:spacing w:line="408" w:lineRule="auto" w:before="16"/>
        <w:ind w:left="1800" w:right="0"/>
        <w:jc w:val="left"/>
      </w:pPr>
      <w:r>
        <w:rPr>
          <w:spacing w:val="-4"/>
        </w:rPr>
        <w:t>置、运营管理，特别是资金管理、人才管理、内部控制等方面都将对公司管理水平提出更大</w:t>
      </w:r>
      <w:r>
        <w:rPr>
          <w:spacing w:val="-46"/>
        </w:rPr>
        <w:t> </w:t>
      </w:r>
      <w:r>
        <w:rPr>
          <w:spacing w:val="-46"/>
        </w:rPr>
      </w:r>
      <w:r>
        <w:rPr/>
        <w:t>的挑战。特别是国内营销体系的建设，需要科学、系统、全面的管理模式。</w:t>
      </w:r>
    </w:p>
    <w:p>
      <w:pPr>
        <w:pStyle w:val="BodyText"/>
        <w:spacing w:line="444" w:lineRule="auto" w:before="87"/>
        <w:ind w:left="2222" w:right="0" w:hanging="106"/>
        <w:jc w:val="left"/>
      </w:pPr>
      <w:r>
        <w:rPr/>
        <w:t>（</w:t>
      </w:r>
      <w:r>
        <w:rPr>
          <w:rFonts w:ascii="宋体" w:hAnsi="宋体" w:cs="宋体" w:eastAsia="宋体" w:hint="default"/>
        </w:rPr>
        <w:t>3</w:t>
      </w:r>
      <w:r>
        <w:rPr/>
        <w:t>）竞争格局不断加剧的挑战</w:t>
      </w:r>
      <w:r>
        <w:rPr>
          <w:w w:val="100"/>
        </w:rPr>
        <w:t> </w:t>
      </w:r>
      <w:r>
        <w:rPr>
          <w:spacing w:val="-4"/>
        </w:rPr>
        <w:t>国内陶瓷企业数量众多，但品牌企业极少。公司在未来发展的过程中，主要竞争对手将</w:t>
      </w:r>
    </w:p>
    <w:p>
      <w:pPr>
        <w:pStyle w:val="BodyText"/>
        <w:spacing w:line="408" w:lineRule="auto" w:before="14"/>
        <w:ind w:left="1800" w:right="0"/>
        <w:jc w:val="left"/>
      </w:pPr>
      <w:r>
        <w:rPr>
          <w:spacing w:val="-4"/>
        </w:rPr>
        <w:t>是国际知名陶瓷企业，公司面临的主要挑战在于国外知名企业在品牌沉淀、资金实力、研发</w:t>
      </w:r>
      <w:r>
        <w:rPr>
          <w:spacing w:val="-46"/>
        </w:rPr>
        <w:t> </w:t>
      </w:r>
      <w:r>
        <w:rPr>
          <w:spacing w:val="-46"/>
        </w:rPr>
      </w:r>
      <w:r>
        <w:rPr>
          <w:spacing w:val="-4"/>
        </w:rPr>
        <w:t>设计方面具有一定优势。公司产品主要定位于创业意识陶瓷，如产品的创新性不足将对公司</w:t>
      </w:r>
      <w:r>
        <w:rPr>
          <w:spacing w:val="-44"/>
        </w:rPr>
        <w:t> </w:t>
      </w:r>
      <w:r>
        <w:rPr>
          <w:spacing w:val="-44"/>
        </w:rPr>
      </w:r>
      <w:r>
        <w:rPr>
          <w:spacing w:val="-2"/>
        </w:rPr>
        <w:t>带来一定挑战。未来，公司必须利用自身上市融资平台加大品牌建设和提升技术研发实力，</w:t>
      </w:r>
      <w:r>
        <w:rPr>
          <w:spacing w:val="-31"/>
        </w:rPr>
        <w:t> </w:t>
      </w:r>
      <w:r>
        <w:rPr>
          <w:spacing w:val="-31"/>
        </w:rPr>
      </w:r>
      <w:r>
        <w:rPr/>
        <w:t>提高自身的核心竞争能力，才能保持持续发展，实现未来发展的规划和目标。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2222" w:right="7454" w:hanging="423"/>
        <w:jc w:val="left"/>
        <w:rPr>
          <w:rFonts w:ascii="宋体" w:hAnsi="宋体" w:cs="宋体" w:eastAsia="宋体" w:hint="default"/>
          <w:sz w:val="21"/>
          <w:szCs w:val="21"/>
        </w:rPr>
      </w:pPr>
      <w:r>
        <w:rPr>
          <w:rFonts w:ascii="宋体" w:hAnsi="宋体" w:cs="宋体" w:eastAsia="宋体" w:hint="default"/>
          <w:b/>
          <w:bCs/>
          <w:sz w:val="21"/>
          <w:szCs w:val="21"/>
        </w:rPr>
        <w:t>（四）公司</w:t>
      </w:r>
      <w:r>
        <w:rPr>
          <w:rFonts w:ascii="宋体" w:hAnsi="宋体" w:cs="宋体" w:eastAsia="宋体" w:hint="default"/>
          <w:b/>
          <w:bCs/>
          <w:spacing w:val="-55"/>
          <w:sz w:val="21"/>
          <w:szCs w:val="21"/>
        </w:rPr>
        <w:t> </w:t>
      </w: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年经营计划</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、整体发展战略</w:t>
      </w:r>
    </w:p>
    <w:p>
      <w:pPr>
        <w:pStyle w:val="BodyText"/>
        <w:spacing w:line="408" w:lineRule="auto" w:before="53"/>
        <w:ind w:left="1800" w:right="0" w:firstLine="422"/>
        <w:jc w:val="left"/>
      </w:pPr>
      <w:r>
        <w:rPr>
          <w:spacing w:val="-4"/>
        </w:rPr>
        <w:t>公司坚持以“立足陶瓷文化产业，以现代创意设计为先导，以高端制造为基石，以敏捷</w:t>
      </w:r>
      <w:r>
        <w:rPr>
          <w:w w:val="100"/>
        </w:rPr>
        <w:t> </w:t>
      </w:r>
      <w:r>
        <w:rPr>
          <w:spacing w:val="-7"/>
        </w:rPr>
        <w:t>可靠的供应链体系为保障，整合国内外资源，面向全球市场，成为中国陶瓷文化产业现代化、</w:t>
      </w:r>
      <w:r>
        <w:rPr>
          <w:spacing w:val="-28"/>
        </w:rPr>
        <w:t> </w:t>
      </w:r>
      <w:r>
        <w:rPr>
          <w:spacing w:val="-28"/>
        </w:rPr>
      </w:r>
      <w:r>
        <w:rPr>
          <w:spacing w:val="-4"/>
        </w:rPr>
        <w:t>规模化、国际化的领军企业”为指导，坚持走专业化品牌发展路线，在巩固现有行业地位的</w:t>
      </w:r>
      <w:r>
        <w:rPr>
          <w:spacing w:val="-47"/>
        </w:rPr>
        <w:t> </w:t>
      </w:r>
      <w:r>
        <w:rPr>
          <w:spacing w:val="-47"/>
        </w:rPr>
      </w:r>
      <w:r>
        <w:rPr>
          <w:spacing w:val="-2"/>
        </w:rPr>
        <w:t>基础上，充分发挥公司研发创新、品牌和营销网络优势，将传统工艺和现代创意紧密结合，</w:t>
      </w:r>
      <w:r>
        <w:rPr>
          <w:spacing w:val="-31"/>
        </w:rPr>
        <w:t> </w:t>
      </w:r>
      <w:r>
        <w:rPr>
          <w:spacing w:val="-31"/>
        </w:rPr>
      </w:r>
      <w:r>
        <w:rPr>
          <w:spacing w:val="-7"/>
          <w:w w:val="100"/>
        </w:rPr>
        <w:t>实现“科技创新、文化创意”，不断为社会创造物质和精神财富，提高企业产品市场占有率。</w:t>
      </w:r>
      <w:r>
        <w:rPr>
          <w:spacing w:val="-75"/>
          <w:w w:val="100"/>
        </w:rPr>
        <w:t> </w:t>
      </w:r>
      <w:r>
        <w:rPr>
          <w:spacing w:val="-75"/>
          <w:w w:val="100"/>
        </w:rPr>
      </w:r>
      <w:r>
        <w:rPr>
          <w:spacing w:val="-4"/>
        </w:rPr>
        <w:t>公司将不断弘扬中国陶瓷的文化，扩大在国际及国内的影响力，逐步打造国内外知名的陶瓷</w:t>
      </w:r>
      <w:r>
        <w:rPr>
          <w:spacing w:val="-44"/>
        </w:rPr>
        <w:t> </w:t>
      </w:r>
      <w:r>
        <w:rPr>
          <w:spacing w:val="-44"/>
        </w:rPr>
      </w:r>
      <w:r>
        <w:rPr/>
        <w:t>品牌，力争成为创意艺术陶瓷行业的龙头企业。</w:t>
      </w:r>
    </w:p>
    <w:p>
      <w:pPr>
        <w:pStyle w:val="BodyText"/>
        <w:spacing w:line="240" w:lineRule="auto" w:before="87"/>
        <w:ind w:left="2222" w:right="0"/>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2"/>
        </w:rPr>
        <w:t> </w:t>
      </w:r>
      <w:r>
        <w:rPr/>
        <w:t>年及未来发展规划</w:t>
      </w:r>
    </w:p>
    <w:p>
      <w:pPr>
        <w:spacing w:line="240" w:lineRule="auto" w:before="12"/>
        <w:rPr>
          <w:rFonts w:ascii="宋体" w:hAnsi="宋体" w:cs="宋体" w:eastAsia="宋体" w:hint="default"/>
          <w:sz w:val="17"/>
          <w:szCs w:val="17"/>
        </w:rPr>
      </w:pPr>
    </w:p>
    <w:p>
      <w:pPr>
        <w:pStyle w:val="BodyText"/>
        <w:spacing w:line="408" w:lineRule="auto" w:before="0"/>
        <w:ind w:left="1800" w:right="1791" w:firstLine="422"/>
        <w:jc w:val="both"/>
      </w:pPr>
      <w:r>
        <w:rPr>
          <w:rFonts w:ascii="宋体" w:hAnsi="宋体" w:cs="宋体" w:eastAsia="宋体" w:hint="default"/>
        </w:rPr>
        <w:t>2011</w:t>
      </w:r>
      <w:r>
        <w:rPr>
          <w:rFonts w:ascii="宋体" w:hAnsi="宋体" w:cs="宋体" w:eastAsia="宋体" w:hint="default"/>
          <w:spacing w:val="2"/>
        </w:rPr>
        <w:t> </w:t>
      </w:r>
      <w:r>
        <w:rPr/>
        <w:t>年，公司将不断完善内控体系建设，严格防范经营风险；发挥募集资金的使用效</w:t>
      </w:r>
      <w:r>
        <w:rPr>
          <w:w w:val="100"/>
        </w:rPr>
        <w:t> </w:t>
      </w:r>
      <w:r>
        <w:rPr>
          <w:spacing w:val="-4"/>
        </w:rPr>
        <w:t>益，扩大“长城”品牌的市场占有率；加强自主研发实力和供应链管理能力，持续提升企业</w:t>
      </w:r>
      <w:r>
        <w:rPr>
          <w:spacing w:val="-47"/>
        </w:rPr>
        <w:t> </w:t>
      </w:r>
      <w:r>
        <w:rPr>
          <w:spacing w:val="-47"/>
        </w:rPr>
      </w:r>
      <w:r>
        <w:rPr>
          <w:spacing w:val="-4"/>
        </w:rPr>
        <w:t>品牌的综合竞争力。公司将通过外销市场稳步增长，大力拓展内销市场，加大新产品开发力</w:t>
      </w:r>
      <w:r>
        <w:rPr>
          <w:spacing w:val="-45"/>
        </w:rPr>
        <w:t> </w:t>
      </w:r>
      <w:r>
        <w:rPr>
          <w:spacing w:val="-45"/>
        </w:rPr>
      </w:r>
      <w:r>
        <w:rPr>
          <w:spacing w:val="-6"/>
        </w:rPr>
        <w:t>度等措施确保公司实现快速增长。为此，公司 </w:t>
      </w:r>
      <w:r>
        <w:rPr>
          <w:rFonts w:ascii="宋体" w:hAnsi="宋体" w:cs="宋体" w:eastAsia="宋体" w:hint="default"/>
        </w:rPr>
        <w:t>2011</w:t>
      </w:r>
      <w:r>
        <w:rPr>
          <w:rFonts w:ascii="宋体" w:hAnsi="宋体" w:cs="宋体" w:eastAsia="宋体" w:hint="default"/>
          <w:spacing w:val="25"/>
        </w:rPr>
        <w:t> </w:t>
      </w:r>
      <w:r>
        <w:rPr/>
        <w:t>年及未来的发展规划主要围绕以下工作</w:t>
      </w:r>
      <w:r>
        <w:rPr>
          <w:w w:val="100"/>
        </w:rPr>
        <w:t> </w:t>
      </w:r>
      <w:r>
        <w:rPr/>
        <w:t>展开：</w:t>
      </w:r>
    </w:p>
    <w:p>
      <w:pPr>
        <w:pStyle w:val="BodyText"/>
        <w:spacing w:line="444" w:lineRule="auto" w:before="84"/>
        <w:ind w:left="2326" w:right="0" w:hanging="104"/>
        <w:jc w:val="left"/>
      </w:pPr>
      <w:r>
        <w:rPr/>
        <w:t>（</w:t>
      </w:r>
      <w:r>
        <w:rPr>
          <w:rFonts w:ascii="宋体" w:hAnsi="宋体" w:cs="宋体" w:eastAsia="宋体" w:hint="default"/>
        </w:rPr>
        <w:t>1</w:t>
      </w:r>
      <w:r>
        <w:rPr/>
        <w:t>）稳定外销市场的优势地位</w:t>
      </w:r>
      <w:r>
        <w:rPr>
          <w:w w:val="100"/>
        </w:rPr>
        <w:t> </w:t>
      </w:r>
      <w:r>
        <w:rPr>
          <w:spacing w:val="-2"/>
        </w:rPr>
        <w:t>在国际市场方面，经过多年的发展，公司已经具备广泛的细分市场优势与显著的产业</w:t>
      </w:r>
    </w:p>
    <w:p>
      <w:pPr>
        <w:spacing w:after="0" w:line="444"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408" w:lineRule="auto" w:before="36"/>
        <w:ind w:left="1800" w:right="1791"/>
        <w:jc w:val="both"/>
      </w:pPr>
      <w:r>
        <w:rPr>
          <w:spacing w:val="-4"/>
        </w:rPr>
        <w:t>规模优势，连续多年位居全国艺术陶瓷出口前列。在此基础上，公司将围绕客户需求进行深</w:t>
      </w:r>
      <w:r>
        <w:rPr>
          <w:spacing w:val="-45"/>
        </w:rPr>
        <w:t> </w:t>
      </w:r>
      <w:r>
        <w:rPr>
          <w:spacing w:val="-45"/>
        </w:rPr>
      </w:r>
      <w:r>
        <w:rPr>
          <w:spacing w:val="-4"/>
        </w:rPr>
        <w:t>度开发与创新，推进业务模式的多样化，为客户提供“量身定做”的一体化解决方案：即根</w:t>
      </w:r>
      <w:r>
        <w:rPr>
          <w:spacing w:val="-44"/>
        </w:rPr>
        <w:t> </w:t>
      </w:r>
      <w:r>
        <w:rPr>
          <w:spacing w:val="-44"/>
        </w:rPr>
      </w:r>
      <w:r>
        <w:rPr>
          <w:spacing w:val="-4"/>
        </w:rPr>
        <w:t>据不同国家客户的需求进行语言优势上的本土化服务与沟通，细分国际市场，思考每个不同</w:t>
      </w:r>
      <w:r>
        <w:rPr>
          <w:spacing w:val="-44"/>
        </w:rPr>
        <w:t> </w:t>
      </w:r>
      <w:r>
        <w:rPr>
          <w:spacing w:val="-44"/>
        </w:rPr>
      </w:r>
      <w:r>
        <w:rPr>
          <w:spacing w:val="-4"/>
        </w:rPr>
        <w:t>区域的客人标准和要求，以决定如何“量身定做”不一样的方案切入客人的需求。另外找出</w:t>
      </w:r>
      <w:r>
        <w:rPr>
          <w:spacing w:val="-44"/>
        </w:rPr>
        <w:t> </w:t>
      </w:r>
      <w:r>
        <w:rPr>
          <w:spacing w:val="-44"/>
        </w:rPr>
      </w:r>
      <w:r>
        <w:rPr>
          <w:spacing w:val="-4"/>
        </w:rPr>
        <w:t>国际连锁品牌采购商，分析他们的需求，综合我司的优势和他们结合，提供相关服务（例如</w:t>
      </w:r>
      <w:r>
        <w:rPr>
          <w:spacing w:val="-46"/>
        </w:rPr>
        <w:t> </w:t>
      </w:r>
      <w:r>
        <w:rPr>
          <w:spacing w:val="-46"/>
        </w:rPr>
      </w:r>
      <w:r>
        <w:rPr>
          <w:rFonts w:ascii="宋体" w:hAnsi="宋体" w:cs="宋体" w:eastAsia="宋体" w:hint="default"/>
          <w:spacing w:val="-1"/>
          <w:w w:val="100"/>
        </w:rPr>
        <w:t>WAL-</w:t>
      </w:r>
      <w:r>
        <w:rPr>
          <w:rFonts w:ascii="宋体" w:hAnsi="宋体" w:cs="宋体" w:eastAsia="宋体" w:hint="default"/>
          <w:w w:val="100"/>
        </w:rPr>
        <w:t> </w:t>
      </w:r>
      <w:r>
        <w:rPr>
          <w:rFonts w:ascii="宋体" w:hAnsi="宋体" w:cs="宋体" w:eastAsia="宋体" w:hint="default"/>
          <w:spacing w:val="-1"/>
          <w:w w:val="100"/>
        </w:rPr>
        <w:t>MART,</w:t>
      </w:r>
      <w:r>
        <w:rPr>
          <w:rFonts w:ascii="宋体" w:hAnsi="宋体" w:cs="宋体" w:eastAsia="宋体" w:hint="default"/>
          <w:w w:val="100"/>
        </w:rPr>
        <w:t> HOME </w:t>
      </w:r>
      <w:r>
        <w:rPr>
          <w:rFonts w:ascii="宋体" w:hAnsi="宋体" w:cs="宋体" w:eastAsia="宋体" w:hint="default"/>
          <w:spacing w:val="-1"/>
          <w:w w:val="100"/>
        </w:rPr>
        <w:t>DEPOT,</w:t>
      </w:r>
      <w:r>
        <w:rPr>
          <w:rFonts w:ascii="宋体" w:hAnsi="宋体" w:cs="宋体" w:eastAsia="宋体" w:hint="default"/>
          <w:spacing w:val="21"/>
          <w:w w:val="100"/>
        </w:rPr>
        <w:t> </w:t>
      </w:r>
      <w:r>
        <w:rPr>
          <w:rFonts w:ascii="宋体" w:hAnsi="宋体" w:cs="宋体" w:eastAsia="宋体" w:hint="default"/>
          <w:spacing w:val="-5"/>
          <w:w w:val="100"/>
        </w:rPr>
        <w:t>METRO</w:t>
      </w:r>
      <w:r>
        <w:rPr>
          <w:spacing w:val="-5"/>
          <w:w w:val="100"/>
        </w:rPr>
        <w:t>）。目前，公司在深圳已建立一支国际化的外销团队（包括</w:t>
      </w:r>
      <w:r>
        <w:rPr>
          <w:w w:val="100"/>
        </w:rPr>
        <w:t> </w:t>
      </w:r>
      <w:r>
        <w:rPr>
          <w:spacing w:val="-6"/>
          <w:w w:val="100"/>
        </w:rPr>
        <w:t>多名外籍营销人员），以保持国际市场的稳定提升。</w:t>
      </w:r>
    </w:p>
    <w:p>
      <w:pPr>
        <w:pStyle w:val="BodyText"/>
        <w:spacing w:line="441" w:lineRule="auto" w:before="87"/>
        <w:ind w:left="2220" w:right="0" w:firstLine="2"/>
        <w:jc w:val="left"/>
      </w:pPr>
      <w:r>
        <w:rPr/>
        <w:t>（</w:t>
      </w:r>
      <w:r>
        <w:rPr>
          <w:rFonts w:ascii="宋体" w:hAnsi="宋体" w:cs="宋体" w:eastAsia="宋体" w:hint="default"/>
        </w:rPr>
        <w:t>2</w:t>
      </w:r>
      <w:r>
        <w:rPr/>
        <w:t>）加强国内营销体系建设</w:t>
      </w:r>
      <w:r>
        <w:rPr>
          <w:w w:val="100"/>
        </w:rPr>
        <w:t> </w:t>
      </w:r>
      <w:r>
        <w:rPr>
          <w:spacing w:val="-4"/>
        </w:rPr>
        <w:t>公司在外销体系完善、业绩稳步增长的基础上，将大力拓展国内市场。内销渠道是有别</w:t>
      </w:r>
    </w:p>
    <w:p>
      <w:pPr>
        <w:pStyle w:val="BodyText"/>
        <w:spacing w:line="408" w:lineRule="auto" w:before="16"/>
        <w:ind w:left="1800" w:right="0"/>
        <w:jc w:val="left"/>
      </w:pPr>
      <w:r>
        <w:rPr>
          <w:spacing w:val="-7"/>
          <w:w w:val="100"/>
        </w:rPr>
        <w:t>于外销的新型营销模式，在目前国内陶瓷市场缺乏品牌营销的关键时期，长城集团开始筹备，</w:t>
      </w:r>
      <w:r>
        <w:rPr>
          <w:spacing w:val="-74"/>
          <w:w w:val="100"/>
        </w:rPr>
        <w:t> </w:t>
      </w:r>
      <w:r>
        <w:rPr>
          <w:spacing w:val="-74"/>
          <w:w w:val="100"/>
        </w:rPr>
      </w:r>
      <w:r>
        <w:rPr>
          <w:spacing w:val="-4"/>
        </w:rPr>
        <w:t>打造国内艺术陶瓷营销领先品牌。上市以来，公司加快建设覆盖国内的营销服务网络，与现</w:t>
      </w:r>
      <w:r>
        <w:rPr>
          <w:spacing w:val="-49"/>
        </w:rPr>
        <w:t> </w:t>
      </w:r>
      <w:r>
        <w:rPr>
          <w:spacing w:val="-49"/>
        </w:rPr>
      </w:r>
      <w:r>
        <w:rPr>
          <w:spacing w:val="-9"/>
        </w:rPr>
        <w:t>有经销网络的优化结合，建设更加直接、有效、多层次的市场营销服务体系，为客户提供“快</w:t>
      </w:r>
      <w:r>
        <w:rPr>
          <w:spacing w:val="-53"/>
        </w:rPr>
        <w:t> </w:t>
      </w:r>
      <w:r>
        <w:rPr>
          <w:spacing w:val="-53"/>
        </w:rPr>
      </w:r>
      <w:r>
        <w:rPr/>
        <w:t>速、有效”的服务。</w:t>
      </w:r>
      <w:r>
        <w:rPr>
          <w:rFonts w:ascii="宋体" w:hAnsi="宋体" w:cs="宋体" w:eastAsia="宋体" w:hint="default"/>
        </w:rPr>
        <w:t>2011 </w:t>
      </w:r>
      <w:r>
        <w:rPr/>
        <w:t>年，公司将在广州店的基础上，继续推进深圳旗舰店、北京和上</w:t>
      </w:r>
      <w:r>
        <w:rPr>
          <w:spacing w:val="-97"/>
        </w:rPr>
        <w:t> </w:t>
      </w:r>
      <w:r>
        <w:rPr>
          <w:spacing w:val="-97"/>
        </w:rPr>
      </w:r>
      <w:r>
        <w:rPr>
          <w:spacing w:val="-4"/>
        </w:rPr>
        <w:t>海旗舰店的建设工作。上市后，企业吸引了众多专业人士加盟长城，内销体系方面拥有一支</w:t>
      </w:r>
      <w:r>
        <w:rPr>
          <w:spacing w:val="-49"/>
        </w:rPr>
        <w:t> </w:t>
      </w:r>
      <w:r>
        <w:rPr>
          <w:spacing w:val="-49"/>
        </w:rPr>
      </w:r>
      <w:r>
        <w:rPr>
          <w:spacing w:val="-4"/>
          <w:w w:val="100"/>
        </w:rPr>
        <w:t>专业的国内营销团队（多家大型公司的成功案例），正在紧张有序的开展内销网络布局。目</w:t>
      </w:r>
      <w:r>
        <w:rPr>
          <w:spacing w:val="-91"/>
          <w:w w:val="100"/>
        </w:rPr>
        <w:t> </w:t>
      </w:r>
      <w:r>
        <w:rPr>
          <w:spacing w:val="-91"/>
          <w:w w:val="100"/>
        </w:rPr>
      </w:r>
      <w:r>
        <w:rPr/>
        <w:t>前，深圳旗舰店即将正式开业，广州今年也即将开出多家长城瓷艺专卖店。</w:t>
      </w:r>
    </w:p>
    <w:p>
      <w:pPr>
        <w:pStyle w:val="BodyText"/>
        <w:spacing w:line="444" w:lineRule="auto" w:before="87"/>
        <w:ind w:left="2220" w:right="0"/>
        <w:jc w:val="left"/>
      </w:pPr>
      <w:r>
        <w:rPr/>
        <w:t>（</w:t>
      </w:r>
      <w:r>
        <w:rPr>
          <w:rFonts w:ascii="宋体" w:hAnsi="宋体" w:cs="宋体" w:eastAsia="宋体" w:hint="default"/>
        </w:rPr>
        <w:t>3</w:t>
      </w:r>
      <w:r>
        <w:rPr/>
        <w:t>）产品线的开发与布局</w:t>
      </w:r>
      <w:r>
        <w:rPr>
          <w:w w:val="100"/>
        </w:rPr>
        <w:t> </w:t>
      </w:r>
      <w:r>
        <w:rPr>
          <w:spacing w:val="-4"/>
        </w:rPr>
        <w:t>对于企业而言，无论是国外市场还是国内市场，产品线的开发与合理布局是赢得市场的</w:t>
      </w:r>
    </w:p>
    <w:p>
      <w:pPr>
        <w:pStyle w:val="BodyText"/>
        <w:spacing w:line="408" w:lineRule="auto" w:before="14"/>
        <w:ind w:left="1800" w:right="0"/>
        <w:jc w:val="left"/>
      </w:pPr>
      <w:r>
        <w:rPr>
          <w:spacing w:val="-7"/>
        </w:rPr>
        <w:t>关键所在。长城集团在传统的艺术陶瓷的基础上，逐步开发出高档骨质瓷、现代创意艺术瓷、</w:t>
      </w:r>
      <w:r>
        <w:rPr>
          <w:spacing w:val="-28"/>
        </w:rPr>
        <w:t> </w:t>
      </w:r>
      <w:r>
        <w:rPr>
          <w:spacing w:val="-28"/>
        </w:rPr>
      </w:r>
      <w:r>
        <w:rPr>
          <w:spacing w:val="-4"/>
        </w:rPr>
        <w:t>时尚盆艺系列、酒瓶包装等众多陶瓷品类。产品布局包括日常家居装饰品、商务礼品、艺术</w:t>
      </w:r>
      <w:r>
        <w:rPr>
          <w:spacing w:val="-45"/>
        </w:rPr>
        <w:t> </w:t>
      </w:r>
      <w:r>
        <w:rPr>
          <w:spacing w:val="-45"/>
        </w:rPr>
      </w:r>
      <w:r>
        <w:rPr/>
        <w:t>收藏品等国内外广泛市场领域，前景广阔。</w:t>
      </w:r>
    </w:p>
    <w:p>
      <w:pPr>
        <w:pStyle w:val="BodyText"/>
        <w:spacing w:line="444" w:lineRule="auto" w:before="84"/>
        <w:ind w:left="2222" w:right="0"/>
        <w:jc w:val="left"/>
      </w:pPr>
      <w:r>
        <w:rPr/>
        <w:t>（</w:t>
      </w:r>
      <w:r>
        <w:rPr>
          <w:rFonts w:ascii="宋体" w:hAnsi="宋体" w:cs="宋体" w:eastAsia="宋体" w:hint="default"/>
        </w:rPr>
        <w:t>4</w:t>
      </w:r>
      <w:r>
        <w:rPr/>
        <w:t>）加强募投项目管理</w:t>
      </w:r>
      <w:r>
        <w:rPr>
          <w:w w:val="100"/>
        </w:rPr>
        <w:t> </w:t>
      </w:r>
      <w:r>
        <w:rPr>
          <w:spacing w:val="-4"/>
        </w:rPr>
        <w:t>公司将加强募投项目管理，充分运用好募集资金，并适时在国内外开展与公司主营业务</w:t>
      </w:r>
    </w:p>
    <w:p>
      <w:pPr>
        <w:pStyle w:val="BodyText"/>
        <w:spacing w:line="408" w:lineRule="auto" w:before="15"/>
        <w:ind w:left="1800" w:right="1791"/>
        <w:jc w:val="both"/>
      </w:pPr>
      <w:r>
        <w:rPr>
          <w:spacing w:val="-4"/>
        </w:rPr>
        <w:t>相关、产业链方面有延伸、有利于公司拓展市场和增强公司技术实力与综合竞争力的业务拓</w:t>
      </w:r>
      <w:r>
        <w:rPr>
          <w:spacing w:val="-44"/>
        </w:rPr>
        <w:t> </w:t>
      </w:r>
      <w:r>
        <w:rPr>
          <w:spacing w:val="-44"/>
        </w:rPr>
      </w:r>
      <w:r>
        <w:rPr>
          <w:spacing w:val="-4"/>
        </w:rPr>
        <w:t>展工作，充分发挥募集资金的效率，以进一步提高公司的综合实力与竞争力。对于超募部分</w:t>
      </w:r>
      <w:r>
        <w:rPr>
          <w:spacing w:val="-46"/>
        </w:rPr>
        <w:t> </w:t>
      </w:r>
      <w:r>
        <w:rPr>
          <w:spacing w:val="-46"/>
        </w:rPr>
      </w:r>
      <w:r>
        <w:rPr/>
        <w:t>资金，公司将严格按照证监会和深交所的有关规定，围绕主业、合理规划、谨慎实施。</w:t>
      </w:r>
    </w:p>
    <w:p>
      <w:pPr>
        <w:pStyle w:val="BodyText"/>
        <w:spacing w:line="240" w:lineRule="auto" w:before="87"/>
        <w:ind w:left="2117" w:right="0"/>
        <w:jc w:val="left"/>
      </w:pPr>
      <w:r>
        <w:rPr/>
        <w:t>（</w:t>
      </w:r>
      <w:r>
        <w:rPr>
          <w:rFonts w:ascii="宋体" w:hAnsi="宋体" w:cs="宋体" w:eastAsia="宋体" w:hint="default"/>
        </w:rPr>
        <w:t>5</w:t>
      </w:r>
      <w:r>
        <w:rPr/>
        <w:t>）加强人力资源和团队建设</w:t>
      </w:r>
    </w:p>
    <w:p>
      <w:pPr>
        <w:spacing w:line="240" w:lineRule="auto" w:before="9"/>
        <w:rPr>
          <w:rFonts w:ascii="宋体" w:hAnsi="宋体" w:cs="宋体" w:eastAsia="宋体" w:hint="default"/>
          <w:sz w:val="17"/>
          <w:szCs w:val="17"/>
        </w:rPr>
      </w:pPr>
    </w:p>
    <w:p>
      <w:pPr>
        <w:pStyle w:val="BodyText"/>
        <w:spacing w:line="408" w:lineRule="auto" w:before="0"/>
        <w:ind w:left="1800" w:right="1787" w:firstLine="422"/>
        <w:jc w:val="left"/>
      </w:pPr>
      <w:r>
        <w:rPr>
          <w:rFonts w:ascii="宋体" w:hAnsi="宋体" w:cs="宋体" w:eastAsia="宋体" w:hint="default"/>
        </w:rPr>
        <w:t>2011</w:t>
      </w:r>
      <w:r>
        <w:rPr>
          <w:rFonts w:ascii="宋体" w:hAnsi="宋体" w:cs="宋体" w:eastAsia="宋体" w:hint="default"/>
          <w:spacing w:val="2"/>
        </w:rPr>
        <w:t> </w:t>
      </w:r>
      <w:r>
        <w:rPr/>
        <w:t>年，公司将抓住吸引、培养、使用、激励人才等关键环节，加大人才队伍建设力</w:t>
      </w:r>
      <w:r>
        <w:rPr>
          <w:w w:val="100"/>
        </w:rPr>
        <w:t> </w:t>
      </w:r>
      <w:r>
        <w:rPr>
          <w:spacing w:val="-4"/>
        </w:rPr>
        <w:t>度，努力形成专业齐全、梯次合理、相对稳定的技术人才和管理人才队伍，以满足公司快速</w:t>
      </w:r>
    </w:p>
    <w:p>
      <w:pPr>
        <w:spacing w:after="0" w:line="408"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408" w:lineRule="auto" w:before="36"/>
        <w:ind w:left="1800" w:right="1791"/>
        <w:jc w:val="both"/>
      </w:pPr>
      <w:r>
        <w:rPr>
          <w:spacing w:val="-4"/>
        </w:rPr>
        <w:t>发展对人才的需要。公司将根据企业的发展和业务需求，加强稀缺人才的招聘与储备，充分</w:t>
      </w:r>
      <w:r>
        <w:rPr>
          <w:spacing w:val="-46"/>
        </w:rPr>
        <w:t> </w:t>
      </w:r>
      <w:r>
        <w:rPr>
          <w:spacing w:val="-46"/>
        </w:rPr>
      </w:r>
      <w:r>
        <w:rPr>
          <w:spacing w:val="-4"/>
        </w:rPr>
        <w:t>利用中国瓷都的人才区位优势，培养和吸引公司所急需的研发人才、技术人才，逐步形成公</w:t>
      </w:r>
      <w:r>
        <w:rPr>
          <w:spacing w:val="-46"/>
        </w:rPr>
        <w:t> </w:t>
      </w:r>
      <w:r>
        <w:rPr>
          <w:spacing w:val="-46"/>
        </w:rPr>
      </w:r>
      <w:r>
        <w:rPr>
          <w:spacing w:val="-4"/>
        </w:rPr>
        <w:t>司业务的中坚力量。同时，公司将进一步完善人才激励机制，充分调动核心管理团队的能动</w:t>
      </w:r>
      <w:r>
        <w:rPr>
          <w:spacing w:val="-46"/>
        </w:rPr>
        <w:t> </w:t>
      </w:r>
      <w:r>
        <w:rPr>
          <w:spacing w:val="-46"/>
        </w:rPr>
      </w:r>
      <w:r>
        <w:rPr/>
        <w:t>性和积极性，使核心管理团队与企业同步发展。</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2222" w:right="0" w:hanging="423"/>
        <w:jc w:val="left"/>
        <w:rPr>
          <w:rFonts w:ascii="宋体" w:hAnsi="宋体" w:cs="宋体" w:eastAsia="宋体" w:hint="default"/>
          <w:sz w:val="21"/>
          <w:szCs w:val="21"/>
        </w:rPr>
      </w:pPr>
      <w:r>
        <w:rPr>
          <w:rFonts w:ascii="宋体" w:hAnsi="宋体" w:cs="宋体" w:eastAsia="宋体" w:hint="default"/>
          <w:b/>
          <w:bCs/>
          <w:sz w:val="21"/>
          <w:szCs w:val="21"/>
        </w:rPr>
        <w:t>（六）资金需求及使用计划</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公司发展计划与募集资金使用计划紧密结合，公司募投项目建设的资金有充分的保证。</w:t>
      </w:r>
    </w:p>
    <w:p>
      <w:pPr>
        <w:pStyle w:val="BodyText"/>
        <w:spacing w:line="408" w:lineRule="auto" w:before="14"/>
        <w:ind w:left="1800" w:right="1791"/>
        <w:jc w:val="both"/>
      </w:pPr>
      <w:r>
        <w:rPr>
          <w:spacing w:val="-4"/>
        </w:rPr>
        <w:t>随着公司经营规模发展壮大，公司将结合自身的发展情况及发展战略，在保证募集资金项目</w:t>
      </w:r>
      <w:r>
        <w:rPr>
          <w:spacing w:val="-44"/>
        </w:rPr>
        <w:t> </w:t>
      </w:r>
      <w:r>
        <w:rPr>
          <w:spacing w:val="-44"/>
        </w:rPr>
      </w:r>
      <w:r>
        <w:rPr>
          <w:spacing w:val="-4"/>
        </w:rPr>
        <w:t>顺利完成的前提下，合理利用各种筹资渠道筹集公司发展所需资金，提高资金使用效率和资</w:t>
      </w:r>
      <w:r>
        <w:rPr>
          <w:spacing w:val="-44"/>
        </w:rPr>
        <w:t> </w:t>
      </w:r>
      <w:r>
        <w:rPr>
          <w:spacing w:val="-44"/>
        </w:rPr>
      </w:r>
      <w:r>
        <w:rPr/>
        <w:t>金运作水平，在保证生产和建设需要的同时，努力降低资金使用成本。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ind w:left="1800" w:right="0"/>
        <w:jc w:val="both"/>
        <w:rPr>
          <w:b w:val="0"/>
          <w:bCs w:val="0"/>
        </w:rPr>
      </w:pPr>
      <w:r>
        <w:rPr/>
        <w:t>三、报告期内公司投资情况</w:t>
      </w:r>
      <w:r>
        <w:rPr>
          <w:b w:val="0"/>
          <w:bCs w:val="0"/>
        </w:rPr>
      </w:r>
    </w:p>
    <w:p>
      <w:pPr>
        <w:spacing w:line="240" w:lineRule="auto" w:before="11"/>
        <w:rPr>
          <w:rFonts w:ascii="宋体" w:hAnsi="宋体" w:cs="宋体" w:eastAsia="宋体" w:hint="default"/>
          <w:b/>
          <w:bCs/>
          <w:sz w:val="16"/>
          <w:szCs w:val="16"/>
        </w:rPr>
      </w:pPr>
    </w:p>
    <w:p>
      <w:pPr>
        <w:pStyle w:val="Heading4"/>
        <w:spacing w:line="240" w:lineRule="auto"/>
        <w:ind w:left="1800" w:right="0"/>
        <w:jc w:val="both"/>
        <w:rPr>
          <w:b w:val="0"/>
          <w:bCs w:val="0"/>
        </w:rPr>
      </w:pPr>
      <w:r>
        <w:rPr/>
        <w:t>（一）募集资金使用情况如下</w:t>
      </w:r>
      <w:r>
        <w:rPr>
          <w:b w:val="0"/>
          <w:bCs w:val="0"/>
        </w:rPr>
      </w:r>
    </w:p>
    <w:p>
      <w:pPr>
        <w:spacing w:line="240" w:lineRule="auto" w:before="9"/>
        <w:rPr>
          <w:rFonts w:ascii="宋体" w:hAnsi="宋体" w:cs="宋体" w:eastAsia="宋体" w:hint="default"/>
          <w:b/>
          <w:bCs/>
          <w:sz w:val="17"/>
          <w:szCs w:val="17"/>
        </w:rPr>
      </w:pPr>
    </w:p>
    <w:p>
      <w:pPr>
        <w:pStyle w:val="BodyText"/>
        <w:spacing w:line="408" w:lineRule="auto" w:before="0"/>
        <w:ind w:left="1800" w:right="1791" w:firstLine="419"/>
        <w:jc w:val="both"/>
      </w:pPr>
      <w:r>
        <w:rPr>
          <w:rFonts w:ascii="宋体" w:hAnsi="宋体" w:cs="宋体" w:eastAsia="宋体" w:hint="default"/>
        </w:rPr>
        <w:t>1</w:t>
      </w:r>
      <w:r>
        <w:rPr/>
        <w:t>、公司经中国证券监督管理委员会“证监许可</w:t>
      </w:r>
      <w:r>
        <w:rPr>
          <w:rFonts w:ascii="宋体" w:hAnsi="宋体" w:cs="宋体" w:eastAsia="宋体" w:hint="default"/>
        </w:rPr>
        <w:t>[2010]754</w:t>
      </w:r>
      <w:r>
        <w:rPr>
          <w:rFonts w:ascii="宋体" w:hAnsi="宋体" w:cs="宋体" w:eastAsia="宋体" w:hint="default"/>
          <w:spacing w:val="7"/>
        </w:rPr>
        <w:t> </w:t>
      </w:r>
      <w:r>
        <w:rPr/>
        <w:t>号”文核准，采用网下向询</w:t>
      </w:r>
      <w:r>
        <w:rPr>
          <w:w w:val="100"/>
        </w:rPr>
        <w:t> </w:t>
      </w:r>
      <w:r>
        <w:rPr/>
        <w:t>价对象配售与网上资金申购定价发行相结合的方式向社会公开发行人民币普通股</w:t>
      </w:r>
      <w:r>
        <w:rPr>
          <w:spacing w:val="-68"/>
        </w:rPr>
        <w:t> </w:t>
      </w:r>
      <w:r>
        <w:rPr>
          <w:rFonts w:ascii="宋体" w:hAnsi="宋体" w:cs="宋体" w:eastAsia="宋体" w:hint="default"/>
        </w:rPr>
        <w:t>A</w:t>
      </w:r>
      <w:r>
        <w:rPr>
          <w:rFonts w:ascii="宋体" w:hAnsi="宋体" w:cs="宋体" w:eastAsia="宋体" w:hint="default"/>
          <w:spacing w:val="-68"/>
        </w:rPr>
        <w:t> </w:t>
      </w:r>
      <w:r>
        <w:rPr/>
        <w:t>股</w:t>
      </w:r>
      <w:r>
        <w:rPr>
          <w:spacing w:val="-70"/>
        </w:rPr>
        <w:t> </w:t>
      </w:r>
      <w:r>
        <w:rPr>
          <w:rFonts w:ascii="宋体" w:hAnsi="宋体" w:cs="宋体" w:eastAsia="宋体" w:hint="default"/>
        </w:rPr>
        <w:t>2,500</w:t>
      </w:r>
      <w:r>
        <w:rPr>
          <w:rFonts w:ascii="宋体" w:hAnsi="宋体" w:cs="宋体" w:eastAsia="宋体" w:hint="default"/>
          <w:w w:val="100"/>
        </w:rPr>
        <w:t> </w:t>
      </w:r>
      <w:r>
        <w:rPr>
          <w:spacing w:val="-6"/>
        </w:rPr>
        <w:t>万股，每股发行价</w:t>
      </w:r>
      <w:r>
        <w:rPr>
          <w:spacing w:val="-39"/>
        </w:rPr>
        <w:t> </w:t>
      </w:r>
      <w:r>
        <w:rPr>
          <w:rFonts w:ascii="宋体" w:hAnsi="宋体" w:cs="宋体" w:eastAsia="宋体" w:hint="default"/>
        </w:rPr>
        <w:t>20.50</w:t>
      </w:r>
      <w:r>
        <w:rPr>
          <w:rFonts w:ascii="宋体" w:hAnsi="宋体" w:cs="宋体" w:eastAsia="宋体" w:hint="default"/>
          <w:spacing w:val="-41"/>
        </w:rPr>
        <w:t> </w:t>
      </w:r>
      <w:r>
        <w:rPr>
          <w:spacing w:val="-4"/>
        </w:rPr>
        <w:t>元，募集资金总额为人民币</w:t>
      </w:r>
      <w:r>
        <w:rPr>
          <w:spacing w:val="-39"/>
        </w:rPr>
        <w:t> </w:t>
      </w:r>
      <w:r>
        <w:rPr>
          <w:rFonts w:ascii="宋体" w:hAnsi="宋体" w:cs="宋体" w:eastAsia="宋体" w:hint="default"/>
        </w:rPr>
        <w:t>51,250.00</w:t>
      </w:r>
      <w:r>
        <w:rPr>
          <w:rFonts w:ascii="宋体" w:hAnsi="宋体" w:cs="宋体" w:eastAsia="宋体" w:hint="default"/>
          <w:spacing w:val="-39"/>
        </w:rPr>
        <w:t> </w:t>
      </w:r>
      <w:r>
        <w:rPr>
          <w:spacing w:val="-5"/>
        </w:rPr>
        <w:t>万元，扣除承销及保荐费人</w:t>
      </w:r>
    </w:p>
    <w:p>
      <w:pPr>
        <w:pStyle w:val="BodyText"/>
        <w:spacing w:line="240" w:lineRule="auto"/>
        <w:ind w:left="1800" w:right="0"/>
        <w:jc w:val="both"/>
        <w:rPr>
          <w:rFonts w:ascii="宋体" w:hAnsi="宋体" w:cs="宋体" w:eastAsia="宋体" w:hint="default"/>
        </w:rPr>
      </w:pPr>
      <w:r>
        <w:rPr/>
        <w:t>民币</w:t>
      </w:r>
      <w:r>
        <w:rPr>
          <w:spacing w:val="-44"/>
        </w:rPr>
        <w:t> </w:t>
      </w:r>
      <w:r>
        <w:rPr>
          <w:rFonts w:ascii="宋体" w:hAnsi="宋体" w:cs="宋体" w:eastAsia="宋体" w:hint="default"/>
        </w:rPr>
        <w:t>3,212.50</w:t>
      </w:r>
      <w:r>
        <w:rPr>
          <w:rFonts w:ascii="宋体" w:hAnsi="宋体" w:cs="宋体" w:eastAsia="宋体" w:hint="default"/>
          <w:spacing w:val="-47"/>
        </w:rPr>
        <w:t> </w:t>
      </w:r>
      <w:r>
        <w:rPr>
          <w:spacing w:val="-3"/>
        </w:rPr>
        <w:t>万元，实际募集资金到账金额为人民</w:t>
      </w:r>
      <w:r>
        <w:rPr>
          <w:spacing w:val="-45"/>
        </w:rPr>
        <w:t> </w:t>
      </w:r>
      <w:r>
        <w:rPr>
          <w:rFonts w:ascii="宋体" w:hAnsi="宋体" w:cs="宋体" w:eastAsia="宋体" w:hint="default"/>
        </w:rPr>
        <w:t>48,037.50</w:t>
      </w:r>
      <w:r>
        <w:rPr>
          <w:rFonts w:ascii="宋体" w:hAnsi="宋体" w:cs="宋体" w:eastAsia="宋体" w:hint="default"/>
          <w:spacing w:val="-47"/>
        </w:rPr>
        <w:t> </w:t>
      </w:r>
      <w:r>
        <w:rPr>
          <w:spacing w:val="-4"/>
        </w:rPr>
        <w:t>万元。该募集资金已于</w:t>
      </w:r>
      <w:r>
        <w:rPr>
          <w:spacing w:val="-43"/>
        </w:rPr>
        <w:t> </w:t>
      </w:r>
      <w:r>
        <w:rPr>
          <w:rFonts w:ascii="宋体" w:hAnsi="宋体" w:cs="宋体" w:eastAsia="宋体" w:hint="default"/>
        </w:rPr>
        <w:t>2010</w:t>
      </w:r>
    </w:p>
    <w:p>
      <w:pPr>
        <w:spacing w:line="240" w:lineRule="auto" w:before="10"/>
        <w:rPr>
          <w:rFonts w:ascii="宋体" w:hAnsi="宋体" w:cs="宋体" w:eastAsia="宋体" w:hint="default"/>
          <w:sz w:val="14"/>
          <w:szCs w:val="14"/>
        </w:rPr>
      </w:pPr>
    </w:p>
    <w:p>
      <w:pPr>
        <w:pStyle w:val="BodyText"/>
        <w:spacing w:line="240" w:lineRule="auto" w:before="0"/>
        <w:ind w:left="1800" w:right="0"/>
        <w:jc w:val="both"/>
      </w:pP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21</w:t>
      </w:r>
      <w:r>
        <w:rPr>
          <w:rFonts w:ascii="宋体" w:hAnsi="宋体" w:cs="宋体" w:eastAsia="宋体" w:hint="default"/>
          <w:spacing w:val="-52"/>
        </w:rPr>
        <w:t> </w:t>
      </w:r>
      <w:r>
        <w:rPr/>
        <w:t>日全部到位，业经广东正中珠江会计师事务所有限公司验证，并出具了“广会所</w:t>
      </w:r>
    </w:p>
    <w:p>
      <w:pPr>
        <w:spacing w:line="240" w:lineRule="auto" w:before="10"/>
        <w:rPr>
          <w:rFonts w:ascii="宋体" w:hAnsi="宋体" w:cs="宋体" w:eastAsia="宋体" w:hint="default"/>
          <w:sz w:val="14"/>
          <w:szCs w:val="14"/>
        </w:rPr>
      </w:pPr>
    </w:p>
    <w:p>
      <w:pPr>
        <w:pStyle w:val="BodyText"/>
        <w:spacing w:line="240" w:lineRule="auto" w:before="0"/>
        <w:ind w:left="1800" w:right="0"/>
        <w:jc w:val="both"/>
      </w:pPr>
      <w:r>
        <w:rPr/>
        <w:t>验字</w:t>
      </w:r>
      <w:r>
        <w:rPr>
          <w:rFonts w:ascii="宋体" w:hAnsi="宋体" w:cs="宋体" w:eastAsia="宋体" w:hint="default"/>
        </w:rPr>
        <w:t>[2010]</w:t>
      </w:r>
      <w:r>
        <w:rPr/>
        <w:t>第</w:t>
      </w:r>
      <w:r>
        <w:rPr>
          <w:spacing w:val="-57"/>
        </w:rPr>
        <w:t> </w:t>
      </w:r>
      <w:r>
        <w:rPr>
          <w:rFonts w:ascii="宋体" w:hAnsi="宋体" w:cs="宋体" w:eastAsia="宋体" w:hint="default"/>
        </w:rPr>
        <w:t>08000620185</w:t>
      </w:r>
      <w:r>
        <w:rPr>
          <w:rFonts w:ascii="宋体" w:hAnsi="宋体" w:cs="宋体" w:eastAsia="宋体" w:hint="default"/>
          <w:spacing w:val="-56"/>
        </w:rPr>
        <w:t> </w:t>
      </w:r>
      <w:r>
        <w:rPr/>
        <w:t>号”验资报告。公司对募集资金采取了专户存储管理。</w:t>
      </w:r>
    </w:p>
    <w:p>
      <w:pPr>
        <w:spacing w:line="240" w:lineRule="auto" w:before="12"/>
        <w:rPr>
          <w:rFonts w:ascii="宋体" w:hAnsi="宋体" w:cs="宋体" w:eastAsia="宋体" w:hint="default"/>
          <w:sz w:val="17"/>
          <w:szCs w:val="17"/>
        </w:rPr>
      </w:pPr>
    </w:p>
    <w:p>
      <w:pPr>
        <w:pStyle w:val="BodyText"/>
        <w:spacing w:line="240" w:lineRule="auto" w:before="0"/>
        <w:ind w:left="2220" w:right="0"/>
        <w:jc w:val="left"/>
      </w:pPr>
      <w:r>
        <w:rPr>
          <w:rFonts w:ascii="宋体" w:hAnsi="宋体" w:cs="宋体" w:eastAsia="宋体" w:hint="default"/>
          <w:w w:val="100"/>
        </w:rPr>
        <w:t>2</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46"/>
        </w:rPr>
        <w:t> </w:t>
      </w:r>
      <w:r>
        <w:rPr>
          <w:w w:val="100"/>
        </w:rPr>
        <w:t>年</w:t>
      </w:r>
      <w:r>
        <w:rPr>
          <w:spacing w:val="-3"/>
          <w:w w:val="100"/>
        </w:rPr>
        <w:t>度</w:t>
      </w:r>
      <w:r>
        <w:rPr>
          <w:w w:val="100"/>
        </w:rPr>
        <w:t>本</w:t>
      </w:r>
      <w:r>
        <w:rPr>
          <w:spacing w:val="-3"/>
          <w:w w:val="100"/>
        </w:rPr>
        <w:t>公</w:t>
      </w:r>
      <w:r>
        <w:rPr>
          <w:w w:val="100"/>
        </w:rPr>
        <w:t>司</w:t>
      </w:r>
      <w:r>
        <w:rPr>
          <w:spacing w:val="-3"/>
          <w:w w:val="100"/>
        </w:rPr>
        <w:t>募集</w:t>
      </w:r>
      <w:r>
        <w:rPr>
          <w:w w:val="100"/>
        </w:rPr>
        <w:t>资金</w:t>
      </w:r>
      <w:r>
        <w:rPr>
          <w:spacing w:val="-3"/>
          <w:w w:val="100"/>
        </w:rPr>
        <w:t>使</w:t>
      </w:r>
      <w:r>
        <w:rPr>
          <w:w w:val="100"/>
        </w:rPr>
        <w:t>用</w:t>
      </w:r>
      <w:r>
        <w:rPr>
          <w:spacing w:val="-3"/>
          <w:w w:val="100"/>
        </w:rPr>
        <w:t>情</w:t>
      </w:r>
      <w:r>
        <w:rPr>
          <w:w w:val="100"/>
        </w:rPr>
        <w:t>况</w:t>
      </w:r>
      <w:r>
        <w:rPr>
          <w:spacing w:val="-3"/>
          <w:w w:val="100"/>
        </w:rPr>
        <w:t>为</w:t>
      </w:r>
      <w:r>
        <w:rPr>
          <w:spacing w:val="-106"/>
          <w:w w:val="100"/>
        </w:rPr>
        <w:t>：</w:t>
      </w:r>
      <w:r>
        <w:rPr>
          <w:w w:val="100"/>
        </w:rPr>
        <w:t>（</w:t>
      </w:r>
      <w:r>
        <w:rPr>
          <w:rFonts w:ascii="宋体" w:hAnsi="宋体" w:cs="宋体" w:eastAsia="宋体" w:hint="default"/>
          <w:spacing w:val="-2"/>
          <w:w w:val="100"/>
        </w:rPr>
        <w:t>1</w:t>
      </w:r>
      <w:r>
        <w:rPr>
          <w:w w:val="100"/>
        </w:rPr>
        <w:t>）</w:t>
      </w:r>
      <w:r>
        <w:rPr>
          <w:spacing w:val="-3"/>
          <w:w w:val="100"/>
        </w:rPr>
        <w:t>截</w:t>
      </w:r>
      <w:r>
        <w:rPr>
          <w:w w:val="100"/>
        </w:rPr>
        <w:t>至</w:t>
      </w:r>
      <w:r>
        <w:rPr>
          <w:spacing w:val="-4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10</w:t>
      </w:r>
      <w:r>
        <w:rPr>
          <w:rFonts w:ascii="宋体" w:hAnsi="宋体" w:cs="宋体" w:eastAsia="宋体" w:hint="default"/>
          <w:spacing w:val="-46"/>
        </w:rPr>
        <w:t> </w:t>
      </w:r>
      <w:r>
        <w:rPr>
          <w:w w:val="100"/>
        </w:rPr>
        <w:t>年</w:t>
      </w:r>
      <w:r>
        <w:rPr>
          <w:spacing w:val="-4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45"/>
        </w:rPr>
        <w:t> </w:t>
      </w:r>
      <w:r>
        <w:rPr>
          <w:w w:val="100"/>
        </w:rPr>
        <w:t>月</w:t>
      </w:r>
      <w:r>
        <w:rPr>
          <w:spacing w:val="-4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43"/>
        </w:rPr>
        <w:t> </w:t>
      </w:r>
      <w:r>
        <w:rPr>
          <w:w w:val="100"/>
        </w:rPr>
        <w:t>日</w:t>
      </w:r>
      <w:r>
        <w:rPr>
          <w:spacing w:val="-3"/>
          <w:w w:val="100"/>
        </w:rPr>
        <w:t>止</w:t>
      </w:r>
      <w:r>
        <w:rPr>
          <w:w w:val="100"/>
        </w:rPr>
        <w:t>，公</w:t>
      </w:r>
      <w:r>
        <w:rPr>
          <w:spacing w:val="-3"/>
          <w:w w:val="100"/>
        </w:rPr>
        <w:t>司</w:t>
      </w:r>
      <w:r>
        <w:rPr>
          <w:w w:val="100"/>
        </w:rPr>
        <w:t>以自</w:t>
      </w:r>
    </w:p>
    <w:p>
      <w:pPr>
        <w:spacing w:line="240" w:lineRule="auto" w:before="10"/>
        <w:rPr>
          <w:rFonts w:ascii="宋体" w:hAnsi="宋体" w:cs="宋体" w:eastAsia="宋体" w:hint="default"/>
          <w:sz w:val="14"/>
          <w:szCs w:val="14"/>
        </w:rPr>
      </w:pPr>
    </w:p>
    <w:p>
      <w:pPr>
        <w:pStyle w:val="BodyText"/>
        <w:spacing w:line="240" w:lineRule="auto" w:before="0"/>
        <w:ind w:left="1800" w:right="0"/>
        <w:jc w:val="both"/>
      </w:pPr>
      <w:r>
        <w:rPr>
          <w:w w:val="100"/>
        </w:rPr>
        <w:t>筹资</w:t>
      </w:r>
      <w:r>
        <w:rPr>
          <w:spacing w:val="-3"/>
          <w:w w:val="100"/>
        </w:rPr>
        <w:t>金</w:t>
      </w:r>
      <w:r>
        <w:rPr>
          <w:w w:val="100"/>
        </w:rPr>
        <w:t>预</w:t>
      </w:r>
      <w:r>
        <w:rPr>
          <w:spacing w:val="-3"/>
          <w:w w:val="100"/>
        </w:rPr>
        <w:t>先</w:t>
      </w:r>
      <w:r>
        <w:rPr>
          <w:w w:val="100"/>
        </w:rPr>
        <w:t>投</w:t>
      </w:r>
      <w:r>
        <w:rPr>
          <w:spacing w:val="-3"/>
          <w:w w:val="100"/>
        </w:rPr>
        <w:t>入</w:t>
      </w:r>
      <w:r>
        <w:rPr>
          <w:w w:val="100"/>
        </w:rPr>
        <w:t>募</w:t>
      </w:r>
      <w:r>
        <w:rPr>
          <w:spacing w:val="-3"/>
          <w:w w:val="100"/>
        </w:rPr>
        <w:t>集</w:t>
      </w:r>
      <w:r>
        <w:rPr>
          <w:w w:val="100"/>
        </w:rPr>
        <w:t>资</w:t>
      </w:r>
      <w:r>
        <w:rPr>
          <w:spacing w:val="-3"/>
          <w:w w:val="100"/>
        </w:rPr>
        <w:t>金</w:t>
      </w:r>
      <w:r>
        <w:rPr>
          <w:w w:val="100"/>
        </w:rPr>
        <w:t>投资</w:t>
      </w:r>
      <w:r>
        <w:rPr>
          <w:spacing w:val="-3"/>
          <w:w w:val="100"/>
        </w:rPr>
        <w:t>项</w:t>
      </w:r>
      <w:r>
        <w:rPr>
          <w:w w:val="100"/>
        </w:rPr>
        <w:t>目</w:t>
      </w:r>
      <w:r>
        <w:rPr>
          <w:spacing w:val="-3"/>
          <w:w w:val="100"/>
        </w:rPr>
        <w:t>的</w:t>
      </w:r>
      <w:r>
        <w:rPr>
          <w:w w:val="100"/>
        </w:rPr>
        <w:t>实</w:t>
      </w:r>
      <w:r>
        <w:rPr>
          <w:spacing w:val="-3"/>
          <w:w w:val="100"/>
        </w:rPr>
        <w:t>际</w:t>
      </w:r>
      <w:r>
        <w:rPr>
          <w:w w:val="100"/>
        </w:rPr>
        <w:t>投</w:t>
      </w:r>
      <w:r>
        <w:rPr>
          <w:spacing w:val="-3"/>
          <w:w w:val="100"/>
        </w:rPr>
        <w:t>资</w:t>
      </w:r>
      <w:r>
        <w:rPr>
          <w:w w:val="100"/>
        </w:rPr>
        <w:t>额</w:t>
      </w:r>
      <w:r>
        <w:rPr>
          <w:spacing w:val="-3"/>
          <w:w w:val="100"/>
        </w:rPr>
        <w:t>为</w:t>
      </w:r>
      <w:r>
        <w:rPr>
          <w:w w:val="100"/>
        </w:rPr>
        <w:t>人</w:t>
      </w:r>
      <w:r>
        <w:rPr>
          <w:spacing w:val="-3"/>
          <w:w w:val="100"/>
        </w:rPr>
        <w:t>民</w:t>
      </w:r>
      <w:r>
        <w:rPr>
          <w:w w:val="100"/>
        </w:rPr>
        <w:t>币</w:t>
      </w:r>
      <w:r>
        <w:rPr>
          <w:spacing w:val="-53"/>
        </w:rPr>
        <w:t> </w:t>
      </w:r>
      <w:r>
        <w:rPr>
          <w:rFonts w:ascii="宋体" w:hAnsi="宋体" w:cs="宋体" w:eastAsia="宋体" w:hint="default"/>
          <w:w w:val="100"/>
        </w:rPr>
        <w:t>3,</w:t>
      </w:r>
      <w:r>
        <w:rPr>
          <w:rFonts w:ascii="宋体" w:hAnsi="宋体" w:cs="宋体" w:eastAsia="宋体" w:hint="default"/>
          <w:spacing w:val="-3"/>
          <w:w w:val="100"/>
        </w:rPr>
        <w:t>6</w:t>
      </w:r>
      <w:r>
        <w:rPr>
          <w:rFonts w:ascii="宋体" w:hAnsi="宋体" w:cs="宋体" w:eastAsia="宋体" w:hint="default"/>
          <w:w w:val="100"/>
        </w:rPr>
        <w:t>78.</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万</w:t>
      </w:r>
      <w:r>
        <w:rPr>
          <w:w w:val="100"/>
        </w:rPr>
        <w:t>元</w:t>
      </w:r>
      <w:r>
        <w:rPr>
          <w:spacing w:val="-97"/>
          <w:w w:val="100"/>
        </w:rPr>
        <w:t>，</w:t>
      </w:r>
      <w:r>
        <w:rPr>
          <w:spacing w:val="-3"/>
          <w:w w:val="100"/>
        </w:rPr>
        <w:t>募</w:t>
      </w:r>
      <w:r>
        <w:rPr>
          <w:w w:val="100"/>
        </w:rPr>
        <w:t>集资</w:t>
      </w:r>
      <w:r>
        <w:rPr>
          <w:spacing w:val="-3"/>
          <w:w w:val="100"/>
        </w:rPr>
        <w:t>金</w:t>
      </w:r>
      <w:r>
        <w:rPr>
          <w:w w:val="100"/>
        </w:rPr>
        <w:t>到</w:t>
      </w:r>
      <w:r>
        <w:rPr>
          <w:spacing w:val="-3"/>
          <w:w w:val="100"/>
        </w:rPr>
        <w:t>位</w:t>
      </w:r>
      <w:r>
        <w:rPr>
          <w:w w:val="100"/>
        </w:rPr>
        <w:t>后，</w:t>
      </w:r>
    </w:p>
    <w:p>
      <w:pPr>
        <w:spacing w:line="240" w:lineRule="auto" w:before="10"/>
        <w:rPr>
          <w:rFonts w:ascii="宋体" w:hAnsi="宋体" w:cs="宋体" w:eastAsia="宋体" w:hint="default"/>
          <w:sz w:val="14"/>
          <w:szCs w:val="14"/>
        </w:rPr>
      </w:pPr>
    </w:p>
    <w:p>
      <w:pPr>
        <w:pStyle w:val="BodyText"/>
        <w:spacing w:line="240" w:lineRule="auto" w:before="0"/>
        <w:ind w:left="1800" w:right="0"/>
        <w:jc w:val="both"/>
      </w:pPr>
      <w:r>
        <w:rPr>
          <w:w w:val="100"/>
        </w:rPr>
        <w:t>公司</w:t>
      </w:r>
      <w:r>
        <w:rPr>
          <w:spacing w:val="-3"/>
          <w:w w:val="100"/>
        </w:rPr>
        <w:t>以</w:t>
      </w:r>
      <w:r>
        <w:rPr>
          <w:w w:val="100"/>
        </w:rPr>
        <w:t>募</w:t>
      </w:r>
      <w:r>
        <w:rPr>
          <w:spacing w:val="-3"/>
          <w:w w:val="100"/>
        </w:rPr>
        <w:t>集</w:t>
      </w:r>
      <w:r>
        <w:rPr>
          <w:w w:val="100"/>
        </w:rPr>
        <w:t>资</w:t>
      </w:r>
      <w:r>
        <w:rPr>
          <w:spacing w:val="-3"/>
          <w:w w:val="100"/>
        </w:rPr>
        <w:t>金</w:t>
      </w:r>
      <w:r>
        <w:rPr>
          <w:w w:val="100"/>
        </w:rPr>
        <w:t>置</w:t>
      </w:r>
      <w:r>
        <w:rPr>
          <w:spacing w:val="-3"/>
          <w:w w:val="100"/>
        </w:rPr>
        <w:t>换</w:t>
      </w:r>
      <w:r>
        <w:rPr>
          <w:w w:val="100"/>
        </w:rPr>
        <w:t>预</w:t>
      </w:r>
      <w:r>
        <w:rPr>
          <w:spacing w:val="-3"/>
          <w:w w:val="100"/>
        </w:rPr>
        <w:t>先</w:t>
      </w:r>
      <w:r>
        <w:rPr>
          <w:w w:val="100"/>
        </w:rPr>
        <w:t>已投</w:t>
      </w:r>
      <w:r>
        <w:rPr>
          <w:spacing w:val="-3"/>
          <w:w w:val="100"/>
        </w:rPr>
        <w:t>入</w:t>
      </w:r>
      <w:r>
        <w:rPr>
          <w:w w:val="100"/>
        </w:rPr>
        <w:t>募</w:t>
      </w:r>
      <w:r>
        <w:rPr>
          <w:spacing w:val="-3"/>
          <w:w w:val="100"/>
        </w:rPr>
        <w:t>集</w:t>
      </w:r>
      <w:r>
        <w:rPr>
          <w:w w:val="100"/>
        </w:rPr>
        <w:t>资</w:t>
      </w:r>
      <w:r>
        <w:rPr>
          <w:spacing w:val="-3"/>
          <w:w w:val="100"/>
        </w:rPr>
        <w:t>金</w:t>
      </w:r>
      <w:r>
        <w:rPr>
          <w:w w:val="100"/>
        </w:rPr>
        <w:t>投</w:t>
      </w:r>
      <w:r>
        <w:rPr>
          <w:spacing w:val="-3"/>
          <w:w w:val="100"/>
        </w:rPr>
        <w:t>资</w:t>
      </w:r>
      <w:r>
        <w:rPr>
          <w:w w:val="100"/>
        </w:rPr>
        <w:t>项</w:t>
      </w:r>
      <w:r>
        <w:rPr>
          <w:spacing w:val="-3"/>
          <w:w w:val="100"/>
        </w:rPr>
        <w:t>目</w:t>
      </w:r>
      <w:r>
        <w:rPr>
          <w:w w:val="100"/>
        </w:rPr>
        <w:t>的自</w:t>
      </w:r>
      <w:r>
        <w:rPr>
          <w:spacing w:val="-3"/>
          <w:w w:val="100"/>
        </w:rPr>
        <w:t>筹</w:t>
      </w:r>
      <w:r>
        <w:rPr>
          <w:w w:val="100"/>
        </w:rPr>
        <w:t>资金</w:t>
      </w:r>
      <w:r>
        <w:rPr>
          <w:spacing w:val="-50"/>
        </w:rPr>
        <w:t> </w:t>
      </w:r>
      <w:r>
        <w:rPr>
          <w:rFonts w:ascii="宋体" w:hAnsi="宋体" w:cs="宋体" w:eastAsia="宋体" w:hint="default"/>
          <w:w w:val="100"/>
        </w:rPr>
        <w:t>3,6</w:t>
      </w:r>
      <w:r>
        <w:rPr>
          <w:rFonts w:ascii="宋体" w:hAnsi="宋体" w:cs="宋体" w:eastAsia="宋体" w:hint="default"/>
          <w:spacing w:val="-3"/>
          <w:w w:val="100"/>
        </w:rPr>
        <w:t>7</w:t>
      </w:r>
      <w:r>
        <w:rPr>
          <w:rFonts w:ascii="宋体" w:hAnsi="宋体" w:cs="宋体" w:eastAsia="宋体" w:hint="default"/>
          <w:w w:val="100"/>
        </w:rPr>
        <w:t>8.15</w:t>
      </w:r>
      <w:r>
        <w:rPr>
          <w:rFonts w:ascii="宋体" w:hAnsi="宋体" w:cs="宋体" w:eastAsia="宋体" w:hint="default"/>
          <w:spacing w:val="-50"/>
        </w:rPr>
        <w:t> </w:t>
      </w:r>
      <w:r>
        <w:rPr>
          <w:w w:val="100"/>
        </w:rPr>
        <w:t>万</w:t>
      </w:r>
      <w:r>
        <w:rPr>
          <w:spacing w:val="-3"/>
          <w:w w:val="100"/>
        </w:rPr>
        <w:t>元</w:t>
      </w:r>
      <w:r>
        <w:rPr>
          <w:spacing w:val="-106"/>
          <w:w w:val="100"/>
        </w:rPr>
        <w:t>；</w:t>
      </w:r>
      <w:r>
        <w:rPr>
          <w:w w:val="100"/>
        </w:rPr>
        <w:t>（</w:t>
      </w:r>
      <w:r>
        <w:rPr>
          <w:rFonts w:ascii="宋体" w:hAnsi="宋体" w:cs="宋体" w:eastAsia="宋体" w:hint="default"/>
          <w:w w:val="100"/>
        </w:rPr>
        <w:t>2</w:t>
      </w:r>
      <w:r>
        <w:rPr>
          <w:spacing w:val="-3"/>
          <w:w w:val="100"/>
        </w:rPr>
        <w:t>）</w:t>
      </w:r>
      <w:r>
        <w:rPr>
          <w:w w:val="100"/>
        </w:rPr>
        <w:t>直</w:t>
      </w:r>
      <w:r>
        <w:rPr>
          <w:spacing w:val="-3"/>
          <w:w w:val="100"/>
        </w:rPr>
        <w:t>接</w:t>
      </w:r>
      <w:r>
        <w:rPr>
          <w:w w:val="100"/>
        </w:rPr>
        <w:t>投</w:t>
      </w:r>
    </w:p>
    <w:p>
      <w:pPr>
        <w:spacing w:line="240" w:lineRule="auto" w:before="10"/>
        <w:rPr>
          <w:rFonts w:ascii="宋体" w:hAnsi="宋体" w:cs="宋体" w:eastAsia="宋体" w:hint="default"/>
          <w:sz w:val="14"/>
          <w:szCs w:val="14"/>
        </w:rPr>
      </w:pPr>
    </w:p>
    <w:p>
      <w:pPr>
        <w:pStyle w:val="BodyText"/>
        <w:spacing w:line="240" w:lineRule="auto" w:before="0"/>
        <w:ind w:left="1800" w:right="0"/>
        <w:jc w:val="both"/>
        <w:rPr>
          <w:rFonts w:ascii="宋体" w:hAnsi="宋体" w:cs="宋体" w:eastAsia="宋体" w:hint="default"/>
        </w:rPr>
      </w:pPr>
      <w:r>
        <w:rPr/>
        <w:t>入募集资金项目</w:t>
      </w:r>
      <w:r>
        <w:rPr>
          <w:spacing w:val="-53"/>
        </w:rPr>
        <w:t> </w:t>
      </w:r>
      <w:r>
        <w:rPr>
          <w:rFonts w:ascii="宋体" w:hAnsi="宋体" w:cs="宋体" w:eastAsia="宋体" w:hint="default"/>
        </w:rPr>
        <w:t>299.93</w:t>
      </w:r>
      <w:r>
        <w:rPr>
          <w:rFonts w:ascii="宋体" w:hAnsi="宋体" w:cs="宋体" w:eastAsia="宋体" w:hint="default"/>
          <w:spacing w:val="-52"/>
        </w:rPr>
        <w:t> </w:t>
      </w:r>
      <w:r>
        <w:rPr/>
        <w:t>万元。</w:t>
      </w:r>
      <w:r>
        <w:rPr>
          <w:rFonts w:ascii="宋体" w:hAnsi="宋体" w:cs="宋体" w:eastAsia="宋体" w:hint="default"/>
        </w:rPr>
        <w:t>2010</w:t>
      </w:r>
      <w:r>
        <w:rPr>
          <w:rFonts w:ascii="宋体" w:hAnsi="宋体" w:cs="宋体" w:eastAsia="宋体" w:hint="default"/>
          <w:spacing w:val="-55"/>
        </w:rPr>
        <w:t> </w:t>
      </w:r>
      <w:r>
        <w:rPr/>
        <w:t>年度公司累计使用募集资金</w:t>
      </w:r>
      <w:r>
        <w:rPr>
          <w:spacing w:val="-52"/>
        </w:rPr>
        <w:t> </w:t>
      </w:r>
      <w:r>
        <w:rPr>
          <w:rFonts w:ascii="宋体" w:hAnsi="宋体" w:cs="宋体" w:eastAsia="宋体" w:hint="default"/>
        </w:rPr>
        <w:t>3,978.08</w:t>
      </w:r>
      <w:r>
        <w:rPr>
          <w:rFonts w:ascii="宋体" w:hAnsi="宋体" w:cs="宋体" w:eastAsia="宋体" w:hint="default"/>
          <w:spacing w:val="-55"/>
        </w:rPr>
        <w:t> </w:t>
      </w:r>
      <w:r>
        <w:rPr/>
        <w:t>万元。截至</w:t>
      </w:r>
      <w:r>
        <w:rPr>
          <w:spacing w:val="-52"/>
        </w:rPr>
        <w:t> </w:t>
      </w:r>
      <w:r>
        <w:rPr>
          <w:rFonts w:ascii="宋体" w:hAnsi="宋体" w:cs="宋体" w:eastAsia="宋体" w:hint="default"/>
        </w:rPr>
        <w:t>2010</w:t>
      </w:r>
    </w:p>
    <w:p>
      <w:pPr>
        <w:spacing w:line="240" w:lineRule="auto" w:before="11"/>
        <w:rPr>
          <w:rFonts w:ascii="宋体" w:hAnsi="宋体" w:cs="宋体" w:eastAsia="宋体" w:hint="default"/>
          <w:sz w:val="14"/>
          <w:szCs w:val="14"/>
        </w:rPr>
      </w:pPr>
    </w:p>
    <w:p>
      <w:pPr>
        <w:pStyle w:val="BodyText"/>
        <w:spacing w:line="240" w:lineRule="auto" w:before="0"/>
        <w:ind w:left="1800" w:right="0"/>
        <w:jc w:val="both"/>
      </w:pP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日止，尚未使用的募集资金余额应为</w:t>
      </w:r>
      <w:r>
        <w:rPr>
          <w:spacing w:val="-54"/>
        </w:rPr>
        <w:t> </w:t>
      </w:r>
      <w:r>
        <w:rPr>
          <w:rFonts w:ascii="宋体" w:hAnsi="宋体" w:cs="宋体" w:eastAsia="宋体" w:hint="default"/>
        </w:rPr>
        <w:t>437,207,100.67</w:t>
      </w:r>
      <w:r>
        <w:rPr>
          <w:rFonts w:ascii="宋体" w:hAnsi="宋体" w:cs="宋体" w:eastAsia="宋体" w:hint="default"/>
          <w:spacing w:val="-54"/>
        </w:rPr>
        <w:t> </w:t>
      </w:r>
      <w:r>
        <w:rPr/>
        <w:t>元与募集资金专户的实际</w:t>
      </w:r>
    </w:p>
    <w:p>
      <w:pPr>
        <w:spacing w:line="240" w:lineRule="auto" w:before="10"/>
        <w:rPr>
          <w:rFonts w:ascii="宋体" w:hAnsi="宋体" w:cs="宋体" w:eastAsia="宋体" w:hint="default"/>
          <w:sz w:val="14"/>
          <w:szCs w:val="14"/>
        </w:rPr>
      </w:pPr>
    </w:p>
    <w:p>
      <w:pPr>
        <w:pStyle w:val="BodyText"/>
        <w:spacing w:line="240" w:lineRule="auto" w:before="0"/>
        <w:ind w:left="1800" w:right="0"/>
        <w:jc w:val="both"/>
        <w:rPr>
          <w:rFonts w:ascii="宋体" w:hAnsi="宋体" w:cs="宋体" w:eastAsia="宋体" w:hint="default"/>
        </w:rPr>
      </w:pPr>
      <w:r>
        <w:rPr/>
        <w:t>期末资金余额</w:t>
      </w:r>
      <w:r>
        <w:rPr>
          <w:spacing w:val="-52"/>
        </w:rPr>
        <w:t> </w:t>
      </w:r>
      <w:r>
        <w:rPr>
          <w:rFonts w:ascii="宋体" w:hAnsi="宋体" w:cs="宋体" w:eastAsia="宋体" w:hint="default"/>
        </w:rPr>
        <w:t>421,615,300.67</w:t>
      </w:r>
      <w:r>
        <w:rPr>
          <w:rFonts w:ascii="宋体" w:hAnsi="宋体" w:cs="宋体" w:eastAsia="宋体" w:hint="default"/>
          <w:spacing w:val="-51"/>
        </w:rPr>
        <w:t> </w:t>
      </w:r>
      <w:r>
        <w:rPr/>
        <w:t>元相差</w:t>
      </w:r>
      <w:r>
        <w:rPr>
          <w:spacing w:val="-54"/>
        </w:rPr>
        <w:t> </w:t>
      </w:r>
      <w:r>
        <w:rPr>
          <w:rFonts w:ascii="宋体" w:hAnsi="宋体" w:cs="宋体" w:eastAsia="宋体" w:hint="default"/>
        </w:rPr>
        <w:t>15,591,800.00</w:t>
      </w:r>
      <w:r>
        <w:rPr>
          <w:rFonts w:ascii="宋体" w:hAnsi="宋体" w:cs="宋体" w:eastAsia="宋体" w:hint="default"/>
          <w:spacing w:val="-1"/>
        </w:rPr>
        <w:t> </w:t>
      </w:r>
      <w:r>
        <w:rPr/>
        <w:t>元，系公司已用募集资金支付的</w:t>
      </w:r>
      <w:r>
        <w:rPr>
          <w:spacing w:val="-51"/>
        </w:rPr>
        <w:t> </w:t>
      </w:r>
      <w:r>
        <w:rPr>
          <w:rFonts w:ascii="宋体" w:hAnsi="宋体" w:cs="宋体" w:eastAsia="宋体" w:hint="default"/>
        </w:rPr>
        <w:t>IPO</w:t>
      </w:r>
    </w:p>
    <w:p>
      <w:pPr>
        <w:spacing w:line="240" w:lineRule="auto" w:before="10"/>
        <w:rPr>
          <w:rFonts w:ascii="宋体" w:hAnsi="宋体" w:cs="宋体" w:eastAsia="宋体" w:hint="default"/>
          <w:sz w:val="14"/>
          <w:szCs w:val="14"/>
        </w:rPr>
      </w:pPr>
    </w:p>
    <w:p>
      <w:pPr>
        <w:pStyle w:val="BodyText"/>
        <w:spacing w:line="240" w:lineRule="auto" w:before="0"/>
        <w:ind w:left="1800" w:right="0"/>
        <w:jc w:val="both"/>
      </w:pPr>
      <w:r>
        <w:rPr/>
        <w:t>广告费、路演费、上市酒会费等共计</w:t>
      </w:r>
      <w:r>
        <w:rPr>
          <w:spacing w:val="-53"/>
        </w:rPr>
        <w:t> </w:t>
      </w:r>
      <w:r>
        <w:rPr>
          <w:rFonts w:ascii="宋体" w:hAnsi="宋体" w:cs="宋体" w:eastAsia="宋体" w:hint="default"/>
        </w:rPr>
        <w:t>15,591,800.00</w:t>
      </w:r>
      <w:r>
        <w:rPr>
          <w:rFonts w:ascii="宋体" w:hAnsi="宋体" w:cs="宋体" w:eastAsia="宋体" w:hint="default"/>
          <w:spacing w:val="-53"/>
        </w:rPr>
        <w:t> </w:t>
      </w:r>
      <w:r>
        <w:rPr/>
        <w:t>元；在</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日至</w:t>
      </w:r>
      <w:r>
        <w:rPr>
          <w:spacing w:val="-52"/>
        </w:rPr>
        <w:t> </w:t>
      </w:r>
      <w:r>
        <w:rPr>
          <w:rFonts w:ascii="宋体" w:hAnsi="宋体" w:cs="宋体" w:eastAsia="宋体" w:hint="default"/>
        </w:rPr>
        <w:t>20</w:t>
      </w:r>
      <w:r>
        <w:rPr>
          <w:rFonts w:ascii="宋体" w:hAnsi="宋体" w:cs="宋体" w:eastAsia="宋体" w:hint="default"/>
          <w:spacing w:val="-53"/>
        </w:rPr>
        <w:t> </w:t>
      </w:r>
      <w:r>
        <w:rPr/>
        <w:t>日公司</w:t>
      </w:r>
    </w:p>
    <w:p>
      <w:pPr>
        <w:spacing w:line="240" w:lineRule="auto" w:before="10"/>
        <w:rPr>
          <w:rFonts w:ascii="宋体" w:hAnsi="宋体" w:cs="宋体" w:eastAsia="宋体" w:hint="default"/>
          <w:sz w:val="14"/>
          <w:szCs w:val="14"/>
        </w:rPr>
      </w:pPr>
    </w:p>
    <w:p>
      <w:pPr>
        <w:pStyle w:val="BodyText"/>
        <w:spacing w:line="240" w:lineRule="auto" w:before="0"/>
        <w:ind w:left="1800" w:right="0"/>
        <w:jc w:val="both"/>
      </w:pPr>
      <w:r>
        <w:rPr/>
        <w:t>按照深圳证券交易所的规定用自有资金将原从募集资金专户中支出的 </w:t>
      </w:r>
      <w:r>
        <w:rPr>
          <w:rFonts w:ascii="宋体" w:hAnsi="宋体" w:cs="宋体" w:eastAsia="宋体" w:hint="default"/>
        </w:rPr>
        <w:t>15,591,800.00</w:t>
      </w:r>
      <w:r>
        <w:rPr>
          <w:rFonts w:ascii="宋体" w:hAnsi="宋体" w:cs="宋体" w:eastAsia="宋体" w:hint="default"/>
          <w:spacing w:val="4"/>
        </w:rPr>
        <w:t> </w:t>
      </w:r>
      <w:r>
        <w:rPr>
          <w:spacing w:val="-3"/>
        </w:rPr>
        <w:t>元归</w:t>
      </w:r>
      <w:r>
        <w:rPr/>
      </w:r>
    </w:p>
    <w:p>
      <w:pPr>
        <w:spacing w:line="240" w:lineRule="auto" w:before="10"/>
        <w:rPr>
          <w:rFonts w:ascii="宋体" w:hAnsi="宋体" w:cs="宋体" w:eastAsia="宋体" w:hint="default"/>
          <w:sz w:val="14"/>
          <w:szCs w:val="14"/>
        </w:rPr>
      </w:pPr>
    </w:p>
    <w:p>
      <w:pPr>
        <w:pStyle w:val="BodyText"/>
        <w:spacing w:line="441" w:lineRule="auto" w:before="0"/>
        <w:ind w:left="2220" w:right="0" w:hanging="420"/>
        <w:jc w:val="left"/>
      </w:pPr>
      <w:r>
        <w:rPr/>
        <w:t>还到公司在中国民生银行汕头分行开立的募集资金专用账户</w:t>
      </w:r>
      <w:r>
        <w:rPr>
          <w:spacing w:val="-54"/>
        </w:rPr>
        <w:t> </w:t>
      </w:r>
      <w:r>
        <w:rPr>
          <w:rFonts w:ascii="宋体" w:hAnsi="宋体" w:cs="宋体" w:eastAsia="宋体" w:hint="default"/>
        </w:rPr>
        <w:t>1701014170032771</w:t>
      </w:r>
      <w:r>
        <w:rPr>
          <w:rFonts w:ascii="宋体" w:hAnsi="宋体" w:cs="宋体" w:eastAsia="宋体" w:hint="default"/>
          <w:spacing w:val="-53"/>
        </w:rPr>
        <w:t> </w:t>
      </w:r>
      <w:r>
        <w:rPr>
          <w:spacing w:val="-3"/>
        </w:rPr>
        <w:t>中。</w:t>
      </w:r>
      <w:r>
        <w:rPr>
          <w:spacing w:val="-3"/>
          <w:w w:val="100"/>
        </w:rPr>
        <w:t> </w:t>
      </w:r>
      <w:r>
        <w:rPr>
          <w:rFonts w:ascii="宋体" w:hAnsi="宋体" w:cs="宋体" w:eastAsia="宋体" w:hint="default"/>
          <w:spacing w:val="-4"/>
          <w:w w:val="100"/>
        </w:rPr>
        <w:t>3</w:t>
      </w:r>
      <w:r>
        <w:rPr>
          <w:spacing w:val="-4"/>
          <w:w w:val="100"/>
        </w:rPr>
        <w:t>、为了规范募集资金的管理和使用，最大限度保护投资者权益，公司依照《公司法》、</w:t>
      </w:r>
    </w:p>
    <w:p>
      <w:pPr>
        <w:spacing w:after="0" w:line="441" w:lineRule="auto"/>
        <w:jc w:val="left"/>
        <w:sectPr>
          <w:pgSz w:w="11910" w:h="16840"/>
          <w:pgMar w:header="877" w:footer="980" w:top="1100" w:bottom="1160" w:left="0" w:right="0"/>
        </w:sectPr>
      </w:pPr>
    </w:p>
    <w:p>
      <w:pPr>
        <w:spacing w:line="240" w:lineRule="auto" w:before="9"/>
        <w:rPr>
          <w:rFonts w:ascii="宋体" w:hAnsi="宋体" w:cs="宋体" w:eastAsia="宋体" w:hint="default"/>
          <w:sz w:val="26"/>
          <w:szCs w:val="26"/>
        </w:rPr>
      </w:pPr>
    </w:p>
    <w:p>
      <w:pPr>
        <w:pStyle w:val="BodyText"/>
        <w:spacing w:line="408" w:lineRule="auto" w:before="36"/>
        <w:ind w:left="1800" w:right="0"/>
        <w:jc w:val="left"/>
      </w:pPr>
      <w:r>
        <w:rPr>
          <w:spacing w:val="-9"/>
          <w:w w:val="100"/>
        </w:rPr>
        <w:t>《证券法》、《首次公开发行股票并上市管理办法》和深圳证券交易所发布的《上市公司募集</w:t>
      </w:r>
      <w:r>
        <w:rPr>
          <w:spacing w:val="-96"/>
          <w:w w:val="100"/>
        </w:rPr>
        <w:t> </w:t>
      </w:r>
      <w:r>
        <w:rPr>
          <w:spacing w:val="-96"/>
          <w:w w:val="100"/>
        </w:rPr>
      </w:r>
      <w:r>
        <w:rPr>
          <w:spacing w:val="-4"/>
        </w:rPr>
        <w:t>资金管理办法》及《创业板上市公司规范运作指引》等有关法律、法规的规定，结合公司实</w:t>
      </w:r>
      <w:r>
        <w:rPr>
          <w:spacing w:val="-46"/>
        </w:rPr>
        <w:t> </w:t>
      </w:r>
      <w:r>
        <w:rPr>
          <w:spacing w:val="-46"/>
        </w:rPr>
      </w:r>
      <w:r>
        <w:rPr>
          <w:spacing w:val="-4"/>
          <w:w w:val="100"/>
        </w:rPr>
        <w:t>际情况，制定了《广东长城集团股份有限公司募集资金使用管理办法》，根据《募集资金管</w:t>
      </w:r>
      <w:r>
        <w:rPr>
          <w:spacing w:val="-90"/>
          <w:w w:val="100"/>
        </w:rPr>
        <w:t> </w:t>
      </w:r>
      <w:r>
        <w:rPr>
          <w:spacing w:val="-90"/>
          <w:w w:val="100"/>
        </w:rPr>
      </w:r>
      <w:r>
        <w:rPr>
          <w:spacing w:val="-3"/>
        </w:rPr>
        <w:t>理制度》的规定，公司对募集资金实行专户存储制度。</w:t>
      </w:r>
      <w:r>
        <w:rPr>
          <w:rFonts w:ascii="宋体" w:hAnsi="宋体" w:cs="宋体" w:eastAsia="宋体" w:hint="default"/>
          <w:spacing w:val="-3"/>
        </w:rPr>
        <w:t>2010</w:t>
      </w:r>
      <w:r>
        <w:rPr>
          <w:rFonts w:ascii="宋体" w:hAnsi="宋体" w:cs="宋体" w:eastAsia="宋体" w:hint="default"/>
          <w:spacing w:val="-48"/>
        </w:rPr>
        <w:t> </w:t>
      </w:r>
      <w:r>
        <w:rPr/>
        <w:t>年</w:t>
      </w:r>
      <w:r>
        <w:rPr>
          <w:spacing w:val="-50"/>
        </w:rPr>
        <w:t> </w:t>
      </w:r>
      <w:r>
        <w:rPr>
          <w:rFonts w:ascii="宋体" w:hAnsi="宋体" w:cs="宋体" w:eastAsia="宋体" w:hint="default"/>
        </w:rPr>
        <w:t>6</w:t>
      </w:r>
      <w:r>
        <w:rPr>
          <w:rFonts w:ascii="宋体" w:hAnsi="宋体" w:cs="宋体" w:eastAsia="宋体" w:hint="default"/>
          <w:spacing w:val="-48"/>
        </w:rPr>
        <w:t> </w:t>
      </w:r>
      <w:r>
        <w:rPr/>
        <w:t>月</w:t>
      </w:r>
      <w:r>
        <w:rPr>
          <w:spacing w:val="-50"/>
        </w:rPr>
        <w:t> </w:t>
      </w:r>
      <w:r>
        <w:rPr>
          <w:rFonts w:ascii="宋体" w:hAnsi="宋体" w:cs="宋体" w:eastAsia="宋体" w:hint="default"/>
        </w:rPr>
        <w:t>21</w:t>
      </w:r>
      <w:r>
        <w:rPr>
          <w:rFonts w:ascii="宋体" w:hAnsi="宋体" w:cs="宋体" w:eastAsia="宋体" w:hint="default"/>
          <w:spacing w:val="-50"/>
        </w:rPr>
        <w:t> </w:t>
      </w:r>
      <w:r>
        <w:rPr/>
        <w:t>日公司分别与中国银</w:t>
      </w:r>
      <w:r>
        <w:rPr>
          <w:spacing w:val="-93"/>
        </w:rPr>
        <w:t> </w:t>
      </w:r>
      <w:r>
        <w:rPr>
          <w:spacing w:val="-93"/>
        </w:rPr>
      </w:r>
      <w:r>
        <w:rPr>
          <w:spacing w:val="-2"/>
        </w:rPr>
        <w:t>行潮州分行、招商银行深圳分行龙岗支行、上海浦东发展银行股份有限公司广州天誉支行、</w:t>
      </w:r>
      <w:r>
        <w:rPr>
          <w:spacing w:val="-34"/>
        </w:rPr>
        <w:t> </w:t>
      </w:r>
      <w:r>
        <w:rPr>
          <w:spacing w:val="-34"/>
        </w:rPr>
      </w:r>
      <w:r>
        <w:rPr/>
        <w:t>中国建设银行潮州枫溪支行和中国民生银行汕头分行及保荐机构广发证券股份有限公司签</w:t>
      </w:r>
      <w:r>
        <w:rPr>
          <w:spacing w:val="3"/>
        </w:rPr>
        <w:t> </w:t>
      </w:r>
      <w:r>
        <w:rPr>
          <w:spacing w:val="3"/>
        </w:rPr>
      </w:r>
      <w:r>
        <w:rPr>
          <w:spacing w:val="-9"/>
          <w:w w:val="100"/>
        </w:rPr>
        <w:t>订《募集资金三方监管协议》。《募集资金三方监管协议》与深圳证券交易所三方监管协议范</w:t>
      </w:r>
      <w:r>
        <w:rPr>
          <w:spacing w:val="-98"/>
          <w:w w:val="100"/>
        </w:rPr>
        <w:t> </w:t>
      </w:r>
      <w:r>
        <w:rPr>
          <w:spacing w:val="-98"/>
          <w:w w:val="100"/>
        </w:rPr>
      </w:r>
      <w:r>
        <w:rPr/>
        <w:t>本不存在重大差异，三方监管协议的履行不存在问题。</w:t>
      </w:r>
    </w:p>
    <w:p>
      <w:pPr>
        <w:pStyle w:val="BodyText"/>
        <w:spacing w:line="408" w:lineRule="auto" w:before="87"/>
        <w:ind w:left="1800" w:right="0" w:firstLine="419"/>
        <w:jc w:val="left"/>
      </w:pPr>
      <w:r>
        <w:rPr/>
        <w:t>截止</w:t>
      </w:r>
      <w:r>
        <w:rPr>
          <w:spacing w:val="-54"/>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日，公司募集资金在银行专户的存储金额为</w:t>
      </w:r>
      <w:r>
        <w:rPr>
          <w:spacing w:val="-54"/>
        </w:rPr>
        <w:t> </w:t>
      </w:r>
      <w:r>
        <w:rPr>
          <w:rFonts w:ascii="宋体" w:hAnsi="宋体" w:cs="宋体" w:eastAsia="宋体" w:hint="default"/>
        </w:rPr>
        <w:t>421,615,300.67</w:t>
      </w:r>
      <w:r>
        <w:rPr>
          <w:rFonts w:ascii="宋体" w:hAnsi="宋体" w:cs="宋体" w:eastAsia="宋体" w:hint="default"/>
          <w:spacing w:val="-56"/>
        </w:rPr>
        <w:t> </w:t>
      </w:r>
      <w:r>
        <w:rPr/>
        <w:t>元。</w:t>
      </w:r>
      <w:r>
        <w:rPr>
          <w:w w:val="100"/>
        </w:rPr>
        <w:t> </w:t>
      </w:r>
      <w:r>
        <w:rPr/>
        <w:t>募集资金的存储情况如下：</w:t>
      </w:r>
    </w:p>
    <w:tbl>
      <w:tblPr>
        <w:tblW w:w="0" w:type="auto"/>
        <w:jc w:val="left"/>
        <w:tblInd w:w="1512" w:type="dxa"/>
        <w:tblLayout w:type="fixed"/>
        <w:tblCellMar>
          <w:top w:w="0" w:type="dxa"/>
          <w:left w:w="0" w:type="dxa"/>
          <w:bottom w:w="0" w:type="dxa"/>
          <w:right w:w="0" w:type="dxa"/>
        </w:tblCellMar>
        <w:tblLook w:val="01E0"/>
      </w:tblPr>
      <w:tblGrid>
        <w:gridCol w:w="3015"/>
        <w:gridCol w:w="3224"/>
        <w:gridCol w:w="2326"/>
      </w:tblGrid>
      <w:tr>
        <w:trPr>
          <w:trHeight w:val="559"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23" w:right="0"/>
              <w:jc w:val="left"/>
              <w:rPr>
                <w:rFonts w:ascii="宋体" w:hAnsi="宋体" w:cs="宋体" w:eastAsia="宋体" w:hint="default"/>
                <w:sz w:val="21"/>
                <w:szCs w:val="21"/>
              </w:rPr>
            </w:pPr>
            <w:r>
              <w:rPr>
                <w:rFonts w:ascii="宋体" w:hAnsi="宋体" w:cs="宋体" w:eastAsia="宋体" w:hint="default"/>
                <w:sz w:val="21"/>
                <w:szCs w:val="21"/>
              </w:rPr>
              <w:t>开 户 银 行</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54" w:right="0"/>
              <w:jc w:val="left"/>
              <w:rPr>
                <w:rFonts w:ascii="宋体" w:hAnsi="宋体" w:cs="宋体" w:eastAsia="宋体" w:hint="default"/>
                <w:sz w:val="21"/>
                <w:szCs w:val="21"/>
              </w:rPr>
            </w:pPr>
            <w:r>
              <w:rPr>
                <w:rFonts w:ascii="宋体" w:hAnsi="宋体" w:cs="宋体" w:eastAsia="宋体" w:hint="default"/>
                <w:sz w:val="21"/>
                <w:szCs w:val="21"/>
              </w:rPr>
              <w:t>账 号</w:t>
            </w:r>
            <w:r>
              <w:rPr>
                <w:rFonts w:ascii="宋体" w:hAnsi="宋体" w:cs="宋体" w:eastAsia="宋体" w:hint="default"/>
                <w:sz w:val="21"/>
                <w:szCs w:val="21"/>
              </w:rPr>
              <w:t>/</w:t>
            </w:r>
            <w:r>
              <w:rPr>
                <w:rFonts w:ascii="宋体" w:hAnsi="宋体" w:cs="宋体" w:eastAsia="宋体" w:hint="default"/>
                <w:sz w:val="21"/>
                <w:szCs w:val="21"/>
              </w:rPr>
              <w:t>定 期 存 单</w:t>
            </w:r>
            <w:r>
              <w:rPr>
                <w:rFonts w:ascii="宋体" w:hAnsi="宋体" w:cs="宋体" w:eastAsia="宋体" w:hint="default"/>
                <w:spacing w:val="1"/>
                <w:sz w:val="21"/>
                <w:szCs w:val="21"/>
              </w:rPr>
              <w:t> </w:t>
            </w:r>
            <w:r>
              <w:rPr>
                <w:rFonts w:ascii="宋体" w:hAnsi="宋体" w:cs="宋体" w:eastAsia="宋体" w:hint="default"/>
                <w:sz w:val="21"/>
                <w:szCs w:val="21"/>
              </w:rPr>
              <w:t>号</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hAnsi="宋体" w:cs="宋体" w:eastAsia="宋体" w:hint="default"/>
                <w:sz w:val="21"/>
                <w:szCs w:val="21"/>
              </w:rPr>
              <w:t>存 款 余 额</w:t>
            </w:r>
          </w:p>
        </w:tc>
      </w:tr>
      <w:tr>
        <w:trPr>
          <w:trHeight w:val="557" w:hRule="exact"/>
        </w:trPr>
        <w:tc>
          <w:tcPr>
            <w:tcW w:w="301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中国银行潮州分行</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802915405208094001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30,215,714.94</w:t>
            </w:r>
          </w:p>
        </w:tc>
      </w:tr>
      <w:tr>
        <w:trPr>
          <w:trHeight w:val="559" w:hRule="exact"/>
        </w:trPr>
        <w:tc>
          <w:tcPr>
            <w:tcW w:w="3015" w:type="dxa"/>
            <w:vMerge/>
            <w:tcBorders>
              <w:left w:val="single" w:sz="4" w:space="0" w:color="000000"/>
              <w:bottom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802915405208211001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40,000,000.00</w:t>
            </w:r>
          </w:p>
        </w:tc>
      </w:tr>
      <w:tr>
        <w:trPr>
          <w:trHeight w:val="557" w:hRule="exact"/>
        </w:trPr>
        <w:tc>
          <w:tcPr>
            <w:tcW w:w="30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招商银行深圳分行龙岗支行</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755917032110808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50,122,596.51</w:t>
            </w:r>
          </w:p>
        </w:tc>
      </w:tr>
      <w:tr>
        <w:trPr>
          <w:trHeight w:val="560" w:hRule="exact"/>
        </w:trPr>
        <w:tc>
          <w:tcPr>
            <w:tcW w:w="3015" w:type="dxa"/>
            <w:vMerge/>
            <w:tcBorders>
              <w:left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75591703218000014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100,000,000.00</w:t>
            </w:r>
          </w:p>
        </w:tc>
      </w:tr>
      <w:tr>
        <w:trPr>
          <w:trHeight w:val="557" w:hRule="exact"/>
        </w:trPr>
        <w:tc>
          <w:tcPr>
            <w:tcW w:w="3015" w:type="dxa"/>
            <w:vMerge/>
            <w:tcBorders>
              <w:left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75591703218000028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20,000,000.00</w:t>
            </w:r>
          </w:p>
        </w:tc>
      </w:tr>
      <w:tr>
        <w:trPr>
          <w:trHeight w:val="559" w:hRule="exact"/>
        </w:trPr>
        <w:tc>
          <w:tcPr>
            <w:tcW w:w="3015" w:type="dxa"/>
            <w:vMerge/>
            <w:tcBorders>
              <w:left w:val="single" w:sz="4" w:space="0" w:color="000000"/>
              <w:bottom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75591703218000031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30,000,000.00</w:t>
            </w:r>
          </w:p>
        </w:tc>
      </w:tr>
      <w:tr>
        <w:trPr>
          <w:trHeight w:val="557" w:hRule="exact"/>
        </w:trPr>
        <w:tc>
          <w:tcPr>
            <w:tcW w:w="30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408" w:lineRule="auto" w:before="167"/>
              <w:ind w:left="103" w:right="166"/>
              <w:jc w:val="left"/>
              <w:rPr>
                <w:rFonts w:ascii="宋体" w:hAnsi="宋体" w:cs="宋体" w:eastAsia="宋体" w:hint="default"/>
                <w:sz w:val="21"/>
                <w:szCs w:val="21"/>
              </w:rPr>
            </w:pPr>
            <w:r>
              <w:rPr>
                <w:rFonts w:ascii="宋体" w:hAnsi="宋体" w:cs="宋体" w:eastAsia="宋体" w:hint="default"/>
                <w:spacing w:val="-2"/>
                <w:sz w:val="21"/>
                <w:szCs w:val="21"/>
              </w:rPr>
              <w:t>上海浦东发展银行广州分行天</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誉支行</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82120158000000060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2,677,468.30</w:t>
            </w:r>
          </w:p>
        </w:tc>
      </w:tr>
      <w:tr>
        <w:trPr>
          <w:trHeight w:val="559" w:hRule="exact"/>
        </w:trPr>
        <w:tc>
          <w:tcPr>
            <w:tcW w:w="3015" w:type="dxa"/>
            <w:vMerge/>
            <w:tcBorders>
              <w:left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82120167030000301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20,000,000.00</w:t>
            </w:r>
          </w:p>
        </w:tc>
      </w:tr>
      <w:tr>
        <w:trPr>
          <w:trHeight w:val="557" w:hRule="exact"/>
        </w:trPr>
        <w:tc>
          <w:tcPr>
            <w:tcW w:w="3015" w:type="dxa"/>
            <w:vMerge/>
            <w:tcBorders>
              <w:left w:val="single" w:sz="4" w:space="0" w:color="000000"/>
              <w:bottom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82120167030000297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20,000,000.00</w:t>
            </w:r>
          </w:p>
        </w:tc>
      </w:tr>
      <w:tr>
        <w:trPr>
          <w:trHeight w:val="559"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中国建设银行潮州枫溪支行</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44001806499053002591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11,559,120.04</w:t>
            </w:r>
          </w:p>
        </w:tc>
      </w:tr>
      <w:tr>
        <w:trPr>
          <w:trHeight w:val="557" w:hRule="exact"/>
        </w:trPr>
        <w:tc>
          <w:tcPr>
            <w:tcW w:w="301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中国民生银行汕头分行</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1701014170032771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17,040,400.88</w:t>
            </w:r>
          </w:p>
        </w:tc>
      </w:tr>
      <w:tr>
        <w:trPr>
          <w:trHeight w:val="559" w:hRule="exact"/>
        </w:trPr>
        <w:tc>
          <w:tcPr>
            <w:tcW w:w="3015" w:type="dxa"/>
            <w:vMerge/>
            <w:tcBorders>
              <w:left w:val="single" w:sz="4" w:space="0" w:color="000000"/>
              <w:bottom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sz w:val="21"/>
              </w:rPr>
              <w:t>1701014280001003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80,000,000.00</w:t>
            </w:r>
          </w:p>
        </w:tc>
      </w:tr>
      <w:tr>
        <w:trPr>
          <w:trHeight w:val="557"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24"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421,615,300.67</w:t>
            </w:r>
          </w:p>
        </w:tc>
      </w:tr>
    </w:tbl>
    <w:p>
      <w:pPr>
        <w:spacing w:after="0" w:line="240" w:lineRule="auto"/>
        <w:jc w:val="right"/>
        <w:rPr>
          <w:rFonts w:ascii="宋体" w:hAnsi="宋体" w:cs="宋体" w:eastAsia="宋体" w:hint="default"/>
          <w:sz w:val="21"/>
          <w:szCs w:val="21"/>
        </w:rPr>
        <w:sectPr>
          <w:pgSz w:w="11910" w:h="16840"/>
          <w:pgMar w:header="877" w:footer="980"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left="660" w:right="0"/>
        <w:jc w:val="left"/>
      </w:pPr>
      <w:r>
        <w:rPr>
          <w:rFonts w:ascii="宋体" w:hAnsi="宋体" w:cs="宋体" w:eastAsia="宋体" w:hint="default"/>
        </w:rPr>
        <w:t>4</w:t>
      </w:r>
      <w:r>
        <w:rPr/>
        <w:t>、募集资金使用情况对照表</w:t>
      </w:r>
    </w:p>
    <w:p>
      <w:pPr>
        <w:spacing w:line="240" w:lineRule="auto" w:before="12"/>
        <w:rPr>
          <w:rFonts w:ascii="宋体" w:hAnsi="宋体" w:cs="宋体" w:eastAsia="宋体" w:hint="default"/>
          <w:sz w:val="14"/>
          <w:szCs w:val="14"/>
        </w:rPr>
      </w:pPr>
    </w:p>
    <w:p>
      <w:pPr>
        <w:pStyle w:val="Heading4"/>
        <w:spacing w:line="240" w:lineRule="auto" w:before="36"/>
        <w:ind w:left="6412" w:right="7286"/>
        <w:jc w:val="center"/>
        <w:rPr>
          <w:b w:val="0"/>
          <w:bCs w:val="0"/>
        </w:rPr>
      </w:pPr>
      <w:r>
        <w:rPr/>
        <w:t>募集资金使用情况对照表</w:t>
      </w:r>
      <w:r>
        <w:rPr>
          <w:b w:val="0"/>
          <w:bCs w:val="0"/>
        </w:rPr>
      </w:r>
    </w:p>
    <w:p>
      <w:pPr>
        <w:spacing w:line="240" w:lineRule="auto" w:before="3"/>
        <w:rPr>
          <w:rFonts w:ascii="宋体" w:hAnsi="宋体" w:cs="宋体" w:eastAsia="宋体" w:hint="default"/>
          <w:b/>
          <w:bCs/>
          <w:sz w:val="16"/>
          <w:szCs w:val="16"/>
        </w:rPr>
      </w:pPr>
    </w:p>
    <w:p>
      <w:pPr>
        <w:spacing w:before="44"/>
        <w:ind w:left="0" w:right="2943" w:firstLine="0"/>
        <w:jc w:val="right"/>
        <w:rPr>
          <w:rFonts w:ascii="宋体" w:hAnsi="宋体" w:cs="宋体" w:eastAsia="宋体" w:hint="default"/>
          <w:sz w:val="18"/>
          <w:szCs w:val="18"/>
        </w:rPr>
      </w:pPr>
      <w:r>
        <w:rPr>
          <w:rFonts w:ascii="宋体" w:hAnsi="宋体" w:cs="宋体" w:eastAsia="宋体" w:hint="default"/>
          <w:sz w:val="18"/>
          <w:szCs w:val="18"/>
        </w:rPr>
        <w:t>金额单位：人民币万元</w:t>
      </w:r>
    </w:p>
    <w:p>
      <w:pPr>
        <w:spacing w:line="240" w:lineRule="auto" w:before="3"/>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563"/>
        <w:gridCol w:w="850"/>
        <w:gridCol w:w="1135"/>
        <w:gridCol w:w="1133"/>
        <w:gridCol w:w="1135"/>
        <w:gridCol w:w="1133"/>
        <w:gridCol w:w="1136"/>
        <w:gridCol w:w="1512"/>
        <w:gridCol w:w="979"/>
        <w:gridCol w:w="1477"/>
        <w:gridCol w:w="1135"/>
        <w:gridCol w:w="991"/>
        <w:gridCol w:w="874"/>
      </w:tblGrid>
      <w:tr>
        <w:trPr>
          <w:trHeight w:val="562" w:hRule="exact"/>
        </w:trPr>
        <w:tc>
          <w:tcPr>
            <w:tcW w:w="4681" w:type="dxa"/>
            <w:gridSpan w:val="4"/>
            <w:tcBorders>
              <w:top w:val="single" w:sz="8" w:space="0" w:color="000000"/>
              <w:left w:val="single" w:sz="8" w:space="0" w:color="000000"/>
              <w:bottom w:val="single" w:sz="4"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募集资金净额</w:t>
            </w:r>
          </w:p>
        </w:tc>
        <w:tc>
          <w:tcPr>
            <w:tcW w:w="2268"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128"/>
              <w:ind w:left="1343" w:right="0"/>
              <w:jc w:val="left"/>
              <w:rPr>
                <w:rFonts w:ascii="宋体" w:hAnsi="宋体" w:cs="宋体" w:eastAsia="宋体" w:hint="default"/>
                <w:sz w:val="18"/>
                <w:szCs w:val="18"/>
              </w:rPr>
            </w:pPr>
            <w:r>
              <w:rPr>
                <w:rFonts w:ascii="宋体"/>
                <w:sz w:val="18"/>
              </w:rPr>
              <w:t>47,659.18</w:t>
            </w:r>
          </w:p>
        </w:tc>
        <w:tc>
          <w:tcPr>
            <w:tcW w:w="6239"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865"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128"/>
              <w:ind w:left="967" w:right="0"/>
              <w:jc w:val="left"/>
              <w:rPr>
                <w:rFonts w:ascii="宋体" w:hAnsi="宋体" w:cs="宋体" w:eastAsia="宋体" w:hint="default"/>
                <w:sz w:val="18"/>
                <w:szCs w:val="18"/>
              </w:rPr>
            </w:pPr>
            <w:r>
              <w:rPr>
                <w:rFonts w:ascii="宋体"/>
                <w:sz w:val="18"/>
              </w:rPr>
              <w:t>3,978.08</w:t>
            </w:r>
          </w:p>
        </w:tc>
      </w:tr>
      <w:tr>
        <w:trPr>
          <w:trHeight w:val="559"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30"/>
              <w:ind w:left="98"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4"/>
              <w:jc w:val="right"/>
              <w:rPr>
                <w:rFonts w:ascii="宋体" w:hAnsi="宋体" w:cs="宋体" w:eastAsia="宋体" w:hint="default"/>
                <w:sz w:val="18"/>
                <w:szCs w:val="18"/>
              </w:rPr>
            </w:pPr>
            <w:r>
              <w:rPr>
                <w:rFonts w:ascii="宋体"/>
                <w:sz w:val="18"/>
              </w:rPr>
              <w:t>-</w:t>
            </w:r>
          </w:p>
        </w:tc>
        <w:tc>
          <w:tcPr>
            <w:tcW w:w="6239" w:type="dxa"/>
            <w:gridSpan w:val="5"/>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865" w:type="dxa"/>
            <w:gridSpan w:val="2"/>
            <w:vMerge w:val="restart"/>
            <w:tcBorders>
              <w:top w:val="single" w:sz="4"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7" w:right="0"/>
              <w:jc w:val="left"/>
              <w:rPr>
                <w:rFonts w:ascii="宋体" w:hAnsi="宋体" w:cs="宋体" w:eastAsia="宋体" w:hint="default"/>
                <w:sz w:val="18"/>
                <w:szCs w:val="18"/>
              </w:rPr>
            </w:pPr>
            <w:r>
              <w:rPr>
                <w:rFonts w:ascii="宋体"/>
                <w:sz w:val="18"/>
              </w:rPr>
              <w:t>3,978.08</w:t>
            </w:r>
          </w:p>
        </w:tc>
      </w:tr>
      <w:tr>
        <w:trPr>
          <w:trHeight w:val="557"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4"/>
              <w:jc w:val="right"/>
              <w:rPr>
                <w:rFonts w:ascii="宋体" w:hAnsi="宋体" w:cs="宋体" w:eastAsia="宋体" w:hint="default"/>
                <w:sz w:val="18"/>
                <w:szCs w:val="18"/>
              </w:rPr>
            </w:pPr>
            <w:r>
              <w:rPr>
                <w:rFonts w:ascii="宋体"/>
                <w:sz w:val="18"/>
              </w:rPr>
              <w:t>-</w:t>
            </w:r>
          </w:p>
        </w:tc>
        <w:tc>
          <w:tcPr>
            <w:tcW w:w="6239" w:type="dxa"/>
            <w:gridSpan w:val="5"/>
            <w:vMerge/>
            <w:tcBorders>
              <w:left w:val="single" w:sz="4" w:space="0" w:color="000000"/>
              <w:bottom w:val="single" w:sz="4" w:space="0" w:color="000000"/>
              <w:right w:val="single" w:sz="4" w:space="0" w:color="000000"/>
            </w:tcBorders>
          </w:tcPr>
          <w:p>
            <w:pPr/>
          </w:p>
        </w:tc>
        <w:tc>
          <w:tcPr>
            <w:tcW w:w="1865" w:type="dxa"/>
            <w:gridSpan w:val="2"/>
            <w:vMerge/>
            <w:tcBorders>
              <w:left w:val="single" w:sz="4" w:space="0" w:color="000000"/>
              <w:bottom w:val="single" w:sz="4" w:space="0" w:color="000000"/>
              <w:right w:val="single" w:sz="8" w:space="0" w:color="000000"/>
            </w:tcBorders>
          </w:tcPr>
          <w:p>
            <w:pPr/>
          </w:p>
        </w:tc>
      </w:tr>
      <w:tr>
        <w:trPr>
          <w:trHeight w:val="2432" w:hRule="exact"/>
        </w:trPr>
        <w:tc>
          <w:tcPr>
            <w:tcW w:w="156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30" w:right="147" w:hanging="92"/>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100" w:right="17" w:firstLine="48"/>
              <w:jc w:val="both"/>
              <w:rPr>
                <w:rFonts w:ascii="宋体" w:hAnsi="宋体" w:cs="宋体" w:eastAsia="宋体" w:hint="default"/>
                <w:sz w:val="18"/>
                <w:szCs w:val="18"/>
              </w:rPr>
            </w:pPr>
            <w:r>
              <w:rPr>
                <w:rFonts w:ascii="宋体" w:hAnsi="宋体" w:cs="宋体" w:eastAsia="宋体" w:hint="default"/>
                <w:sz w:val="18"/>
                <w:szCs w:val="18"/>
              </w:rPr>
              <w:t>是否已 变更项 </w:t>
            </w:r>
            <w:r>
              <w:rPr>
                <w:rFonts w:ascii="宋体" w:hAnsi="宋体" w:cs="宋体" w:eastAsia="宋体" w:hint="default"/>
                <w:spacing w:val="-22"/>
                <w:sz w:val="18"/>
                <w:szCs w:val="18"/>
              </w:rPr>
              <w:t>目（含部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分变更）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110" w:right="113"/>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381" w:right="111" w:hanging="272"/>
              <w:jc w:val="left"/>
              <w:rPr>
                <w:rFonts w:ascii="宋体" w:hAnsi="宋体" w:cs="宋体" w:eastAsia="宋体" w:hint="default"/>
                <w:sz w:val="18"/>
                <w:szCs w:val="18"/>
              </w:rPr>
            </w:pPr>
            <w:r>
              <w:rPr>
                <w:rFonts w:ascii="宋体" w:hAnsi="宋体" w:cs="宋体" w:eastAsia="宋体" w:hint="default"/>
                <w:sz w:val="18"/>
                <w:szCs w:val="18"/>
              </w:rPr>
              <w:t>调整后投资 总额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7"/>
              <w:ind w:left="110" w:right="113"/>
              <w:jc w:val="center"/>
              <w:rPr>
                <w:rFonts w:ascii="宋体" w:hAnsi="宋体" w:cs="宋体" w:eastAsia="宋体" w:hint="default"/>
                <w:sz w:val="18"/>
                <w:szCs w:val="18"/>
              </w:rPr>
            </w:pPr>
            <w:r>
              <w:rPr>
                <w:rFonts w:ascii="宋体" w:hAnsi="宋体" w:cs="宋体" w:eastAsia="宋体" w:hint="default"/>
                <w:sz w:val="18"/>
                <w:szCs w:val="18"/>
              </w:rPr>
              <w:t>截至期末承 诺投入金额 </w:t>
            </w:r>
            <w:r>
              <w:rPr>
                <w:rFonts w:ascii="宋体" w:hAnsi="宋体" w:cs="宋体" w:eastAsia="宋体" w:hint="default"/>
                <w:sz w:val="18"/>
                <w:szCs w:val="18"/>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381" w:right="110"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7"/>
              <w:ind w:left="110" w:right="113"/>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120" w:right="120"/>
              <w:jc w:val="center"/>
              <w:rPr>
                <w:rFonts w:ascii="宋体" w:hAnsi="宋体" w:cs="宋体" w:eastAsia="宋体" w:hint="default"/>
                <w:sz w:val="18"/>
                <w:szCs w:val="18"/>
              </w:rPr>
            </w:pPr>
            <w:r>
              <w:rPr>
                <w:rFonts w:ascii="宋体" w:hAnsi="宋体" w:cs="宋体" w:eastAsia="宋体" w:hint="default"/>
                <w:sz w:val="18"/>
                <w:szCs w:val="18"/>
              </w:rPr>
              <w:t>截至期末累计投 入金额与承诺投 入金额的差额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163" w:right="84"/>
              <w:jc w:val="left"/>
              <w:rPr>
                <w:rFonts w:ascii="宋体" w:hAnsi="宋体" w:cs="宋体" w:eastAsia="宋体" w:hint="default"/>
                <w:sz w:val="18"/>
                <w:szCs w:val="18"/>
              </w:rPr>
            </w:pPr>
            <w:r>
              <w:rPr>
                <w:rFonts w:ascii="宋体" w:hAnsi="宋体" w:cs="宋体" w:eastAsia="宋体" w:hint="default"/>
                <w:sz w:val="18"/>
                <w:szCs w:val="18"/>
              </w:rPr>
              <w:t>截至期末 投入进度</w:t>
            </w:r>
          </w:p>
          <w:p>
            <w:pPr>
              <w:pStyle w:val="TableParagraph"/>
              <w:spacing w:line="477" w:lineRule="auto" w:before="54"/>
              <w:ind w:left="206" w:right="12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(2)/(1)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192" w:right="101" w:hanging="89"/>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90" w:right="113"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129" w:right="13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874" w:type="dxa"/>
            <w:tcBorders>
              <w:top w:val="single" w:sz="4" w:space="0" w:color="000000"/>
              <w:left w:val="single" w:sz="4" w:space="0" w:color="000000"/>
              <w:bottom w:val="single" w:sz="4" w:space="0" w:color="000000"/>
              <w:right w:val="single" w:sz="8" w:space="0" w:color="000000"/>
            </w:tcBorders>
          </w:tcPr>
          <w:p>
            <w:pPr>
              <w:pStyle w:val="TableParagraph"/>
              <w:spacing w:line="475" w:lineRule="auto" w:before="130"/>
              <w:ind w:left="160" w:right="15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1025" w:hRule="exact"/>
        </w:trPr>
        <w:tc>
          <w:tcPr>
            <w:tcW w:w="1563" w:type="dxa"/>
            <w:tcBorders>
              <w:top w:val="single" w:sz="4" w:space="0" w:color="000000"/>
              <w:left w:val="single" w:sz="8" w:space="0" w:color="000000"/>
              <w:bottom w:val="single" w:sz="4" w:space="0" w:color="000000"/>
              <w:right w:val="single" w:sz="4" w:space="0" w:color="000000"/>
            </w:tcBorders>
          </w:tcPr>
          <w:p>
            <w:pPr>
              <w:pStyle w:val="TableParagraph"/>
              <w:spacing w:line="477" w:lineRule="auto" w:before="128"/>
              <w:ind w:left="98" w:right="87"/>
              <w:jc w:val="left"/>
              <w:rPr>
                <w:rFonts w:ascii="宋体" w:hAnsi="宋体" w:cs="宋体" w:eastAsia="宋体" w:hint="default"/>
                <w:sz w:val="18"/>
                <w:szCs w:val="18"/>
              </w:rPr>
            </w:pPr>
            <w:r>
              <w:rPr>
                <w:rFonts w:ascii="宋体" w:hAnsi="宋体" w:cs="宋体" w:eastAsia="宋体" w:hint="default"/>
                <w:spacing w:val="14"/>
                <w:sz w:val="18"/>
                <w:szCs w:val="18"/>
              </w:rPr>
              <w:t>创意产品设计中 </w:t>
            </w:r>
            <w:r>
              <w:rPr>
                <w:rFonts w:ascii="宋体" w:hAnsi="宋体" w:cs="宋体" w:eastAsia="宋体" w:hint="default"/>
                <w:sz w:val="18"/>
                <w:szCs w:val="18"/>
              </w:rPr>
              <w:t>心项目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638.75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402.23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402.23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z w:val="18"/>
              </w:rPr>
              <w:t>-236.52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62.97%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4"/>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8"/>
              <w:jc w:val="right"/>
              <w:rPr>
                <w:rFonts w:ascii="宋体" w:hAnsi="宋体" w:cs="宋体" w:eastAsia="宋体" w:hint="default"/>
                <w:sz w:val="18"/>
                <w:szCs w:val="18"/>
              </w:rPr>
            </w:pPr>
            <w:r>
              <w:rPr>
                <w:rFonts w:ascii="宋体" w:hAnsi="宋体" w:cs="宋体" w:eastAsia="宋体" w:hint="default"/>
                <w:sz w:val="18"/>
                <w:szCs w:val="18"/>
              </w:rPr>
              <w:t>不适用</w:t>
            </w:r>
          </w:p>
        </w:tc>
        <w:tc>
          <w:tcPr>
            <w:tcW w:w="87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563" w:type="dxa"/>
            <w:tcBorders>
              <w:top w:val="single" w:sz="4" w:space="0" w:color="000000"/>
              <w:left w:val="single" w:sz="8" w:space="0" w:color="000000"/>
              <w:bottom w:val="single" w:sz="4" w:space="0" w:color="000000"/>
              <w:right w:val="single" w:sz="4" w:space="0" w:color="000000"/>
            </w:tcBorders>
          </w:tcPr>
          <w:p>
            <w:pPr>
              <w:pStyle w:val="TableParagraph"/>
              <w:spacing w:line="475" w:lineRule="auto" w:before="130"/>
              <w:ind w:left="98" w:right="87"/>
              <w:jc w:val="left"/>
              <w:rPr>
                <w:rFonts w:ascii="宋体" w:hAnsi="宋体" w:cs="宋体" w:eastAsia="宋体" w:hint="default"/>
                <w:sz w:val="18"/>
                <w:szCs w:val="18"/>
              </w:rPr>
            </w:pPr>
            <w:r>
              <w:rPr>
                <w:rFonts w:ascii="宋体" w:hAnsi="宋体" w:cs="宋体" w:eastAsia="宋体" w:hint="default"/>
                <w:spacing w:val="14"/>
                <w:sz w:val="18"/>
                <w:szCs w:val="18"/>
              </w:rPr>
              <w:t>国内营销体系建 </w:t>
            </w:r>
            <w:r>
              <w:rPr>
                <w:rFonts w:ascii="宋体" w:hAnsi="宋体" w:cs="宋体" w:eastAsia="宋体" w:hint="default"/>
                <w:sz w:val="18"/>
                <w:szCs w:val="18"/>
              </w:rPr>
              <w:t>设项目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5,964.38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5,964.38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1,807.19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1,736.65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1,736.65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-70.54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96.10%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4"/>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8"/>
              <w:jc w:val="right"/>
              <w:rPr>
                <w:rFonts w:ascii="宋体" w:hAnsi="宋体" w:cs="宋体" w:eastAsia="宋体" w:hint="default"/>
                <w:sz w:val="18"/>
                <w:szCs w:val="18"/>
              </w:rPr>
            </w:pPr>
            <w:r>
              <w:rPr>
                <w:rFonts w:ascii="宋体" w:hAnsi="宋体" w:cs="宋体" w:eastAsia="宋体" w:hint="default"/>
                <w:sz w:val="18"/>
                <w:szCs w:val="18"/>
              </w:rPr>
              <w:t>不适用</w:t>
            </w:r>
          </w:p>
        </w:tc>
        <w:tc>
          <w:tcPr>
            <w:tcW w:w="87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63" w:type="dxa"/>
            <w:tcBorders>
              <w:top w:val="single" w:sz="4" w:space="0" w:color="000000"/>
              <w:left w:val="single" w:sz="8" w:space="0" w:color="000000"/>
              <w:bottom w:val="single" w:sz="4" w:space="0" w:color="000000"/>
              <w:right w:val="single" w:sz="4" w:space="0" w:color="000000"/>
            </w:tcBorders>
          </w:tcPr>
          <w:p>
            <w:pPr>
              <w:pStyle w:val="TableParagraph"/>
              <w:spacing w:line="477" w:lineRule="auto" w:before="128"/>
              <w:ind w:left="98" w:right="87"/>
              <w:jc w:val="left"/>
              <w:rPr>
                <w:rFonts w:ascii="宋体" w:hAnsi="宋体" w:cs="宋体" w:eastAsia="宋体" w:hint="default"/>
                <w:sz w:val="18"/>
                <w:szCs w:val="18"/>
              </w:rPr>
            </w:pPr>
            <w:r>
              <w:rPr>
                <w:rFonts w:ascii="宋体" w:hAnsi="宋体" w:cs="宋体" w:eastAsia="宋体" w:hint="default"/>
                <w:spacing w:val="14"/>
                <w:sz w:val="18"/>
                <w:szCs w:val="18"/>
              </w:rPr>
              <w:t>骨质瓷生产线建 </w:t>
            </w:r>
            <w:r>
              <w:rPr>
                <w:rFonts w:ascii="宋体" w:hAnsi="宋体" w:cs="宋体" w:eastAsia="宋体" w:hint="default"/>
                <w:sz w:val="18"/>
                <w:szCs w:val="18"/>
              </w:rPr>
              <w:t>设项目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宋体" w:hAnsi="宋体" w:cs="宋体" w:eastAsia="宋体" w:hint="default"/>
                <w:sz w:val="18"/>
                <w:szCs w:val="18"/>
              </w:rPr>
            </w:pPr>
            <w:r>
              <w:rPr>
                <w:rFonts w:ascii="宋体"/>
                <w:spacing w:val="-1"/>
                <w:sz w:val="18"/>
              </w:rPr>
              <w:t>6,213.67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6,213.67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521.50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986.70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宋体" w:hAnsi="宋体" w:cs="宋体" w:eastAsia="宋体" w:hint="default"/>
                <w:sz w:val="18"/>
                <w:szCs w:val="18"/>
              </w:rPr>
            </w:pPr>
            <w:r>
              <w:rPr>
                <w:rFonts w:ascii="宋体"/>
                <w:spacing w:val="-1"/>
                <w:sz w:val="18"/>
              </w:rPr>
              <w:t>986.70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465.20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宋体" w:hAnsi="宋体" w:cs="宋体" w:eastAsia="宋体" w:hint="default"/>
                <w:sz w:val="18"/>
                <w:szCs w:val="18"/>
              </w:rPr>
            </w:pPr>
            <w:r>
              <w:rPr>
                <w:rFonts w:ascii="宋体"/>
                <w:sz w:val="18"/>
              </w:rPr>
              <w:t>189.20%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4"/>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8"/>
              <w:jc w:val="right"/>
              <w:rPr>
                <w:rFonts w:ascii="宋体" w:hAnsi="宋体" w:cs="宋体" w:eastAsia="宋体" w:hint="default"/>
                <w:sz w:val="18"/>
                <w:szCs w:val="18"/>
              </w:rPr>
            </w:pPr>
            <w:r>
              <w:rPr>
                <w:rFonts w:ascii="宋体" w:hAnsi="宋体" w:cs="宋体" w:eastAsia="宋体" w:hint="default"/>
                <w:sz w:val="18"/>
                <w:szCs w:val="18"/>
              </w:rPr>
              <w:t>不适用</w:t>
            </w:r>
          </w:p>
        </w:tc>
        <w:tc>
          <w:tcPr>
            <w:tcW w:w="87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14"/>
          <w:footerReference w:type="default" r:id="rId15"/>
          <w:pgSz w:w="16840" w:h="11910" w:orient="landscape"/>
          <w:pgMar w:header="877" w:footer="980" w:top="1100" w:bottom="1160" w:left="780" w:right="0"/>
          <w:pgNumType w:start="2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563"/>
        <w:gridCol w:w="850"/>
        <w:gridCol w:w="1135"/>
        <w:gridCol w:w="1133"/>
        <w:gridCol w:w="1135"/>
        <w:gridCol w:w="1133"/>
        <w:gridCol w:w="1136"/>
        <w:gridCol w:w="1512"/>
        <w:gridCol w:w="979"/>
        <w:gridCol w:w="1477"/>
        <w:gridCol w:w="1135"/>
        <w:gridCol w:w="991"/>
        <w:gridCol w:w="874"/>
      </w:tblGrid>
      <w:tr>
        <w:trPr>
          <w:trHeight w:val="1025" w:hRule="exact"/>
        </w:trPr>
        <w:tc>
          <w:tcPr>
            <w:tcW w:w="1563" w:type="dxa"/>
            <w:tcBorders>
              <w:top w:val="single" w:sz="4" w:space="0" w:color="000000"/>
              <w:left w:val="single" w:sz="8" w:space="0" w:color="000000"/>
              <w:bottom w:val="single" w:sz="4" w:space="0" w:color="000000"/>
              <w:right w:val="single" w:sz="4" w:space="0" w:color="000000"/>
            </w:tcBorders>
          </w:tcPr>
          <w:p>
            <w:pPr>
              <w:pStyle w:val="TableParagraph"/>
              <w:spacing w:line="477" w:lineRule="auto" w:before="128"/>
              <w:ind w:left="98" w:right="87"/>
              <w:jc w:val="left"/>
              <w:rPr>
                <w:rFonts w:ascii="宋体" w:hAnsi="宋体" w:cs="宋体" w:eastAsia="宋体" w:hint="default"/>
                <w:sz w:val="18"/>
                <w:szCs w:val="18"/>
              </w:rPr>
            </w:pPr>
            <w:r>
              <w:rPr>
                <w:rFonts w:ascii="宋体" w:hAnsi="宋体" w:cs="宋体" w:eastAsia="宋体" w:hint="default"/>
                <w:spacing w:val="14"/>
                <w:sz w:val="18"/>
                <w:szCs w:val="18"/>
              </w:rPr>
              <w:t>废弃陶瓷循环利 </w:t>
            </w:r>
            <w:r>
              <w:rPr>
                <w:rFonts w:ascii="宋体" w:hAnsi="宋体" w:cs="宋体" w:eastAsia="宋体" w:hint="default"/>
                <w:sz w:val="18"/>
                <w:szCs w:val="18"/>
              </w:rPr>
              <w:t>用建设项目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3"/>
              <w:jc w:val="right"/>
              <w:rPr>
                <w:rFonts w:ascii="宋体" w:hAnsi="宋体" w:cs="宋体" w:eastAsia="宋体" w:hint="default"/>
                <w:sz w:val="18"/>
                <w:szCs w:val="18"/>
              </w:rPr>
            </w:pPr>
            <w:r>
              <w:rPr>
                <w:rFonts w:ascii="宋体"/>
                <w:spacing w:val="-1"/>
                <w:sz w:val="18"/>
              </w:rPr>
              <w:t>1,857.05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6" w:right="0"/>
              <w:jc w:val="center"/>
              <w:rPr>
                <w:rFonts w:ascii="宋体" w:hAnsi="宋体" w:cs="宋体" w:eastAsia="宋体" w:hint="default"/>
                <w:sz w:val="18"/>
                <w:szCs w:val="18"/>
              </w:rPr>
            </w:pPr>
            <w:r>
              <w:rPr>
                <w:rFonts w:ascii="宋体"/>
                <w:sz w:val="18"/>
              </w:rPr>
              <w:t>1,857.05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2"/>
              <w:jc w:val="right"/>
              <w:rPr>
                <w:rFonts w:ascii="宋体" w:hAnsi="宋体" w:cs="宋体" w:eastAsia="宋体" w:hint="default"/>
                <w:sz w:val="18"/>
                <w:szCs w:val="18"/>
              </w:rPr>
            </w:pPr>
            <w:r>
              <w:rPr>
                <w:rFonts w:ascii="宋体"/>
                <w:spacing w:val="-1"/>
                <w:sz w:val="18"/>
              </w:rPr>
              <w:t>399.00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852.50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3"/>
              <w:jc w:val="right"/>
              <w:rPr>
                <w:rFonts w:ascii="宋体" w:hAnsi="宋体" w:cs="宋体" w:eastAsia="宋体" w:hint="default"/>
                <w:sz w:val="18"/>
                <w:szCs w:val="18"/>
              </w:rPr>
            </w:pPr>
            <w:r>
              <w:rPr>
                <w:rFonts w:ascii="宋体"/>
                <w:spacing w:val="-1"/>
                <w:sz w:val="18"/>
              </w:rPr>
              <w:t>852.50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453.50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z w:val="18"/>
              </w:rPr>
              <w:t>213.66%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4"/>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8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1563" w:type="dxa"/>
            <w:tcBorders>
              <w:top w:val="single" w:sz="4" w:space="0" w:color="000000"/>
              <w:left w:val="single" w:sz="8" w:space="0" w:color="000000"/>
              <w:bottom w:val="single" w:sz="4" w:space="0" w:color="000000"/>
              <w:right w:val="single" w:sz="4" w:space="0" w:color="000000"/>
            </w:tcBorders>
          </w:tcPr>
          <w:p>
            <w:pPr>
              <w:pStyle w:val="TableParagraph"/>
              <w:tabs>
                <w:tab w:pos="907" w:val="left" w:leader="none"/>
              </w:tabs>
              <w:spacing w:line="240" w:lineRule="auto" w:before="128"/>
              <w:ind w:left="45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16,035.10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6" w:right="0"/>
              <w:jc w:val="center"/>
              <w:rPr>
                <w:rFonts w:ascii="宋体" w:hAnsi="宋体" w:cs="宋体" w:eastAsia="宋体" w:hint="default"/>
                <w:sz w:val="18"/>
                <w:szCs w:val="18"/>
              </w:rPr>
            </w:pPr>
            <w:r>
              <w:rPr>
                <w:rFonts w:ascii="宋体"/>
                <w:sz w:val="18"/>
              </w:rPr>
              <w:t>16,035.10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3,366.44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3,978.08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3,978.08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611.64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118.17%</w:t>
            </w:r>
          </w:p>
        </w:tc>
        <w:tc>
          <w:tcPr>
            <w:tcW w:w="14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8" w:space="0" w:color="000000"/>
            </w:tcBorders>
          </w:tcPr>
          <w:p>
            <w:pPr/>
          </w:p>
        </w:tc>
      </w:tr>
      <w:tr>
        <w:trPr>
          <w:trHeight w:val="1066"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10371" w:type="dxa"/>
            <w:gridSpan w:val="9"/>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371" w:type="dxa"/>
            <w:gridSpan w:val="9"/>
            <w:tcBorders>
              <w:top w:val="single" w:sz="4" w:space="0" w:color="000000"/>
              <w:left w:val="single" w:sz="4" w:space="0" w:color="000000"/>
              <w:bottom w:val="single" w:sz="4"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9"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30"/>
              <w:ind w:left="98"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0371" w:type="dxa"/>
            <w:gridSpan w:val="9"/>
            <w:tcBorders>
              <w:top w:val="single" w:sz="4" w:space="0" w:color="000000"/>
              <w:left w:val="single" w:sz="4" w:space="0" w:color="000000"/>
              <w:bottom w:val="single" w:sz="4" w:space="0" w:color="000000"/>
              <w:right w:val="single" w:sz="8" w:space="0" w:color="000000"/>
            </w:tcBorders>
          </w:tcPr>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0371" w:type="dxa"/>
            <w:gridSpan w:val="9"/>
            <w:tcBorders>
              <w:top w:val="single" w:sz="4" w:space="0" w:color="000000"/>
              <w:left w:val="single" w:sz="4" w:space="0" w:color="000000"/>
              <w:bottom w:val="single" w:sz="4"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496"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0371" w:type="dxa"/>
            <w:gridSpan w:val="9"/>
            <w:tcBorders>
              <w:top w:val="single" w:sz="4" w:space="0" w:color="000000"/>
              <w:left w:val="single" w:sz="4" w:space="0" w:color="000000"/>
              <w:bottom w:val="single" w:sz="4" w:space="0" w:color="000000"/>
              <w:right w:val="single" w:sz="8" w:space="0" w:color="000000"/>
            </w:tcBorders>
          </w:tcPr>
          <w:p>
            <w:pPr>
              <w:pStyle w:val="TableParagraph"/>
              <w:spacing w:line="475" w:lineRule="auto" w:before="131"/>
              <w:ind w:left="103" w:right="93" w:firstLine="271"/>
              <w:jc w:val="left"/>
              <w:rPr>
                <w:rFonts w:ascii="宋体" w:hAnsi="宋体" w:cs="宋体" w:eastAsia="宋体" w:hint="default"/>
                <w:sz w:val="18"/>
                <w:szCs w:val="18"/>
              </w:rPr>
            </w:pPr>
            <w:r>
              <w:rPr>
                <w:rFonts w:ascii="宋体" w:hAnsi="宋体" w:cs="宋体" w:eastAsia="宋体" w:hint="default"/>
                <w:sz w:val="18"/>
                <w:szCs w:val="18"/>
              </w:rPr>
              <w:t>为保证各募集资金项目得以顺利实施，公司在募集资金到位前已先行投入部分自筹资金</w:t>
            </w:r>
            <w:r>
              <w:rPr>
                <w:rFonts w:ascii="宋体" w:hAnsi="宋体" w:cs="宋体" w:eastAsia="宋体" w:hint="default"/>
                <w:sz w:val="18"/>
                <w:szCs w:val="18"/>
              </w:rPr>
              <w:t>,</w:t>
            </w:r>
            <w:r>
              <w:rPr>
                <w:rFonts w:ascii="宋体" w:hAnsi="宋体" w:cs="宋体" w:eastAsia="宋体" w:hint="default"/>
                <w:sz w:val="18"/>
                <w:szCs w:val="18"/>
              </w:rPr>
              <w:t>进行募集资金投资项目的建设。</w:t>
            </w:r>
            <w:r>
              <w:rPr>
                <w:rFonts w:ascii="宋体" w:hAnsi="宋体" w:cs="宋体" w:eastAsia="宋体" w:hint="default"/>
                <w:sz w:val="18"/>
                <w:szCs w:val="18"/>
              </w:rPr>
              <w:t>2010</w:t>
            </w:r>
            <w:r>
              <w:rPr>
                <w:rFonts w:ascii="宋体" w:hAnsi="宋体" w:cs="宋体" w:eastAsia="宋体"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21</w:t>
            </w:r>
            <w:r>
              <w:rPr>
                <w:rFonts w:ascii="宋体" w:hAnsi="宋体" w:cs="宋体" w:eastAsia="宋体" w:hint="default"/>
                <w:spacing w:val="-1"/>
                <w:sz w:val="18"/>
                <w:szCs w:val="18"/>
              </w:rPr>
              <w:t>日，公司第一届董事会第十五次会议和第一届监事会第八次会议审议通过，将募集资金</w:t>
            </w:r>
            <w:r>
              <w:rPr>
                <w:rFonts w:ascii="宋体" w:hAnsi="宋体" w:cs="宋体" w:eastAsia="宋体" w:hint="default"/>
                <w:spacing w:val="-1"/>
                <w:sz w:val="18"/>
                <w:szCs w:val="18"/>
              </w:rPr>
              <w:t>36,781,500.00</w:t>
            </w:r>
            <w:r>
              <w:rPr>
                <w:rFonts w:ascii="宋体" w:hAnsi="宋体" w:cs="宋体" w:eastAsia="宋体" w:hint="default"/>
                <w:spacing w:val="-1"/>
                <w:sz w:val="18"/>
                <w:szCs w:val="18"/>
              </w:rPr>
              <w:t>元置换预先已投入</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募集资金投资项目的自筹资金。公司保荐机构广发证券股份有限公司以及全体独立董事对此均出具了同意意见。</w:t>
            </w:r>
          </w:p>
        </w:tc>
      </w:tr>
      <w:tr>
        <w:trPr>
          <w:trHeight w:val="557"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10371" w:type="dxa"/>
            <w:gridSpan w:val="9"/>
            <w:tcBorders>
              <w:top w:val="single" w:sz="4" w:space="0" w:color="000000"/>
              <w:left w:val="single" w:sz="4" w:space="0" w:color="000000"/>
              <w:bottom w:val="single" w:sz="4" w:space="0" w:color="000000"/>
              <w:right w:val="single" w:sz="8" w:space="0" w:color="000000"/>
            </w:tcBorders>
          </w:tcPr>
          <w:p>
            <w:pPr>
              <w:pStyle w:val="TableParagraph"/>
              <w:spacing w:line="240" w:lineRule="auto" w:before="128"/>
              <w:ind w:left="273"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9"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30"/>
              <w:ind w:left="98"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0371" w:type="dxa"/>
            <w:gridSpan w:val="9"/>
            <w:tcBorders>
              <w:top w:val="single" w:sz="4" w:space="0" w:color="000000"/>
              <w:left w:val="single" w:sz="4" w:space="0" w:color="000000"/>
              <w:bottom w:val="single" w:sz="4" w:space="0" w:color="000000"/>
              <w:right w:val="single" w:sz="8" w:space="0" w:color="000000"/>
            </w:tcBorders>
          </w:tcPr>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0371" w:type="dxa"/>
            <w:gridSpan w:val="9"/>
            <w:tcBorders>
              <w:top w:val="single" w:sz="4" w:space="0" w:color="000000"/>
              <w:left w:val="single" w:sz="4" w:space="0" w:color="000000"/>
              <w:bottom w:val="single" w:sz="4"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86" w:hRule="exact"/>
        </w:trPr>
        <w:tc>
          <w:tcPr>
            <w:tcW w:w="4681"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0371" w:type="dxa"/>
            <w:gridSpan w:val="9"/>
            <w:tcBorders>
              <w:top w:val="single" w:sz="4" w:space="0" w:color="000000"/>
              <w:left w:val="single" w:sz="4" w:space="0" w:color="000000"/>
              <w:bottom w:val="single" w:sz="4" w:space="0" w:color="000000"/>
              <w:right w:val="single" w:sz="8" w:space="0" w:color="000000"/>
            </w:tcBorders>
          </w:tcPr>
          <w:p>
            <w:pPr>
              <w:pStyle w:val="TableParagraph"/>
              <w:spacing w:line="240" w:lineRule="auto" w:before="130"/>
              <w:ind w:left="374"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尚未使用的募集资金均存放在公司银行募集资金专户中。根据《创业板信息披露业务备忘录第</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号—超募资金使用（</w:t>
            </w:r>
            <w:r>
              <w:rPr>
                <w:rFonts w:ascii="宋体" w:hAnsi="宋体" w:cs="宋体" w:eastAsia="宋体" w:hint="default"/>
                <w:spacing w:val="-3"/>
                <w:sz w:val="18"/>
                <w:szCs w:val="18"/>
              </w:rPr>
              <w:t>修</w:t>
            </w:r>
            <w:r>
              <w:rPr>
                <w:rFonts w:ascii="宋体" w:hAnsi="宋体" w:cs="宋体" w:eastAsia="宋体" w:hint="default"/>
                <w:sz w:val="18"/>
                <w:szCs w:val="18"/>
              </w:rPr>
              <w:t>订</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的规定，公司最晚应于募集资金到账后的</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个月内，妥善安排超募资金的使用计划，但公司管理层根据企业长远发展规划，同时</w:t>
            </w:r>
          </w:p>
        </w:tc>
      </w:tr>
    </w:tbl>
    <w:p>
      <w:pPr>
        <w:spacing w:after="0" w:line="240" w:lineRule="auto"/>
        <w:jc w:val="left"/>
        <w:rPr>
          <w:rFonts w:ascii="宋体" w:hAnsi="宋体" w:cs="宋体" w:eastAsia="宋体" w:hint="default"/>
          <w:sz w:val="18"/>
          <w:szCs w:val="18"/>
        </w:rPr>
        <w:sectPr>
          <w:pgSz w:w="16840" w:h="11910" w:orient="landscape"/>
          <w:pgMar w:header="877" w:footer="980" w:top="110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4681"/>
        <w:gridCol w:w="10371"/>
      </w:tblGrid>
      <w:tr>
        <w:trPr>
          <w:trHeight w:val="986" w:hRule="exact"/>
        </w:trPr>
        <w:tc>
          <w:tcPr>
            <w:tcW w:w="4681" w:type="dxa"/>
            <w:tcBorders>
              <w:top w:val="single" w:sz="4" w:space="0" w:color="000000"/>
              <w:left w:val="single" w:sz="8" w:space="0" w:color="000000"/>
              <w:bottom w:val="single" w:sz="4" w:space="0" w:color="000000"/>
              <w:right w:val="single" w:sz="4" w:space="0" w:color="000000"/>
            </w:tcBorders>
          </w:tcPr>
          <w:p>
            <w:pPr/>
          </w:p>
        </w:tc>
        <w:tc>
          <w:tcPr>
            <w:tcW w:w="10371" w:type="dxa"/>
            <w:tcBorders>
              <w:top w:val="single" w:sz="4" w:space="0" w:color="000000"/>
              <w:left w:val="single" w:sz="4" w:space="0" w:color="000000"/>
              <w:bottom w:val="single" w:sz="4" w:space="0" w:color="000000"/>
              <w:right w:val="single" w:sz="8" w:space="0" w:color="000000"/>
            </w:tcBorders>
          </w:tcPr>
          <w:p>
            <w:pPr>
              <w:pStyle w:val="TableParagraph"/>
              <w:spacing w:line="477" w:lineRule="auto" w:before="87"/>
              <w:ind w:left="103" w:right="171"/>
              <w:jc w:val="left"/>
              <w:rPr>
                <w:rFonts w:ascii="宋体" w:hAnsi="宋体" w:cs="宋体" w:eastAsia="宋体" w:hint="default"/>
                <w:sz w:val="18"/>
                <w:szCs w:val="18"/>
              </w:rPr>
            </w:pPr>
            <w:r>
              <w:rPr>
                <w:rFonts w:ascii="宋体" w:hAnsi="宋体" w:cs="宋体" w:eastAsia="宋体" w:hint="default"/>
                <w:sz w:val="18"/>
                <w:szCs w:val="18"/>
              </w:rPr>
              <w:t>基于为全体投资者负责的态度，正在审慎的讨论并选择投资项目，超募资金暂未做出使用计划。超募资金使用计划公司将于近期 作出投资计划并经过相关审批程序后及时在中国证监会指定的网站上公告。</w:t>
            </w:r>
          </w:p>
        </w:tc>
      </w:tr>
      <w:tr>
        <w:trPr>
          <w:trHeight w:val="562" w:hRule="exact"/>
        </w:trPr>
        <w:tc>
          <w:tcPr>
            <w:tcW w:w="468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1037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8"/>
              <w:ind w:left="254"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6"/>
        <w:ind w:left="660" w:right="0"/>
        <w:jc w:val="left"/>
      </w:pPr>
      <w:r>
        <w:rPr>
          <w:rFonts w:ascii="宋体" w:hAnsi="宋体" w:cs="宋体" w:eastAsia="宋体" w:hint="default"/>
        </w:rPr>
        <w:t>5</w:t>
      </w:r>
      <w:r>
        <w:rPr/>
        <w:t>、报告期内募投项目没有变更。</w:t>
      </w:r>
    </w:p>
    <w:p>
      <w:pPr>
        <w:spacing w:after="0" w:line="240" w:lineRule="auto"/>
        <w:jc w:val="left"/>
        <w:sectPr>
          <w:pgSz w:w="16840" w:h="11910" w:orient="landscape"/>
          <w:pgMar w:header="877" w:footer="980" w:top="1100" w:bottom="1160" w:left="780" w:right="0"/>
        </w:sectPr>
      </w:pPr>
    </w:p>
    <w:p>
      <w:pPr>
        <w:pStyle w:val="Heading4"/>
        <w:spacing w:line="240" w:lineRule="auto" w:before="130"/>
        <w:ind w:left="1440" w:right="0"/>
        <w:jc w:val="left"/>
        <w:rPr>
          <w:b w:val="0"/>
          <w:bCs w:val="0"/>
        </w:rPr>
      </w:pPr>
      <w:r>
        <w:rPr/>
        <w:t>（二）报告期内公司未发生重大非募集资金投资情况。</w:t>
      </w:r>
      <w:r>
        <w:rPr>
          <w:b w:val="0"/>
          <w:bCs w:val="0"/>
        </w:rPr>
      </w:r>
    </w:p>
    <w:p>
      <w:pPr>
        <w:spacing w:line="240" w:lineRule="auto" w:before="12"/>
        <w:rPr>
          <w:rFonts w:ascii="宋体" w:hAnsi="宋体" w:cs="宋体" w:eastAsia="宋体" w:hint="default"/>
          <w:b/>
          <w:bCs/>
          <w:sz w:val="17"/>
          <w:szCs w:val="17"/>
        </w:rPr>
      </w:pPr>
    </w:p>
    <w:p>
      <w:pPr>
        <w:pStyle w:val="Heading4"/>
        <w:spacing w:line="444" w:lineRule="auto"/>
        <w:ind w:left="1440" w:right="0"/>
        <w:jc w:val="left"/>
        <w:rPr>
          <w:b w:val="0"/>
          <w:bCs w:val="0"/>
        </w:rPr>
      </w:pPr>
      <w:r>
        <w:rPr>
          <w:spacing w:val="-1"/>
        </w:rPr>
        <w:t>（三）报告期内，公司没有持有其他上市公司股权、参股商业银行、证券公司、保险公</w:t>
      </w:r>
      <w:r>
        <w:rPr>
          <w:spacing w:val="-72"/>
        </w:rPr>
        <w:t> </w:t>
      </w:r>
      <w:r>
        <w:rPr>
          <w:spacing w:val="-72"/>
        </w:rPr>
      </w:r>
      <w:r>
        <w:rPr/>
        <w:t>司、信托公司和期货公司等金融企业股权，没有买卖其他上市公司股份的情况。</w:t>
      </w:r>
      <w:r>
        <w:rPr>
          <w:b w:val="0"/>
          <w:bCs w:val="0"/>
        </w:rPr>
      </w:r>
    </w:p>
    <w:p>
      <w:pPr>
        <w:pStyle w:val="Heading4"/>
        <w:spacing w:line="240" w:lineRule="auto" w:before="53"/>
        <w:ind w:left="1440" w:right="0"/>
        <w:jc w:val="left"/>
        <w:rPr>
          <w:b w:val="0"/>
          <w:bCs w:val="0"/>
        </w:rPr>
      </w:pPr>
      <w:r>
        <w:rPr/>
        <w:t>（四）报告期内无持有以公允价值计量的金融资产情况。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2"/>
        <w:spacing w:line="240" w:lineRule="auto"/>
        <w:ind w:right="0"/>
        <w:jc w:val="left"/>
        <w:rPr>
          <w:b w:val="0"/>
          <w:bCs w:val="0"/>
        </w:rPr>
      </w:pPr>
      <w:r>
        <w:rPr/>
        <w:t>四、公司无期末发行在外的可转换为股份的各种金融工具、以公允价值计量的负债。</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9"/>
          <w:szCs w:val="29"/>
        </w:rPr>
      </w:pPr>
    </w:p>
    <w:p>
      <w:pPr>
        <w:pStyle w:val="Heading2"/>
        <w:spacing w:line="240" w:lineRule="auto"/>
        <w:ind w:right="0"/>
        <w:jc w:val="left"/>
        <w:rPr>
          <w:b w:val="0"/>
          <w:bCs w:val="0"/>
        </w:rPr>
      </w:pPr>
      <w:r>
        <w:rPr/>
        <w:t>五、利润分配预案</w:t>
      </w:r>
      <w:r>
        <w:rPr>
          <w:b w:val="0"/>
          <w:bCs w:val="0"/>
        </w:rPr>
      </w:r>
    </w:p>
    <w:p>
      <w:pPr>
        <w:spacing w:line="240" w:lineRule="auto" w:before="11"/>
        <w:rPr>
          <w:rFonts w:ascii="宋体" w:hAnsi="宋体" w:cs="宋体" w:eastAsia="宋体" w:hint="default"/>
          <w:b/>
          <w:bCs/>
          <w:sz w:val="16"/>
          <w:szCs w:val="16"/>
        </w:rPr>
      </w:pPr>
    </w:p>
    <w:p>
      <w:pPr>
        <w:pStyle w:val="BodyText"/>
        <w:spacing w:line="408" w:lineRule="auto" w:before="0"/>
        <w:ind w:right="1433" w:firstLine="420"/>
        <w:jc w:val="both"/>
      </w:pPr>
      <w:r>
        <w:rPr/>
        <w:t>经广东正中珠江会计师事务所有限公司审计，公司</w:t>
      </w:r>
      <w:r>
        <w:rPr>
          <w:spacing w:val="-40"/>
        </w:rPr>
        <w:t> </w:t>
      </w:r>
      <w:r>
        <w:rPr>
          <w:rFonts w:ascii="宋体" w:hAnsi="宋体" w:cs="宋体" w:eastAsia="宋体" w:hint="default"/>
        </w:rPr>
        <w:t>2010</w:t>
      </w:r>
      <w:r>
        <w:rPr>
          <w:rFonts w:ascii="宋体" w:hAnsi="宋体" w:cs="宋体" w:eastAsia="宋体" w:hint="default"/>
          <w:spacing w:val="-40"/>
        </w:rPr>
        <w:t> </w:t>
      </w:r>
      <w:r>
        <w:rPr/>
        <w:t>年度（母公司）实现税后净利润</w:t>
      </w:r>
      <w:r>
        <w:rPr>
          <w:spacing w:val="-38"/>
        </w:rPr>
        <w:t> </w:t>
      </w:r>
      <w:r>
        <w:rPr>
          <w:rFonts w:ascii="宋体" w:hAnsi="宋体" w:cs="宋体" w:eastAsia="宋体" w:hint="default"/>
        </w:rPr>
        <w:t>36</w:t>
      </w:r>
      <w:r>
        <w:rPr/>
        <w:t>，</w:t>
      </w:r>
      <w:r>
        <w:rPr>
          <w:w w:val="100"/>
        </w:rPr>
        <w:t> </w:t>
      </w:r>
      <w:r>
        <w:rPr>
          <w:rFonts w:ascii="宋体" w:hAnsi="宋体" w:cs="宋体" w:eastAsia="宋体" w:hint="default"/>
        </w:rPr>
        <w:t>888</w:t>
      </w:r>
      <w:r>
        <w:rPr/>
        <w:t>，</w:t>
      </w:r>
      <w:r>
        <w:rPr>
          <w:rFonts w:ascii="宋体" w:hAnsi="宋体" w:cs="宋体" w:eastAsia="宋体" w:hint="default"/>
        </w:rPr>
        <w:t>329.58</w:t>
      </w:r>
      <w:r>
        <w:rPr>
          <w:rFonts w:ascii="宋体" w:hAnsi="宋体" w:cs="宋体" w:eastAsia="宋体" w:hint="default"/>
          <w:spacing w:val="-36"/>
        </w:rPr>
        <w:t> </w:t>
      </w:r>
      <w:r>
        <w:rPr/>
        <w:t>元，按</w:t>
      </w:r>
      <w:r>
        <w:rPr>
          <w:spacing w:val="-38"/>
        </w:rPr>
        <w:t> </w:t>
      </w:r>
      <w:r>
        <w:rPr>
          <w:rFonts w:ascii="宋体" w:hAnsi="宋体" w:cs="宋体" w:eastAsia="宋体" w:hint="default"/>
        </w:rPr>
        <w:t>2010</w:t>
      </w:r>
      <w:r>
        <w:rPr>
          <w:rFonts w:ascii="宋体" w:hAnsi="宋体" w:cs="宋体" w:eastAsia="宋体" w:hint="default"/>
          <w:spacing w:val="-38"/>
        </w:rPr>
        <w:t> </w:t>
      </w:r>
      <w:r>
        <w:rPr/>
        <w:t>年度母公司实现净利润的</w:t>
      </w:r>
      <w:r>
        <w:rPr>
          <w:spacing w:val="-39"/>
        </w:rPr>
        <w:t> </w:t>
      </w:r>
      <w:r>
        <w:rPr>
          <w:rFonts w:ascii="宋体" w:hAnsi="宋体" w:cs="宋体" w:eastAsia="宋体" w:hint="default"/>
        </w:rPr>
        <w:t>10%</w:t>
      </w:r>
      <w:r>
        <w:rPr/>
        <w:t>提取法定公积金</w:t>
      </w:r>
      <w:r>
        <w:rPr>
          <w:spacing w:val="-39"/>
        </w:rPr>
        <w:t> </w:t>
      </w:r>
      <w:r>
        <w:rPr>
          <w:rFonts w:ascii="宋体" w:hAnsi="宋体" w:cs="宋体" w:eastAsia="宋体" w:hint="default"/>
        </w:rPr>
        <w:t>3</w:t>
      </w:r>
      <w:r>
        <w:rPr/>
        <w:t>，</w:t>
      </w:r>
      <w:r>
        <w:rPr>
          <w:rFonts w:ascii="宋体" w:hAnsi="宋体" w:cs="宋体" w:eastAsia="宋体" w:hint="default"/>
        </w:rPr>
        <w:t>688</w:t>
      </w:r>
      <w:r>
        <w:rPr/>
        <w:t>，</w:t>
      </w:r>
      <w:r>
        <w:rPr>
          <w:rFonts w:ascii="宋体" w:hAnsi="宋体" w:cs="宋体" w:eastAsia="宋体" w:hint="default"/>
        </w:rPr>
        <w:t>832.96</w:t>
      </w:r>
      <w:r>
        <w:rPr>
          <w:rFonts w:ascii="宋体" w:hAnsi="宋体" w:cs="宋体" w:eastAsia="宋体" w:hint="default"/>
          <w:spacing w:val="-38"/>
        </w:rPr>
        <w:t> </w:t>
      </w:r>
      <w:r>
        <w:rPr/>
        <w:t>元；</w:t>
      </w:r>
      <w:r>
        <w:rPr>
          <w:rFonts w:ascii="宋体" w:hAnsi="宋体" w:cs="宋体" w:eastAsia="宋体" w:hint="default"/>
        </w:rPr>
        <w:t>2010</w:t>
      </w:r>
      <w:r>
        <w:rPr>
          <w:rFonts w:ascii="宋体" w:hAnsi="宋体" w:cs="宋体" w:eastAsia="宋体" w:hint="default"/>
          <w:w w:val="100"/>
        </w:rPr>
        <w:t> </w:t>
      </w:r>
      <w:r>
        <w:rPr/>
        <w:t>年可供股东分配的利润为</w:t>
      </w:r>
      <w:r>
        <w:rPr>
          <w:spacing w:val="-57"/>
        </w:rPr>
        <w:t> </w:t>
      </w:r>
      <w:r>
        <w:rPr>
          <w:rFonts w:ascii="宋体" w:hAnsi="宋体" w:cs="宋体" w:eastAsia="宋体" w:hint="default"/>
        </w:rPr>
        <w:t>33</w:t>
      </w:r>
      <w:r>
        <w:rPr/>
        <w:t>，</w:t>
      </w:r>
      <w:r>
        <w:rPr>
          <w:rFonts w:ascii="宋体" w:hAnsi="宋体" w:cs="宋体" w:eastAsia="宋体" w:hint="default"/>
        </w:rPr>
        <w:t>199</w:t>
      </w:r>
      <w:r>
        <w:rPr/>
        <w:t>，</w:t>
      </w:r>
      <w:r>
        <w:rPr>
          <w:rFonts w:ascii="宋体" w:hAnsi="宋体" w:cs="宋体" w:eastAsia="宋体" w:hint="default"/>
        </w:rPr>
        <w:t>496.62</w:t>
      </w:r>
      <w:r>
        <w:rPr>
          <w:rFonts w:ascii="宋体" w:hAnsi="宋体" w:cs="宋体" w:eastAsia="宋体" w:hint="default"/>
          <w:spacing w:val="-57"/>
        </w:rPr>
        <w:t> </w:t>
      </w:r>
      <w:r>
        <w:rPr/>
        <w:t>元，连同以前年度未分配利润</w:t>
      </w:r>
      <w:r>
        <w:rPr>
          <w:spacing w:val="-55"/>
        </w:rPr>
        <w:t> </w:t>
      </w:r>
      <w:r>
        <w:rPr>
          <w:rFonts w:ascii="宋体" w:hAnsi="宋体" w:cs="宋体" w:eastAsia="宋体" w:hint="default"/>
        </w:rPr>
        <w:t>57</w:t>
      </w:r>
      <w:r>
        <w:rPr/>
        <w:t>，</w:t>
      </w:r>
      <w:r>
        <w:rPr>
          <w:rFonts w:ascii="宋体" w:hAnsi="宋体" w:cs="宋体" w:eastAsia="宋体" w:hint="default"/>
        </w:rPr>
        <w:t>252</w:t>
      </w:r>
      <w:r>
        <w:rPr/>
        <w:t>，</w:t>
      </w:r>
      <w:r>
        <w:rPr>
          <w:rFonts w:ascii="宋体" w:hAnsi="宋体" w:cs="宋体" w:eastAsia="宋体" w:hint="default"/>
        </w:rPr>
        <w:t>381.86</w:t>
      </w:r>
      <w:r>
        <w:rPr>
          <w:rFonts w:ascii="宋体" w:hAnsi="宋体" w:cs="宋体" w:eastAsia="宋体" w:hint="default"/>
          <w:spacing w:val="-55"/>
        </w:rPr>
        <w:t> </w:t>
      </w:r>
      <w:r>
        <w:rPr>
          <w:spacing w:val="-3"/>
        </w:rPr>
        <w:t>元，共</w:t>
      </w:r>
      <w:r>
        <w:rPr>
          <w:spacing w:val="-3"/>
          <w:w w:val="100"/>
        </w:rPr>
        <w:t> </w:t>
      </w:r>
      <w:r>
        <w:rPr/>
        <w:t>计可供股东分配的利润为</w:t>
      </w:r>
      <w:r>
        <w:rPr>
          <w:spacing w:val="-56"/>
        </w:rPr>
        <w:t> </w:t>
      </w:r>
      <w:r>
        <w:rPr>
          <w:rFonts w:ascii="宋体" w:hAnsi="宋体" w:cs="宋体" w:eastAsia="宋体" w:hint="default"/>
        </w:rPr>
        <w:t>90</w:t>
      </w:r>
      <w:r>
        <w:rPr/>
        <w:t>，</w:t>
      </w:r>
      <w:r>
        <w:rPr>
          <w:rFonts w:ascii="宋体" w:hAnsi="宋体" w:cs="宋体" w:eastAsia="宋体" w:hint="default"/>
        </w:rPr>
        <w:t>451</w:t>
      </w:r>
      <w:r>
        <w:rPr/>
        <w:t>，</w:t>
      </w:r>
      <w:r>
        <w:rPr>
          <w:rFonts w:ascii="宋体" w:hAnsi="宋体" w:cs="宋体" w:eastAsia="宋体" w:hint="default"/>
        </w:rPr>
        <w:t>878.48</w:t>
      </w:r>
      <w:r>
        <w:rPr>
          <w:rFonts w:ascii="宋体" w:hAnsi="宋体" w:cs="宋体" w:eastAsia="宋体" w:hint="default"/>
          <w:spacing w:val="-54"/>
        </w:rPr>
        <w:t> </w:t>
      </w:r>
      <w:r>
        <w:rPr>
          <w:spacing w:val="-3"/>
        </w:rPr>
        <w:t>元。</w:t>
      </w:r>
      <w:r>
        <w:rPr/>
      </w:r>
    </w:p>
    <w:p>
      <w:pPr>
        <w:pStyle w:val="BodyText"/>
        <w:spacing w:line="408" w:lineRule="auto" w:before="84"/>
        <w:ind w:right="1431" w:firstLine="420"/>
        <w:jc w:val="both"/>
      </w:pPr>
      <w:r>
        <w:rPr>
          <w:spacing w:val="-2"/>
        </w:rPr>
        <w:t>根据公司的发展战略，当前必须集中资金用于经营，以获取更大的收益，确保公司经营的可持</w:t>
      </w:r>
      <w:r>
        <w:rPr>
          <w:w w:val="100"/>
        </w:rPr>
        <w:t> </w:t>
      </w:r>
      <w:r>
        <w:rPr/>
        <w:t>续发展，经董事会研究决定，公司 </w:t>
      </w:r>
      <w:r>
        <w:rPr>
          <w:rFonts w:ascii="宋体" w:hAnsi="宋体" w:cs="宋体" w:eastAsia="宋体" w:hint="default"/>
        </w:rPr>
        <w:t>2010</w:t>
      </w:r>
      <w:r>
        <w:rPr>
          <w:rFonts w:ascii="宋体" w:hAnsi="宋体" w:cs="宋体" w:eastAsia="宋体" w:hint="default"/>
          <w:spacing w:val="-11"/>
        </w:rPr>
        <w:t> </w:t>
      </w:r>
      <w:r>
        <w:rPr/>
        <w:t>年度拟不进行利润分配，也不进行资本公积金转增股本，</w:t>
      </w:r>
      <w:r>
        <w:rPr>
          <w:w w:val="100"/>
        </w:rPr>
        <w:t> </w:t>
      </w:r>
      <w:r>
        <w:rPr>
          <w:spacing w:val="-2"/>
        </w:rPr>
        <w:t>全部利润滚存于公司，仍归属于全部股东所有，未分配利润公司计划用于补充公司日常经营所需流</w:t>
      </w:r>
      <w:r>
        <w:rPr>
          <w:spacing w:val="-31"/>
        </w:rPr>
        <w:t> </w:t>
      </w:r>
      <w:r>
        <w:rPr>
          <w:spacing w:val="-31"/>
        </w:rPr>
      </w:r>
      <w:r>
        <w:rPr/>
        <w:t>动资金。</w:t>
      </w:r>
    </w:p>
    <w:p>
      <w:pPr>
        <w:pStyle w:val="BodyText"/>
        <w:spacing w:line="240" w:lineRule="auto" w:before="87"/>
        <w:ind w:left="1860" w:right="0"/>
        <w:jc w:val="left"/>
      </w:pPr>
      <w:r>
        <w:rPr/>
        <w:t>本预案尚需提交</w:t>
      </w:r>
      <w:r>
        <w:rPr>
          <w:spacing w:val="-55"/>
        </w:rPr>
        <w:t> </w:t>
      </w:r>
      <w:r>
        <w:rPr>
          <w:rFonts w:ascii="宋体" w:hAnsi="宋体" w:cs="宋体" w:eastAsia="宋体" w:hint="default"/>
        </w:rPr>
        <w:t>2010</w:t>
      </w:r>
      <w:r>
        <w:rPr>
          <w:rFonts w:ascii="宋体" w:hAnsi="宋体" w:cs="宋体" w:eastAsia="宋体" w:hint="default"/>
          <w:spacing w:val="-54"/>
        </w:rPr>
        <w:t> </w:t>
      </w:r>
      <w:r>
        <w:rPr/>
        <w:t>年度股东大会审议。</w:t>
      </w:r>
    </w:p>
    <w:p>
      <w:pPr>
        <w:spacing w:after="0" w:line="240" w:lineRule="auto"/>
        <w:jc w:val="left"/>
        <w:sectPr>
          <w:headerReference w:type="default" r:id="rId16"/>
          <w:footerReference w:type="default" r:id="rId17"/>
          <w:pgSz w:w="11910" w:h="16840"/>
          <w:pgMar w:header="877" w:footer="980" w:top="1060" w:bottom="1160" w:left="0" w:right="0"/>
          <w:pgNumType w:start="28"/>
        </w:sectPr>
      </w:pPr>
    </w:p>
    <w:p>
      <w:pPr>
        <w:pStyle w:val="Heading1"/>
        <w:spacing w:line="240" w:lineRule="auto" w:before="100"/>
        <w:ind w:left="0" w:right="0"/>
        <w:jc w:val="center"/>
        <w:rPr>
          <w:b w:val="0"/>
          <w:bCs w:val="0"/>
        </w:rPr>
      </w:pPr>
      <w:bookmarkStart w:name="_TOC_250006" w:id="4"/>
      <w:r>
        <w:rPr/>
        <w:t>第四节</w:t>
      </w:r>
      <w:r>
        <w:rPr>
          <w:spacing w:val="-3"/>
        </w:rPr>
        <w:t> </w:t>
      </w:r>
      <w:r>
        <w:rPr/>
        <w:t>重要事项</w:t>
      </w:r>
      <w:bookmarkEnd w:id="4"/>
      <w:r>
        <w:rPr>
          <w:b w:val="0"/>
          <w:bCs w:val="0"/>
        </w:rPr>
      </w:r>
    </w:p>
    <w:p>
      <w:pPr>
        <w:spacing w:line="240" w:lineRule="auto" w:before="2"/>
        <w:rPr>
          <w:rFonts w:ascii="宋体" w:hAnsi="宋体" w:cs="宋体" w:eastAsia="宋体" w:hint="default"/>
          <w:b/>
          <w:bCs/>
          <w:sz w:val="14"/>
          <w:szCs w:val="14"/>
        </w:rPr>
      </w:pPr>
    </w:p>
    <w:p>
      <w:pPr>
        <w:pStyle w:val="Heading2"/>
        <w:spacing w:line="240" w:lineRule="auto" w:before="26"/>
        <w:ind w:right="0"/>
        <w:jc w:val="left"/>
        <w:rPr>
          <w:b w:val="0"/>
          <w:bCs w:val="0"/>
        </w:rPr>
      </w:pPr>
      <w:r>
        <w:rPr/>
        <w:t>一、重大诉讼仲裁事项</w:t>
      </w:r>
      <w:r>
        <w:rPr>
          <w:b w:val="0"/>
          <w:bCs w:val="0"/>
        </w:rPr>
      </w:r>
    </w:p>
    <w:p>
      <w:pPr>
        <w:pStyle w:val="BodyText"/>
        <w:spacing w:line="240" w:lineRule="auto" w:before="179"/>
        <w:ind w:left="1860" w:right="0"/>
        <w:jc w:val="left"/>
      </w:pPr>
      <w:r>
        <w:rPr/>
        <w:t>本年度公司无重大诉讼、仲裁事项。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二、破产相关事项</w:t>
      </w:r>
      <w:r>
        <w:rPr>
          <w:b w:val="0"/>
          <w:bCs w:val="0"/>
        </w:rPr>
      </w:r>
    </w:p>
    <w:p>
      <w:pPr>
        <w:pStyle w:val="BodyText"/>
        <w:spacing w:line="240" w:lineRule="auto" w:before="179"/>
        <w:ind w:left="1860" w:right="0"/>
        <w:jc w:val="left"/>
      </w:pPr>
      <w:r>
        <w:rPr/>
        <w:t>本年度公司未发生破产重组等相关事项。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三、收购及出售资产、企业合并事项</w:t>
      </w:r>
      <w:r>
        <w:rPr>
          <w:b w:val="0"/>
          <w:bCs w:val="0"/>
        </w:rPr>
      </w:r>
    </w:p>
    <w:p>
      <w:pPr>
        <w:pStyle w:val="BodyText"/>
        <w:spacing w:line="240" w:lineRule="auto" w:before="179"/>
        <w:ind w:left="1860" w:right="0"/>
        <w:jc w:val="left"/>
      </w:pPr>
      <w:r>
        <w:rPr/>
        <w:t>本年度公司未发生收购及出售资产、企业合并事项。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四、股权激励计划事项</w:t>
      </w:r>
      <w:r>
        <w:rPr>
          <w:b w:val="0"/>
          <w:bCs w:val="0"/>
        </w:rPr>
      </w:r>
    </w:p>
    <w:p>
      <w:pPr>
        <w:pStyle w:val="BodyText"/>
        <w:spacing w:line="240" w:lineRule="auto" w:before="179"/>
        <w:ind w:left="1860" w:right="0"/>
        <w:jc w:val="left"/>
      </w:pPr>
      <w:r>
        <w:rPr/>
        <w:t>本年度公司未实行股权激励计划。</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五、重大关联交易事项</w:t>
      </w:r>
      <w:r>
        <w:rPr>
          <w:b w:val="0"/>
          <w:bCs w:val="0"/>
        </w:rPr>
      </w:r>
    </w:p>
    <w:p>
      <w:pPr>
        <w:pStyle w:val="Heading4"/>
        <w:spacing w:line="240" w:lineRule="auto" w:before="179"/>
        <w:ind w:right="0"/>
        <w:jc w:val="left"/>
        <w:rPr>
          <w:b w:val="0"/>
          <w:bCs w:val="0"/>
        </w:rPr>
      </w:pPr>
      <w:r>
        <w:rPr/>
        <w:t>（一） 报告期内，公司无重大关联交易事项。</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0"/>
        <w:jc w:val="left"/>
        <w:rPr>
          <w:b w:val="0"/>
          <w:bCs w:val="0"/>
        </w:rPr>
      </w:pPr>
      <w:r>
        <w:rPr/>
        <w:t>（二）</w:t>
      </w:r>
      <w:r>
        <w:rPr>
          <w:spacing w:val="-4"/>
        </w:rPr>
        <w:t> </w:t>
      </w:r>
      <w:r>
        <w:rPr/>
        <w:t>报告期内，公司无资产、股权转让发生的关联交易。</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0"/>
        <w:jc w:val="left"/>
        <w:rPr>
          <w:b w:val="0"/>
          <w:bCs w:val="0"/>
        </w:rPr>
      </w:pPr>
      <w:r>
        <w:rPr/>
        <w:t>（三）</w:t>
      </w:r>
      <w:r>
        <w:rPr>
          <w:spacing w:val="-2"/>
        </w:rPr>
        <w:t> </w:t>
      </w:r>
      <w:r>
        <w:rPr/>
        <w:t>报告期内，公司无与关联方共同对外投资发生的关联交易。</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0"/>
        <w:jc w:val="left"/>
        <w:rPr>
          <w:b w:val="0"/>
          <w:bCs w:val="0"/>
        </w:rPr>
      </w:pPr>
      <w:r>
        <w:rPr/>
        <w:t>（四）</w:t>
      </w:r>
      <w:r>
        <w:rPr>
          <w:spacing w:val="-2"/>
        </w:rPr>
        <w:t> </w:t>
      </w:r>
      <w:r>
        <w:rPr/>
        <w:t>报告期内，公司无与关联方的非经营性债权债务往来事项。</w:t>
      </w:r>
      <w:r>
        <w:rPr>
          <w:b w:val="0"/>
          <w:bCs w:val="0"/>
        </w:rPr>
      </w:r>
    </w:p>
    <w:p>
      <w:pPr>
        <w:spacing w:line="240" w:lineRule="auto" w:before="10"/>
        <w:rPr>
          <w:rFonts w:ascii="宋体" w:hAnsi="宋体" w:cs="宋体" w:eastAsia="宋体" w:hint="default"/>
          <w:b/>
          <w:bCs/>
          <w:sz w:val="14"/>
          <w:szCs w:val="14"/>
        </w:rPr>
      </w:pPr>
    </w:p>
    <w:p>
      <w:pPr>
        <w:spacing w:line="408" w:lineRule="auto" w:before="0"/>
        <w:ind w:left="1860" w:right="2523" w:firstLine="2"/>
        <w:jc w:val="left"/>
        <w:rPr>
          <w:rFonts w:ascii="宋体" w:hAnsi="宋体" w:cs="宋体" w:eastAsia="宋体" w:hint="default"/>
          <w:sz w:val="21"/>
          <w:szCs w:val="21"/>
        </w:rPr>
      </w:pPr>
      <w:r>
        <w:rPr>
          <w:rFonts w:ascii="宋体" w:hAnsi="宋体" w:cs="宋体" w:eastAsia="宋体" w:hint="default"/>
          <w:b/>
          <w:bCs/>
          <w:sz w:val="21"/>
          <w:szCs w:val="21"/>
        </w:rPr>
        <w:t>（五）关联方担保事项：</w:t>
      </w:r>
      <w:r>
        <w:rPr>
          <w:rFonts w:ascii="宋体" w:hAnsi="宋体" w:cs="宋体" w:eastAsia="宋体" w:hint="default"/>
          <w:b/>
          <w:bCs/>
          <w:w w:val="100"/>
          <w:sz w:val="21"/>
          <w:szCs w:val="21"/>
        </w:rPr>
        <w:t> </w:t>
      </w:r>
      <w:r>
        <w:rPr>
          <w:rFonts w:ascii="宋体" w:hAnsi="宋体" w:cs="宋体" w:eastAsia="宋体" w:hint="default"/>
          <w:spacing w:val="-2"/>
          <w:sz w:val="21"/>
          <w:szCs w:val="21"/>
        </w:rPr>
        <w:t>详见审计报告附注六：关联方与关联方交易（二）重大关联交易</w:t>
      </w:r>
      <w:r>
        <w:rPr>
          <w:rFonts w:ascii="宋体" w:hAnsi="宋体" w:cs="宋体" w:eastAsia="宋体" w:hint="default"/>
          <w:spacing w:val="15"/>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、关联方担保。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r>
        <w:rPr/>
        <w:t>六、重大合同及其履行情况</w:t>
      </w:r>
      <w:r>
        <w:rPr>
          <w:b w:val="0"/>
          <w:bCs w:val="0"/>
        </w:rPr>
      </w:r>
    </w:p>
    <w:p>
      <w:pPr>
        <w:pStyle w:val="Heading4"/>
        <w:spacing w:line="240" w:lineRule="auto" w:before="179"/>
        <w:ind w:right="0"/>
        <w:jc w:val="left"/>
        <w:rPr>
          <w:b w:val="0"/>
          <w:bCs w:val="0"/>
        </w:rPr>
      </w:pPr>
      <w:r>
        <w:rPr/>
        <w:t>（一）托管、承包、租赁其他公司资产事项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860" w:right="0"/>
        <w:jc w:val="left"/>
      </w:pPr>
      <w:r>
        <w:rPr>
          <w:rFonts w:ascii="宋体" w:hAnsi="宋体" w:cs="宋体" w:eastAsia="宋体" w:hint="default"/>
          <w:w w:val="100"/>
        </w:rPr>
        <w:t>2009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日</w:t>
      </w:r>
      <w:r>
        <w:rPr>
          <w:spacing w:val="-82"/>
          <w:w w:val="100"/>
        </w:rPr>
        <w:t>，</w:t>
      </w:r>
      <w:r>
        <w:rPr>
          <w:spacing w:val="-3"/>
          <w:w w:val="100"/>
        </w:rPr>
        <w:t>公</w:t>
      </w:r>
      <w:r>
        <w:rPr>
          <w:w w:val="100"/>
        </w:rPr>
        <w:t>司</w:t>
      </w:r>
      <w:r>
        <w:rPr>
          <w:spacing w:val="-3"/>
          <w:w w:val="100"/>
        </w:rPr>
        <w:t>与</w:t>
      </w:r>
      <w:r>
        <w:rPr>
          <w:w w:val="100"/>
        </w:rPr>
        <w:t>深圳</w:t>
      </w:r>
      <w:r>
        <w:rPr>
          <w:spacing w:val="-3"/>
          <w:w w:val="100"/>
        </w:rPr>
        <w:t>市</w:t>
      </w:r>
      <w:r>
        <w:rPr>
          <w:w w:val="100"/>
        </w:rPr>
        <w:t>世</w:t>
      </w:r>
      <w:r>
        <w:rPr>
          <w:spacing w:val="-3"/>
          <w:w w:val="100"/>
        </w:rPr>
        <w:t>纪</w:t>
      </w:r>
      <w:r>
        <w:rPr>
          <w:w w:val="100"/>
        </w:rPr>
        <w:t>工</w:t>
      </w:r>
      <w:r>
        <w:rPr>
          <w:spacing w:val="-3"/>
          <w:w w:val="100"/>
        </w:rPr>
        <w:t>艺</w:t>
      </w:r>
      <w:r>
        <w:rPr>
          <w:w w:val="100"/>
        </w:rPr>
        <w:t>品</w:t>
      </w:r>
      <w:r>
        <w:rPr>
          <w:spacing w:val="-3"/>
          <w:w w:val="100"/>
        </w:rPr>
        <w:t>文</w:t>
      </w:r>
      <w:r>
        <w:rPr>
          <w:w w:val="100"/>
        </w:rPr>
        <w:t>化</w:t>
      </w:r>
      <w:r>
        <w:rPr>
          <w:spacing w:val="-3"/>
          <w:w w:val="100"/>
        </w:rPr>
        <w:t>市</w:t>
      </w:r>
      <w:r>
        <w:rPr>
          <w:w w:val="100"/>
        </w:rPr>
        <w:t>场有</w:t>
      </w:r>
      <w:r>
        <w:rPr>
          <w:spacing w:val="-3"/>
          <w:w w:val="100"/>
        </w:rPr>
        <w:t>限</w:t>
      </w:r>
      <w:r>
        <w:rPr>
          <w:w w:val="100"/>
        </w:rPr>
        <w:t>公</w:t>
      </w:r>
      <w:r>
        <w:rPr>
          <w:spacing w:val="-3"/>
          <w:w w:val="100"/>
        </w:rPr>
        <w:t>司</w:t>
      </w:r>
      <w:r>
        <w:rPr>
          <w:w w:val="100"/>
        </w:rPr>
        <w:t>签</w:t>
      </w:r>
      <w:r>
        <w:rPr>
          <w:spacing w:val="-85"/>
          <w:w w:val="100"/>
        </w:rPr>
        <w:t>署</w:t>
      </w:r>
      <w:r>
        <w:rPr>
          <w:w w:val="100"/>
        </w:rPr>
        <w:t>《</w:t>
      </w:r>
      <w:r>
        <w:rPr>
          <w:spacing w:val="-3"/>
          <w:w w:val="100"/>
        </w:rPr>
        <w:t>深</w:t>
      </w:r>
      <w:r>
        <w:rPr>
          <w:w w:val="100"/>
        </w:rPr>
        <w:t>圳</w:t>
      </w:r>
      <w:r>
        <w:rPr>
          <w:spacing w:val="-3"/>
          <w:w w:val="100"/>
        </w:rPr>
        <w:t>市房</w:t>
      </w:r>
      <w:r>
        <w:rPr>
          <w:w w:val="100"/>
        </w:rPr>
        <w:t>地产</w:t>
      </w:r>
      <w:r>
        <w:rPr>
          <w:spacing w:val="-3"/>
          <w:w w:val="100"/>
        </w:rPr>
        <w:t>租</w:t>
      </w:r>
      <w:r>
        <w:rPr>
          <w:w w:val="100"/>
        </w:rPr>
        <w:t>赁</w:t>
      </w:r>
      <w:r>
        <w:rPr>
          <w:spacing w:val="-3"/>
          <w:w w:val="100"/>
        </w:rPr>
        <w:t>合</w:t>
      </w:r>
      <w:r>
        <w:rPr>
          <w:w w:val="100"/>
        </w:rPr>
        <w:t>同</w:t>
      </w:r>
      <w:r>
        <w:rPr>
          <w:spacing w:val="-3"/>
          <w:w w:val="100"/>
        </w:rPr>
        <w:t>书</w:t>
      </w:r>
      <w:r>
        <w:rPr>
          <w:w w:val="100"/>
        </w:rPr>
        <w:t>》</w:t>
      </w:r>
    </w:p>
    <w:p>
      <w:pPr>
        <w:spacing w:line="240" w:lineRule="auto" w:before="11"/>
        <w:rPr>
          <w:rFonts w:ascii="宋体" w:hAnsi="宋体" w:cs="宋体" w:eastAsia="宋体" w:hint="default"/>
          <w:sz w:val="14"/>
          <w:szCs w:val="14"/>
        </w:rPr>
      </w:pPr>
    </w:p>
    <w:p>
      <w:pPr>
        <w:pStyle w:val="BodyText"/>
        <w:spacing w:line="240" w:lineRule="auto" w:before="0"/>
        <w:ind w:right="0"/>
        <w:jc w:val="left"/>
      </w:pPr>
      <w:r>
        <w:rPr/>
        <w:t>及补充协议，向其租赁商铺及办公楼共计面积</w:t>
      </w:r>
      <w:r>
        <w:rPr>
          <w:spacing w:val="-43"/>
        </w:rPr>
        <w:t> </w:t>
      </w:r>
      <w:r>
        <w:rPr>
          <w:rFonts w:ascii="宋体" w:hAnsi="宋体" w:cs="宋体" w:eastAsia="宋体" w:hint="default"/>
        </w:rPr>
        <w:t>13,516</w:t>
      </w:r>
      <w:r>
        <w:rPr>
          <w:rFonts w:ascii="宋体" w:hAnsi="宋体" w:cs="宋体" w:eastAsia="宋体" w:hint="default"/>
          <w:spacing w:val="-40"/>
        </w:rPr>
        <w:t> </w:t>
      </w:r>
      <w:r>
        <w:rPr/>
        <w:t>平方米，租赁期陆年，自</w:t>
      </w:r>
      <w:r>
        <w:rPr>
          <w:spacing w:val="-41"/>
        </w:rPr>
        <w:t> </w:t>
      </w:r>
      <w:r>
        <w:rPr>
          <w:rFonts w:ascii="宋体" w:hAnsi="宋体" w:cs="宋体" w:eastAsia="宋体" w:hint="default"/>
        </w:rPr>
        <w:t>2099</w:t>
      </w:r>
      <w:r>
        <w:rPr>
          <w:rFonts w:ascii="宋体" w:hAnsi="宋体" w:cs="宋体" w:eastAsia="宋体" w:hint="default"/>
          <w:spacing w:val="-42"/>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rPr>
        <w:t>22</w:t>
      </w:r>
      <w:r>
        <w:rPr>
          <w:rFonts w:ascii="宋体" w:hAnsi="宋体" w:cs="宋体" w:eastAsia="宋体" w:hint="default"/>
          <w:spacing w:val="-43"/>
        </w:rPr>
        <w:t> </w:t>
      </w:r>
      <w:r>
        <w:rPr/>
        <w:t>日</w:t>
      </w:r>
    </w:p>
    <w:p>
      <w:pPr>
        <w:spacing w:line="240" w:lineRule="auto" w:before="10"/>
        <w:rPr>
          <w:rFonts w:ascii="宋体" w:hAnsi="宋体" w:cs="宋体" w:eastAsia="宋体" w:hint="default"/>
          <w:sz w:val="14"/>
          <w:szCs w:val="14"/>
        </w:rPr>
      </w:pPr>
    </w:p>
    <w:p>
      <w:pPr>
        <w:pStyle w:val="BodyText"/>
        <w:spacing w:line="408" w:lineRule="auto" w:before="0"/>
        <w:ind w:left="1860" w:right="0" w:hanging="420"/>
        <w:jc w:val="left"/>
      </w:pPr>
      <w:r>
        <w:rPr/>
        <w:t>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日止，年租金</w:t>
      </w:r>
      <w:r>
        <w:rPr>
          <w:spacing w:val="-52"/>
        </w:rPr>
        <w:t> </w:t>
      </w:r>
      <w:r>
        <w:rPr>
          <w:rFonts w:ascii="宋体" w:hAnsi="宋体" w:cs="宋体" w:eastAsia="宋体" w:hint="default"/>
        </w:rPr>
        <w:t>5</w:t>
      </w:r>
      <w:r>
        <w:rPr/>
        <w:t>，</w:t>
      </w:r>
      <w:r>
        <w:rPr>
          <w:rFonts w:ascii="宋体" w:hAnsi="宋体" w:cs="宋体" w:eastAsia="宋体" w:hint="default"/>
        </w:rPr>
        <w:t>676</w:t>
      </w:r>
      <w:r>
        <w:rPr/>
        <w:t>，</w:t>
      </w:r>
      <w:r>
        <w:rPr>
          <w:rFonts w:ascii="宋体" w:hAnsi="宋体" w:cs="宋体" w:eastAsia="宋体" w:hint="default"/>
        </w:rPr>
        <w:t>720</w:t>
      </w:r>
      <w:r>
        <w:rPr>
          <w:rFonts w:ascii="宋体" w:hAnsi="宋体" w:cs="宋体" w:eastAsia="宋体" w:hint="default"/>
          <w:spacing w:val="-55"/>
        </w:rPr>
        <w:t> </w:t>
      </w:r>
      <w:r>
        <w:rPr/>
        <w:t>元。目前，相关合同在正常执行中。</w:t>
      </w:r>
      <w:r>
        <w:rPr>
          <w:spacing w:val="-102"/>
        </w:rPr>
        <w:t> </w:t>
      </w:r>
      <w:r>
        <w:rPr>
          <w:spacing w:val="-102"/>
        </w:rPr>
      </w:r>
      <w:r>
        <w:rPr>
          <w:spacing w:val="-2"/>
        </w:rPr>
        <w:t>除此之外，报告期内，公司未发生或以前期间发生但延续到报告期的其他托管、承包、租赁其</w:t>
      </w:r>
    </w:p>
    <w:p>
      <w:pPr>
        <w:pStyle w:val="BodyText"/>
        <w:spacing w:line="240" w:lineRule="auto"/>
        <w:ind w:right="0"/>
        <w:jc w:val="left"/>
      </w:pPr>
      <w:r>
        <w:rPr/>
        <w:t>他公司资产或其他公司托管、承包、租赁公司资产的重大事项。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right="0"/>
        <w:jc w:val="left"/>
        <w:rPr>
          <w:b w:val="0"/>
          <w:bCs w:val="0"/>
        </w:rPr>
      </w:pPr>
      <w:r>
        <w:rPr/>
        <w:t>（二）重大担保</w:t>
      </w:r>
      <w:r>
        <w:rPr>
          <w:b w:val="0"/>
          <w:bCs w:val="0"/>
        </w:rPr>
      </w:r>
    </w:p>
    <w:p>
      <w:pPr>
        <w:spacing w:after="0" w:line="240" w:lineRule="auto"/>
        <w:jc w:val="left"/>
        <w:sectPr>
          <w:pgSz w:w="11910" w:h="16840"/>
          <w:pgMar w:header="877" w:footer="980" w:top="1100" w:bottom="1160" w:left="0" w:right="0"/>
        </w:sectPr>
      </w:pPr>
    </w:p>
    <w:p>
      <w:pPr>
        <w:pStyle w:val="BodyText"/>
        <w:spacing w:line="240" w:lineRule="auto" w:before="78"/>
        <w:ind w:left="1860" w:right="0"/>
        <w:jc w:val="left"/>
      </w:pPr>
      <w:r>
        <w:rPr/>
        <w:t>报告期内履行的及尚未履行完毕的担保合同具体如下：</w:t>
      </w:r>
    </w:p>
    <w:p>
      <w:pPr>
        <w:spacing w:line="240" w:lineRule="auto" w:before="2"/>
        <w:rPr>
          <w:rFonts w:ascii="宋体" w:hAnsi="宋体" w:cs="宋体" w:eastAsia="宋体" w:hint="default"/>
          <w:sz w:val="13"/>
          <w:szCs w:val="13"/>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5"/>
          <w:szCs w:val="15"/>
        </w:rPr>
      </w:pPr>
    </w:p>
    <w:p>
      <w:pPr>
        <w:spacing w:before="44"/>
        <w:ind w:left="4556" w:right="0" w:firstLine="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80" w:top="1100" w:bottom="1160" w:left="0" w:right="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50" w:right="-20" w:firstLine="0"/>
        <w:jc w:val="left"/>
        <w:rPr>
          <w:rFonts w:ascii="宋体" w:hAnsi="宋体" w:cs="宋体" w:eastAsia="宋体" w:hint="default"/>
          <w:sz w:val="18"/>
          <w:szCs w:val="18"/>
        </w:rPr>
      </w:pPr>
      <w:r>
        <w:rPr>
          <w:rFonts w:ascii="宋体" w:hAnsi="宋体" w:cs="宋体" w:eastAsia="宋体" w:hint="default"/>
          <w:sz w:val="18"/>
          <w:szCs w:val="18"/>
        </w:rPr>
        <w:t>担保对象名称</w:t>
      </w:r>
    </w:p>
    <w:p>
      <w:pPr>
        <w:spacing w:before="44"/>
        <w:ind w:left="13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担保额度相</w:t>
      </w:r>
    </w:p>
    <w:p>
      <w:pPr>
        <w:spacing w:line="240" w:lineRule="auto" w:before="10"/>
        <w:rPr>
          <w:rFonts w:ascii="宋体" w:hAnsi="宋体" w:cs="宋体" w:eastAsia="宋体" w:hint="default"/>
          <w:sz w:val="17"/>
          <w:szCs w:val="17"/>
        </w:rPr>
      </w:pPr>
    </w:p>
    <w:p>
      <w:pPr>
        <w:spacing w:before="0"/>
        <w:ind w:left="137" w:right="-20" w:firstLine="0"/>
        <w:jc w:val="left"/>
        <w:rPr>
          <w:rFonts w:ascii="宋体" w:hAnsi="宋体" w:cs="宋体" w:eastAsia="宋体" w:hint="default"/>
          <w:sz w:val="18"/>
          <w:szCs w:val="18"/>
        </w:rPr>
      </w:pPr>
      <w:r>
        <w:rPr>
          <w:rFonts w:ascii="宋体" w:hAnsi="宋体" w:cs="宋体" w:eastAsia="宋体" w:hint="default"/>
          <w:sz w:val="18"/>
          <w:szCs w:val="18"/>
        </w:rPr>
        <w:t>关公告披露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193" w:right="-20" w:firstLine="0"/>
        <w:jc w:val="left"/>
        <w:rPr>
          <w:rFonts w:ascii="宋体" w:hAnsi="宋体" w:cs="宋体" w:eastAsia="宋体" w:hint="default"/>
          <w:sz w:val="18"/>
          <w:szCs w:val="18"/>
        </w:rPr>
      </w:pPr>
      <w:r>
        <w:rPr>
          <w:rFonts w:ascii="宋体" w:hAnsi="宋体" w:cs="宋体" w:eastAsia="宋体" w:hint="default"/>
          <w:sz w:val="18"/>
          <w:szCs w:val="18"/>
        </w:rPr>
        <w:t>担保额度</w:t>
      </w:r>
    </w:p>
    <w:p>
      <w:pPr>
        <w:spacing w:before="44"/>
        <w:ind w:left="16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实际发生日期</w:t>
      </w:r>
    </w:p>
    <w:p>
      <w:pPr>
        <w:spacing w:line="240" w:lineRule="auto" w:before="10"/>
        <w:rPr>
          <w:rFonts w:ascii="宋体" w:hAnsi="宋体" w:cs="宋体" w:eastAsia="宋体" w:hint="default"/>
          <w:sz w:val="17"/>
          <w:szCs w:val="17"/>
        </w:rPr>
      </w:pPr>
    </w:p>
    <w:p>
      <w:pPr>
        <w:spacing w:before="0"/>
        <w:ind w:left="252" w:right="-19" w:firstLine="0"/>
        <w:jc w:val="left"/>
        <w:rPr>
          <w:rFonts w:ascii="宋体" w:hAnsi="宋体" w:cs="宋体" w:eastAsia="宋体" w:hint="default"/>
          <w:sz w:val="18"/>
          <w:szCs w:val="18"/>
        </w:rPr>
      </w:pPr>
      <w:r>
        <w:rPr>
          <w:rFonts w:ascii="宋体" w:hAnsi="宋体" w:cs="宋体" w:eastAsia="宋体" w:hint="default"/>
          <w:sz w:val="18"/>
          <w:szCs w:val="18"/>
        </w:rPr>
        <w:t>（协议签署</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72" w:right="-20" w:firstLine="0"/>
        <w:jc w:val="left"/>
        <w:rPr>
          <w:rFonts w:ascii="宋体" w:hAnsi="宋体" w:cs="宋体" w:eastAsia="宋体" w:hint="default"/>
          <w:sz w:val="18"/>
          <w:szCs w:val="18"/>
        </w:rPr>
      </w:pPr>
      <w:r>
        <w:rPr>
          <w:rFonts w:ascii="宋体" w:hAnsi="宋体" w:cs="宋体" w:eastAsia="宋体" w:hint="default"/>
          <w:sz w:val="18"/>
          <w:szCs w:val="18"/>
        </w:rPr>
        <w:t>实际担保金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1321" w:val="left" w:leader="none"/>
        </w:tabs>
        <w:spacing w:before="0"/>
        <w:ind w:left="193" w:right="-20" w:firstLine="0"/>
        <w:jc w:val="left"/>
        <w:rPr>
          <w:rFonts w:ascii="宋体" w:hAnsi="宋体" w:cs="宋体" w:eastAsia="宋体" w:hint="default"/>
          <w:sz w:val="18"/>
          <w:szCs w:val="18"/>
        </w:rPr>
      </w:pPr>
      <w:r>
        <w:rPr>
          <w:rFonts w:ascii="宋体" w:hAnsi="宋体" w:cs="宋体" w:eastAsia="宋体" w:hint="default"/>
          <w:sz w:val="18"/>
          <w:szCs w:val="18"/>
        </w:rPr>
        <w:t>担保类型</w:t>
        <w:tab/>
        <w:t>担保期</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248" w:right="0" w:firstLine="0"/>
        <w:jc w:val="left"/>
        <w:rPr>
          <w:rFonts w:ascii="宋体" w:hAnsi="宋体" w:cs="宋体" w:eastAsia="宋体" w:hint="default"/>
          <w:sz w:val="18"/>
          <w:szCs w:val="18"/>
        </w:rPr>
      </w:pPr>
      <w:r>
        <w:rPr>
          <w:rFonts w:ascii="宋体" w:hAnsi="宋体" w:cs="宋体" w:eastAsia="宋体" w:hint="default"/>
          <w:sz w:val="18"/>
          <w:szCs w:val="18"/>
        </w:rPr>
        <w:t>是否履行完</w:t>
      </w:r>
      <w:r>
        <w:rPr>
          <w:rFonts w:ascii="宋体" w:hAnsi="宋体" w:cs="宋体" w:eastAsia="宋体" w:hint="default"/>
          <w:spacing w:val="1"/>
          <w:sz w:val="18"/>
          <w:szCs w:val="18"/>
        </w:rPr>
        <w:t> </w:t>
      </w:r>
      <w:r>
        <w:rPr>
          <w:rFonts w:ascii="宋体" w:hAnsi="宋体" w:cs="宋体" w:eastAsia="宋体" w:hint="default"/>
          <w:sz w:val="18"/>
          <w:szCs w:val="18"/>
        </w:rPr>
        <w:t>是否为关联方</w:t>
      </w:r>
    </w:p>
    <w:p>
      <w:pPr>
        <w:spacing w:after="0"/>
        <w:jc w:val="left"/>
        <w:rPr>
          <w:rFonts w:ascii="宋体" w:hAnsi="宋体" w:cs="宋体" w:eastAsia="宋体" w:hint="default"/>
          <w:sz w:val="18"/>
          <w:szCs w:val="18"/>
        </w:rPr>
        <w:sectPr>
          <w:type w:val="continuous"/>
          <w:pgSz w:w="11910" w:h="16840"/>
          <w:pgMar w:top="1100" w:bottom="620" w:left="0" w:right="0"/>
          <w:cols w:num="7" w:equalWidth="0">
            <w:col w:w="2631" w:space="40"/>
            <w:col w:w="1038" w:space="40"/>
            <w:col w:w="914" w:space="40"/>
            <w:col w:w="1245" w:space="40"/>
            <w:col w:w="973" w:space="40"/>
            <w:col w:w="1862" w:space="40"/>
            <w:col w:w="3007"/>
          </w:cols>
        </w:sectPr>
      </w:pPr>
    </w:p>
    <w:p>
      <w:pPr>
        <w:spacing w:line="23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额</w:t>
      </w:r>
    </w:p>
    <w:p>
      <w:pPr>
        <w:tabs>
          <w:tab w:pos="5225" w:val="left" w:leader="none"/>
        </w:tabs>
        <w:spacing w:before="0"/>
        <w:ind w:left="2899" w:right="0" w:firstLine="0"/>
        <w:jc w:val="left"/>
        <w:rPr>
          <w:rFonts w:ascii="宋体" w:hAnsi="宋体" w:cs="宋体" w:eastAsia="宋体" w:hint="default"/>
          <w:sz w:val="18"/>
          <w:szCs w:val="18"/>
        </w:rPr>
      </w:pPr>
      <w:r>
        <w:rPr>
          <w:rFonts w:ascii="宋体" w:hAnsi="宋体" w:cs="宋体" w:eastAsia="宋体" w:hint="default"/>
          <w:sz w:val="18"/>
          <w:szCs w:val="18"/>
        </w:rPr>
        <w:t>日和编号</w:t>
        <w:tab/>
        <w:t>日）</w:t>
      </w:r>
    </w:p>
    <w:p>
      <w:pPr>
        <w:tabs>
          <w:tab w:pos="3476" w:val="left" w:leader="none"/>
        </w:tabs>
        <w:spacing w:line="233" w:lineRule="exact" w:before="0"/>
        <w:ind w:left="286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毕</w:t>
        <w:tab/>
      </w:r>
      <w:r>
        <w:rPr>
          <w:rFonts w:ascii="宋体" w:hAnsi="宋体" w:cs="宋体" w:eastAsia="宋体" w:hint="default"/>
          <w:spacing w:val="-7"/>
          <w:sz w:val="18"/>
          <w:szCs w:val="18"/>
        </w:rPr>
        <w:t>担保（是或否）</w:t>
      </w:r>
    </w:p>
    <w:p>
      <w:pPr>
        <w:spacing w:after="0" w:line="233" w:lineRule="exact"/>
        <w:jc w:val="left"/>
        <w:rPr>
          <w:rFonts w:ascii="宋体" w:hAnsi="宋体" w:cs="宋体" w:eastAsia="宋体" w:hint="default"/>
          <w:sz w:val="18"/>
          <w:szCs w:val="18"/>
        </w:rPr>
        <w:sectPr>
          <w:type w:val="continuous"/>
          <w:pgSz w:w="11910" w:h="16840"/>
          <w:pgMar w:top="1100" w:bottom="620" w:left="0" w:right="0"/>
          <w:cols w:num="2" w:equalWidth="0">
            <w:col w:w="6600" w:space="40"/>
            <w:col w:w="5270"/>
          </w:cols>
        </w:sect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00" w:bottom="620" w:left="0" w:right="0"/>
        </w:sectPr>
      </w:pPr>
    </w:p>
    <w:p>
      <w:pPr>
        <w:spacing w:line="477" w:lineRule="auto" w:before="44"/>
        <w:ind w:left="2198" w:right="-19" w:hanging="701"/>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p>
      <w:pPr>
        <w:spacing w:line="240" w:lineRule="auto" w:before="3"/>
        <w:rPr>
          <w:rFonts w:ascii="宋体" w:hAnsi="宋体" w:cs="宋体" w:eastAsia="宋体" w:hint="default"/>
          <w:sz w:val="24"/>
          <w:szCs w:val="24"/>
        </w:rPr>
      </w:pPr>
      <w:r>
        <w:rPr/>
        <w:br w:type="column"/>
      </w:r>
      <w:r>
        <w:rPr>
          <w:rFonts w:ascii="宋体"/>
          <w:sz w:val="24"/>
        </w:rPr>
      </w:r>
    </w:p>
    <w:p>
      <w:pPr>
        <w:spacing w:before="0"/>
        <w:ind w:left="0" w:right="0" w:firstLine="0"/>
        <w:jc w:val="right"/>
        <w:rPr>
          <w:rFonts w:ascii="Times New Roman" w:hAnsi="Times New Roman" w:cs="Times New Roman" w:eastAsia="Times New Roman" w:hint="default"/>
          <w:sz w:val="18"/>
          <w:szCs w:val="18"/>
        </w:rPr>
      </w:pPr>
      <w:r>
        <w:rPr>
          <w:rFonts w:ascii="Times New Roman"/>
          <w:spacing w:val="-1"/>
          <w:sz w:val="18"/>
        </w:rPr>
        <w:t>0.00</w:t>
      </w:r>
    </w:p>
    <w:p>
      <w:pPr>
        <w:spacing w:line="477" w:lineRule="auto" w:before="44"/>
        <w:ind w:left="746" w:right="-19" w:hanging="701"/>
        <w:jc w:val="left"/>
        <w:rPr>
          <w:rFonts w:ascii="宋体" w:hAnsi="宋体" w:cs="宋体" w:eastAsia="宋体" w:hint="default"/>
          <w:sz w:val="18"/>
          <w:szCs w:val="18"/>
        </w:rPr>
      </w:pPr>
      <w:r>
        <w:rPr/>
        <w:br w:type="column"/>
      </w:r>
      <w:r>
        <w:rPr>
          <w:rFonts w:ascii="宋体" w:hAnsi="宋体" w:cs="宋体" w:eastAsia="宋体" w:hint="default"/>
          <w:sz w:val="18"/>
          <w:szCs w:val="18"/>
        </w:rPr>
        <w:t>报告期内对外担保实际发生额 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p>
      <w:pPr>
        <w:spacing w:line="240" w:lineRule="auto" w:before="3"/>
        <w:rPr>
          <w:rFonts w:ascii="宋体" w:hAnsi="宋体" w:cs="宋体" w:eastAsia="宋体" w:hint="default"/>
          <w:sz w:val="24"/>
          <w:szCs w:val="24"/>
        </w:rPr>
      </w:pPr>
      <w:r>
        <w:rPr/>
        <w:br w:type="column"/>
      </w:r>
      <w:r>
        <w:rPr>
          <w:rFonts w:ascii="宋体"/>
          <w:sz w:val="24"/>
        </w:rPr>
      </w:r>
    </w:p>
    <w:p>
      <w:pPr>
        <w:spacing w:before="0"/>
        <w:ind w:left="1498" w:right="0" w:firstLine="0"/>
        <w:jc w:val="left"/>
        <w:rPr>
          <w:rFonts w:ascii="Times New Roman" w:hAnsi="Times New Roman" w:cs="Times New Roman" w:eastAsia="Times New Roman" w:hint="default"/>
          <w:sz w:val="18"/>
          <w:szCs w:val="18"/>
        </w:rPr>
      </w:pPr>
      <w:r>
        <w:rPr>
          <w:rFonts w:ascii="Times New Roman"/>
          <w:sz w:val="18"/>
        </w:rPr>
        <w:t>0.00</w:t>
      </w:r>
    </w:p>
    <w:p>
      <w:pPr>
        <w:spacing w:after="0"/>
        <w:jc w:val="left"/>
        <w:rPr>
          <w:rFonts w:ascii="Times New Roman" w:hAnsi="Times New Roman" w:cs="Times New Roman" w:eastAsia="Times New Roman" w:hint="default"/>
          <w:sz w:val="18"/>
          <w:szCs w:val="18"/>
        </w:rPr>
        <w:sectPr>
          <w:type w:val="continuous"/>
          <w:pgSz w:w="11910" w:h="16840"/>
          <w:pgMar w:top="1100" w:bottom="620" w:left="0" w:right="0"/>
          <w:cols w:num="4" w:equalWidth="0">
            <w:col w:w="3839" w:space="674"/>
            <w:col w:w="1814" w:space="40"/>
            <w:col w:w="2387" w:space="676"/>
            <w:col w:w="2480"/>
          </w:cols>
        </w:sectPr>
      </w:pPr>
    </w:p>
    <w:p>
      <w:pPr>
        <w:spacing w:line="477" w:lineRule="auto" w:before="31"/>
        <w:ind w:left="2107" w:right="-19" w:hanging="61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p>
      <w:pPr>
        <w:spacing w:line="240" w:lineRule="auto" w:before="6"/>
        <w:rPr>
          <w:rFonts w:ascii="宋体" w:hAnsi="宋体" w:cs="宋体" w:eastAsia="宋体" w:hint="default"/>
          <w:sz w:val="23"/>
          <w:szCs w:val="23"/>
        </w:rPr>
      </w:pPr>
      <w:r>
        <w:rPr/>
        <w:br w:type="column"/>
      </w:r>
      <w:r>
        <w:rPr>
          <w:rFonts w:ascii="宋体"/>
          <w:sz w:val="23"/>
        </w:rPr>
      </w:r>
    </w:p>
    <w:p>
      <w:pPr>
        <w:spacing w:before="0"/>
        <w:ind w:left="0" w:right="0" w:firstLine="0"/>
        <w:jc w:val="right"/>
        <w:rPr>
          <w:rFonts w:ascii="Times New Roman" w:hAnsi="Times New Roman" w:cs="Times New Roman" w:eastAsia="Times New Roman" w:hint="default"/>
          <w:sz w:val="18"/>
          <w:szCs w:val="18"/>
        </w:rPr>
      </w:pPr>
      <w:r>
        <w:rPr>
          <w:rFonts w:ascii="Times New Roman"/>
          <w:spacing w:val="-1"/>
          <w:sz w:val="18"/>
        </w:rPr>
        <w:t>0.00</w:t>
      </w:r>
    </w:p>
    <w:p>
      <w:pPr>
        <w:spacing w:line="477" w:lineRule="auto" w:before="31"/>
        <w:ind w:left="835" w:right="-19" w:hanging="790"/>
        <w:jc w:val="left"/>
        <w:rPr>
          <w:rFonts w:ascii="宋体" w:hAnsi="宋体" w:cs="宋体" w:eastAsia="宋体" w:hint="default"/>
          <w:sz w:val="18"/>
          <w:szCs w:val="18"/>
        </w:rPr>
      </w:pPr>
      <w:r>
        <w:rPr/>
        <w:br w:type="column"/>
      </w:r>
      <w:r>
        <w:rPr>
          <w:rFonts w:ascii="宋体" w:hAnsi="宋体" w:cs="宋体" w:eastAsia="宋体" w:hint="default"/>
          <w:sz w:val="18"/>
          <w:szCs w:val="18"/>
        </w:rPr>
        <w:t>报告期末实际对外担保余额合 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p>
      <w:pPr>
        <w:spacing w:line="240" w:lineRule="auto" w:before="6"/>
        <w:rPr>
          <w:rFonts w:ascii="宋体" w:hAnsi="宋体" w:cs="宋体" w:eastAsia="宋体" w:hint="default"/>
          <w:sz w:val="23"/>
          <w:szCs w:val="23"/>
        </w:rPr>
      </w:pPr>
      <w:r>
        <w:rPr/>
        <w:br w:type="column"/>
      </w:r>
      <w:r>
        <w:rPr>
          <w:rFonts w:ascii="宋体"/>
          <w:sz w:val="23"/>
        </w:rPr>
      </w:r>
    </w:p>
    <w:p>
      <w:pPr>
        <w:spacing w:before="0"/>
        <w:ind w:left="1498" w:right="0" w:firstLine="0"/>
        <w:jc w:val="left"/>
        <w:rPr>
          <w:rFonts w:ascii="Times New Roman" w:hAnsi="Times New Roman" w:cs="Times New Roman" w:eastAsia="Times New Roman" w:hint="default"/>
          <w:sz w:val="18"/>
          <w:szCs w:val="18"/>
        </w:rPr>
      </w:pPr>
      <w:r>
        <w:rPr>
          <w:rFonts w:ascii="Times New Roman"/>
          <w:sz w:val="18"/>
        </w:rPr>
        <w:t>0.00</w:t>
      </w:r>
    </w:p>
    <w:p>
      <w:pPr>
        <w:spacing w:after="0"/>
        <w:jc w:val="left"/>
        <w:rPr>
          <w:rFonts w:ascii="Times New Roman" w:hAnsi="Times New Roman" w:cs="Times New Roman" w:eastAsia="Times New Roman" w:hint="default"/>
          <w:sz w:val="18"/>
          <w:szCs w:val="18"/>
        </w:rPr>
        <w:sectPr>
          <w:type w:val="continuous"/>
          <w:pgSz w:w="11910" w:h="16840"/>
          <w:pgMar w:top="1100" w:bottom="620" w:left="0" w:right="0"/>
          <w:cols w:num="4" w:equalWidth="0">
            <w:col w:w="3839" w:space="674"/>
            <w:col w:w="1814" w:space="40"/>
            <w:col w:w="2387" w:space="676"/>
            <w:col w:w="2480"/>
          </w:cols>
        </w:sectPr>
      </w:pPr>
    </w:p>
    <w:p>
      <w:pPr>
        <w:spacing w:before="31"/>
        <w:ind w:left="803" w:right="0" w:firstLine="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00" w:bottom="620" w:left="0" w:right="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50" w:right="-20" w:firstLine="0"/>
        <w:jc w:val="left"/>
        <w:rPr>
          <w:rFonts w:ascii="宋体" w:hAnsi="宋体" w:cs="宋体" w:eastAsia="宋体" w:hint="default"/>
          <w:sz w:val="18"/>
          <w:szCs w:val="18"/>
        </w:rPr>
      </w:pPr>
      <w:r>
        <w:rPr>
          <w:rFonts w:ascii="宋体" w:hAnsi="宋体" w:cs="宋体" w:eastAsia="宋体" w:hint="default"/>
          <w:sz w:val="18"/>
          <w:szCs w:val="18"/>
        </w:rPr>
        <w:t>担保对象名称</w:t>
      </w:r>
    </w:p>
    <w:p>
      <w:pPr>
        <w:spacing w:line="477" w:lineRule="auto" w:before="44"/>
        <w:ind w:left="137"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担保额度相 关公告披露 日和编号</w:t>
      </w:r>
    </w:p>
    <w:p>
      <w:pPr>
        <w:spacing w:line="240" w:lineRule="auto" w:before="5"/>
        <w:rPr>
          <w:rFonts w:ascii="宋体" w:hAnsi="宋体" w:cs="宋体" w:eastAsia="宋体" w:hint="default"/>
          <w:sz w:val="21"/>
          <w:szCs w:val="21"/>
        </w:rPr>
      </w:pPr>
      <w:r>
        <w:rPr/>
        <w:br w:type="column"/>
      </w:r>
      <w:r>
        <w:rPr>
          <w:rFonts w:ascii="宋体"/>
          <w:sz w:val="21"/>
        </w:rPr>
      </w:r>
    </w:p>
    <w:p>
      <w:pPr>
        <w:spacing w:line="477" w:lineRule="auto" w:before="0"/>
        <w:ind w:left="303" w:right="-20" w:hanging="180"/>
        <w:jc w:val="left"/>
        <w:rPr>
          <w:rFonts w:ascii="宋体" w:hAnsi="宋体" w:cs="宋体" w:eastAsia="宋体" w:hint="default"/>
          <w:sz w:val="18"/>
          <w:szCs w:val="18"/>
        </w:rPr>
      </w:pPr>
      <w:r>
        <w:rPr>
          <w:rFonts w:ascii="宋体" w:hAnsi="宋体" w:cs="宋体" w:eastAsia="宋体" w:hint="default"/>
          <w:sz w:val="18"/>
          <w:szCs w:val="18"/>
        </w:rPr>
        <w:t>担保额 度</w:t>
      </w:r>
    </w:p>
    <w:p>
      <w:pPr>
        <w:spacing w:line="240" w:lineRule="auto" w:before="5"/>
        <w:rPr>
          <w:rFonts w:ascii="宋体" w:hAnsi="宋体" w:cs="宋体" w:eastAsia="宋体" w:hint="default"/>
          <w:sz w:val="21"/>
          <w:szCs w:val="21"/>
        </w:rPr>
      </w:pPr>
      <w:r>
        <w:rPr/>
        <w:br w:type="column"/>
      </w:r>
      <w:r>
        <w:rPr>
          <w:rFonts w:ascii="宋体"/>
          <w:sz w:val="21"/>
        </w:rPr>
      </w:r>
    </w:p>
    <w:p>
      <w:pPr>
        <w:spacing w:line="477" w:lineRule="auto" w:before="0"/>
        <w:ind w:left="499" w:right="-11" w:hanging="423"/>
        <w:jc w:val="left"/>
        <w:rPr>
          <w:rFonts w:ascii="宋体" w:hAnsi="宋体" w:cs="宋体" w:eastAsia="宋体" w:hint="default"/>
          <w:sz w:val="18"/>
          <w:szCs w:val="18"/>
        </w:rPr>
      </w:pPr>
      <w:r>
        <w:rPr>
          <w:rFonts w:ascii="宋体" w:hAnsi="宋体" w:cs="宋体" w:eastAsia="宋体" w:hint="default"/>
          <w:spacing w:val="-7"/>
          <w:sz w:val="18"/>
          <w:szCs w:val="18"/>
        </w:rPr>
        <w:t>实际发生日期（协议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签署日）</w:t>
      </w:r>
    </w:p>
    <w:p>
      <w:pPr>
        <w:spacing w:line="240" w:lineRule="auto" w:before="5"/>
        <w:rPr>
          <w:rFonts w:ascii="宋体" w:hAnsi="宋体" w:cs="宋体" w:eastAsia="宋体" w:hint="default"/>
          <w:sz w:val="21"/>
          <w:szCs w:val="21"/>
        </w:rPr>
      </w:pPr>
      <w:r>
        <w:rPr/>
        <w:br w:type="column"/>
      </w:r>
      <w:r>
        <w:rPr>
          <w:rFonts w:ascii="宋体"/>
          <w:sz w:val="21"/>
        </w:rPr>
      </w:r>
    </w:p>
    <w:p>
      <w:pPr>
        <w:spacing w:line="477" w:lineRule="auto" w:before="0"/>
        <w:ind w:left="262" w:right="-19" w:hanging="181"/>
        <w:jc w:val="left"/>
        <w:rPr>
          <w:rFonts w:ascii="宋体" w:hAnsi="宋体" w:cs="宋体" w:eastAsia="宋体" w:hint="default"/>
          <w:sz w:val="18"/>
          <w:szCs w:val="18"/>
        </w:rPr>
      </w:pPr>
      <w:r>
        <w:rPr>
          <w:rFonts w:ascii="宋体" w:hAnsi="宋体" w:cs="宋体" w:eastAsia="宋体" w:hint="default"/>
          <w:sz w:val="18"/>
          <w:szCs w:val="18"/>
        </w:rPr>
        <w:t>实际担保 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1484" w:val="left" w:leader="none"/>
        </w:tabs>
        <w:spacing w:before="0"/>
        <w:ind w:left="317" w:right="-20" w:firstLine="0"/>
        <w:jc w:val="left"/>
        <w:rPr>
          <w:rFonts w:ascii="宋体" w:hAnsi="宋体" w:cs="宋体" w:eastAsia="宋体" w:hint="default"/>
          <w:sz w:val="18"/>
          <w:szCs w:val="18"/>
        </w:rPr>
      </w:pPr>
      <w:r>
        <w:rPr>
          <w:rFonts w:ascii="宋体" w:hAnsi="宋体" w:cs="宋体" w:eastAsia="宋体" w:hint="default"/>
          <w:sz w:val="18"/>
          <w:szCs w:val="18"/>
        </w:rPr>
        <w:t>担保类型</w:t>
        <w:tab/>
        <w:t>担保期</w:t>
      </w:r>
    </w:p>
    <w:p>
      <w:pPr>
        <w:spacing w:line="240" w:lineRule="auto" w:before="5"/>
        <w:rPr>
          <w:rFonts w:ascii="宋体" w:hAnsi="宋体" w:cs="宋体" w:eastAsia="宋体" w:hint="default"/>
          <w:sz w:val="21"/>
          <w:szCs w:val="21"/>
        </w:rPr>
      </w:pPr>
      <w:r>
        <w:rPr/>
        <w:br w:type="column"/>
      </w:r>
      <w:r>
        <w:rPr>
          <w:rFonts w:ascii="宋体"/>
          <w:sz w:val="21"/>
        </w:rPr>
      </w:r>
    </w:p>
    <w:p>
      <w:pPr>
        <w:spacing w:line="477" w:lineRule="auto" w:before="0"/>
        <w:ind w:left="414" w:right="-2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p>
      <w:pPr>
        <w:spacing w:line="240" w:lineRule="auto" w:before="5"/>
        <w:rPr>
          <w:rFonts w:ascii="宋体" w:hAnsi="宋体" w:cs="宋体" w:eastAsia="宋体" w:hint="default"/>
          <w:sz w:val="21"/>
          <w:szCs w:val="21"/>
        </w:rPr>
      </w:pPr>
      <w:r>
        <w:rPr/>
        <w:br w:type="column"/>
      </w:r>
      <w:r>
        <w:rPr>
          <w:rFonts w:ascii="宋体"/>
          <w:sz w:val="21"/>
        </w:rPr>
      </w:r>
    </w:p>
    <w:p>
      <w:pPr>
        <w:spacing w:line="477" w:lineRule="auto" w:before="0"/>
        <w:ind w:left="79" w:right="560" w:firstLine="24"/>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7"/>
          <w:sz w:val="18"/>
          <w:szCs w:val="18"/>
        </w:rPr>
        <w:t>担保（是或否）</w:t>
      </w:r>
    </w:p>
    <w:p>
      <w:pPr>
        <w:spacing w:after="0" w:line="477" w:lineRule="auto"/>
        <w:jc w:val="left"/>
        <w:rPr>
          <w:rFonts w:ascii="宋体" w:hAnsi="宋体" w:cs="宋体" w:eastAsia="宋体" w:hint="default"/>
          <w:sz w:val="18"/>
          <w:szCs w:val="18"/>
        </w:rPr>
        <w:sectPr>
          <w:type w:val="continuous"/>
          <w:pgSz w:w="11910" w:h="16840"/>
          <w:pgMar w:top="1100" w:bottom="620" w:left="0" w:right="0"/>
          <w:cols w:num="8" w:equalWidth="0">
            <w:col w:w="2631" w:space="40"/>
            <w:col w:w="1038" w:space="40"/>
            <w:col w:w="664" w:space="40"/>
            <w:col w:w="1643" w:space="40"/>
            <w:col w:w="803" w:space="40"/>
            <w:col w:w="2025" w:space="40"/>
            <w:col w:w="955" w:space="40"/>
            <w:col w:w="1871"/>
          </w:cols>
        </w:sectPr>
      </w:pPr>
    </w:p>
    <w:p>
      <w:pPr>
        <w:spacing w:before="66"/>
        <w:ind w:left="1469" w:right="0" w:firstLine="0"/>
        <w:jc w:val="left"/>
        <w:rPr>
          <w:rFonts w:ascii="宋体" w:hAnsi="宋体" w:cs="宋体" w:eastAsia="宋体" w:hint="default"/>
          <w:sz w:val="18"/>
          <w:szCs w:val="18"/>
        </w:rPr>
      </w:pPr>
      <w:r>
        <w:rPr>
          <w:rFonts w:ascii="宋体" w:hAnsi="宋体" w:cs="宋体" w:eastAsia="宋体" w:hint="default"/>
          <w:sz w:val="18"/>
          <w:szCs w:val="18"/>
        </w:rPr>
        <w:t>潮州市三江陶</w:t>
      </w:r>
    </w:p>
    <w:p>
      <w:pPr>
        <w:spacing w:line="240" w:lineRule="auto" w:before="5"/>
        <w:rPr>
          <w:rFonts w:ascii="宋体" w:hAnsi="宋体" w:cs="宋体" w:eastAsia="宋体" w:hint="default"/>
          <w:sz w:val="14"/>
          <w:szCs w:val="14"/>
        </w:rPr>
      </w:pPr>
    </w:p>
    <w:p>
      <w:pPr>
        <w:tabs>
          <w:tab w:pos="3168" w:val="left" w:leader="none"/>
          <w:tab w:pos="3843" w:val="left" w:leader="none"/>
          <w:tab w:pos="7114" w:val="left" w:leader="none"/>
          <w:tab w:pos="8439" w:val="left" w:leader="none"/>
          <w:tab w:pos="9544" w:val="left" w:leader="none"/>
          <w:tab w:pos="10588" w:val="left" w:leader="none"/>
        </w:tabs>
        <w:spacing w:line="451" w:lineRule="auto" w:before="44"/>
        <w:ind w:left="1469" w:right="1136" w:firstLine="0"/>
        <w:jc w:val="left"/>
        <w:rPr>
          <w:rFonts w:ascii="宋体" w:hAnsi="宋体" w:cs="宋体" w:eastAsia="宋体" w:hint="default"/>
          <w:sz w:val="18"/>
          <w:szCs w:val="18"/>
        </w:rPr>
      </w:pPr>
      <w:r>
        <w:rPr>
          <w:rFonts w:ascii="宋体" w:hAnsi="宋体" w:cs="宋体" w:eastAsia="宋体" w:hint="default"/>
          <w:spacing w:val="-1"/>
          <w:sz w:val="18"/>
          <w:szCs w:val="18"/>
        </w:rPr>
        <w:t>瓷原料有限公</w:t>
        <w:tab/>
      </w:r>
      <w:r>
        <w:rPr>
          <w:rFonts w:ascii="宋体" w:hAnsi="宋体" w:cs="宋体" w:eastAsia="宋体" w:hint="default"/>
          <w:sz w:val="18"/>
          <w:szCs w:val="18"/>
        </w:rPr>
        <w:t>无</w:t>
        <w:tab/>
      </w:r>
      <w:r>
        <w:rPr>
          <w:rFonts w:ascii="Times New Roman" w:hAnsi="Times New Roman" w:cs="Times New Roman" w:eastAsia="Times New Roman" w:hint="default"/>
          <w:sz w:val="18"/>
          <w:szCs w:val="18"/>
        </w:rPr>
        <w:t>1,000.00 2010 </w:t>
      </w:r>
      <w:r>
        <w:rPr>
          <w:rFonts w:ascii="宋体" w:hAnsi="宋体" w:cs="宋体" w:eastAsia="宋体" w:hint="default"/>
          <w:sz w:val="18"/>
          <w:szCs w:val="18"/>
        </w:rPr>
        <w:t>年 </w:t>
      </w:r>
      <w:r>
        <w:rPr>
          <w:rFonts w:ascii="Times New Roman" w:hAnsi="Times New Roman" w:cs="Times New Roman" w:eastAsia="Times New Roman" w:hint="default"/>
          <w:spacing w:val="-1"/>
          <w:sz w:val="18"/>
          <w:szCs w:val="18"/>
        </w:rPr>
        <w:t>05</w:t>
      </w:r>
      <w:r>
        <w:rPr>
          <w:rFonts w:ascii="Times New Roman" w:hAnsi="Times New Roman" w:cs="Times New Roman" w:eastAsia="Times New Roman" w:hint="default"/>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1,000.00</w:t>
        <w:tab/>
      </w:r>
      <w:r>
        <w:rPr>
          <w:rFonts w:ascii="宋体" w:hAnsi="宋体" w:cs="宋体" w:eastAsia="宋体" w:hint="default"/>
          <w:sz w:val="18"/>
          <w:szCs w:val="18"/>
        </w:rPr>
        <w:t>连带责任保证</w:t>
        <w:tab/>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tab/>
        <w:t>否</w:t>
        <w:tab/>
        <w:t>否 司</w:t>
      </w:r>
    </w:p>
    <w:p>
      <w:pPr>
        <w:spacing w:after="0" w:line="451" w:lineRule="auto"/>
        <w:jc w:val="left"/>
        <w:rPr>
          <w:rFonts w:ascii="宋体" w:hAnsi="宋体" w:cs="宋体" w:eastAsia="宋体" w:hint="default"/>
          <w:sz w:val="18"/>
          <w:szCs w:val="18"/>
        </w:rPr>
        <w:sectPr>
          <w:type w:val="continuous"/>
          <w:pgSz w:w="11910" w:h="16840"/>
          <w:pgMar w:top="1100" w:bottom="620" w:left="0" w:right="0"/>
        </w:sectPr>
      </w:pPr>
    </w:p>
    <w:p>
      <w:pPr>
        <w:spacing w:line="477" w:lineRule="auto" w:before="83"/>
        <w:ind w:left="2112" w:right="-19" w:hanging="61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r>
        <w:rPr/>
        <w:br w:type="column"/>
      </w:r>
      <w:r>
        <w:rPr>
          <w:rFonts w:ascii="宋体"/>
          <w:sz w:val="18"/>
        </w:rPr>
      </w:r>
    </w:p>
    <w:p>
      <w:pPr>
        <w:spacing w:before="120"/>
        <w:ind w:left="0" w:right="0" w:firstLine="0"/>
        <w:jc w:val="right"/>
        <w:rPr>
          <w:rFonts w:ascii="Times New Roman" w:hAnsi="Times New Roman" w:cs="Times New Roman" w:eastAsia="Times New Roman" w:hint="default"/>
          <w:sz w:val="18"/>
          <w:szCs w:val="18"/>
        </w:rPr>
      </w:pPr>
      <w:r>
        <w:rPr>
          <w:rFonts w:ascii="Times New Roman"/>
          <w:spacing w:val="-1"/>
          <w:sz w:val="18"/>
        </w:rPr>
        <w:t>0.00</w:t>
      </w:r>
    </w:p>
    <w:p>
      <w:pPr>
        <w:spacing w:line="477" w:lineRule="auto" w:before="83"/>
        <w:ind w:left="571" w:right="-19" w:hanging="526"/>
        <w:jc w:val="left"/>
        <w:rPr>
          <w:rFonts w:ascii="宋体" w:hAnsi="宋体" w:cs="宋体" w:eastAsia="宋体" w:hint="default"/>
          <w:sz w:val="18"/>
          <w:szCs w:val="18"/>
        </w:rPr>
      </w:pPr>
      <w:r>
        <w:rPr/>
        <w:br w:type="column"/>
      </w:r>
      <w:r>
        <w:rPr>
          <w:rFonts w:ascii="宋体" w:hAnsi="宋体" w:cs="宋体" w:eastAsia="宋体" w:hint="default"/>
          <w:sz w:val="18"/>
          <w:szCs w:val="18"/>
        </w:rPr>
        <w:t>报告期内对子公司担保实际发 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r>
        <w:rPr/>
        <w:br w:type="column"/>
      </w:r>
      <w:r>
        <w:rPr>
          <w:rFonts w:ascii="宋体"/>
          <w:sz w:val="18"/>
        </w:rPr>
      </w:r>
    </w:p>
    <w:p>
      <w:pPr>
        <w:spacing w:before="120"/>
        <w:ind w:left="1498" w:right="0" w:firstLine="0"/>
        <w:jc w:val="left"/>
        <w:rPr>
          <w:rFonts w:ascii="Times New Roman" w:hAnsi="Times New Roman" w:cs="Times New Roman" w:eastAsia="Times New Roman" w:hint="default"/>
          <w:sz w:val="18"/>
          <w:szCs w:val="18"/>
        </w:rPr>
      </w:pPr>
      <w:r>
        <w:rPr>
          <w:rFonts w:ascii="Times New Roman"/>
          <w:sz w:val="18"/>
        </w:rPr>
        <w:t>1,000.00</w:t>
      </w:r>
    </w:p>
    <w:p>
      <w:pPr>
        <w:spacing w:after="0"/>
        <w:jc w:val="left"/>
        <w:rPr>
          <w:rFonts w:ascii="Times New Roman" w:hAnsi="Times New Roman" w:cs="Times New Roman" w:eastAsia="Times New Roman" w:hint="default"/>
          <w:sz w:val="18"/>
          <w:szCs w:val="18"/>
        </w:rPr>
        <w:sectPr>
          <w:type w:val="continuous"/>
          <w:pgSz w:w="11910" w:h="16840"/>
          <w:pgMar w:top="1100" w:bottom="620" w:left="0" w:right="0"/>
          <w:cols w:num="4" w:equalWidth="0">
            <w:col w:w="3839" w:space="674"/>
            <w:col w:w="1814" w:space="40"/>
            <w:col w:w="2387" w:space="360"/>
            <w:col w:w="2796"/>
          </w:cols>
        </w:sectPr>
      </w:pPr>
    </w:p>
    <w:p>
      <w:pPr>
        <w:spacing w:line="477" w:lineRule="auto" w:before="31"/>
        <w:ind w:left="1932" w:right="-19" w:hanging="43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p>
      <w:pPr>
        <w:spacing w:line="240" w:lineRule="auto" w:before="3"/>
        <w:rPr>
          <w:rFonts w:ascii="宋体" w:hAnsi="宋体" w:cs="宋体" w:eastAsia="宋体" w:hint="default"/>
          <w:sz w:val="23"/>
          <w:szCs w:val="23"/>
        </w:rPr>
      </w:pPr>
      <w:r>
        <w:rPr/>
        <w:br w:type="column"/>
      </w:r>
      <w:r>
        <w:rPr>
          <w:rFonts w:ascii="宋体"/>
          <w:sz w:val="23"/>
        </w:rPr>
      </w:r>
    </w:p>
    <w:p>
      <w:pPr>
        <w:spacing w:before="0"/>
        <w:ind w:left="0" w:right="0" w:firstLine="0"/>
        <w:jc w:val="right"/>
        <w:rPr>
          <w:rFonts w:ascii="Times New Roman" w:hAnsi="Times New Roman" w:cs="Times New Roman" w:eastAsia="Times New Roman" w:hint="default"/>
          <w:sz w:val="18"/>
          <w:szCs w:val="18"/>
        </w:rPr>
      </w:pPr>
      <w:r>
        <w:rPr>
          <w:rFonts w:ascii="Times New Roman"/>
          <w:spacing w:val="-1"/>
          <w:sz w:val="18"/>
        </w:rPr>
        <w:t>0.00</w:t>
      </w:r>
    </w:p>
    <w:p>
      <w:pPr>
        <w:spacing w:line="477" w:lineRule="auto" w:before="31"/>
        <w:ind w:left="660" w:right="-19" w:hanging="615"/>
        <w:jc w:val="left"/>
        <w:rPr>
          <w:rFonts w:ascii="宋体" w:hAnsi="宋体" w:cs="宋体" w:eastAsia="宋体" w:hint="default"/>
          <w:sz w:val="18"/>
          <w:szCs w:val="18"/>
        </w:rPr>
      </w:pPr>
      <w:r>
        <w:rPr/>
        <w:br w:type="column"/>
      </w:r>
      <w:r>
        <w:rPr>
          <w:rFonts w:ascii="宋体" w:hAnsi="宋体" w:cs="宋体" w:eastAsia="宋体" w:hint="default"/>
          <w:sz w:val="18"/>
          <w:szCs w:val="18"/>
        </w:rPr>
        <w:t>报告期末对子公司实际担保余 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p>
      <w:pPr>
        <w:spacing w:line="240" w:lineRule="auto" w:before="3"/>
        <w:rPr>
          <w:rFonts w:ascii="宋体" w:hAnsi="宋体" w:cs="宋体" w:eastAsia="宋体" w:hint="default"/>
          <w:sz w:val="23"/>
          <w:szCs w:val="23"/>
        </w:rPr>
      </w:pPr>
      <w:r>
        <w:rPr/>
        <w:br w:type="column"/>
      </w:r>
      <w:r>
        <w:rPr>
          <w:rFonts w:ascii="宋体"/>
          <w:sz w:val="23"/>
        </w:rPr>
      </w:r>
    </w:p>
    <w:p>
      <w:pPr>
        <w:spacing w:before="0"/>
        <w:ind w:left="1498" w:right="0" w:firstLine="0"/>
        <w:jc w:val="left"/>
        <w:rPr>
          <w:rFonts w:ascii="Times New Roman" w:hAnsi="Times New Roman" w:cs="Times New Roman" w:eastAsia="Times New Roman" w:hint="default"/>
          <w:sz w:val="18"/>
          <w:szCs w:val="18"/>
        </w:rPr>
      </w:pPr>
      <w:r>
        <w:rPr>
          <w:rFonts w:ascii="Times New Roman"/>
          <w:sz w:val="18"/>
        </w:rPr>
        <w:t>1,000.00</w:t>
      </w:r>
    </w:p>
    <w:p>
      <w:pPr>
        <w:spacing w:after="0"/>
        <w:jc w:val="left"/>
        <w:rPr>
          <w:rFonts w:ascii="Times New Roman" w:hAnsi="Times New Roman" w:cs="Times New Roman" w:eastAsia="Times New Roman" w:hint="default"/>
          <w:sz w:val="18"/>
          <w:szCs w:val="18"/>
        </w:rPr>
        <w:sectPr>
          <w:type w:val="continuous"/>
          <w:pgSz w:w="11910" w:h="16840"/>
          <w:pgMar w:top="1100" w:bottom="620" w:left="0" w:right="0"/>
          <w:cols w:num="4" w:equalWidth="0">
            <w:col w:w="3839" w:space="674"/>
            <w:col w:w="1814" w:space="40"/>
            <w:col w:w="2387" w:space="360"/>
            <w:col w:w="2796"/>
          </w:cols>
        </w:sectPr>
      </w:pPr>
    </w:p>
    <w:p>
      <w:pPr>
        <w:spacing w:before="31"/>
        <w:ind w:left="805" w:right="0" w:firstLine="0"/>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00" w:bottom="620" w:left="0" w:right="0"/>
        </w:sectPr>
      </w:pPr>
    </w:p>
    <w:p>
      <w:pPr>
        <w:spacing w:before="44"/>
        <w:ind w:left="1589" w:right="0" w:firstLine="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spacing w:line="240" w:lineRule="auto" w:before="10"/>
        <w:rPr>
          <w:rFonts w:ascii="宋体" w:hAnsi="宋体" w:cs="宋体" w:eastAsia="宋体" w:hint="default"/>
          <w:sz w:val="17"/>
          <w:szCs w:val="17"/>
        </w:rPr>
      </w:pPr>
    </w:p>
    <w:p>
      <w:pPr>
        <w:spacing w:before="0"/>
        <w:ind w:left="1586"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p>
      <w:pPr>
        <w:spacing w:line="240" w:lineRule="auto" w:before="5"/>
        <w:rPr>
          <w:rFonts w:ascii="宋体" w:hAnsi="宋体" w:cs="宋体" w:eastAsia="宋体" w:hint="default"/>
          <w:sz w:val="24"/>
          <w:szCs w:val="24"/>
        </w:rPr>
      </w:pPr>
      <w:r>
        <w:rPr/>
        <w:br w:type="column"/>
      </w:r>
      <w:r>
        <w:rPr>
          <w:rFonts w:ascii="宋体"/>
          <w:sz w:val="24"/>
        </w:rPr>
      </w:r>
    </w:p>
    <w:p>
      <w:pPr>
        <w:spacing w:before="0"/>
        <w:ind w:left="0" w:right="0" w:firstLine="0"/>
        <w:jc w:val="right"/>
        <w:rPr>
          <w:rFonts w:ascii="Times New Roman" w:hAnsi="Times New Roman" w:cs="Times New Roman" w:eastAsia="Times New Roman" w:hint="default"/>
          <w:sz w:val="18"/>
          <w:szCs w:val="18"/>
        </w:rPr>
      </w:pPr>
      <w:r>
        <w:rPr>
          <w:rFonts w:ascii="Times New Roman"/>
          <w:spacing w:val="-1"/>
          <w:sz w:val="18"/>
        </w:rPr>
        <w:t>0.00</w:t>
      </w:r>
    </w:p>
    <w:p>
      <w:pPr>
        <w:spacing w:before="44"/>
        <w:ind w:left="46"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报告期内担保实际发生额合计</w:t>
      </w:r>
    </w:p>
    <w:p>
      <w:pPr>
        <w:spacing w:line="240" w:lineRule="auto" w:before="10"/>
        <w:rPr>
          <w:rFonts w:ascii="宋体" w:hAnsi="宋体" w:cs="宋体" w:eastAsia="宋体" w:hint="default"/>
          <w:sz w:val="17"/>
          <w:szCs w:val="17"/>
        </w:rPr>
      </w:pPr>
    </w:p>
    <w:p>
      <w:pPr>
        <w:spacing w:before="0"/>
        <w:ind w:left="46"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p>
      <w:pPr>
        <w:spacing w:line="240" w:lineRule="auto" w:before="5"/>
        <w:rPr>
          <w:rFonts w:ascii="宋体" w:hAnsi="宋体" w:cs="宋体" w:eastAsia="宋体" w:hint="default"/>
          <w:sz w:val="24"/>
          <w:szCs w:val="24"/>
        </w:rPr>
      </w:pPr>
      <w:r>
        <w:rPr/>
        <w:br w:type="column"/>
      </w:r>
      <w:r>
        <w:rPr>
          <w:rFonts w:ascii="宋体"/>
          <w:sz w:val="24"/>
        </w:rPr>
      </w:r>
    </w:p>
    <w:p>
      <w:pPr>
        <w:spacing w:before="0"/>
        <w:ind w:left="1589" w:right="0" w:firstLine="0"/>
        <w:jc w:val="left"/>
        <w:rPr>
          <w:rFonts w:ascii="Times New Roman" w:hAnsi="Times New Roman" w:cs="Times New Roman" w:eastAsia="Times New Roman" w:hint="default"/>
          <w:sz w:val="18"/>
          <w:szCs w:val="18"/>
        </w:rPr>
      </w:pPr>
      <w:r>
        <w:rPr>
          <w:rFonts w:ascii="Times New Roman"/>
          <w:sz w:val="18"/>
        </w:rPr>
        <w:t>1,000.00</w:t>
      </w:r>
    </w:p>
    <w:p>
      <w:pPr>
        <w:spacing w:after="0"/>
        <w:jc w:val="left"/>
        <w:rPr>
          <w:rFonts w:ascii="Times New Roman" w:hAnsi="Times New Roman" w:cs="Times New Roman" w:eastAsia="Times New Roman" w:hint="default"/>
          <w:sz w:val="18"/>
          <w:szCs w:val="18"/>
        </w:rPr>
        <w:sectPr>
          <w:type w:val="continuous"/>
          <w:pgSz w:w="11910" w:h="16840"/>
          <w:pgMar w:top="1100" w:bottom="620" w:left="0" w:right="0"/>
          <w:cols w:num="4" w:equalWidth="0">
            <w:col w:w="3750" w:space="672"/>
            <w:col w:w="1905" w:space="40"/>
            <w:col w:w="2387" w:space="268"/>
            <w:col w:w="2888"/>
          </w:cols>
        </w:sectPr>
      </w:pPr>
    </w:p>
    <w:p>
      <w:pPr>
        <w:spacing w:line="240" w:lineRule="auto" w:before="1"/>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type w:val="continuous"/>
          <w:pgSz w:w="11910" w:h="16840"/>
          <w:pgMar w:top="1100" w:bottom="620" w:left="0" w:right="0"/>
        </w:sectPr>
      </w:pPr>
    </w:p>
    <w:p>
      <w:pPr>
        <w:spacing w:line="477" w:lineRule="auto" w:before="44"/>
        <w:ind w:left="2131" w:right="-19" w:hanging="63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p>
      <w:pPr>
        <w:spacing w:line="240" w:lineRule="auto" w:before="5"/>
        <w:rPr>
          <w:rFonts w:ascii="宋体" w:hAnsi="宋体" w:cs="宋体" w:eastAsia="宋体" w:hint="default"/>
          <w:sz w:val="24"/>
          <w:szCs w:val="24"/>
        </w:rPr>
      </w:pPr>
      <w:r>
        <w:rPr/>
        <w:br w:type="column"/>
      </w:r>
      <w:r>
        <w:rPr>
          <w:rFonts w:ascii="宋体"/>
          <w:sz w:val="24"/>
        </w:rPr>
      </w:r>
    </w:p>
    <w:p>
      <w:pPr>
        <w:spacing w:before="0"/>
        <w:ind w:left="0" w:right="0" w:firstLine="0"/>
        <w:jc w:val="right"/>
        <w:rPr>
          <w:rFonts w:ascii="Times New Roman" w:hAnsi="Times New Roman" w:cs="Times New Roman" w:eastAsia="Times New Roman" w:hint="default"/>
          <w:sz w:val="18"/>
          <w:szCs w:val="18"/>
        </w:rPr>
      </w:pPr>
      <w:r>
        <w:rPr>
          <w:rFonts w:ascii="Times New Roman"/>
          <w:spacing w:val="-1"/>
          <w:sz w:val="18"/>
        </w:rPr>
        <w:t>0.00</w:t>
      </w:r>
    </w:p>
    <w:p>
      <w:pPr>
        <w:spacing w:before="44"/>
        <w:ind w:left="137"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报告期末实际担保余额合计</w:t>
      </w:r>
    </w:p>
    <w:p>
      <w:pPr>
        <w:spacing w:line="240" w:lineRule="auto" w:before="10"/>
        <w:rPr>
          <w:rFonts w:ascii="宋体" w:hAnsi="宋体" w:cs="宋体" w:eastAsia="宋体" w:hint="default"/>
          <w:sz w:val="17"/>
          <w:szCs w:val="17"/>
        </w:rPr>
      </w:pPr>
    </w:p>
    <w:p>
      <w:pPr>
        <w:spacing w:before="0"/>
        <w:ind w:left="134"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p>
      <w:pPr>
        <w:spacing w:line="240" w:lineRule="auto" w:before="5"/>
        <w:rPr>
          <w:rFonts w:ascii="宋体" w:hAnsi="宋体" w:cs="宋体" w:eastAsia="宋体" w:hint="default"/>
          <w:sz w:val="24"/>
          <w:szCs w:val="24"/>
        </w:rPr>
      </w:pPr>
      <w:r>
        <w:rPr/>
        <w:br w:type="column"/>
      </w:r>
      <w:r>
        <w:rPr>
          <w:rFonts w:ascii="宋体"/>
          <w:sz w:val="24"/>
        </w:rPr>
      </w:r>
    </w:p>
    <w:p>
      <w:pPr>
        <w:spacing w:before="0"/>
        <w:ind w:left="1498" w:right="0" w:firstLine="0"/>
        <w:jc w:val="left"/>
        <w:rPr>
          <w:rFonts w:ascii="Times New Roman" w:hAnsi="Times New Roman" w:cs="Times New Roman" w:eastAsia="Times New Roman" w:hint="default"/>
          <w:sz w:val="18"/>
          <w:szCs w:val="18"/>
        </w:rPr>
      </w:pPr>
      <w:r>
        <w:rPr>
          <w:rFonts w:ascii="Times New Roman"/>
          <w:sz w:val="18"/>
        </w:rPr>
        <w:t>1,000.00</w:t>
      </w:r>
    </w:p>
    <w:p>
      <w:pPr>
        <w:spacing w:after="0"/>
        <w:jc w:val="left"/>
        <w:rPr>
          <w:rFonts w:ascii="Times New Roman" w:hAnsi="Times New Roman" w:cs="Times New Roman" w:eastAsia="Times New Roman" w:hint="default"/>
          <w:sz w:val="18"/>
          <w:szCs w:val="18"/>
        </w:rPr>
        <w:sectPr>
          <w:type w:val="continuous"/>
          <w:pgSz w:w="11910" w:h="16840"/>
          <w:pgMar w:top="1100" w:bottom="620" w:left="0" w:right="0"/>
          <w:cols w:num="4" w:equalWidth="0">
            <w:col w:w="3839" w:space="674"/>
            <w:col w:w="1814" w:space="40"/>
            <w:col w:w="2298" w:space="448"/>
            <w:col w:w="2797"/>
          </w:cols>
        </w:sectPr>
      </w:pPr>
    </w:p>
    <w:p>
      <w:pPr>
        <w:tabs>
          <w:tab w:pos="10775" w:val="left" w:leader="none"/>
        </w:tabs>
        <w:spacing w:before="33"/>
        <w:ind w:left="1469" w:right="0" w:firstLine="0"/>
        <w:jc w:val="left"/>
        <w:rPr>
          <w:rFonts w:ascii="Times New Roman" w:hAnsi="Times New Roman" w:cs="Times New Roman" w:eastAsia="Times New Roman" w:hint="default"/>
          <w:sz w:val="18"/>
          <w:szCs w:val="18"/>
        </w:rPr>
      </w:pPr>
      <w:r>
        <w:rPr/>
        <w:pict>
          <v:group style="position:absolute;margin-left:71.783997pt;margin-top:103.219963pt;width:492pt;height:664.3pt;mso-position-horizontal-relative:page;mso-position-vertical-relative:page;z-index:-666664" coordorigin="1436,2064" coordsize="9840,13286">
            <v:group style="position:absolute;left:1457;top:2081;width:2;height:468" coordorigin="1457,2081" coordsize="2,468">
              <v:shape style="position:absolute;left:1457;top:2081;width:2;height:468" coordorigin="1457,2081" coordsize="0,468" path="m1457,2081l1457,2549e" filled="false" stroked="true" strokeweight="1.2pt" strokecolor="#dcdcdc">
                <v:path arrowok="t"/>
              </v:shape>
            </v:group>
            <v:group style="position:absolute;left:11253;top:2081;width:2;height:468" coordorigin="11253,2081" coordsize="2,468">
              <v:shape style="position:absolute;left:11253;top:2081;width:2;height:468" coordorigin="11253,2081" coordsize="0,468" path="m11253,2081l11253,2549e" filled="false" stroked="true" strokeweight="1.2pt" strokecolor="#dcdcdc">
                <v:path arrowok="t"/>
              </v:shape>
            </v:group>
            <v:group style="position:absolute;left:1469;top:2081;width:9772;height:468" coordorigin="1469,2081" coordsize="9772,468">
              <v:shape style="position:absolute;left:1469;top:2081;width:9772;height:468" coordorigin="1469,2081" coordsize="9772,468" path="m1469,2549l11241,2549,11241,2081,1469,2081,1469,2549xe" filled="true" fillcolor="#dcdcdc" stroked="false">
                <v:path arrowok="t"/>
                <v:fill type="solid"/>
              </v:shape>
            </v:group>
            <v:group style="position:absolute;left:1445;top:2074;width:9820;height:2" coordorigin="1445,2074" coordsize="9820,2">
              <v:shape style="position:absolute;left:1445;top:2074;width:9820;height:2" coordorigin="1445,2074" coordsize="9820,0" path="m1445,2074l11265,2074e" filled="false" stroked="true" strokeweight=".48pt" strokecolor="#000000">
                <v:path arrowok="t"/>
              </v:shape>
            </v:group>
            <v:group style="position:absolute;left:1445;top:2559;width:1292;height:468" coordorigin="1445,2559" coordsize="1292,468">
              <v:shape style="position:absolute;left:1445;top:2559;width:1292;height:468" coordorigin="1445,2559" coordsize="1292,468" path="m1445,3027l2736,3027,2736,2559,1445,2559,1445,3027xe" filled="true" fillcolor="#dcdcdc" stroked="false">
                <v:path arrowok="t"/>
                <v:fill type="solid"/>
              </v:shape>
            </v:group>
            <v:group style="position:absolute;left:1457;top:3027;width:2;height:468" coordorigin="1457,3027" coordsize="2,468">
              <v:shape style="position:absolute;left:1457;top:3027;width:2;height:468" coordorigin="1457,3027" coordsize="0,468" path="m1457,3027l1457,3495e" filled="false" stroked="true" strokeweight="1.2pt" strokecolor="#dcdcdc">
                <v:path arrowok="t"/>
              </v:shape>
            </v:group>
            <v:group style="position:absolute;left:2724;top:3027;width:2;height:468" coordorigin="2724,3027" coordsize="2,468">
              <v:shape style="position:absolute;left:2724;top:3027;width:2;height:468" coordorigin="2724,3027" coordsize="0,468" path="m2724,3027l2724,3495e" filled="false" stroked="true" strokeweight="1.2pt" strokecolor="#dcdcdc">
                <v:path arrowok="t"/>
              </v:shape>
            </v:group>
            <v:group style="position:absolute;left:1445;top:3495;width:1292;height:468" coordorigin="1445,3495" coordsize="1292,468">
              <v:shape style="position:absolute;left:1445;top:3495;width:1292;height:468" coordorigin="1445,3495" coordsize="1292,468" path="m1445,3963l2736,3963,2736,3495,1445,3495,1445,3963xe" filled="true" fillcolor="#dcdcdc" stroked="false">
                <v:path arrowok="t"/>
                <v:fill type="solid"/>
              </v:shape>
            </v:group>
            <v:group style="position:absolute;left:1469;top:3027;width:1244;height:468" coordorigin="1469,3027" coordsize="1244,468">
              <v:shape style="position:absolute;left:1469;top:3027;width:1244;height:468" coordorigin="1469,3027" coordsize="1244,468" path="m1469,3495l2712,3495,2712,3027,1469,3027,1469,3495xe" filled="true" fillcolor="#dcdcdc" stroked="false">
                <v:path arrowok="t"/>
                <v:fill type="solid"/>
              </v:shape>
            </v:group>
            <v:group style="position:absolute;left:2757;top:2559;width:2;height:1404" coordorigin="2757,2559" coordsize="2,1404">
              <v:shape style="position:absolute;left:2757;top:2559;width:2;height:1404" coordorigin="2757,2559" coordsize="0,1404" path="m2757,2559l2757,3963e" filled="false" stroked="true" strokeweight="1.08pt" strokecolor="#dcdcdc">
                <v:path arrowok="t"/>
              </v:shape>
            </v:group>
            <v:group style="position:absolute;left:3764;top:2559;width:2;height:1404" coordorigin="3764,2559" coordsize="2,1404">
              <v:shape style="position:absolute;left:3764;top:2559;width:2;height:1404" coordorigin="3764,2559" coordsize="0,1404" path="m3764,2559l3764,3963e" filled="false" stroked="true" strokeweight="1.2pt" strokecolor="#dcdcdc">
                <v:path arrowok="t"/>
              </v:shape>
            </v:group>
            <v:group style="position:absolute;left:2768;top:2559;width:984;height:468" coordorigin="2768,2559" coordsize="984,468">
              <v:shape style="position:absolute;left:2768;top:2559;width:984;height:468" coordorigin="2768,2559" coordsize="984,468" path="m2768,3027l3752,3027,3752,2559,2768,2559,2768,3027xe" filled="true" fillcolor="#dcdcdc" stroked="false">
                <v:path arrowok="t"/>
                <v:fill type="solid"/>
              </v:shape>
            </v:group>
            <v:group style="position:absolute;left:2768;top:3027;width:984;height:468" coordorigin="2768,3027" coordsize="984,468">
              <v:shape style="position:absolute;left:2768;top:3027;width:984;height:468" coordorigin="2768,3027" coordsize="984,468" path="m2768,3495l3752,3495,3752,3027,2768,3027,2768,3495xe" filled="true" fillcolor="#dcdcdc" stroked="false">
                <v:path arrowok="t"/>
                <v:fill type="solid"/>
              </v:shape>
            </v:group>
            <v:group style="position:absolute;left:2768;top:3495;width:984;height:468" coordorigin="2768,3495" coordsize="984,468">
              <v:shape style="position:absolute;left:2768;top:3495;width:984;height:468" coordorigin="2768,3495" coordsize="984,468" path="m2768,3963l3752,3963,3752,3495,2768,3495,2768,3963xe" filled="true" fillcolor="#dcdcdc" stroked="false">
                <v:path arrowok="t"/>
                <v:fill type="solid"/>
              </v:shape>
            </v:group>
            <v:group style="position:absolute;left:3786;top:2559;width:1030;height:468" coordorigin="3786,2559" coordsize="1030,468">
              <v:shape style="position:absolute;left:3786;top:2559;width:1030;height:468" coordorigin="3786,2559" coordsize="1030,468" path="m3786,3027l4815,3027,4815,2559,3786,2559,3786,3027xe" filled="true" fillcolor="#dcdcdc" stroked="false">
                <v:path arrowok="t"/>
                <v:fill type="solid"/>
              </v:shape>
            </v:group>
            <v:group style="position:absolute;left:3798;top:3027;width:2;height:468" coordorigin="3798,3027" coordsize="2,468">
              <v:shape style="position:absolute;left:3798;top:3027;width:2;height:468" coordorigin="3798,3027" coordsize="0,468" path="m3798,3027l3798,3495e" filled="false" stroked="true" strokeweight="1.2pt" strokecolor="#dcdcdc">
                <v:path arrowok="t"/>
              </v:shape>
            </v:group>
            <v:group style="position:absolute;left:4805;top:3027;width:2;height:468" coordorigin="4805,3027" coordsize="2,468">
              <v:shape style="position:absolute;left:4805;top:3027;width:2;height:468" coordorigin="4805,3027" coordsize="0,468" path="m4805,3027l4805,3495e" filled="false" stroked="true" strokeweight="1.08pt" strokecolor="#dcdcdc">
                <v:path arrowok="t"/>
              </v:shape>
            </v:group>
            <v:group style="position:absolute;left:3786;top:3495;width:1030;height:468" coordorigin="3786,3495" coordsize="1030,468">
              <v:shape style="position:absolute;left:3786;top:3495;width:1030;height:468" coordorigin="3786,3495" coordsize="1030,468" path="m3786,3963l4815,3963,4815,3495,3786,3495,3786,3963xe" filled="true" fillcolor="#dcdcdc" stroked="false">
                <v:path arrowok="t"/>
                <v:fill type="solid"/>
              </v:shape>
            </v:group>
            <v:group style="position:absolute;left:3810;top:3027;width:984;height:468" coordorigin="3810,3027" coordsize="984,468">
              <v:shape style="position:absolute;left:3810;top:3027;width:984;height:468" coordorigin="3810,3027" coordsize="984,468" path="m3810,3495l4794,3495,4794,3027,3810,3027,3810,3495xe" filled="true" fillcolor="#dcdcdc" stroked="false">
                <v:path arrowok="t"/>
                <v:fill type="solid"/>
              </v:shape>
            </v:group>
            <v:group style="position:absolute;left:4837;top:2559;width:2;height:1404" coordorigin="4837,2559" coordsize="2,1404">
              <v:shape style="position:absolute;left:4837;top:2559;width:2;height:1404" coordorigin="4837,2559" coordsize="0,1404" path="m4837,2559l4837,3963e" filled="false" stroked="true" strokeweight="1.2pt" strokecolor="#dcdcdc">
                <v:path arrowok="t"/>
              </v:shape>
            </v:group>
            <v:group style="position:absolute;left:5975;top:2559;width:2;height:1404" coordorigin="5975,2559" coordsize="2,1404">
              <v:shape style="position:absolute;left:5975;top:2559;width:2;height:1404" coordorigin="5975,2559" coordsize="0,1404" path="m5975,2559l5975,3963e" filled="false" stroked="true" strokeweight="1.2pt" strokecolor="#dcdcdc">
                <v:path arrowok="t"/>
              </v:shape>
            </v:group>
            <v:group style="position:absolute;left:4849;top:2559;width:1114;height:468" coordorigin="4849,2559" coordsize="1114,468">
              <v:shape style="position:absolute;left:4849;top:2559;width:1114;height:468" coordorigin="4849,2559" coordsize="1114,468" path="m4849,3027l5963,3027,5963,2559,4849,2559,4849,3027xe" filled="true" fillcolor="#dcdcdc" stroked="false">
                <v:path arrowok="t"/>
                <v:fill type="solid"/>
              </v:shape>
            </v:group>
            <v:group style="position:absolute;left:4849;top:3027;width:1114;height:468" coordorigin="4849,3027" coordsize="1114,468">
              <v:shape style="position:absolute;left:4849;top:3027;width:1114;height:468" coordorigin="4849,3027" coordsize="1114,468" path="m4849,3495l5963,3495,5963,3027,4849,3027,4849,3495xe" filled="true" fillcolor="#dcdcdc" stroked="false">
                <v:path arrowok="t"/>
                <v:fill type="solid"/>
              </v:shape>
            </v:group>
            <v:group style="position:absolute;left:4849;top:3495;width:1114;height:468" coordorigin="4849,3495" coordsize="1114,468">
              <v:shape style="position:absolute;left:4849;top:3495;width:1114;height:468" coordorigin="4849,3495" coordsize="1114,468" path="m4849,3963l5963,3963,5963,3495,4849,3495,4849,3963xe" filled="true" fillcolor="#dcdcdc" stroked="false">
                <v:path arrowok="t"/>
                <v:fill type="solid"/>
              </v:shape>
            </v:group>
            <v:group style="position:absolute;left:5996;top:2559;width:1031;height:233" coordorigin="5996,2559" coordsize="1031,233">
              <v:shape style="position:absolute;left:5996;top:2559;width:1031;height:233" coordorigin="5996,2559" coordsize="1031,233" path="m5996,2792l7026,2792,7026,2559,5996,2559,5996,2792xe" filled="true" fillcolor="#dcdcdc" stroked="false">
                <v:path arrowok="t"/>
                <v:fill type="solid"/>
              </v:shape>
            </v:group>
            <v:group style="position:absolute;left:6007;top:2792;width:2;height:936" coordorigin="6007,2792" coordsize="2,936">
              <v:shape style="position:absolute;left:6007;top:2792;width:2;height:936" coordorigin="6007,2792" coordsize="0,936" path="m6007,2792l6007,3728e" filled="false" stroked="true" strokeweight="1.08pt" strokecolor="#dcdcdc">
                <v:path arrowok="t"/>
              </v:shape>
            </v:group>
            <v:group style="position:absolute;left:7014;top:2792;width:2;height:936" coordorigin="7014,2792" coordsize="2,936">
              <v:shape style="position:absolute;left:7014;top:2792;width:2;height:936" coordorigin="7014,2792" coordsize="0,936" path="m7014,2792l7014,3728e" filled="false" stroked="true" strokeweight="1.2pt" strokecolor="#dcdcdc">
                <v:path arrowok="t"/>
              </v:shape>
            </v:group>
            <v:group style="position:absolute;left:5996;top:3728;width:1031;height:236" coordorigin="5996,3728" coordsize="1031,236">
              <v:shape style="position:absolute;left:5996;top:3728;width:1031;height:236" coordorigin="5996,3728" coordsize="1031,236" path="m5996,3963l7026,3963,7026,3728,5996,3728,5996,3963xe" filled="true" fillcolor="#dcdcdc" stroked="false">
                <v:path arrowok="t"/>
                <v:fill type="solid"/>
              </v:shape>
            </v:group>
            <v:group style="position:absolute;left:6018;top:2792;width:985;height:468" coordorigin="6018,2792" coordsize="985,468">
              <v:shape style="position:absolute;left:6018;top:2792;width:985;height:468" coordorigin="6018,2792" coordsize="985,468" path="m6018,3260l7002,3260,7002,2792,6018,2792,6018,3260xe" filled="true" fillcolor="#dcdcdc" stroked="false">
                <v:path arrowok="t"/>
                <v:fill type="solid"/>
              </v:shape>
            </v:group>
            <v:group style="position:absolute;left:6018;top:3260;width:985;height:468" coordorigin="6018,3260" coordsize="985,468">
              <v:shape style="position:absolute;left:6018;top:3260;width:985;height:468" coordorigin="6018,3260" coordsize="985,468" path="m6018,3728l7002,3728,7002,3260,6018,3260,6018,3728xe" filled="true" fillcolor="#dcdcdc" stroked="false">
                <v:path arrowok="t"/>
                <v:fill type="solid"/>
              </v:shape>
            </v:group>
            <v:group style="position:absolute;left:7036;top:2559;width:1030;height:468" coordorigin="7036,2559" coordsize="1030,468">
              <v:shape style="position:absolute;left:7036;top:2559;width:1030;height:468" coordorigin="7036,2559" coordsize="1030,468" path="m7036,3027l8065,3027,8065,2559,7036,2559,7036,3027xe" filled="true" fillcolor="#dcdcdc" stroked="false">
                <v:path arrowok="t"/>
                <v:fill type="solid"/>
              </v:shape>
            </v:group>
            <v:group style="position:absolute;left:7048;top:3027;width:2;height:468" coordorigin="7048,3027" coordsize="2,468">
              <v:shape style="position:absolute;left:7048;top:3027;width:2;height:468" coordorigin="7048,3027" coordsize="0,468" path="m7048,3027l7048,3495e" filled="false" stroked="true" strokeweight="1.2pt" strokecolor="#dcdcdc">
                <v:path arrowok="t"/>
              </v:shape>
            </v:group>
            <v:group style="position:absolute;left:8055;top:3027;width:2;height:468" coordorigin="8055,3027" coordsize="2,468">
              <v:shape style="position:absolute;left:8055;top:3027;width:2;height:468" coordorigin="8055,3027" coordsize="0,468" path="m8055,3027l8055,3495e" filled="false" stroked="true" strokeweight="1.08pt" strokecolor="#dcdcdc">
                <v:path arrowok="t"/>
              </v:shape>
            </v:group>
            <v:group style="position:absolute;left:7036;top:3495;width:1030;height:468" coordorigin="7036,3495" coordsize="1030,468">
              <v:shape style="position:absolute;left:7036;top:3495;width:1030;height:468" coordorigin="7036,3495" coordsize="1030,468" path="m7036,3963l8065,3963,8065,3495,7036,3495,7036,3963xe" filled="true" fillcolor="#dcdcdc" stroked="false">
                <v:path arrowok="t"/>
                <v:fill type="solid"/>
              </v:shape>
            </v:group>
            <v:group style="position:absolute;left:7060;top:3027;width:984;height:468" coordorigin="7060,3027" coordsize="984,468">
              <v:shape style="position:absolute;left:7060;top:3027;width:984;height:468" coordorigin="7060,3027" coordsize="984,468" path="m7060,3495l8044,3495,8044,3027,7060,3027,7060,3495xe" filled="true" fillcolor="#dcdcdc" stroked="false">
                <v:path arrowok="t"/>
                <v:fill type="solid"/>
              </v:shape>
            </v:group>
            <v:group style="position:absolute;left:8077;top:2559;width:1031;height:468" coordorigin="8077,2559" coordsize="1031,468">
              <v:shape style="position:absolute;left:8077;top:2559;width:1031;height:468" coordorigin="8077,2559" coordsize="1031,468" path="m8077,3027l9107,3027,9107,2559,8077,2559,8077,3027xe" filled="true" fillcolor="#dcdcdc" stroked="false">
                <v:path arrowok="t"/>
                <v:fill type="solid"/>
              </v:shape>
            </v:group>
            <v:group style="position:absolute;left:8088;top:3027;width:2;height:468" coordorigin="8088,3027" coordsize="2,468">
              <v:shape style="position:absolute;left:8088;top:3027;width:2;height:468" coordorigin="8088,3027" coordsize="0,468" path="m8088,3027l8088,3495e" filled="false" stroked="true" strokeweight="1.08pt" strokecolor="#dcdcdc">
                <v:path arrowok="t"/>
              </v:shape>
            </v:group>
            <v:group style="position:absolute;left:9096;top:3027;width:2;height:468" coordorigin="9096,3027" coordsize="2,468">
              <v:shape style="position:absolute;left:9096;top:3027;width:2;height:468" coordorigin="9096,3027" coordsize="0,468" path="m9096,3027l9096,3495e" filled="false" stroked="true" strokeweight="1.2pt" strokecolor="#dcdcdc">
                <v:path arrowok="t"/>
              </v:shape>
            </v:group>
            <v:group style="position:absolute;left:8077;top:3495;width:1031;height:468" coordorigin="8077,3495" coordsize="1031,468">
              <v:shape style="position:absolute;left:8077;top:3495;width:1031;height:468" coordorigin="8077,3495" coordsize="1031,468" path="m8077,3963l9107,3963,9107,3495,8077,3495,8077,3963xe" filled="true" fillcolor="#dcdcdc" stroked="false">
                <v:path arrowok="t"/>
                <v:fill type="solid"/>
              </v:shape>
            </v:group>
            <v:group style="position:absolute;left:8099;top:3027;width:985;height:468" coordorigin="8099,3027" coordsize="985,468">
              <v:shape style="position:absolute;left:8099;top:3027;width:985;height:468" coordorigin="8099,3027" coordsize="985,468" path="m8099,3495l9083,3495,9083,3027,8099,3027,8099,3495xe" filled="true" fillcolor="#dcdcdc" stroked="false">
                <v:path arrowok="t"/>
                <v:fill type="solid"/>
              </v:shape>
            </v:group>
            <v:group style="position:absolute;left:9117;top:2559;width:965;height:233" coordorigin="9117,2559" coordsize="965,233">
              <v:shape style="position:absolute;left:9117;top:2559;width:965;height:233" coordorigin="9117,2559" coordsize="965,233" path="m9117,2792l10082,2792,10082,2559,9117,2559,9117,2792xe" filled="true" fillcolor="#dcdcdc" stroked="false">
                <v:path arrowok="t"/>
                <v:fill type="solid"/>
              </v:shape>
            </v:group>
            <v:group style="position:absolute;left:9128;top:2792;width:2;height:936" coordorigin="9128,2792" coordsize="2,936">
              <v:shape style="position:absolute;left:9128;top:2792;width:2;height:936" coordorigin="9128,2792" coordsize="0,936" path="m9128,2792l9128,3728e" filled="false" stroked="true" strokeweight="1.08pt" strokecolor="#dcdcdc">
                <v:path arrowok="t"/>
              </v:shape>
            </v:group>
            <v:group style="position:absolute;left:10070;top:2792;width:2;height:936" coordorigin="10070,2792" coordsize="2,936">
              <v:shape style="position:absolute;left:10070;top:2792;width:2;height:936" coordorigin="10070,2792" coordsize="0,936" path="m10070,2792l10070,3728e" filled="false" stroked="true" strokeweight="1.2pt" strokecolor="#dcdcdc">
                <v:path arrowok="t"/>
              </v:shape>
            </v:group>
            <v:group style="position:absolute;left:9117;top:3728;width:965;height:236" coordorigin="9117,3728" coordsize="965,236">
              <v:shape style="position:absolute;left:9117;top:3728;width:965;height:236" coordorigin="9117,3728" coordsize="965,236" path="m9117,3963l10082,3963,10082,3728,9117,3728,9117,3963xe" filled="true" fillcolor="#dcdcdc" stroked="false">
                <v:path arrowok="t"/>
                <v:fill type="solid"/>
              </v:shape>
            </v:group>
            <v:group style="position:absolute;left:9139;top:2792;width:920;height:468" coordorigin="9139,2792" coordsize="920,468">
              <v:shape style="position:absolute;left:9139;top:2792;width:920;height:468" coordorigin="9139,2792" coordsize="920,468" path="m9139,3260l10058,3260,10058,2792,9139,2792,9139,3260xe" filled="true" fillcolor="#dcdcdc" stroked="false">
                <v:path arrowok="t"/>
                <v:fill type="solid"/>
              </v:shape>
            </v:group>
            <v:group style="position:absolute;left:9139;top:3260;width:920;height:468" coordorigin="9139,3260" coordsize="920,468">
              <v:shape style="position:absolute;left:9139;top:3260;width:920;height:468" coordorigin="9139,3260" coordsize="920,468" path="m9139,3728l10058,3728,10058,3260,9139,3260,9139,3728xe" filled="true" fillcolor="#dcdcdc" stroked="false">
                <v:path arrowok="t"/>
                <v:fill type="solid"/>
              </v:shape>
            </v:group>
            <v:group style="position:absolute;left:10092;top:2559;width:1174;height:233" coordorigin="10092,2559" coordsize="1174,233">
              <v:shape style="position:absolute;left:10092;top:2559;width:1174;height:233" coordorigin="10092,2559" coordsize="1174,233" path="m10092,2792l11265,2792,11265,2559,10092,2559,10092,2792xe" filled="true" fillcolor="#dcdcdc" stroked="false">
                <v:path arrowok="t"/>
                <v:fill type="solid"/>
              </v:shape>
            </v:group>
            <v:group style="position:absolute;left:10104;top:2792;width:2;height:936" coordorigin="10104,2792" coordsize="2,936">
              <v:shape style="position:absolute;left:10104;top:2792;width:2;height:936" coordorigin="10104,2792" coordsize="0,936" path="m10104,2792l10104,3728e" filled="false" stroked="true" strokeweight="1.2pt" strokecolor="#dcdcdc">
                <v:path arrowok="t"/>
              </v:shape>
            </v:group>
            <v:group style="position:absolute;left:11253;top:2792;width:2;height:936" coordorigin="11253,2792" coordsize="2,936">
              <v:shape style="position:absolute;left:11253;top:2792;width:2;height:936" coordorigin="11253,2792" coordsize="0,936" path="m11253,2792l11253,3728e" filled="false" stroked="true" strokeweight="1.2pt" strokecolor="#dcdcdc">
                <v:path arrowok="t"/>
              </v:shape>
            </v:group>
            <v:group style="position:absolute;left:10092;top:3728;width:1174;height:236" coordorigin="10092,3728" coordsize="1174,236">
              <v:shape style="position:absolute;left:10092;top:3728;width:1174;height:236" coordorigin="10092,3728" coordsize="1174,236" path="m10092,3963l11265,3963,11265,3728,10092,3728,10092,3963xe" filled="true" fillcolor="#dcdcdc" stroked="false">
                <v:path arrowok="t"/>
                <v:fill type="solid"/>
              </v:shape>
            </v:group>
            <v:group style="position:absolute;left:10116;top:2792;width:1126;height:468" coordorigin="10116,2792" coordsize="1126,468">
              <v:shape style="position:absolute;left:10116;top:2792;width:1126;height:468" coordorigin="10116,2792" coordsize="1126,468" path="m10116,3260l11241,3260,11241,2792,10116,2792,10116,3260xe" filled="true" fillcolor="#dcdcdc" stroked="false">
                <v:path arrowok="t"/>
                <v:fill type="solid"/>
              </v:shape>
            </v:group>
            <v:group style="position:absolute;left:10116;top:3260;width:1126;height:468" coordorigin="10116,3260" coordsize="1126,468">
              <v:shape style="position:absolute;left:10116;top:3260;width:1126;height:468" coordorigin="10116,3260" coordsize="1126,468" path="m10116,3728l11241,3728,11241,3260,10116,3260,10116,3728xe" filled="true" fillcolor="#dcdcdc" stroked="false">
                <v:path arrowok="t"/>
                <v:fill type="solid"/>
              </v:shape>
            </v:group>
            <v:group style="position:absolute;left:1445;top:2554;width:1292;height:2" coordorigin="1445,2554" coordsize="1292,2">
              <v:shape style="position:absolute;left:1445;top:2554;width:1292;height:2" coordorigin="1445,2554" coordsize="1292,0" path="m1445,2554l2736,2554e" filled="false" stroked="true" strokeweight=".48pt" strokecolor="#000000">
                <v:path arrowok="t"/>
              </v:shape>
            </v:group>
            <v:group style="position:absolute;left:2746;top:2554;width:1030;height:2" coordorigin="2746,2554" coordsize="1030,2">
              <v:shape style="position:absolute;left:2746;top:2554;width:1030;height:2" coordorigin="2746,2554" coordsize="1030,0" path="m2746,2554l3776,2554e" filled="false" stroked="true" strokeweight=".48pt" strokecolor="#000000">
                <v:path arrowok="t"/>
              </v:shape>
            </v:group>
            <v:group style="position:absolute;left:3786;top:2554;width:1030;height:2" coordorigin="3786,2554" coordsize="1030,2">
              <v:shape style="position:absolute;left:3786;top:2554;width:1030;height:2" coordorigin="3786,2554" coordsize="1030,0" path="m3786,2554l4815,2554e" filled="false" stroked="true" strokeweight=".48pt" strokecolor="#000000">
                <v:path arrowok="t"/>
              </v:shape>
            </v:group>
            <v:group style="position:absolute;left:4825;top:2554;width:1162;height:2" coordorigin="4825,2554" coordsize="1162,2">
              <v:shape style="position:absolute;left:4825;top:2554;width:1162;height:2" coordorigin="4825,2554" coordsize="1162,0" path="m4825,2554l5987,2554e" filled="false" stroked="true" strokeweight=".48pt" strokecolor="#000000">
                <v:path arrowok="t"/>
              </v:shape>
            </v:group>
            <v:group style="position:absolute;left:5996;top:2554;width:1031;height:2" coordorigin="5996,2554" coordsize="1031,2">
              <v:shape style="position:absolute;left:5996;top:2554;width:1031;height:2" coordorigin="5996,2554" coordsize="1031,0" path="m5996,2554l7026,2554e" filled="false" stroked="true" strokeweight=".48pt" strokecolor="#000000">
                <v:path arrowok="t"/>
              </v:shape>
            </v:group>
            <v:group style="position:absolute;left:7036;top:2554;width:1032;height:2" coordorigin="7036,2554" coordsize="1032,2">
              <v:shape style="position:absolute;left:7036;top:2554;width:1032;height:2" coordorigin="7036,2554" coordsize="1032,0" path="m7036,2554l8068,2554e" filled="false" stroked="true" strokeweight=".48pt" strokecolor="#000000">
                <v:path arrowok="t"/>
              </v:shape>
            </v:group>
            <v:group style="position:absolute;left:8077;top:2554;width:1031;height:2" coordorigin="8077,2554" coordsize="1031,2">
              <v:shape style="position:absolute;left:8077;top:2554;width:1031;height:2" coordorigin="8077,2554" coordsize="1031,0" path="m8077,2554l9107,2554e" filled="false" stroked="true" strokeweight=".48pt" strokecolor="#000000">
                <v:path arrowok="t"/>
              </v:shape>
            </v:group>
            <v:group style="position:absolute;left:9117;top:2554;width:965;height:2" coordorigin="9117,2554" coordsize="965,2">
              <v:shape style="position:absolute;left:9117;top:2554;width:965;height:2" coordorigin="9117,2554" coordsize="965,0" path="m9117,2554l10082,2554e" filled="false" stroked="true" strokeweight=".48pt" strokecolor="#000000">
                <v:path arrowok="t"/>
              </v:shape>
            </v:group>
            <v:group style="position:absolute;left:10092;top:2554;width:1174;height:2" coordorigin="10092,2554" coordsize="1174,2">
              <v:shape style="position:absolute;left:10092;top:2554;width:1174;height:2" coordorigin="10092,2554" coordsize="1174,0" path="m10092,2554l11265,2554e" filled="false" stroked="true" strokeweight=".48pt" strokecolor="#000000">
                <v:path arrowok="t"/>
              </v:shape>
            </v:group>
            <v:group style="position:absolute;left:2741;top:2549;width:2;height:1424" coordorigin="2741,2549" coordsize="2,1424">
              <v:shape style="position:absolute;left:2741;top:2549;width:2;height:1424" coordorigin="2741,2549" coordsize="0,1424" path="m2741,2549l2741,3972e" filled="false" stroked="true" strokeweight=".48pt" strokecolor="#000000">
                <v:path arrowok="t"/>
              </v:shape>
            </v:group>
            <v:group style="position:absolute;left:3781;top:2549;width:2;height:1424" coordorigin="3781,2549" coordsize="2,1424">
              <v:shape style="position:absolute;left:3781;top:2549;width:2;height:1424" coordorigin="3781,2549" coordsize="0,1424" path="m3781,2549l3781,3972e" filled="false" stroked="true" strokeweight=".504pt" strokecolor="#000000">
                <v:path arrowok="t"/>
              </v:shape>
            </v:group>
            <v:group style="position:absolute;left:4820;top:2549;width:2;height:1424" coordorigin="4820,2549" coordsize="2,1424">
              <v:shape style="position:absolute;left:4820;top:2549;width:2;height:1424" coordorigin="4820,2549" coordsize="0,1424" path="m4820,2549l4820,3972e" filled="false" stroked="true" strokeweight=".48pt" strokecolor="#000000">
                <v:path arrowok="t"/>
              </v:shape>
            </v:group>
            <v:group style="position:absolute;left:5991;top:2549;width:2;height:1424" coordorigin="5991,2549" coordsize="2,1424">
              <v:shape style="position:absolute;left:5991;top:2549;width:2;height:1424" coordorigin="5991,2549" coordsize="0,1424" path="m5991,2549l5991,3972e" filled="false" stroked="true" strokeweight=".48001pt" strokecolor="#000000">
                <v:path arrowok="t"/>
              </v:shape>
            </v:group>
            <v:group style="position:absolute;left:7031;top:2549;width:2;height:1424" coordorigin="7031,2549" coordsize="2,1424">
              <v:shape style="position:absolute;left:7031;top:2549;width:2;height:1424" coordorigin="7031,2549" coordsize="0,1424" path="m7031,2549l7031,3972e" filled="false" stroked="true" strokeweight=".47998pt" strokecolor="#000000">
                <v:path arrowok="t"/>
              </v:shape>
            </v:group>
            <v:group style="position:absolute;left:8073;top:2549;width:2;height:1424" coordorigin="8073,2549" coordsize="2,1424">
              <v:shape style="position:absolute;left:8073;top:2549;width:2;height:1424" coordorigin="8073,2549" coordsize="0,1424" path="m8073,2549l8073,3972e" filled="false" stroked="true" strokeweight=".48001pt" strokecolor="#000000">
                <v:path arrowok="t"/>
              </v:shape>
            </v:group>
            <v:group style="position:absolute;left:9112;top:2549;width:2;height:1424" coordorigin="9112,2549" coordsize="2,1424">
              <v:shape style="position:absolute;left:9112;top:2549;width:2;height:1424" coordorigin="9112,2549" coordsize="0,1424" path="m9112,2549l9112,3972e" filled="false" stroked="true" strokeweight=".48001pt" strokecolor="#000000">
                <v:path arrowok="t"/>
              </v:shape>
            </v:group>
            <v:group style="position:absolute;left:10087;top:2549;width:2;height:1424" coordorigin="10087,2549" coordsize="2,1424">
              <v:shape style="position:absolute;left:10087;top:2549;width:2;height:1424" coordorigin="10087,2549" coordsize="0,1424" path="m10087,2549l10087,3972e" filled="false" stroked="true" strokeweight=".48001pt" strokecolor="#000000">
                <v:path arrowok="t"/>
              </v:shape>
            </v:group>
            <v:group style="position:absolute;left:1457;top:3972;width:2;height:936" coordorigin="1457,3972" coordsize="2,936">
              <v:shape style="position:absolute;left:1457;top:3972;width:2;height:936" coordorigin="1457,3972" coordsize="0,936" path="m1457,3972l1457,4908e" filled="false" stroked="true" strokeweight="1.2pt" strokecolor="#dcdcdc">
                <v:path arrowok="t"/>
              </v:shape>
            </v:group>
            <v:group style="position:absolute;left:3882;top:3972;width:2;height:936" coordorigin="3882,3972" coordsize="2,936">
              <v:shape style="position:absolute;left:3882;top:3972;width:2;height:936" coordorigin="3882,3972" coordsize="0,936" path="m3882,3972l3882,4908e" filled="false" stroked="true" strokeweight="1.2pt" strokecolor="#dcdcdc">
                <v:path arrowok="t"/>
              </v:shape>
            </v:group>
            <v:group style="position:absolute;left:1469;top:3972;width:2401;height:468" coordorigin="1469,3972" coordsize="2401,468">
              <v:shape style="position:absolute;left:1469;top:3972;width:2401;height:468" coordorigin="1469,3972" coordsize="2401,468" path="m1469,4440l3870,4440,3870,3972,1469,3972,1469,4440xe" filled="true" fillcolor="#dcdcdc" stroked="false">
                <v:path arrowok="t"/>
                <v:fill type="solid"/>
              </v:shape>
            </v:group>
            <v:group style="position:absolute;left:1469;top:4440;width:2401;height:468" coordorigin="1469,4440" coordsize="2401,468">
              <v:shape style="position:absolute;left:1469;top:4440;width:2401;height:468" coordorigin="1469,4440" coordsize="2401,468" path="m1469,4908l3870,4908,3870,4440,1469,4440,1469,4908xe" filled="true" fillcolor="#dcdcdc" stroked="false">
                <v:path arrowok="t"/>
                <v:fill type="solid"/>
              </v:shape>
            </v:group>
            <v:group style="position:absolute;left:6372;top:3972;width:2;height:936" coordorigin="6372,3972" coordsize="2,936">
              <v:shape style="position:absolute;left:6372;top:3972;width:2;height:936" coordorigin="6372,3972" coordsize="0,936" path="m6372,3972l6372,4908e" filled="false" stroked="true" strokeweight="1.08pt" strokecolor="#dcdcdc">
                <v:path arrowok="t"/>
              </v:shape>
            </v:group>
            <v:group style="position:absolute;left:8796;top:3972;width:2;height:936" coordorigin="8796,3972" coordsize="2,936">
              <v:shape style="position:absolute;left:8796;top:3972;width:2;height:936" coordorigin="8796,3972" coordsize="0,936" path="m8796,3972l8796,4908e" filled="false" stroked="true" strokeweight="1.08pt" strokecolor="#dcdcdc">
                <v:path arrowok="t"/>
              </v:shape>
            </v:group>
            <v:group style="position:absolute;left:6383;top:3972;width:2403;height:468" coordorigin="6383,3972" coordsize="2403,468">
              <v:shape style="position:absolute;left:6383;top:3972;width:2403;height:468" coordorigin="6383,3972" coordsize="2403,468" path="m6383,4440l8785,4440,8785,3972,6383,3972,6383,4440xe" filled="true" fillcolor="#dcdcdc" stroked="false">
                <v:path arrowok="t"/>
                <v:fill type="solid"/>
              </v:shape>
            </v:group>
            <v:group style="position:absolute;left:6383;top:4440;width:2403;height:468" coordorigin="6383,4440" coordsize="2403,468">
              <v:shape style="position:absolute;left:6383;top:4440;width:2403;height:468" coordorigin="6383,4440" coordsize="2403,468" path="m6383,4908l8785,4908,8785,4440,6383,4440,6383,4908xe" filled="true" fillcolor="#dcdcdc" stroked="false">
                <v:path arrowok="t"/>
                <v:fill type="solid"/>
              </v:shape>
            </v:group>
            <v:group style="position:absolute;left:1445;top:3968;width:1292;height:2" coordorigin="1445,3968" coordsize="1292,2">
              <v:shape style="position:absolute;left:1445;top:3968;width:1292;height:2" coordorigin="1445,3968" coordsize="1292,0" path="m1445,3968l2736,3968e" filled="false" stroked="true" strokeweight=".48001pt" strokecolor="#000000">
                <v:path arrowok="t"/>
              </v:shape>
            </v:group>
            <v:group style="position:absolute;left:2746;top:3968;width:1030;height:2" coordorigin="2746,3968" coordsize="1030,2">
              <v:shape style="position:absolute;left:2746;top:3968;width:1030;height:2" coordorigin="2746,3968" coordsize="1030,0" path="m2746,3968l3776,3968e" filled="false" stroked="true" strokeweight=".48001pt" strokecolor="#000000">
                <v:path arrowok="t"/>
              </v:shape>
            </v:group>
            <v:group style="position:absolute;left:3786;top:3968;width:108;height:2" coordorigin="3786,3968" coordsize="108,2">
              <v:shape style="position:absolute;left:3786;top:3968;width:108;height:2" coordorigin="3786,3968" coordsize="108,0" path="m3786,3968l3894,3968e" filled="false" stroked="true" strokeweight=".48001pt" strokecolor="#000000">
                <v:path arrowok="t"/>
              </v:shape>
            </v:group>
            <v:group style="position:absolute;left:3903;top:3968;width:912;height:2" coordorigin="3903,3968" coordsize="912,2">
              <v:shape style="position:absolute;left:3903;top:3968;width:912;height:2" coordorigin="3903,3968" coordsize="912,0" path="m3903,3968l4815,3968e" filled="false" stroked="true" strokeweight=".48001pt" strokecolor="#000000">
                <v:path arrowok="t"/>
              </v:shape>
            </v:group>
            <v:group style="position:absolute;left:4825;top:3968;width:1162;height:2" coordorigin="4825,3968" coordsize="1162,2">
              <v:shape style="position:absolute;left:4825;top:3968;width:1162;height:2" coordorigin="4825,3968" coordsize="1162,0" path="m4825,3968l5987,3968e" filled="false" stroked="true" strokeweight=".48001pt" strokecolor="#000000">
                <v:path arrowok="t"/>
              </v:shape>
            </v:group>
            <v:group style="position:absolute;left:5996;top:3968;width:356;height:2" coordorigin="5996,3968" coordsize="356,2">
              <v:shape style="position:absolute;left:5996;top:3968;width:356;height:2" coordorigin="5996,3968" coordsize="356,0" path="m5996,3968l6352,3968e" filled="false" stroked="true" strokeweight=".48001pt" strokecolor="#000000">
                <v:path arrowok="t"/>
              </v:shape>
            </v:group>
            <v:group style="position:absolute;left:6361;top:3968;width:665;height:2" coordorigin="6361,3968" coordsize="665,2">
              <v:shape style="position:absolute;left:6361;top:3968;width:665;height:2" coordorigin="6361,3968" coordsize="665,0" path="m6361,3968l7026,3968e" filled="false" stroked="true" strokeweight=".48001pt" strokecolor="#000000">
                <v:path arrowok="t"/>
              </v:shape>
            </v:group>
            <v:group style="position:absolute;left:7036;top:3968;width:1032;height:2" coordorigin="7036,3968" coordsize="1032,2">
              <v:shape style="position:absolute;left:7036;top:3968;width:1032;height:2" coordorigin="7036,3968" coordsize="1032,0" path="m7036,3968l8068,3968e" filled="false" stroked="true" strokeweight=".48001pt" strokecolor="#000000">
                <v:path arrowok="t"/>
              </v:shape>
            </v:group>
            <v:group style="position:absolute;left:8077;top:3968;width:730;height:2" coordorigin="8077,3968" coordsize="730,2">
              <v:shape style="position:absolute;left:8077;top:3968;width:730;height:2" coordorigin="8077,3968" coordsize="730,0" path="m8077,3968l8807,3968e" filled="false" stroked="true" strokeweight=".48001pt" strokecolor="#000000">
                <v:path arrowok="t"/>
              </v:shape>
            </v:group>
            <v:group style="position:absolute;left:8817;top:3968;width:291;height:2" coordorigin="8817,3968" coordsize="291,2">
              <v:shape style="position:absolute;left:8817;top:3968;width:291;height:2" coordorigin="8817,3968" coordsize="291,0" path="m8817,3968l9107,3968e" filled="false" stroked="true" strokeweight=".48001pt" strokecolor="#000000">
                <v:path arrowok="t"/>
              </v:shape>
            </v:group>
            <v:group style="position:absolute;left:9117;top:3968;width:965;height:2" coordorigin="9117,3968" coordsize="965,2">
              <v:shape style="position:absolute;left:9117;top:3968;width:965;height:2" coordorigin="9117,3968" coordsize="965,0" path="m9117,3968l10082,3968e" filled="false" stroked="true" strokeweight=".48001pt" strokecolor="#000000">
                <v:path arrowok="t"/>
              </v:shape>
            </v:group>
            <v:group style="position:absolute;left:10092;top:3968;width:1174;height:2" coordorigin="10092,3968" coordsize="1174,2">
              <v:shape style="position:absolute;left:10092;top:3968;width:1174;height:2" coordorigin="10092,3968" coordsize="1174,0" path="m10092,3968l11265,3968e" filled="false" stroked="true" strokeweight=".48001pt" strokecolor="#000000">
                <v:path arrowok="t"/>
              </v:shape>
            </v:group>
            <v:group style="position:absolute;left:1457;top:4918;width:2;height:937" coordorigin="1457,4918" coordsize="2,937">
              <v:shape style="position:absolute;left:1457;top:4918;width:2;height:937" coordorigin="1457,4918" coordsize="0,937" path="m1457,4918l1457,5855e" filled="false" stroked="true" strokeweight="1.2pt" strokecolor="#dcdcdc">
                <v:path arrowok="t"/>
              </v:shape>
            </v:group>
            <v:group style="position:absolute;left:3882;top:4918;width:2;height:937" coordorigin="3882,4918" coordsize="2,937">
              <v:shape style="position:absolute;left:3882;top:4918;width:2;height:937" coordorigin="3882,4918" coordsize="0,937" path="m3882,4918l3882,5855e" filled="false" stroked="true" strokeweight="1.2pt" strokecolor="#dcdcdc">
                <v:path arrowok="t"/>
              </v:shape>
            </v:group>
            <v:group style="position:absolute;left:1469;top:4918;width:2401;height:469" coordorigin="1469,4918" coordsize="2401,469">
              <v:shape style="position:absolute;left:1469;top:4918;width:2401;height:469" coordorigin="1469,4918" coordsize="2401,469" path="m1469,5387l3870,5387,3870,4918,1469,4918,1469,5387xe" filled="true" fillcolor="#dcdcdc" stroked="false">
                <v:path arrowok="t"/>
                <v:fill type="solid"/>
              </v:shape>
            </v:group>
            <v:group style="position:absolute;left:1469;top:5387;width:2401;height:468" coordorigin="1469,5387" coordsize="2401,468">
              <v:shape style="position:absolute;left:1469;top:5387;width:2401;height:468" coordorigin="1469,5387" coordsize="2401,468" path="m1469,5855l3870,5855,3870,5387,1469,5387,1469,5855xe" filled="true" fillcolor="#dcdcdc" stroked="false">
                <v:path arrowok="t"/>
                <v:fill type="solid"/>
              </v:shape>
            </v:group>
            <v:group style="position:absolute;left:6372;top:4918;width:2;height:937" coordorigin="6372,4918" coordsize="2,937">
              <v:shape style="position:absolute;left:6372;top:4918;width:2;height:937" coordorigin="6372,4918" coordsize="0,937" path="m6372,4918l6372,5855e" filled="false" stroked="true" strokeweight="1.08pt" strokecolor="#dcdcdc">
                <v:path arrowok="t"/>
              </v:shape>
            </v:group>
            <v:group style="position:absolute;left:8796;top:4918;width:2;height:937" coordorigin="8796,4918" coordsize="2,937">
              <v:shape style="position:absolute;left:8796;top:4918;width:2;height:937" coordorigin="8796,4918" coordsize="0,937" path="m8796,4918l8796,5855e" filled="false" stroked="true" strokeweight="1.08pt" strokecolor="#dcdcdc">
                <v:path arrowok="t"/>
              </v:shape>
            </v:group>
            <v:group style="position:absolute;left:6383;top:4918;width:2403;height:469" coordorigin="6383,4918" coordsize="2403,469">
              <v:shape style="position:absolute;left:6383;top:4918;width:2403;height:469" coordorigin="6383,4918" coordsize="2403,469" path="m6383,5387l8785,5387,8785,4918,6383,4918,6383,5387xe" filled="true" fillcolor="#dcdcdc" stroked="false">
                <v:path arrowok="t"/>
                <v:fill type="solid"/>
              </v:shape>
            </v:group>
            <v:group style="position:absolute;left:6383;top:5387;width:2403;height:468" coordorigin="6383,5387" coordsize="2403,468">
              <v:shape style="position:absolute;left:6383;top:5387;width:2403;height:468" coordorigin="6383,5387" coordsize="2403,468" path="m6383,5855l8785,5855,8785,5387,6383,5387,6383,5855xe" filled="true" fillcolor="#dcdcdc" stroked="false">
                <v:path arrowok="t"/>
                <v:fill type="solid"/>
              </v:shape>
            </v:group>
            <v:group style="position:absolute;left:1445;top:4913;width:2449;height:2" coordorigin="1445,4913" coordsize="2449,2">
              <v:shape style="position:absolute;left:1445;top:4913;width:2449;height:2" coordorigin="1445,4913" coordsize="2449,0" path="m1445,4913l3894,4913e" filled="false" stroked="true" strokeweight=".48001pt" strokecolor="#000000">
                <v:path arrowok="t"/>
              </v:shape>
            </v:group>
            <v:group style="position:absolute;left:3903;top:4913;width:2449;height:2" coordorigin="3903,4913" coordsize="2449,2">
              <v:shape style="position:absolute;left:3903;top:4913;width:2449;height:2" coordorigin="3903,4913" coordsize="2449,0" path="m3903,4913l6352,4913e" filled="false" stroked="true" strokeweight=".48001pt" strokecolor="#000000">
                <v:path arrowok="t"/>
              </v:shape>
            </v:group>
            <v:group style="position:absolute;left:6361;top:4913;width:2446;height:2" coordorigin="6361,4913" coordsize="2446,2">
              <v:shape style="position:absolute;left:6361;top:4913;width:2446;height:2" coordorigin="6361,4913" coordsize="2446,0" path="m6361,4913l8807,4913e" filled="false" stroked="true" strokeweight=".48001pt" strokecolor="#000000">
                <v:path arrowok="t"/>
              </v:shape>
            </v:group>
            <v:group style="position:absolute;left:8817;top:4913;width:2449;height:2" coordorigin="8817,4913" coordsize="2449,2">
              <v:shape style="position:absolute;left:8817;top:4913;width:2449;height:2" coordorigin="8817,4913" coordsize="2449,0" path="m8817,4913l11265,4913e" filled="false" stroked="true" strokeweight=".48001pt" strokecolor="#000000">
                <v:path arrowok="t"/>
              </v:shape>
            </v:group>
            <v:group style="position:absolute;left:3899;top:3963;width:2;height:1902" coordorigin="3899,3963" coordsize="2,1902">
              <v:shape style="position:absolute;left:3899;top:3963;width:2;height:1902" coordorigin="3899,3963" coordsize="0,1902" path="m3899,3963l3899,5864e" filled="false" stroked="true" strokeweight=".48pt" strokecolor="#000000">
                <v:path arrowok="t"/>
              </v:shape>
            </v:group>
            <v:group style="position:absolute;left:6357;top:3963;width:2;height:1902" coordorigin="6357,3963" coordsize="2,1902">
              <v:shape style="position:absolute;left:6357;top:3963;width:2;height:1902" coordorigin="6357,3963" coordsize="0,1902" path="m6357,3963l6357,5864e" filled="false" stroked="true" strokeweight=".47998pt" strokecolor="#000000">
                <v:path arrowok="t"/>
              </v:shape>
            </v:group>
            <v:group style="position:absolute;left:8812;top:3963;width:2;height:1902" coordorigin="8812,3963" coordsize="2,1902">
              <v:shape style="position:absolute;left:8812;top:3963;width:2;height:1902" coordorigin="8812,3963" coordsize="0,1902" path="m8812,3963l8812,5864e" filled="false" stroked="true" strokeweight=".48001pt" strokecolor="#000000">
                <v:path arrowok="t"/>
              </v:shape>
            </v:group>
            <v:group style="position:absolute;left:1457;top:5864;width:2;height:468" coordorigin="1457,5864" coordsize="2,468">
              <v:shape style="position:absolute;left:1457;top:5864;width:2;height:468" coordorigin="1457,5864" coordsize="0,468" path="m1457,5864l1457,6332e" filled="false" stroked="true" strokeweight="1.2pt" strokecolor="#dcdcdc">
                <v:path arrowok="t"/>
              </v:shape>
            </v:group>
            <v:group style="position:absolute;left:11253;top:5864;width:2;height:468" coordorigin="11253,5864" coordsize="2,468">
              <v:shape style="position:absolute;left:11253;top:5864;width:2;height:468" coordorigin="11253,5864" coordsize="0,468" path="m11253,5864l11253,6332e" filled="false" stroked="true" strokeweight="1.2pt" strokecolor="#dcdcdc">
                <v:path arrowok="t"/>
              </v:shape>
            </v:group>
            <v:group style="position:absolute;left:1469;top:5864;width:9772;height:468" coordorigin="1469,5864" coordsize="9772,468">
              <v:shape style="position:absolute;left:1469;top:5864;width:9772;height:468" coordorigin="1469,5864" coordsize="9772,468" path="m1469,6332l11241,6332,11241,5864,1469,5864,1469,6332xe" filled="true" fillcolor="#dcdcdc" stroked="false">
                <v:path arrowok="t"/>
                <v:fill type="solid"/>
              </v:shape>
            </v:group>
            <v:group style="position:absolute;left:1445;top:5859;width:2449;height:2" coordorigin="1445,5859" coordsize="2449,2">
              <v:shape style="position:absolute;left:1445;top:5859;width:2449;height:2" coordorigin="1445,5859" coordsize="2449,0" path="m1445,5859l3894,5859e" filled="false" stroked="true" strokeweight=".48001pt" strokecolor="#000000">
                <v:path arrowok="t"/>
              </v:shape>
            </v:group>
            <v:group style="position:absolute;left:3903;top:5859;width:2449;height:2" coordorigin="3903,5859" coordsize="2449,2">
              <v:shape style="position:absolute;left:3903;top:5859;width:2449;height:2" coordorigin="3903,5859" coordsize="2449,0" path="m3903,5859l6352,5859e" filled="false" stroked="true" strokeweight=".48001pt" strokecolor="#000000">
                <v:path arrowok="t"/>
              </v:shape>
            </v:group>
            <v:group style="position:absolute;left:6361;top:5859;width:2446;height:2" coordorigin="6361,5859" coordsize="2446,2">
              <v:shape style="position:absolute;left:6361;top:5859;width:2446;height:2" coordorigin="6361,5859" coordsize="2446,0" path="m6361,5859l8807,5859e" filled="false" stroked="true" strokeweight=".48001pt" strokecolor="#000000">
                <v:path arrowok="t"/>
              </v:shape>
            </v:group>
            <v:group style="position:absolute;left:8817;top:5859;width:2449;height:2" coordorigin="8817,5859" coordsize="2449,2">
              <v:shape style="position:absolute;left:8817;top:5859;width:2449;height:2" coordorigin="8817,5859" coordsize="2449,0" path="m8817,5859l11265,5859e" filled="false" stroked="true" strokeweight=".48001pt" strokecolor="#000000">
                <v:path arrowok="t"/>
              </v:shape>
            </v:group>
            <v:group style="position:absolute;left:1445;top:6342;width:1292;height:468" coordorigin="1445,6342" coordsize="1292,468">
              <v:shape style="position:absolute;left:1445;top:6342;width:1292;height:468" coordorigin="1445,6342" coordsize="1292,468" path="m1445,6810l2736,6810,2736,6342,1445,6342,1445,6810xe" filled="true" fillcolor="#dcdcdc" stroked="false">
                <v:path arrowok="t"/>
                <v:fill type="solid"/>
              </v:shape>
            </v:group>
            <v:group style="position:absolute;left:1457;top:6810;width:2;height:468" coordorigin="1457,6810" coordsize="2,468">
              <v:shape style="position:absolute;left:1457;top:6810;width:2;height:468" coordorigin="1457,6810" coordsize="0,468" path="m1457,6810l1457,7278e" filled="false" stroked="true" strokeweight="1.2pt" strokecolor="#dcdcdc">
                <v:path arrowok="t"/>
              </v:shape>
            </v:group>
            <v:group style="position:absolute;left:2724;top:6810;width:2;height:468" coordorigin="2724,6810" coordsize="2,468">
              <v:shape style="position:absolute;left:2724;top:6810;width:2;height:468" coordorigin="2724,6810" coordsize="0,468" path="m2724,6810l2724,7278e" filled="false" stroked="true" strokeweight="1.2pt" strokecolor="#dcdcdc">
                <v:path arrowok="t"/>
              </v:shape>
            </v:group>
            <v:group style="position:absolute;left:1445;top:7278;width:1292;height:468" coordorigin="1445,7278" coordsize="1292,468">
              <v:shape style="position:absolute;left:1445;top:7278;width:1292;height:468" coordorigin="1445,7278" coordsize="1292,468" path="m1445,7746l2736,7746,2736,7278,1445,7278,1445,7746xe" filled="true" fillcolor="#dcdcdc" stroked="false">
                <v:path arrowok="t"/>
                <v:fill type="solid"/>
              </v:shape>
            </v:group>
            <v:group style="position:absolute;left:1469;top:6810;width:1244;height:468" coordorigin="1469,6810" coordsize="1244,468">
              <v:shape style="position:absolute;left:1469;top:6810;width:1244;height:468" coordorigin="1469,6810" coordsize="1244,468" path="m1469,7278l2712,7278,2712,6810,1469,6810,1469,7278xe" filled="true" fillcolor="#dcdcdc" stroked="false">
                <v:path arrowok="t"/>
                <v:fill type="solid"/>
              </v:shape>
            </v:group>
            <v:group style="position:absolute;left:2757;top:6342;width:2;height:1404" coordorigin="2757,6342" coordsize="2,1404">
              <v:shape style="position:absolute;left:2757;top:6342;width:2;height:1404" coordorigin="2757,6342" coordsize="0,1404" path="m2757,6342l2757,7746e" filled="false" stroked="true" strokeweight="1.08pt" strokecolor="#dcdcdc">
                <v:path arrowok="t"/>
              </v:shape>
            </v:group>
            <v:group style="position:absolute;left:3764;top:6342;width:2;height:1404" coordorigin="3764,6342" coordsize="2,1404">
              <v:shape style="position:absolute;left:3764;top:6342;width:2;height:1404" coordorigin="3764,6342" coordsize="0,1404" path="m3764,6342l3764,7746e" filled="false" stroked="true" strokeweight="1.2pt" strokecolor="#dcdcdc">
                <v:path arrowok="t"/>
              </v:shape>
            </v:group>
            <v:group style="position:absolute;left:2768;top:6342;width:984;height:468" coordorigin="2768,6342" coordsize="984,468">
              <v:shape style="position:absolute;left:2768;top:6342;width:984;height:468" coordorigin="2768,6342" coordsize="984,468" path="m2768,6810l3752,6810,3752,6342,2768,6342,2768,6810xe" filled="true" fillcolor="#dcdcdc" stroked="false">
                <v:path arrowok="t"/>
                <v:fill type="solid"/>
              </v:shape>
            </v:group>
            <v:group style="position:absolute;left:2768;top:6810;width:984;height:468" coordorigin="2768,6810" coordsize="984,468">
              <v:shape style="position:absolute;left:2768;top:6810;width:984;height:468" coordorigin="2768,6810" coordsize="984,468" path="m2768,7278l3752,7278,3752,6810,2768,6810,2768,7278xe" filled="true" fillcolor="#dcdcdc" stroked="false">
                <v:path arrowok="t"/>
                <v:fill type="solid"/>
              </v:shape>
            </v:group>
            <v:group style="position:absolute;left:2768;top:7278;width:984;height:468" coordorigin="2768,7278" coordsize="984,468">
              <v:shape style="position:absolute;left:2768;top:7278;width:984;height:468" coordorigin="2768,7278" coordsize="984,468" path="m2768,7746l3752,7746,3752,7278,2768,7278,2768,7746xe" filled="true" fillcolor="#dcdcdc" stroked="false">
                <v:path arrowok="t"/>
                <v:fill type="solid"/>
              </v:shape>
            </v:group>
            <v:group style="position:absolute;left:3786;top:6342;width:711;height:236" coordorigin="3786,6342" coordsize="711,236">
              <v:shape style="position:absolute;left:3786;top:6342;width:711;height:236" coordorigin="3786,6342" coordsize="711,236" path="m3786,6577l4496,6577,4496,6342,3786,6342,3786,6577xe" filled="true" fillcolor="#dcdcdc" stroked="false">
                <v:path arrowok="t"/>
                <v:fill type="solid"/>
              </v:shape>
            </v:group>
            <v:group style="position:absolute;left:3798;top:6577;width:2;height:936" coordorigin="3798,6577" coordsize="2,936">
              <v:shape style="position:absolute;left:3798;top:6577;width:2;height:936" coordorigin="3798,6577" coordsize="0,936" path="m3798,6577l3798,7513e" filled="false" stroked="true" strokeweight="1.2pt" strokecolor="#dcdcdc">
                <v:path arrowok="t"/>
              </v:shape>
            </v:group>
            <v:group style="position:absolute;left:4484;top:6577;width:2;height:936" coordorigin="4484,6577" coordsize="2,936">
              <v:shape style="position:absolute;left:4484;top:6577;width:2;height:936" coordorigin="4484,6577" coordsize="0,936" path="m4484,6577l4484,7513e" filled="false" stroked="true" strokeweight="1.2pt" strokecolor="#dcdcdc">
                <v:path arrowok="t"/>
              </v:shape>
            </v:group>
            <v:group style="position:absolute;left:3786;top:7513;width:711;height:233" coordorigin="3786,7513" coordsize="711,233">
              <v:shape style="position:absolute;left:3786;top:7513;width:711;height:233" coordorigin="3786,7513" coordsize="711,233" path="m3786,7746l4496,7746,4496,7513,3786,7513,3786,7746xe" filled="true" fillcolor="#dcdcdc" stroked="false">
                <v:path arrowok="t"/>
                <v:fill type="solid"/>
              </v:shape>
            </v:group>
            <v:group style="position:absolute;left:3810;top:6577;width:663;height:468" coordorigin="3810,6577" coordsize="663,468">
              <v:shape style="position:absolute;left:3810;top:6577;width:663;height:468" coordorigin="3810,6577" coordsize="663,468" path="m3810,7045l4472,7045,4472,6577,3810,6577,3810,7045xe" filled="true" fillcolor="#dcdcdc" stroked="false">
                <v:path arrowok="t"/>
                <v:fill type="solid"/>
              </v:shape>
            </v:group>
            <v:group style="position:absolute;left:3810;top:7045;width:663;height:468" coordorigin="3810,7045" coordsize="663,468">
              <v:shape style="position:absolute;left:3810;top:7045;width:663;height:468" coordorigin="3810,7045" coordsize="663,468" path="m3810,7513l4472,7513,4472,7045,3810,7045,3810,7513xe" filled="true" fillcolor="#dcdcdc" stroked="false">
                <v:path arrowok="t"/>
                <v:fill type="solid"/>
              </v:shape>
            </v:group>
            <v:group style="position:absolute;left:4506;top:6342;width:1611;height:236" coordorigin="4506,6342" coordsize="1611,236">
              <v:shape style="position:absolute;left:4506;top:6342;width:1611;height:236" coordorigin="4506,6342" coordsize="1611,236" path="m4506,6577l6116,6577,6116,6342,4506,6342,4506,6577xe" filled="true" fillcolor="#dcdcdc" stroked="false">
                <v:path arrowok="t"/>
                <v:fill type="solid"/>
              </v:shape>
            </v:group>
            <v:group style="position:absolute;left:4518;top:6577;width:2;height:936" coordorigin="4518,6577" coordsize="2,936">
              <v:shape style="position:absolute;left:4518;top:6577;width:2;height:936" coordorigin="4518,6577" coordsize="0,936" path="m4518,6577l4518,7513e" filled="false" stroked="true" strokeweight="1.2pt" strokecolor="#dcdcdc">
                <v:path arrowok="t"/>
              </v:shape>
            </v:group>
            <v:group style="position:absolute;left:6104;top:6577;width:2;height:936" coordorigin="6104,6577" coordsize="2,936">
              <v:shape style="position:absolute;left:6104;top:6577;width:2;height:936" coordorigin="6104,6577" coordsize="0,936" path="m6104,6577l6104,7513e" filled="false" stroked="true" strokeweight="1.2pt" strokecolor="#dcdcdc">
                <v:path arrowok="t"/>
              </v:shape>
            </v:group>
            <v:group style="position:absolute;left:4506;top:7513;width:1611;height:233" coordorigin="4506,7513" coordsize="1611,233">
              <v:shape style="position:absolute;left:4506;top:7513;width:1611;height:233" coordorigin="4506,7513" coordsize="1611,233" path="m4506,7746l6116,7746,6116,7513,4506,7513,4506,7746xe" filled="true" fillcolor="#dcdcdc" stroked="false">
                <v:path arrowok="t"/>
                <v:fill type="solid"/>
              </v:shape>
            </v:group>
            <v:group style="position:absolute;left:4530;top:6577;width:1563;height:468" coordorigin="4530,6577" coordsize="1563,468">
              <v:shape style="position:absolute;left:4530;top:6577;width:1563;height:468" coordorigin="4530,6577" coordsize="1563,468" path="m4530,7045l6092,7045,6092,6577,4530,6577,4530,7045xe" filled="true" fillcolor="#dcdcdc" stroked="false">
                <v:path arrowok="t"/>
                <v:fill type="solid"/>
              </v:shape>
            </v:group>
            <v:group style="position:absolute;left:4530;top:7045;width:1563;height:468" coordorigin="4530,7045" coordsize="1563,468">
              <v:shape style="position:absolute;left:4530;top:7045;width:1563;height:468" coordorigin="4530,7045" coordsize="1563,468" path="m4530,7513l6092,7513,6092,7045,4530,7045,4530,7513xe" filled="true" fillcolor="#dcdcdc" stroked="false">
                <v:path arrowok="t"/>
                <v:fill type="solid"/>
              </v:shape>
            </v:group>
            <v:group style="position:absolute;left:6126;top:6342;width:901;height:236" coordorigin="6126,6342" coordsize="901,236">
              <v:shape style="position:absolute;left:6126;top:6342;width:901;height:236" coordorigin="6126,6342" coordsize="901,236" path="m6126,6577l7026,6577,7026,6342,6126,6342,6126,6577xe" filled="true" fillcolor="#dcdcdc" stroked="false">
                <v:path arrowok="t"/>
                <v:fill type="solid"/>
              </v:shape>
            </v:group>
            <v:group style="position:absolute;left:6138;top:6577;width:2;height:936" coordorigin="6138,6577" coordsize="2,936">
              <v:shape style="position:absolute;left:6138;top:6577;width:2;height:936" coordorigin="6138,6577" coordsize="0,936" path="m6138,6577l6138,7513e" filled="false" stroked="true" strokeweight="1.2pt" strokecolor="#dcdcdc">
                <v:path arrowok="t"/>
              </v:shape>
            </v:group>
            <v:group style="position:absolute;left:7014;top:6577;width:2;height:936" coordorigin="7014,6577" coordsize="2,936">
              <v:shape style="position:absolute;left:7014;top:6577;width:2;height:936" coordorigin="7014,6577" coordsize="0,936" path="m7014,6577l7014,7513e" filled="false" stroked="true" strokeweight="1.2pt" strokecolor="#dcdcdc">
                <v:path arrowok="t"/>
              </v:shape>
            </v:group>
            <v:group style="position:absolute;left:6126;top:7513;width:901;height:233" coordorigin="6126,7513" coordsize="901,233">
              <v:shape style="position:absolute;left:6126;top:7513;width:901;height:233" coordorigin="6126,7513" coordsize="901,233" path="m6126,7746l7026,7746,7026,7513,6126,7513,6126,7746xe" filled="true" fillcolor="#dcdcdc" stroked="false">
                <v:path arrowok="t"/>
                <v:fill type="solid"/>
              </v:shape>
            </v:group>
            <v:group style="position:absolute;left:6150;top:6577;width:853;height:468" coordorigin="6150,6577" coordsize="853,468">
              <v:shape style="position:absolute;left:6150;top:6577;width:853;height:468" coordorigin="6150,6577" coordsize="853,468" path="m6150,7045l7002,7045,7002,6577,6150,6577,6150,7045xe" filled="true" fillcolor="#dcdcdc" stroked="false">
                <v:path arrowok="t"/>
                <v:fill type="solid"/>
              </v:shape>
            </v:group>
            <v:group style="position:absolute;left:6150;top:7045;width:853;height:468" coordorigin="6150,7045" coordsize="853,468">
              <v:shape style="position:absolute;left:6150;top:7045;width:853;height:468" coordorigin="6150,7045" coordsize="853,468" path="m6150,7513l7002,7513,7002,7045,6150,7045,6150,7513xe" filled="true" fillcolor="#dcdcdc" stroked="false">
                <v:path arrowok="t"/>
                <v:fill type="solid"/>
              </v:shape>
            </v:group>
            <v:group style="position:absolute;left:7036;top:6342;width:1241;height:468" coordorigin="7036,6342" coordsize="1241,468">
              <v:shape style="position:absolute;left:7036;top:6342;width:1241;height:468" coordorigin="7036,6342" coordsize="1241,468" path="m7036,6810l8277,6810,8277,6342,7036,6342,7036,6810xe" filled="true" fillcolor="#dcdcdc" stroked="false">
                <v:path arrowok="t"/>
                <v:fill type="solid"/>
              </v:shape>
            </v:group>
            <v:group style="position:absolute;left:7048;top:6810;width:2;height:468" coordorigin="7048,6810" coordsize="2,468">
              <v:shape style="position:absolute;left:7048;top:6810;width:2;height:468" coordorigin="7048,6810" coordsize="0,468" path="m7048,6810l7048,7278e" filled="false" stroked="true" strokeweight="1.2pt" strokecolor="#dcdcdc">
                <v:path arrowok="t"/>
              </v:shape>
            </v:group>
            <v:group style="position:absolute;left:8265;top:6810;width:2;height:468" coordorigin="8265,6810" coordsize="2,468">
              <v:shape style="position:absolute;left:8265;top:6810;width:2;height:468" coordorigin="8265,6810" coordsize="0,468" path="m8265,6810l8265,7278e" filled="false" stroked="true" strokeweight="1.2pt" strokecolor="#dcdcdc">
                <v:path arrowok="t"/>
              </v:shape>
            </v:group>
            <v:group style="position:absolute;left:7036;top:7278;width:1241;height:468" coordorigin="7036,7278" coordsize="1241,468">
              <v:shape style="position:absolute;left:7036;top:7278;width:1241;height:468" coordorigin="7036,7278" coordsize="1241,468" path="m7036,7746l8277,7746,8277,7278,7036,7278,7036,7746xe" filled="true" fillcolor="#dcdcdc" stroked="false">
                <v:path arrowok="t"/>
                <v:fill type="solid"/>
              </v:shape>
            </v:group>
            <v:group style="position:absolute;left:7060;top:6810;width:1193;height:468" coordorigin="7060,6810" coordsize="1193,468">
              <v:shape style="position:absolute;left:7060;top:6810;width:1193;height:468" coordorigin="7060,6810" coordsize="1193,468" path="m7060,7278l8253,7278,8253,6810,7060,6810,7060,7278xe" filled="true" fillcolor="#dcdcdc" stroked="false">
                <v:path arrowok="t"/>
                <v:fill type="solid"/>
              </v:shape>
            </v:group>
            <v:group style="position:absolute;left:8286;top:6342;width:891;height:468" coordorigin="8286,6342" coordsize="891,468">
              <v:shape style="position:absolute;left:8286;top:6342;width:891;height:468" coordorigin="8286,6342" coordsize="891,468" path="m8286,6810l9177,6810,9177,6342,8286,6342,8286,6810xe" filled="true" fillcolor="#dcdcdc" stroked="false">
                <v:path arrowok="t"/>
                <v:fill type="solid"/>
              </v:shape>
            </v:group>
            <v:group style="position:absolute;left:8298;top:6810;width:2;height:468" coordorigin="8298,6810" coordsize="2,468">
              <v:shape style="position:absolute;left:8298;top:6810;width:2;height:468" coordorigin="8298,6810" coordsize="0,468" path="m8298,6810l8298,7278e" filled="false" stroked="true" strokeweight="1.2pt" strokecolor="#dcdcdc">
                <v:path arrowok="t"/>
              </v:shape>
            </v:group>
            <v:group style="position:absolute;left:9165;top:6810;width:2;height:468" coordorigin="9165,6810" coordsize="2,468">
              <v:shape style="position:absolute;left:9165;top:6810;width:2;height:468" coordorigin="9165,6810" coordsize="0,468" path="m9165,6810l9165,7278e" filled="false" stroked="true" strokeweight="1.2pt" strokecolor="#dcdcdc">
                <v:path arrowok="t"/>
              </v:shape>
            </v:group>
            <v:group style="position:absolute;left:8286;top:7278;width:891;height:468" coordorigin="8286,7278" coordsize="891,468">
              <v:shape style="position:absolute;left:8286;top:7278;width:891;height:468" coordorigin="8286,7278" coordsize="891,468" path="m8286,7746l9177,7746,9177,7278,8286,7278,8286,7746xe" filled="true" fillcolor="#dcdcdc" stroked="false">
                <v:path arrowok="t"/>
                <v:fill type="solid"/>
              </v:shape>
            </v:group>
            <v:group style="position:absolute;left:8310;top:6810;width:843;height:468" coordorigin="8310,6810" coordsize="843,468">
              <v:shape style="position:absolute;left:8310;top:6810;width:843;height:468" coordorigin="8310,6810" coordsize="843,468" path="m8310,7278l9153,7278,9153,6810,8310,6810,8310,7278xe" filled="true" fillcolor="#dcdcdc" stroked="false">
                <v:path arrowok="t"/>
                <v:fill type="solid"/>
              </v:shape>
            </v:group>
            <v:group style="position:absolute;left:9187;top:6342;width:896;height:236" coordorigin="9187,6342" coordsize="896,236">
              <v:shape style="position:absolute;left:9187;top:6342;width:896;height:236" coordorigin="9187,6342" coordsize="896,236" path="m9187,6577l10082,6577,10082,6342,9187,6342,9187,6577xe" filled="true" fillcolor="#dcdcdc" stroked="false">
                <v:path arrowok="t"/>
                <v:fill type="solid"/>
              </v:shape>
            </v:group>
            <v:group style="position:absolute;left:9199;top:6577;width:2;height:936" coordorigin="9199,6577" coordsize="2,936">
              <v:shape style="position:absolute;left:9199;top:6577;width:2;height:936" coordorigin="9199,6577" coordsize="0,936" path="m9199,6577l9199,7513e" filled="false" stroked="true" strokeweight="1.2pt" strokecolor="#dcdcdc">
                <v:path arrowok="t"/>
              </v:shape>
            </v:group>
            <v:group style="position:absolute;left:10070;top:6577;width:2;height:936" coordorigin="10070,6577" coordsize="2,936">
              <v:shape style="position:absolute;left:10070;top:6577;width:2;height:936" coordorigin="10070,6577" coordsize="0,936" path="m10070,6577l10070,7513e" filled="false" stroked="true" strokeweight="1.2pt" strokecolor="#dcdcdc">
                <v:path arrowok="t"/>
              </v:shape>
            </v:group>
            <v:group style="position:absolute;left:9187;top:7513;width:896;height:233" coordorigin="9187,7513" coordsize="896,233">
              <v:shape style="position:absolute;left:9187;top:7513;width:896;height:233" coordorigin="9187,7513" coordsize="896,233" path="m9187,7746l10082,7746,10082,7513,9187,7513,9187,7746xe" filled="true" fillcolor="#dcdcdc" stroked="false">
                <v:path arrowok="t"/>
                <v:fill type="solid"/>
              </v:shape>
            </v:group>
            <v:group style="position:absolute;left:9211;top:6577;width:848;height:468" coordorigin="9211,6577" coordsize="848,468">
              <v:shape style="position:absolute;left:9211;top:6577;width:848;height:468" coordorigin="9211,6577" coordsize="848,468" path="m9211,7045l10058,7045,10058,6577,9211,6577,9211,7045xe" filled="true" fillcolor="#dcdcdc" stroked="false">
                <v:path arrowok="t"/>
                <v:fill type="solid"/>
              </v:shape>
            </v:group>
            <v:group style="position:absolute;left:9211;top:7045;width:848;height:468" coordorigin="9211,7045" coordsize="848,468">
              <v:shape style="position:absolute;left:9211;top:7045;width:848;height:468" coordorigin="9211,7045" coordsize="848,468" path="m9211,7513l10058,7513,10058,7045,9211,7045,9211,7513xe" filled="true" fillcolor="#dcdcdc" stroked="false">
                <v:path arrowok="t"/>
                <v:fill type="solid"/>
              </v:shape>
            </v:group>
            <v:group style="position:absolute;left:10092;top:6342;width:1174;height:236" coordorigin="10092,6342" coordsize="1174,236">
              <v:shape style="position:absolute;left:10092;top:6342;width:1174;height:236" coordorigin="10092,6342" coordsize="1174,236" path="m10092,6577l11265,6577,11265,6342,10092,6342,10092,6577xe" filled="true" fillcolor="#dcdcdc" stroked="false">
                <v:path arrowok="t"/>
                <v:fill type="solid"/>
              </v:shape>
            </v:group>
            <v:group style="position:absolute;left:10104;top:6577;width:2;height:936" coordorigin="10104,6577" coordsize="2,936">
              <v:shape style="position:absolute;left:10104;top:6577;width:2;height:936" coordorigin="10104,6577" coordsize="0,936" path="m10104,6577l10104,7513e" filled="false" stroked="true" strokeweight="1.2pt" strokecolor="#dcdcdc">
                <v:path arrowok="t"/>
              </v:shape>
            </v:group>
            <v:group style="position:absolute;left:11253;top:6577;width:2;height:936" coordorigin="11253,6577" coordsize="2,936">
              <v:shape style="position:absolute;left:11253;top:6577;width:2;height:936" coordorigin="11253,6577" coordsize="0,936" path="m11253,6577l11253,7513e" filled="false" stroked="true" strokeweight="1.2pt" strokecolor="#dcdcdc">
                <v:path arrowok="t"/>
              </v:shape>
            </v:group>
            <v:group style="position:absolute;left:10092;top:7513;width:1174;height:233" coordorigin="10092,7513" coordsize="1174,233">
              <v:shape style="position:absolute;left:10092;top:7513;width:1174;height:233" coordorigin="10092,7513" coordsize="1174,233" path="m10092,7746l11265,7746,11265,7513,10092,7513,10092,7746xe" filled="true" fillcolor="#dcdcdc" stroked="false">
                <v:path arrowok="t"/>
                <v:fill type="solid"/>
              </v:shape>
            </v:group>
            <v:group style="position:absolute;left:10116;top:6577;width:1126;height:468" coordorigin="10116,6577" coordsize="1126,468">
              <v:shape style="position:absolute;left:10116;top:6577;width:1126;height:468" coordorigin="10116,6577" coordsize="1126,468" path="m10116,7045l11241,7045,11241,6577,10116,6577,10116,7045xe" filled="true" fillcolor="#dcdcdc" stroked="false">
                <v:path arrowok="t"/>
                <v:fill type="solid"/>
              </v:shape>
            </v:group>
            <v:group style="position:absolute;left:10116;top:7045;width:1126;height:468" coordorigin="10116,7045" coordsize="1126,468">
              <v:shape style="position:absolute;left:10116;top:7045;width:1126;height:468" coordorigin="10116,7045" coordsize="1126,468" path="m10116,7513l11241,7513,11241,7045,10116,7045,10116,7513xe" filled="true" fillcolor="#dcdcdc" stroked="false">
                <v:path arrowok="t"/>
                <v:fill type="solid"/>
              </v:shape>
            </v:group>
            <v:group style="position:absolute;left:1445;top:6337;width:1292;height:2" coordorigin="1445,6337" coordsize="1292,2">
              <v:shape style="position:absolute;left:1445;top:6337;width:1292;height:2" coordorigin="1445,6337" coordsize="1292,0" path="m1445,6337l2736,6337e" filled="false" stroked="true" strokeweight=".48001pt" strokecolor="#000000">
                <v:path arrowok="t"/>
              </v:shape>
            </v:group>
            <v:group style="position:absolute;left:2746;top:6337;width:1030;height:2" coordorigin="2746,6337" coordsize="1030,2">
              <v:shape style="position:absolute;left:2746;top:6337;width:1030;height:2" coordorigin="2746,6337" coordsize="1030,0" path="m2746,6337l3776,6337e" filled="false" stroked="true" strokeweight=".48001pt" strokecolor="#000000">
                <v:path arrowok="t"/>
              </v:shape>
            </v:group>
            <v:group style="position:absolute;left:3786;top:6337;width:711;height:2" coordorigin="3786,6337" coordsize="711,2">
              <v:shape style="position:absolute;left:3786;top:6337;width:711;height:2" coordorigin="3786,6337" coordsize="711,0" path="m3786,6337l4496,6337e" filled="false" stroked="true" strokeweight=".48001pt" strokecolor="#000000">
                <v:path arrowok="t"/>
              </v:shape>
            </v:group>
            <v:group style="position:absolute;left:4506;top:6337;width:1611;height:2" coordorigin="4506,6337" coordsize="1611,2">
              <v:shape style="position:absolute;left:4506;top:6337;width:1611;height:2" coordorigin="4506,6337" coordsize="1611,0" path="m4506,6337l6116,6337e" filled="false" stroked="true" strokeweight=".48001pt" strokecolor="#000000">
                <v:path arrowok="t"/>
              </v:shape>
            </v:group>
            <v:group style="position:absolute;left:6126;top:6337;width:901;height:2" coordorigin="6126,6337" coordsize="901,2">
              <v:shape style="position:absolute;left:6126;top:6337;width:901;height:2" coordorigin="6126,6337" coordsize="901,0" path="m6126,6337l7026,6337e" filled="false" stroked="true" strokeweight=".48001pt" strokecolor="#000000">
                <v:path arrowok="t"/>
              </v:shape>
            </v:group>
            <v:group style="position:absolute;left:7036;top:6337;width:1241;height:2" coordorigin="7036,6337" coordsize="1241,2">
              <v:shape style="position:absolute;left:7036;top:6337;width:1241;height:2" coordorigin="7036,6337" coordsize="1241,0" path="m7036,6337l8277,6337e" filled="false" stroked="true" strokeweight=".48001pt" strokecolor="#000000">
                <v:path arrowok="t"/>
              </v:shape>
            </v:group>
            <v:group style="position:absolute;left:8286;top:6337;width:891;height:2" coordorigin="8286,6337" coordsize="891,2">
              <v:shape style="position:absolute;left:8286;top:6337;width:891;height:2" coordorigin="8286,6337" coordsize="891,0" path="m8286,6337l9177,6337e" filled="false" stroked="true" strokeweight=".48001pt" strokecolor="#000000">
                <v:path arrowok="t"/>
              </v:shape>
            </v:group>
            <v:group style="position:absolute;left:9187;top:6337;width:896;height:2" coordorigin="9187,6337" coordsize="896,2">
              <v:shape style="position:absolute;left:9187;top:6337;width:896;height:2" coordorigin="9187,6337" coordsize="896,0" path="m9187,6337l10082,6337e" filled="false" stroked="true" strokeweight=".48001pt" strokecolor="#000000">
                <v:path arrowok="t"/>
              </v:shape>
            </v:group>
            <v:group style="position:absolute;left:10092;top:6337;width:1174;height:2" coordorigin="10092,6337" coordsize="1174,2">
              <v:shape style="position:absolute;left:10092;top:6337;width:1174;height:2" coordorigin="10092,6337" coordsize="1174,0" path="m10092,6337l11265,6337e" filled="false" stroked="true" strokeweight=".48001pt" strokecolor="#000000">
                <v:path arrowok="t"/>
              </v:shape>
            </v:group>
            <v:group style="position:absolute;left:1445;top:7751;width:1292;height:2" coordorigin="1445,7751" coordsize="1292,2">
              <v:shape style="position:absolute;left:1445;top:7751;width:1292;height:2" coordorigin="1445,7751" coordsize="1292,0" path="m1445,7751l2736,7751e" filled="false" stroked="true" strokeweight=".48001pt" strokecolor="#000000">
                <v:path arrowok="t"/>
              </v:shape>
            </v:group>
            <v:group style="position:absolute;left:2746;top:7751;width:1030;height:2" coordorigin="2746,7751" coordsize="1030,2">
              <v:shape style="position:absolute;left:2746;top:7751;width:1030;height:2" coordorigin="2746,7751" coordsize="1030,0" path="m2746,7751l3776,7751e" filled="false" stroked="true" strokeweight=".48001pt" strokecolor="#000000">
                <v:path arrowok="t"/>
              </v:shape>
            </v:group>
            <v:group style="position:absolute;left:3786;top:7751;width:711;height:2" coordorigin="3786,7751" coordsize="711,2">
              <v:shape style="position:absolute;left:3786;top:7751;width:711;height:2" coordorigin="3786,7751" coordsize="711,0" path="m3786,7751l4496,7751e" filled="false" stroked="true" strokeweight=".48001pt" strokecolor="#000000">
                <v:path arrowok="t"/>
              </v:shape>
            </v:group>
            <v:group style="position:absolute;left:4506;top:7751;width:1611;height:2" coordorigin="4506,7751" coordsize="1611,2">
              <v:shape style="position:absolute;left:4506;top:7751;width:1611;height:2" coordorigin="4506,7751" coordsize="1611,0" path="m4506,7751l6116,7751e" filled="false" stroked="true" strokeweight=".48001pt" strokecolor="#000000">
                <v:path arrowok="t"/>
              </v:shape>
            </v:group>
            <v:group style="position:absolute;left:6126;top:7751;width:901;height:2" coordorigin="6126,7751" coordsize="901,2">
              <v:shape style="position:absolute;left:6126;top:7751;width:901;height:2" coordorigin="6126,7751" coordsize="901,0" path="m6126,7751l7026,7751e" filled="false" stroked="true" strokeweight=".48001pt" strokecolor="#000000">
                <v:path arrowok="t"/>
              </v:shape>
            </v:group>
            <v:group style="position:absolute;left:7036;top:7751;width:1241;height:2" coordorigin="7036,7751" coordsize="1241,2">
              <v:shape style="position:absolute;left:7036;top:7751;width:1241;height:2" coordorigin="7036,7751" coordsize="1241,0" path="m7036,7751l8277,7751e" filled="false" stroked="true" strokeweight=".48001pt" strokecolor="#000000">
                <v:path arrowok="t"/>
              </v:shape>
            </v:group>
            <v:group style="position:absolute;left:8286;top:7751;width:891;height:2" coordorigin="8286,7751" coordsize="891,2">
              <v:shape style="position:absolute;left:8286;top:7751;width:891;height:2" coordorigin="8286,7751" coordsize="891,0" path="m8286,7751l9177,7751e" filled="false" stroked="true" strokeweight=".48001pt" strokecolor="#000000">
                <v:path arrowok="t"/>
              </v:shape>
            </v:group>
            <v:group style="position:absolute;left:9187;top:7751;width:896;height:2" coordorigin="9187,7751" coordsize="896,2">
              <v:shape style="position:absolute;left:9187;top:7751;width:896;height:2" coordorigin="9187,7751" coordsize="896,0" path="m9187,7751l10082,7751e" filled="false" stroked="true" strokeweight=".48001pt" strokecolor="#000000">
                <v:path arrowok="t"/>
              </v:shape>
            </v:group>
            <v:group style="position:absolute;left:10092;top:7751;width:1174;height:2" coordorigin="10092,7751" coordsize="1174,2">
              <v:shape style="position:absolute;left:10092;top:7751;width:1174;height:2" coordorigin="10092,7751" coordsize="1174,0" path="m10092,7751l11265,7751e" filled="false" stroked="true" strokeweight=".48001pt" strokecolor="#000000">
                <v:path arrowok="t"/>
              </v:shape>
            </v:group>
            <v:group style="position:absolute;left:2741;top:6332;width:2;height:2840" coordorigin="2741,6332" coordsize="2,2840">
              <v:shape style="position:absolute;left:2741;top:6332;width:2;height:2840" coordorigin="2741,6332" coordsize="0,2840" path="m2741,6332l2741,9172e" filled="false" stroked="true" strokeweight=".48pt" strokecolor="#000000">
                <v:path arrowok="t"/>
              </v:shape>
            </v:group>
            <v:group style="position:absolute;left:3781;top:6332;width:2;height:2840" coordorigin="3781,6332" coordsize="2,2840">
              <v:shape style="position:absolute;left:3781;top:6332;width:2;height:2840" coordorigin="3781,6332" coordsize="0,2840" path="m3781,6332l3781,9172e" filled="false" stroked="true" strokeweight=".504pt" strokecolor="#000000">
                <v:path arrowok="t"/>
              </v:shape>
            </v:group>
            <v:group style="position:absolute;left:4501;top:6332;width:2;height:2840" coordorigin="4501,6332" coordsize="2,2840">
              <v:shape style="position:absolute;left:4501;top:6332;width:2;height:2840" coordorigin="4501,6332" coordsize="0,2840" path="m4501,6332l4501,9172e" filled="false" stroked="true" strokeweight=".48pt" strokecolor="#000000">
                <v:path arrowok="t"/>
              </v:shape>
            </v:group>
            <v:group style="position:absolute;left:6121;top:6332;width:2;height:2840" coordorigin="6121,6332" coordsize="2,2840">
              <v:shape style="position:absolute;left:6121;top:6332;width:2;height:2840" coordorigin="6121,6332" coordsize="0,2840" path="m6121,6332l6121,9172e" filled="false" stroked="true" strokeweight=".47998pt" strokecolor="#000000">
                <v:path arrowok="t"/>
              </v:shape>
            </v:group>
            <v:group style="position:absolute;left:7031;top:6332;width:2;height:2840" coordorigin="7031,6332" coordsize="2,2840">
              <v:shape style="position:absolute;left:7031;top:6332;width:2;height:2840" coordorigin="7031,6332" coordsize="0,2840" path="m7031,6332l7031,9172e" filled="false" stroked="true" strokeweight=".47998pt" strokecolor="#000000">
                <v:path arrowok="t"/>
              </v:shape>
            </v:group>
            <v:group style="position:absolute;left:8281;top:6332;width:2;height:2840" coordorigin="8281,6332" coordsize="2,2840">
              <v:shape style="position:absolute;left:8281;top:6332;width:2;height:2840" coordorigin="8281,6332" coordsize="0,2840" path="m8281,6332l8281,9172e" filled="false" stroked="true" strokeweight=".48001pt" strokecolor="#000000">
                <v:path arrowok="t"/>
              </v:shape>
            </v:group>
            <v:group style="position:absolute;left:9182;top:6332;width:2;height:2840" coordorigin="9182,6332" coordsize="2,2840">
              <v:shape style="position:absolute;left:9182;top:6332;width:2;height:2840" coordorigin="9182,6332" coordsize="0,2840" path="m9182,6332l9182,9172e" filled="false" stroked="true" strokeweight=".47998pt" strokecolor="#000000">
                <v:path arrowok="t"/>
              </v:shape>
            </v:group>
            <v:group style="position:absolute;left:10087;top:6332;width:2;height:2840" coordorigin="10087,6332" coordsize="2,2840">
              <v:shape style="position:absolute;left:10087;top:6332;width:2;height:2840" coordorigin="10087,6332" coordsize="0,2840" path="m10087,6332l10087,9172e" filled="false" stroked="true" strokeweight=".48001pt" strokecolor="#000000">
                <v:path arrowok="t"/>
              </v:shape>
            </v:group>
            <v:group style="position:absolute;left:1457;top:9172;width:2;height:936" coordorigin="1457,9172" coordsize="2,936">
              <v:shape style="position:absolute;left:1457;top:9172;width:2;height:936" coordorigin="1457,9172" coordsize="0,936" path="m1457,9172l1457,10108e" filled="false" stroked="true" strokeweight="1.2pt" strokecolor="#dcdcdc">
                <v:path arrowok="t"/>
              </v:shape>
            </v:group>
            <v:group style="position:absolute;left:3882;top:9172;width:2;height:936" coordorigin="3882,9172" coordsize="2,936">
              <v:shape style="position:absolute;left:3882;top:9172;width:2;height:936" coordorigin="3882,9172" coordsize="0,936" path="m3882,9172l3882,10108e" filled="false" stroked="true" strokeweight="1.2pt" strokecolor="#dcdcdc">
                <v:path arrowok="t"/>
              </v:shape>
            </v:group>
            <v:group style="position:absolute;left:1469;top:9172;width:2401;height:468" coordorigin="1469,9172" coordsize="2401,468">
              <v:shape style="position:absolute;left:1469;top:9172;width:2401;height:468" coordorigin="1469,9172" coordsize="2401,468" path="m1469,9640l3870,9640,3870,9172,1469,9172,1469,9640xe" filled="true" fillcolor="#dcdcdc" stroked="false">
                <v:path arrowok="t"/>
                <v:fill type="solid"/>
              </v:shape>
            </v:group>
            <v:group style="position:absolute;left:1469;top:9640;width:2401;height:468" coordorigin="1469,9640" coordsize="2401,468">
              <v:shape style="position:absolute;left:1469;top:9640;width:2401;height:468" coordorigin="1469,9640" coordsize="2401,468" path="m1469,10108l3870,10108,3870,9640,1469,9640,1469,10108xe" filled="true" fillcolor="#dcdcdc" stroked="false">
                <v:path arrowok="t"/>
                <v:fill type="solid"/>
              </v:shape>
            </v:group>
            <v:group style="position:absolute;left:6372;top:9172;width:2;height:936" coordorigin="6372,9172" coordsize="2,936">
              <v:shape style="position:absolute;left:6372;top:9172;width:2;height:936" coordorigin="6372,9172" coordsize="0,936" path="m6372,9172l6372,10108e" filled="false" stroked="true" strokeweight="1.08pt" strokecolor="#dcdcdc">
                <v:path arrowok="t"/>
              </v:shape>
            </v:group>
            <v:group style="position:absolute;left:8796;top:9172;width:2;height:936" coordorigin="8796,9172" coordsize="2,936">
              <v:shape style="position:absolute;left:8796;top:9172;width:2;height:936" coordorigin="8796,9172" coordsize="0,936" path="m8796,9172l8796,10108e" filled="false" stroked="true" strokeweight="1.08pt" strokecolor="#dcdcdc">
                <v:path arrowok="t"/>
              </v:shape>
            </v:group>
            <v:group style="position:absolute;left:6383;top:9172;width:2403;height:468" coordorigin="6383,9172" coordsize="2403,468">
              <v:shape style="position:absolute;left:6383;top:9172;width:2403;height:468" coordorigin="6383,9172" coordsize="2403,468" path="m6383,9640l8785,9640,8785,9172,6383,9172,6383,9640xe" filled="true" fillcolor="#dcdcdc" stroked="false">
                <v:path arrowok="t"/>
                <v:fill type="solid"/>
              </v:shape>
            </v:group>
            <v:group style="position:absolute;left:6383;top:9640;width:2403;height:468" coordorigin="6383,9640" coordsize="2403,468">
              <v:shape style="position:absolute;left:6383;top:9640;width:2403;height:468" coordorigin="6383,9640" coordsize="2403,468" path="m6383,10108l8785,10108,8785,9640,6383,9640,6383,10108xe" filled="true" fillcolor="#dcdcdc" stroked="false">
                <v:path arrowok="t"/>
                <v:fill type="solid"/>
              </v:shape>
            </v:group>
            <v:group style="position:absolute;left:1445;top:9167;width:1292;height:2" coordorigin="1445,9167" coordsize="1292,2">
              <v:shape style="position:absolute;left:1445;top:9167;width:1292;height:2" coordorigin="1445,9167" coordsize="1292,0" path="m1445,9167l2736,9167e" filled="false" stroked="true" strokeweight=".48001pt" strokecolor="#000000">
                <v:path arrowok="t"/>
              </v:shape>
            </v:group>
            <v:group style="position:absolute;left:2746;top:9167;width:1030;height:2" coordorigin="2746,9167" coordsize="1030,2">
              <v:shape style="position:absolute;left:2746;top:9167;width:1030;height:2" coordorigin="2746,9167" coordsize="1030,0" path="m2746,9167l3776,9167e" filled="false" stroked="true" strokeweight=".48001pt" strokecolor="#000000">
                <v:path arrowok="t"/>
              </v:shape>
            </v:group>
            <v:group style="position:absolute;left:3786;top:9167;width:108;height:2" coordorigin="3786,9167" coordsize="108,2">
              <v:shape style="position:absolute;left:3786;top:9167;width:108;height:2" coordorigin="3786,9167" coordsize="108,0" path="m3786,9167l3894,9167e" filled="false" stroked="true" strokeweight=".48001pt" strokecolor="#000000">
                <v:path arrowok="t"/>
              </v:shape>
            </v:group>
            <v:group style="position:absolute;left:3903;top:9167;width:593;height:2" coordorigin="3903,9167" coordsize="593,2">
              <v:shape style="position:absolute;left:3903;top:9167;width:593;height:2" coordorigin="3903,9167" coordsize="593,0" path="m3903,9167l4496,9167e" filled="false" stroked="true" strokeweight=".48001pt" strokecolor="#000000">
                <v:path arrowok="t"/>
              </v:shape>
            </v:group>
            <v:group style="position:absolute;left:4506;top:9167;width:1611;height:2" coordorigin="4506,9167" coordsize="1611,2">
              <v:shape style="position:absolute;left:4506;top:9167;width:1611;height:2" coordorigin="4506,9167" coordsize="1611,0" path="m4506,9167l6116,9167e" filled="false" stroked="true" strokeweight=".48001pt" strokecolor="#000000">
                <v:path arrowok="t"/>
              </v:shape>
            </v:group>
            <v:group style="position:absolute;left:6126;top:9167;width:227;height:2" coordorigin="6126,9167" coordsize="227,2">
              <v:shape style="position:absolute;left:6126;top:9167;width:227;height:2" coordorigin="6126,9167" coordsize="227,0" path="m6126,9167l6352,9167e" filled="false" stroked="true" strokeweight=".48001pt" strokecolor="#000000">
                <v:path arrowok="t"/>
              </v:shape>
            </v:group>
            <v:group style="position:absolute;left:6361;top:9167;width:665;height:2" coordorigin="6361,9167" coordsize="665,2">
              <v:shape style="position:absolute;left:6361;top:9167;width:665;height:2" coordorigin="6361,9167" coordsize="665,0" path="m6361,9167l7026,9167e" filled="false" stroked="true" strokeweight=".48001pt" strokecolor="#000000">
                <v:path arrowok="t"/>
              </v:shape>
            </v:group>
            <v:group style="position:absolute;left:7036;top:9167;width:1241;height:2" coordorigin="7036,9167" coordsize="1241,2">
              <v:shape style="position:absolute;left:7036;top:9167;width:1241;height:2" coordorigin="7036,9167" coordsize="1241,0" path="m7036,9167l8277,9167e" filled="false" stroked="true" strokeweight=".48001pt" strokecolor="#000000">
                <v:path arrowok="t"/>
              </v:shape>
            </v:group>
            <v:group style="position:absolute;left:8286;top:9167;width:521;height:2" coordorigin="8286,9167" coordsize="521,2">
              <v:shape style="position:absolute;left:8286;top:9167;width:521;height:2" coordorigin="8286,9167" coordsize="521,0" path="m8286,9167l8807,9167e" filled="false" stroked="true" strokeweight=".48001pt" strokecolor="#000000">
                <v:path arrowok="t"/>
              </v:shape>
            </v:group>
            <v:group style="position:absolute;left:8817;top:9167;width:361;height:2" coordorigin="8817,9167" coordsize="361,2">
              <v:shape style="position:absolute;left:8817;top:9167;width:361;height:2" coordorigin="8817,9167" coordsize="361,0" path="m8817,9167l9177,9167e" filled="false" stroked="true" strokeweight=".48001pt" strokecolor="#000000">
                <v:path arrowok="t"/>
              </v:shape>
            </v:group>
            <v:group style="position:absolute;left:9187;top:9167;width:896;height:2" coordorigin="9187,9167" coordsize="896,2">
              <v:shape style="position:absolute;left:9187;top:9167;width:896;height:2" coordorigin="9187,9167" coordsize="896,0" path="m9187,9167l10082,9167e" filled="false" stroked="true" strokeweight=".48001pt" strokecolor="#000000">
                <v:path arrowok="t"/>
              </v:shape>
            </v:group>
            <v:group style="position:absolute;left:10092;top:9167;width:1174;height:2" coordorigin="10092,9167" coordsize="1174,2">
              <v:shape style="position:absolute;left:10092;top:9167;width:1174;height:2" coordorigin="10092,9167" coordsize="1174,0" path="m10092,9167l11265,9167e" filled="false" stroked="true" strokeweight=".48001pt" strokecolor="#000000">
                <v:path arrowok="t"/>
              </v:shape>
            </v:group>
            <v:group style="position:absolute;left:1457;top:10117;width:2;height:936" coordorigin="1457,10117" coordsize="2,936">
              <v:shape style="position:absolute;left:1457;top:10117;width:2;height:936" coordorigin="1457,10117" coordsize="0,936" path="m1457,10117l1457,11053e" filled="false" stroked="true" strokeweight="1.2pt" strokecolor="#dcdcdc">
                <v:path arrowok="t"/>
              </v:shape>
            </v:group>
            <v:group style="position:absolute;left:3882;top:10117;width:2;height:936" coordorigin="3882,10117" coordsize="2,936">
              <v:shape style="position:absolute;left:3882;top:10117;width:2;height:936" coordorigin="3882,10117" coordsize="0,936" path="m3882,10117l3882,11053e" filled="false" stroked="true" strokeweight="1.2pt" strokecolor="#dcdcdc">
                <v:path arrowok="t"/>
              </v:shape>
            </v:group>
            <v:group style="position:absolute;left:1469;top:10117;width:2401;height:468" coordorigin="1469,10117" coordsize="2401,468">
              <v:shape style="position:absolute;left:1469;top:10117;width:2401;height:468" coordorigin="1469,10117" coordsize="2401,468" path="m1469,10585l3870,10585,3870,10117,1469,10117,1469,10585xe" filled="true" fillcolor="#dcdcdc" stroked="false">
                <v:path arrowok="t"/>
                <v:fill type="solid"/>
              </v:shape>
            </v:group>
            <v:group style="position:absolute;left:1469;top:10585;width:2401;height:468" coordorigin="1469,10585" coordsize="2401,468">
              <v:shape style="position:absolute;left:1469;top:10585;width:2401;height:468" coordorigin="1469,10585" coordsize="2401,468" path="m1469,11053l3870,11053,3870,10585,1469,10585,1469,11053xe" filled="true" fillcolor="#dcdcdc" stroked="false">
                <v:path arrowok="t"/>
                <v:fill type="solid"/>
              </v:shape>
            </v:group>
            <v:group style="position:absolute;left:6372;top:10117;width:2;height:936" coordorigin="6372,10117" coordsize="2,936">
              <v:shape style="position:absolute;left:6372;top:10117;width:2;height:936" coordorigin="6372,10117" coordsize="0,936" path="m6372,10117l6372,11053e" filled="false" stroked="true" strokeweight="1.08pt" strokecolor="#dcdcdc">
                <v:path arrowok="t"/>
              </v:shape>
            </v:group>
            <v:group style="position:absolute;left:8796;top:10117;width:2;height:936" coordorigin="8796,10117" coordsize="2,936">
              <v:shape style="position:absolute;left:8796;top:10117;width:2;height:936" coordorigin="8796,10117" coordsize="0,936" path="m8796,10117l8796,11053e" filled="false" stroked="true" strokeweight="1.08pt" strokecolor="#dcdcdc">
                <v:path arrowok="t"/>
              </v:shape>
            </v:group>
            <v:group style="position:absolute;left:6383;top:10117;width:2403;height:468" coordorigin="6383,10117" coordsize="2403,468">
              <v:shape style="position:absolute;left:6383;top:10117;width:2403;height:468" coordorigin="6383,10117" coordsize="2403,468" path="m6383,10585l8785,10585,8785,10117,6383,10117,6383,10585xe" filled="true" fillcolor="#dcdcdc" stroked="false">
                <v:path arrowok="t"/>
                <v:fill type="solid"/>
              </v:shape>
            </v:group>
            <v:group style="position:absolute;left:6383;top:10585;width:2403;height:468" coordorigin="6383,10585" coordsize="2403,468">
              <v:shape style="position:absolute;left:6383;top:10585;width:2403;height:468" coordorigin="6383,10585" coordsize="2403,468" path="m6383,11053l8785,11053,8785,10585,6383,10585,6383,11053xe" filled="true" fillcolor="#dcdcdc" stroked="false">
                <v:path arrowok="t"/>
                <v:fill type="solid"/>
              </v:shape>
            </v:group>
            <v:group style="position:absolute;left:1445;top:10113;width:2449;height:2" coordorigin="1445,10113" coordsize="2449,2">
              <v:shape style="position:absolute;left:1445;top:10113;width:2449;height:2" coordorigin="1445,10113" coordsize="2449,0" path="m1445,10113l3894,10113e" filled="false" stroked="true" strokeweight=".48001pt" strokecolor="#000000">
                <v:path arrowok="t"/>
              </v:shape>
            </v:group>
            <v:group style="position:absolute;left:3903;top:10113;width:2449;height:2" coordorigin="3903,10113" coordsize="2449,2">
              <v:shape style="position:absolute;left:3903;top:10113;width:2449;height:2" coordorigin="3903,10113" coordsize="2449,0" path="m3903,10113l6352,10113e" filled="false" stroked="true" strokeweight=".48001pt" strokecolor="#000000">
                <v:path arrowok="t"/>
              </v:shape>
            </v:group>
            <v:group style="position:absolute;left:6361;top:10113;width:2446;height:2" coordorigin="6361,10113" coordsize="2446,2">
              <v:shape style="position:absolute;left:6361;top:10113;width:2446;height:2" coordorigin="6361,10113" coordsize="2446,0" path="m6361,10113l8807,10113e" filled="false" stroked="true" strokeweight=".48001pt" strokecolor="#000000">
                <v:path arrowok="t"/>
              </v:shape>
            </v:group>
            <v:group style="position:absolute;left:8817;top:10113;width:2449;height:2" coordorigin="8817,10113" coordsize="2449,2">
              <v:shape style="position:absolute;left:8817;top:10113;width:2449;height:2" coordorigin="8817,10113" coordsize="2449,0" path="m8817,10113l11265,10113e" filled="false" stroked="true" strokeweight=".48001pt" strokecolor="#000000">
                <v:path arrowok="t"/>
              </v:shape>
            </v:group>
            <v:group style="position:absolute;left:3899;top:9162;width:2;height:1901" coordorigin="3899,9162" coordsize="2,1901">
              <v:shape style="position:absolute;left:3899;top:9162;width:2;height:1901" coordorigin="3899,9162" coordsize="0,1901" path="m3899,9162l3899,11063e" filled="false" stroked="true" strokeweight=".48pt" strokecolor="#000000">
                <v:path arrowok="t"/>
              </v:shape>
            </v:group>
            <v:group style="position:absolute;left:6357;top:9162;width:2;height:1901" coordorigin="6357,9162" coordsize="2,1901">
              <v:shape style="position:absolute;left:6357;top:9162;width:2;height:1901" coordorigin="6357,9162" coordsize="0,1901" path="m6357,9162l6357,11063e" filled="false" stroked="true" strokeweight=".47998pt" strokecolor="#000000">
                <v:path arrowok="t"/>
              </v:shape>
            </v:group>
            <v:group style="position:absolute;left:8812;top:9162;width:2;height:1901" coordorigin="8812,9162" coordsize="2,1901">
              <v:shape style="position:absolute;left:8812;top:9162;width:2;height:1901" coordorigin="8812,9162" coordsize="0,1901" path="m8812,9162l8812,11063e" filled="false" stroked="true" strokeweight=".48001pt" strokecolor="#000000">
                <v:path arrowok="t"/>
              </v:shape>
            </v:group>
            <v:group style="position:absolute;left:1457;top:11063;width:2;height:468" coordorigin="1457,11063" coordsize="2,468">
              <v:shape style="position:absolute;left:1457;top:11063;width:2;height:468" coordorigin="1457,11063" coordsize="0,468" path="m1457,11063l1457,11531e" filled="false" stroked="true" strokeweight="1.2pt" strokecolor="#dcdcdc">
                <v:path arrowok="t"/>
              </v:shape>
            </v:group>
            <v:group style="position:absolute;left:11253;top:11063;width:2;height:468" coordorigin="11253,11063" coordsize="2,468">
              <v:shape style="position:absolute;left:11253;top:11063;width:2;height:468" coordorigin="11253,11063" coordsize="0,468" path="m11253,11063l11253,11531e" filled="false" stroked="true" strokeweight="1.2pt" strokecolor="#dcdcdc">
                <v:path arrowok="t"/>
              </v:shape>
            </v:group>
            <v:group style="position:absolute;left:1469;top:11063;width:9772;height:468" coordorigin="1469,11063" coordsize="9772,468">
              <v:shape style="position:absolute;left:1469;top:11063;width:9772;height:468" coordorigin="1469,11063" coordsize="9772,468" path="m1469,11531l11241,11531,11241,11063,1469,11063,1469,11531xe" filled="true" fillcolor="#dcdcdc" stroked="false">
                <v:path arrowok="t"/>
                <v:fill type="solid"/>
              </v:shape>
            </v:group>
            <v:group style="position:absolute;left:1445;top:11058;width:2449;height:2" coordorigin="1445,11058" coordsize="2449,2">
              <v:shape style="position:absolute;left:1445;top:11058;width:2449;height:2" coordorigin="1445,11058" coordsize="2449,0" path="m1445,11058l3894,11058e" filled="false" stroked="true" strokeweight=".47998pt" strokecolor="#000000">
                <v:path arrowok="t"/>
              </v:shape>
            </v:group>
            <v:group style="position:absolute;left:3903;top:11058;width:2449;height:2" coordorigin="3903,11058" coordsize="2449,2">
              <v:shape style="position:absolute;left:3903;top:11058;width:2449;height:2" coordorigin="3903,11058" coordsize="2449,0" path="m3903,11058l6352,11058e" filled="false" stroked="true" strokeweight=".47998pt" strokecolor="#000000">
                <v:path arrowok="t"/>
              </v:shape>
            </v:group>
            <v:group style="position:absolute;left:6361;top:11058;width:2446;height:2" coordorigin="6361,11058" coordsize="2446,2">
              <v:shape style="position:absolute;left:6361;top:11058;width:2446;height:2" coordorigin="6361,11058" coordsize="2446,0" path="m6361,11058l8807,11058e" filled="false" stroked="true" strokeweight=".47998pt" strokecolor="#000000">
                <v:path arrowok="t"/>
              </v:shape>
            </v:group>
            <v:group style="position:absolute;left:8817;top:11058;width:2449;height:2" coordorigin="8817,11058" coordsize="2449,2">
              <v:shape style="position:absolute;left:8817;top:11058;width:2449;height:2" coordorigin="8817,11058" coordsize="2449,0" path="m8817,11058l11265,11058e" filled="false" stroked="true" strokeweight=".47998pt" strokecolor="#000000">
                <v:path arrowok="t"/>
              </v:shape>
            </v:group>
            <v:group style="position:absolute;left:1457;top:11541;width:2;height:936" coordorigin="1457,11541" coordsize="2,936">
              <v:shape style="position:absolute;left:1457;top:11541;width:2;height:936" coordorigin="1457,11541" coordsize="0,936" path="m1457,11541l1457,12477e" filled="false" stroked="true" strokeweight="1.2pt" strokecolor="#dcdcdc">
                <v:path arrowok="t"/>
              </v:shape>
            </v:group>
            <v:group style="position:absolute;left:3882;top:11541;width:2;height:936" coordorigin="3882,11541" coordsize="2,936">
              <v:shape style="position:absolute;left:3882;top:11541;width:2;height:936" coordorigin="3882,11541" coordsize="0,936" path="m3882,11541l3882,12477e" filled="false" stroked="true" strokeweight="1.2pt" strokecolor="#dcdcdc">
                <v:path arrowok="t"/>
              </v:shape>
            </v:group>
            <v:group style="position:absolute;left:1469;top:11541;width:2401;height:468" coordorigin="1469,11541" coordsize="2401,468">
              <v:shape style="position:absolute;left:1469;top:11541;width:2401;height:468" coordorigin="1469,11541" coordsize="2401,468" path="m1469,12009l3870,12009,3870,11541,1469,11541,1469,12009xe" filled="true" fillcolor="#dcdcdc" stroked="false">
                <v:path arrowok="t"/>
                <v:fill type="solid"/>
              </v:shape>
            </v:group>
            <v:group style="position:absolute;left:1469;top:12009;width:2401;height:468" coordorigin="1469,12009" coordsize="2401,468">
              <v:shape style="position:absolute;left:1469;top:12009;width:2401;height:468" coordorigin="1469,12009" coordsize="2401,468" path="m1469,12477l3870,12477,3870,12009,1469,12009,1469,12477xe" filled="true" fillcolor="#dcdcdc" stroked="false">
                <v:path arrowok="t"/>
                <v:fill type="solid"/>
              </v:shape>
            </v:group>
            <v:group style="position:absolute;left:6372;top:11541;width:2;height:936" coordorigin="6372,11541" coordsize="2,936">
              <v:shape style="position:absolute;left:6372;top:11541;width:2;height:936" coordorigin="6372,11541" coordsize="0,936" path="m6372,11541l6372,12477e" filled="false" stroked="true" strokeweight="1.08pt" strokecolor="#dcdcdc">
                <v:path arrowok="t"/>
              </v:shape>
            </v:group>
            <v:group style="position:absolute;left:8796;top:11541;width:2;height:936" coordorigin="8796,11541" coordsize="2,936">
              <v:shape style="position:absolute;left:8796;top:11541;width:2;height:936" coordorigin="8796,11541" coordsize="0,936" path="m8796,11541l8796,12477e" filled="false" stroked="true" strokeweight="1.08pt" strokecolor="#dcdcdc">
                <v:path arrowok="t"/>
              </v:shape>
            </v:group>
            <v:group style="position:absolute;left:6383;top:11541;width:2403;height:468" coordorigin="6383,11541" coordsize="2403,468">
              <v:shape style="position:absolute;left:6383;top:11541;width:2403;height:468" coordorigin="6383,11541" coordsize="2403,468" path="m6383,12009l8785,12009,8785,11541,6383,11541,6383,12009xe" filled="true" fillcolor="#dcdcdc" stroked="false">
                <v:path arrowok="t"/>
                <v:fill type="solid"/>
              </v:shape>
            </v:group>
            <v:group style="position:absolute;left:6383;top:12009;width:2403;height:468" coordorigin="6383,12009" coordsize="2403,468">
              <v:shape style="position:absolute;left:6383;top:12009;width:2403;height:468" coordorigin="6383,12009" coordsize="2403,468" path="m6383,12477l8785,12477,8785,12009,6383,12009,6383,12477xe" filled="true" fillcolor="#dcdcdc" stroked="false">
                <v:path arrowok="t"/>
                <v:fill type="solid"/>
              </v:shape>
            </v:group>
            <v:group style="position:absolute;left:1445;top:11536;width:2449;height:2" coordorigin="1445,11536" coordsize="2449,2">
              <v:shape style="position:absolute;left:1445;top:11536;width:2449;height:2" coordorigin="1445,11536" coordsize="2449,0" path="m1445,11536l3894,11536e" filled="false" stroked="true" strokeweight=".47998pt" strokecolor="#000000">
                <v:path arrowok="t"/>
              </v:shape>
            </v:group>
            <v:group style="position:absolute;left:3903;top:11536;width:2449;height:2" coordorigin="3903,11536" coordsize="2449,2">
              <v:shape style="position:absolute;left:3903;top:11536;width:2449;height:2" coordorigin="3903,11536" coordsize="2449,0" path="m3903,11536l6352,11536e" filled="false" stroked="true" strokeweight=".47998pt" strokecolor="#000000">
                <v:path arrowok="t"/>
              </v:shape>
            </v:group>
            <v:group style="position:absolute;left:6361;top:11536;width:2446;height:2" coordorigin="6361,11536" coordsize="2446,2">
              <v:shape style="position:absolute;left:6361;top:11536;width:2446;height:2" coordorigin="6361,11536" coordsize="2446,0" path="m6361,11536l8807,11536e" filled="false" stroked="true" strokeweight=".47998pt" strokecolor="#000000">
                <v:path arrowok="t"/>
              </v:shape>
            </v:group>
            <v:group style="position:absolute;left:8817;top:11536;width:2449;height:2" coordorigin="8817,11536" coordsize="2449,2">
              <v:shape style="position:absolute;left:8817;top:11536;width:2449;height:2" coordorigin="8817,11536" coordsize="2449,0" path="m8817,11536l11265,11536e" filled="false" stroked="true" strokeweight=".47998pt" strokecolor="#000000">
                <v:path arrowok="t"/>
              </v:shape>
            </v:group>
            <v:group style="position:absolute;left:1457;top:12487;width:2;height:936" coordorigin="1457,12487" coordsize="2,936">
              <v:shape style="position:absolute;left:1457;top:12487;width:2;height:936" coordorigin="1457,12487" coordsize="0,936" path="m1457,12487l1457,13423e" filled="false" stroked="true" strokeweight="1.2pt" strokecolor="#dcdcdc">
                <v:path arrowok="t"/>
              </v:shape>
            </v:group>
            <v:group style="position:absolute;left:3882;top:12487;width:2;height:936" coordorigin="3882,12487" coordsize="2,936">
              <v:shape style="position:absolute;left:3882;top:12487;width:2;height:936" coordorigin="3882,12487" coordsize="0,936" path="m3882,12487l3882,13423e" filled="false" stroked="true" strokeweight="1.2pt" strokecolor="#dcdcdc">
                <v:path arrowok="t"/>
              </v:shape>
            </v:group>
            <v:group style="position:absolute;left:1469;top:12487;width:2401;height:468" coordorigin="1469,12487" coordsize="2401,468">
              <v:shape style="position:absolute;left:1469;top:12487;width:2401;height:468" coordorigin="1469,12487" coordsize="2401,468" path="m1469,12955l3870,12955,3870,12487,1469,12487,1469,12955xe" filled="true" fillcolor="#dcdcdc" stroked="false">
                <v:path arrowok="t"/>
                <v:fill type="solid"/>
              </v:shape>
            </v:group>
            <v:group style="position:absolute;left:1469;top:12955;width:2401;height:468" coordorigin="1469,12955" coordsize="2401,468">
              <v:shape style="position:absolute;left:1469;top:12955;width:2401;height:468" coordorigin="1469,12955" coordsize="2401,468" path="m1469,13423l3870,13423,3870,12955,1469,12955,1469,13423xe" filled="true" fillcolor="#dcdcdc" stroked="false">
                <v:path arrowok="t"/>
                <v:fill type="solid"/>
              </v:shape>
            </v:group>
            <v:group style="position:absolute;left:6372;top:12487;width:2;height:936" coordorigin="6372,12487" coordsize="2,936">
              <v:shape style="position:absolute;left:6372;top:12487;width:2;height:936" coordorigin="6372,12487" coordsize="0,936" path="m6372,12487l6372,13423e" filled="false" stroked="true" strokeweight="1.08pt" strokecolor="#dcdcdc">
                <v:path arrowok="t"/>
              </v:shape>
            </v:group>
            <v:group style="position:absolute;left:8796;top:12487;width:2;height:936" coordorigin="8796,12487" coordsize="2,936">
              <v:shape style="position:absolute;left:8796;top:12487;width:2;height:936" coordorigin="8796,12487" coordsize="0,936" path="m8796,12487l8796,13423e" filled="false" stroked="true" strokeweight="1.08pt" strokecolor="#dcdcdc">
                <v:path arrowok="t"/>
              </v:shape>
            </v:group>
            <v:group style="position:absolute;left:6383;top:12487;width:2403;height:468" coordorigin="6383,12487" coordsize="2403,468">
              <v:shape style="position:absolute;left:6383;top:12487;width:2403;height:468" coordorigin="6383,12487" coordsize="2403,468" path="m6383,12955l8785,12955,8785,12487,6383,12487,6383,12955xe" filled="true" fillcolor="#dcdcdc" stroked="false">
                <v:path arrowok="t"/>
                <v:fill type="solid"/>
              </v:shape>
            </v:group>
            <v:group style="position:absolute;left:6383;top:12955;width:2403;height:468" coordorigin="6383,12955" coordsize="2403,468">
              <v:shape style="position:absolute;left:6383;top:12955;width:2403;height:468" coordorigin="6383,12955" coordsize="2403,468" path="m6383,13423l8785,13423,8785,12955,6383,12955,6383,13423xe" filled="true" fillcolor="#dcdcdc" stroked="false">
                <v:path arrowok="t"/>
                <v:fill type="solid"/>
              </v:shape>
            </v:group>
            <v:group style="position:absolute;left:1445;top:12482;width:2449;height:2" coordorigin="1445,12482" coordsize="2449,2">
              <v:shape style="position:absolute;left:1445;top:12482;width:2449;height:2" coordorigin="1445,12482" coordsize="2449,0" path="m1445,12482l3894,12482e" filled="false" stroked="true" strokeweight=".50397pt" strokecolor="#000000">
                <v:path arrowok="t"/>
              </v:shape>
            </v:group>
            <v:group style="position:absolute;left:3903;top:12482;width:2449;height:2" coordorigin="3903,12482" coordsize="2449,2">
              <v:shape style="position:absolute;left:3903;top:12482;width:2449;height:2" coordorigin="3903,12482" coordsize="2449,0" path="m3903,12482l6352,12482e" filled="false" stroked="true" strokeweight=".50397pt" strokecolor="#000000">
                <v:path arrowok="t"/>
              </v:shape>
            </v:group>
            <v:group style="position:absolute;left:6361;top:12482;width:2446;height:2" coordorigin="6361,12482" coordsize="2446,2">
              <v:shape style="position:absolute;left:6361;top:12482;width:2446;height:2" coordorigin="6361,12482" coordsize="2446,0" path="m6361,12482l8807,12482e" filled="false" stroked="true" strokeweight=".50397pt" strokecolor="#000000">
                <v:path arrowok="t"/>
              </v:shape>
            </v:group>
            <v:group style="position:absolute;left:8817;top:12482;width:2449;height:2" coordorigin="8817,12482" coordsize="2449,2">
              <v:shape style="position:absolute;left:8817;top:12482;width:2449;height:2" coordorigin="8817,12482" coordsize="2449,0" path="m8817,12482l11265,12482e" filled="false" stroked="true" strokeweight=".50397pt" strokecolor="#000000">
                <v:path arrowok="t"/>
              </v:shape>
            </v:group>
            <v:group style="position:absolute;left:3899;top:11531;width:2;height:1902" coordorigin="3899,11531" coordsize="2,1902">
              <v:shape style="position:absolute;left:3899;top:11531;width:2;height:1902" coordorigin="3899,11531" coordsize="0,1902" path="m3899,11531l3899,13432e" filled="false" stroked="true" strokeweight=".48pt" strokecolor="#000000">
                <v:path arrowok="t"/>
              </v:shape>
            </v:group>
            <v:group style="position:absolute;left:6357;top:11531;width:2;height:1902" coordorigin="6357,11531" coordsize="2,1902">
              <v:shape style="position:absolute;left:6357;top:11531;width:2;height:1902" coordorigin="6357,11531" coordsize="0,1902" path="m6357,11531l6357,13432e" filled="false" stroked="true" strokeweight=".47998pt" strokecolor="#000000">
                <v:path arrowok="t"/>
              </v:shape>
            </v:group>
            <v:group style="position:absolute;left:8812;top:11531;width:2;height:1902" coordorigin="8812,11531" coordsize="2,1902">
              <v:shape style="position:absolute;left:8812;top:11531;width:2;height:1902" coordorigin="8812,11531" coordsize="0,1902" path="m8812,11531l8812,13432e" filled="false" stroked="true" strokeweight=".48001pt" strokecolor="#000000">
                <v:path arrowok="t"/>
              </v:shape>
            </v:group>
            <v:group style="position:absolute;left:1457;top:13435;width:2;height:468" coordorigin="1457,13435" coordsize="2,468">
              <v:shape style="position:absolute;left:1457;top:13435;width:2;height:468" coordorigin="1457,13435" coordsize="0,468" path="m1457,13435l1457,13903e" filled="false" stroked="true" strokeweight="1.2pt" strokecolor="#dcdcdc">
                <v:path arrowok="t"/>
              </v:shape>
            </v:group>
            <v:group style="position:absolute;left:6625;top:13435;width:2;height:468" coordorigin="6625,13435" coordsize="2,468">
              <v:shape style="position:absolute;left:6625;top:13435;width:2;height:468" coordorigin="6625,13435" coordsize="0,468" path="m6625,13435l6625,13903e" filled="false" stroked="true" strokeweight="1.2pt" strokecolor="#dcdcdc">
                <v:path arrowok="t"/>
              </v:shape>
            </v:group>
            <v:group style="position:absolute;left:1469;top:13435;width:5145;height:468" coordorigin="1469,13435" coordsize="5145,468">
              <v:shape style="position:absolute;left:1469;top:13435;width:5145;height:468" coordorigin="1469,13435" coordsize="5145,468" path="m1469,13903l6613,13903,6613,13435,1469,13435,1469,13903xe" filled="true" fillcolor="#dcdcdc" stroked="false">
                <v:path arrowok="t"/>
                <v:fill type="solid"/>
              </v:shape>
            </v:group>
            <v:group style="position:absolute;left:1445;top:13428;width:2449;height:2" coordorigin="1445,13428" coordsize="2449,2">
              <v:shape style="position:absolute;left:1445;top:13428;width:2449;height:2" coordorigin="1445,13428" coordsize="2449,0" path="m1445,13428l3894,13428e" filled="false" stroked="true" strokeweight=".48004pt" strokecolor="#000000">
                <v:path arrowok="t"/>
              </v:shape>
            </v:group>
            <v:group style="position:absolute;left:3903;top:13428;width:2449;height:2" coordorigin="3903,13428" coordsize="2449,2">
              <v:shape style="position:absolute;left:3903;top:13428;width:2449;height:2" coordorigin="3903,13428" coordsize="2449,0" path="m3903,13428l6352,13428e" filled="false" stroked="true" strokeweight=".48004pt" strokecolor="#000000">
                <v:path arrowok="t"/>
              </v:shape>
            </v:group>
            <v:group style="position:absolute;left:6361;top:13428;width:276;height:2" coordorigin="6361,13428" coordsize="276,2">
              <v:shape style="position:absolute;left:6361;top:13428;width:276;height:2" coordorigin="6361,13428" coordsize="276,0" path="m6361,13428l6637,13428e" filled="false" stroked="true" strokeweight=".48004pt" strokecolor="#000000">
                <v:path arrowok="t"/>
              </v:shape>
            </v:group>
            <v:group style="position:absolute;left:6647;top:13428;width:2160;height:2" coordorigin="6647,13428" coordsize="2160,2">
              <v:shape style="position:absolute;left:6647;top:13428;width:2160;height:2" coordorigin="6647,13428" coordsize="2160,0" path="m6647,13428l8807,13428e" filled="false" stroked="true" strokeweight=".48004pt" strokecolor="#000000">
                <v:path arrowok="t"/>
              </v:shape>
            </v:group>
            <v:group style="position:absolute;left:8817;top:13428;width:2449;height:2" coordorigin="8817,13428" coordsize="2449,2">
              <v:shape style="position:absolute;left:8817;top:13428;width:2449;height:2" coordorigin="8817,13428" coordsize="2449,0" path="m8817,13428l11265,13428e" filled="false" stroked="true" strokeweight=".48004pt" strokecolor="#000000">
                <v:path arrowok="t"/>
              </v:shape>
            </v:group>
            <v:group style="position:absolute;left:6642;top:13423;width:2;height:490" coordorigin="6642,13423" coordsize="2,490">
              <v:shape style="position:absolute;left:6642;top:13423;width:2;height:490" coordorigin="6642,13423" coordsize="0,490" path="m6642,13423l6642,13912e" filled="false" stroked="true" strokeweight=".47998pt" strokecolor="#000000">
                <v:path arrowok="t"/>
              </v:shape>
            </v:group>
            <v:group style="position:absolute;left:1457;top:13912;width:2;height:468" coordorigin="1457,13912" coordsize="2,468">
              <v:shape style="position:absolute;left:1457;top:13912;width:2;height:468" coordorigin="1457,13912" coordsize="0,468" path="m1457,13912l1457,14380e" filled="false" stroked="true" strokeweight="1.2pt" strokecolor="#dcdcdc">
                <v:path arrowok="t"/>
              </v:shape>
            </v:group>
            <v:group style="position:absolute;left:11253;top:13912;width:2;height:468" coordorigin="11253,13912" coordsize="2,468">
              <v:shape style="position:absolute;left:11253;top:13912;width:2;height:468" coordorigin="11253,13912" coordsize="0,468" path="m11253,13912l11253,14380e" filled="false" stroked="true" strokeweight="1.2pt" strokecolor="#dcdcdc">
                <v:path arrowok="t"/>
              </v:shape>
            </v:group>
            <v:group style="position:absolute;left:1469;top:13912;width:9772;height:468" coordorigin="1469,13912" coordsize="9772,468">
              <v:shape style="position:absolute;left:1469;top:13912;width:9772;height:468" coordorigin="1469,13912" coordsize="9772,468" path="m1469,14380l11241,14380,11241,13912,1469,13912,1469,14380xe" filled="true" fillcolor="#dcdcdc" stroked="false">
                <v:path arrowok="t"/>
                <v:fill type="solid"/>
              </v:shape>
            </v:group>
            <v:group style="position:absolute;left:1445;top:13908;width:5193;height:2" coordorigin="1445,13908" coordsize="5193,2">
              <v:shape style="position:absolute;left:1445;top:13908;width:5193;height:2" coordorigin="1445,13908" coordsize="5193,0" path="m1445,13908l6637,13908e" filled="false" stroked="true" strokeweight=".48004pt" strokecolor="#000000">
                <v:path arrowok="t"/>
              </v:shape>
            </v:group>
            <v:group style="position:absolute;left:6647;top:13908;width:4618;height:2" coordorigin="6647,13908" coordsize="4618,2">
              <v:shape style="position:absolute;left:6647;top:13908;width:4618;height:2" coordorigin="6647,13908" coordsize="4618,0" path="m6647,13908l11265,13908e" filled="false" stroked="true" strokeweight=".48004pt" strokecolor="#000000">
                <v:path arrowok="t"/>
              </v:shape>
            </v:group>
            <v:group style="position:absolute;left:1457;top:14390;width:2;height:468" coordorigin="1457,14390" coordsize="2,468">
              <v:shape style="position:absolute;left:1457;top:14390;width:2;height:468" coordorigin="1457,14390" coordsize="0,468" path="m1457,14390l1457,14858e" filled="false" stroked="true" strokeweight="1.2pt" strokecolor="#dcdcdc">
                <v:path arrowok="t"/>
              </v:shape>
            </v:group>
            <v:group style="position:absolute;left:6625;top:14390;width:2;height:468" coordorigin="6625,14390" coordsize="2,468">
              <v:shape style="position:absolute;left:6625;top:14390;width:2;height:468" coordorigin="6625,14390" coordsize="0,468" path="m6625,14390l6625,14858e" filled="false" stroked="true" strokeweight="1.2pt" strokecolor="#dcdcdc">
                <v:path arrowok="t"/>
              </v:shape>
            </v:group>
            <v:group style="position:absolute;left:1469;top:14390;width:5145;height:468" coordorigin="1469,14390" coordsize="5145,468">
              <v:shape style="position:absolute;left:1469;top:14390;width:5145;height:468" coordorigin="1469,14390" coordsize="5145,468" path="m1469,14858l6613,14858,6613,14390,1469,14390,1469,14858xe" filled="true" fillcolor="#dcdcdc" stroked="false">
                <v:path arrowok="t"/>
                <v:fill type="solid"/>
              </v:shape>
            </v:group>
            <v:group style="position:absolute;left:1445;top:14385;width:5193;height:2" coordorigin="1445,14385" coordsize="5193,2">
              <v:shape style="position:absolute;left:1445;top:14385;width:5193;height:2" coordorigin="1445,14385" coordsize="5193,0" path="m1445,14385l6637,14385e" filled="false" stroked="true" strokeweight=".48004pt" strokecolor="#000000">
                <v:path arrowok="t"/>
              </v:shape>
            </v:group>
            <v:group style="position:absolute;left:6647;top:14385;width:4618;height:2" coordorigin="6647,14385" coordsize="4618,2">
              <v:shape style="position:absolute;left:6647;top:14385;width:4618;height:2" coordorigin="6647,14385" coordsize="4618,0" path="m6647,14385l11265,14385e" filled="false" stroked="true" strokeweight=".48004pt" strokecolor="#000000">
                <v:path arrowok="t"/>
              </v:shape>
            </v:group>
            <v:group style="position:absolute;left:1457;top:14868;width:2;height:468" coordorigin="1457,14868" coordsize="2,468">
              <v:shape style="position:absolute;left:1457;top:14868;width:2;height:468" coordorigin="1457,14868" coordsize="0,468" path="m1457,14868l1457,15336e" filled="false" stroked="true" strokeweight="1.2pt" strokecolor="#dcdcdc">
                <v:path arrowok="t"/>
              </v:shape>
            </v:group>
            <v:group style="position:absolute;left:6625;top:14868;width:2;height:468" coordorigin="6625,14868" coordsize="2,468">
              <v:shape style="position:absolute;left:6625;top:14868;width:2;height:468" coordorigin="6625,14868" coordsize="0,468" path="m6625,14868l6625,15336e" filled="false" stroked="true" strokeweight="1.2pt" strokecolor="#dcdcdc">
                <v:path arrowok="t"/>
              </v:shape>
            </v:group>
            <v:group style="position:absolute;left:1469;top:14868;width:5145;height:468" coordorigin="1469,14868" coordsize="5145,468">
              <v:shape style="position:absolute;left:1469;top:14868;width:5145;height:468" coordorigin="1469,14868" coordsize="5145,468" path="m1469,15336l6613,15336,6613,14868,1469,14868,1469,15336xe" filled="true" fillcolor="#dcdcdc" stroked="false">
                <v:path arrowok="t"/>
                <v:fill type="solid"/>
              </v:shape>
            </v:group>
            <v:group style="position:absolute;left:1445;top:14863;width:5193;height:2" coordorigin="1445,14863" coordsize="5193,2">
              <v:shape style="position:absolute;left:1445;top:14863;width:5193;height:2" coordorigin="1445,14863" coordsize="5193,0" path="m1445,14863l6637,14863e" filled="false" stroked="true" strokeweight=".47998pt" strokecolor="#000000">
                <v:path arrowok="t"/>
              </v:shape>
            </v:group>
            <v:group style="position:absolute;left:6647;top:14863;width:4618;height:2" coordorigin="6647,14863" coordsize="4618,2">
              <v:shape style="position:absolute;left:6647;top:14863;width:4618;height:2" coordorigin="6647,14863" coordsize="4618,0" path="m6647,14863l11265,14863e" filled="false" stroked="true" strokeweight=".47998pt" strokecolor="#000000">
                <v:path arrowok="t"/>
              </v:shape>
            </v:group>
            <v:group style="position:absolute;left:1440;top:2069;width:2;height:13276" coordorigin="1440,2069" coordsize="2,13276">
              <v:shape style="position:absolute;left:1440;top:2069;width:2;height:13276" coordorigin="1440,2069" coordsize="0,13276" path="m1440,2069l1440,15345e" filled="false" stroked="true" strokeweight=".48pt" strokecolor="#000000">
                <v:path arrowok="t"/>
              </v:shape>
            </v:group>
            <v:group style="position:absolute;left:1445;top:15340;width:5193;height:2" coordorigin="1445,15340" coordsize="5193,2">
              <v:shape style="position:absolute;left:1445;top:15340;width:5193;height:2" coordorigin="1445,15340" coordsize="5193,0" path="m1445,15340l6637,15340e" filled="false" stroked="true" strokeweight=".47998pt" strokecolor="#000000">
                <v:path arrowok="t"/>
              </v:shape>
            </v:group>
            <v:group style="position:absolute;left:6642;top:14380;width:2;height:965" coordorigin="6642,14380" coordsize="2,965">
              <v:shape style="position:absolute;left:6642;top:14380;width:2;height:965" coordorigin="6642,14380" coordsize="0,965" path="m6642,14380l6642,15345e" filled="false" stroked="true" strokeweight=".47998pt" strokecolor="#000000">
                <v:path arrowok="t"/>
              </v:shape>
            </v:group>
            <v:group style="position:absolute;left:6647;top:15340;width:4618;height:2" coordorigin="6647,15340" coordsize="4618,2">
              <v:shape style="position:absolute;left:6647;top:15340;width:4618;height:2" coordorigin="6647,15340" coordsize="4618,0" path="m6647,15340l11265,15340e" filled="false" stroked="true" strokeweight=".47998pt" strokecolor="#000000">
                <v:path arrowok="t"/>
              </v:shape>
            </v:group>
            <v:group style="position:absolute;left:11270;top:2069;width:2;height:13276" coordorigin="11270,2069" coordsize="2,13276">
              <v:shape style="position:absolute;left:11270;top:2069;width:2;height:13276" coordorigin="11270,2069" coordsize="0,13276" path="m11270,2069l11270,15345e" filled="false" stroked="true" strokeweight=".48004pt" strokecolor="#000000">
                <v:path arrowok="t"/>
              </v:shape>
            </v:group>
            <w10:wrap type="none"/>
          </v:group>
        </w:pict>
      </w: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tab/>
      </w:r>
      <w:r>
        <w:rPr>
          <w:rFonts w:ascii="Times New Roman" w:hAnsi="Times New Roman" w:cs="Times New Roman" w:eastAsia="Times New Roman" w:hint="default"/>
          <w:sz w:val="18"/>
          <w:szCs w:val="18"/>
        </w:rPr>
        <w:t>1.37%</w:t>
      </w:r>
    </w:p>
    <w:p>
      <w:pPr>
        <w:spacing w:line="240" w:lineRule="auto" w:before="11"/>
        <w:rPr>
          <w:rFonts w:ascii="Times New Roman" w:hAnsi="Times New Roman" w:cs="Times New Roman" w:eastAsia="Times New Roman" w:hint="default"/>
          <w:sz w:val="15"/>
          <w:szCs w:val="15"/>
        </w:rPr>
      </w:pPr>
    </w:p>
    <w:p>
      <w:pPr>
        <w:spacing w:before="44"/>
        <w:ind w:left="1469" w:right="0" w:firstLine="0"/>
        <w:jc w:val="left"/>
        <w:rPr>
          <w:rFonts w:ascii="宋体" w:hAnsi="宋体" w:cs="宋体" w:eastAsia="宋体" w:hint="default"/>
          <w:sz w:val="18"/>
          <w:szCs w:val="18"/>
        </w:rPr>
      </w:pPr>
      <w:r>
        <w:rPr>
          <w:rFonts w:ascii="宋体" w:hAnsi="宋体" w:cs="宋体" w:eastAsia="宋体" w:hint="default"/>
          <w:sz w:val="18"/>
          <w:szCs w:val="18"/>
        </w:rPr>
        <w:t>其中：</w:t>
      </w:r>
    </w:p>
    <w:p>
      <w:pPr>
        <w:spacing w:line="240" w:lineRule="auto" w:before="1"/>
        <w:rPr>
          <w:rFonts w:ascii="宋体" w:hAnsi="宋体" w:cs="宋体" w:eastAsia="宋体" w:hint="default"/>
          <w:sz w:val="15"/>
          <w:szCs w:val="15"/>
        </w:rPr>
      </w:pPr>
    </w:p>
    <w:p>
      <w:pPr>
        <w:tabs>
          <w:tab w:pos="10926" w:val="left" w:leader="none"/>
        </w:tabs>
        <w:spacing w:before="44"/>
        <w:ind w:left="1469"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为股东、实际控制人及其关联方提供担保的金额（</w:t>
      </w: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ab/>
        <w:t>0.00</w:t>
      </w:r>
    </w:p>
    <w:p>
      <w:pPr>
        <w:spacing w:line="240" w:lineRule="auto" w:before="11"/>
        <w:rPr>
          <w:rFonts w:ascii="Times New Roman" w:hAnsi="Times New Roman" w:cs="Times New Roman" w:eastAsia="Times New Roman" w:hint="default"/>
          <w:sz w:val="15"/>
          <w:szCs w:val="15"/>
        </w:rPr>
      </w:pPr>
    </w:p>
    <w:p>
      <w:pPr>
        <w:tabs>
          <w:tab w:pos="10926" w:val="left" w:leader="none"/>
        </w:tabs>
        <w:spacing w:before="44"/>
        <w:ind w:left="146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w:t>
      </w:r>
      <w:r>
        <w:rPr>
          <w:rFonts w:ascii="Times New Roman" w:hAnsi="Times New Roman" w:cs="Times New Roman" w:eastAsia="Times New Roman" w:hint="default"/>
          <w:sz w:val="18"/>
          <w:szCs w:val="18"/>
        </w:rPr>
        <w:tab/>
        <w:t>0.00</w:t>
      </w:r>
    </w:p>
    <w:p>
      <w:pPr>
        <w:spacing w:after="0"/>
        <w:jc w:val="left"/>
        <w:rPr>
          <w:rFonts w:ascii="Times New Roman" w:hAnsi="Times New Roman" w:cs="Times New Roman" w:eastAsia="Times New Roman" w:hint="default"/>
          <w:sz w:val="18"/>
          <w:szCs w:val="18"/>
        </w:rPr>
        <w:sectPr>
          <w:type w:val="continuous"/>
          <w:pgSz w:w="11910" w:h="16840"/>
          <w:pgMar w:top="1100" w:bottom="62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435" w:type="dxa"/>
        <w:tblLayout w:type="fixed"/>
        <w:tblCellMar>
          <w:top w:w="0" w:type="dxa"/>
          <w:left w:w="0" w:type="dxa"/>
          <w:bottom w:w="0" w:type="dxa"/>
          <w:right w:w="0" w:type="dxa"/>
        </w:tblCellMar>
        <w:tblLook w:val="01E0"/>
      </w:tblPr>
      <w:tblGrid>
        <w:gridCol w:w="5202"/>
        <w:gridCol w:w="4628"/>
      </w:tblGrid>
      <w:tr>
        <w:trPr>
          <w:trHeight w:val="494" w:hRule="exact"/>
        </w:trPr>
        <w:tc>
          <w:tcPr>
            <w:tcW w:w="5202"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28" w:type="dxa"/>
            <w:tcBorders>
              <w:top w:val="single" w:sz="15" w:space="0" w:color="000000"/>
              <w:left w:val="single" w:sz="4" w:space="0" w:color="000000"/>
              <w:bottom w:val="single" w:sz="4" w:space="0" w:color="000000"/>
              <w:right w:val="single" w:sz="4" w:space="0" w:color="000000"/>
            </w:tcBorders>
          </w:tcPr>
          <w:p>
            <w:pPr/>
          </w:p>
        </w:tc>
      </w:tr>
      <w:tr>
        <w:trPr>
          <w:trHeight w:val="478"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8"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8"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408" w:lineRule="auto" w:before="36"/>
        <w:ind w:left="1860" w:right="4424" w:firstLine="2"/>
        <w:jc w:val="left"/>
        <w:rPr>
          <w:rFonts w:ascii="宋体" w:hAnsi="宋体" w:cs="宋体" w:eastAsia="宋体" w:hint="default"/>
          <w:sz w:val="21"/>
          <w:szCs w:val="21"/>
        </w:rPr>
      </w:pPr>
      <w:r>
        <w:rPr>
          <w:rFonts w:ascii="宋体" w:hAnsi="宋体" w:cs="宋体" w:eastAsia="宋体" w:hint="default"/>
          <w:b/>
          <w:bCs/>
          <w:sz w:val="21"/>
          <w:szCs w:val="21"/>
        </w:rPr>
        <w:t>（三）委托他人进行现金资产管理事项</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报告期内，公司无委托他人进行现金资产管理事项。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（四）其他重大合同</w:t>
      </w:r>
      <w:r>
        <w:rPr>
          <w:b w:val="0"/>
          <w:bCs w:val="0"/>
        </w:rPr>
      </w:r>
    </w:p>
    <w:p>
      <w:pPr>
        <w:spacing w:line="240" w:lineRule="auto" w:before="11"/>
        <w:rPr>
          <w:rFonts w:ascii="宋体" w:hAnsi="宋体" w:cs="宋体" w:eastAsia="宋体" w:hint="default"/>
          <w:b/>
          <w:bCs/>
          <w:sz w:val="14"/>
          <w:szCs w:val="14"/>
        </w:rPr>
      </w:pPr>
    </w:p>
    <w:p>
      <w:pPr>
        <w:pStyle w:val="BodyText"/>
        <w:spacing w:line="393" w:lineRule="auto" w:before="0"/>
        <w:ind w:left="1860" w:right="5166"/>
        <w:jc w:val="left"/>
      </w:pPr>
      <w:r>
        <w:rPr>
          <w:rFonts w:ascii="Times New Roman" w:hAnsi="Times New Roman" w:cs="Times New Roman" w:eastAsia="Times New Roman" w:hint="default"/>
        </w:rPr>
        <w:t>1</w:t>
      </w:r>
      <w:r>
        <w:rPr/>
        <w:t>、采购合同</w:t>
      </w:r>
      <w:r>
        <w:rPr>
          <w:w w:val="100"/>
        </w:rPr>
        <w:t> </w:t>
      </w:r>
      <w:r>
        <w:rPr>
          <w:spacing w:val="-2"/>
        </w:rPr>
        <w:t>报告期内，公司无应披露的重大采购合同。</w:t>
      </w:r>
      <w:r>
        <w:rPr>
          <w:spacing w:val="-69"/>
        </w:rPr>
        <w:t> </w:t>
      </w:r>
      <w:r>
        <w:rPr>
          <w:spacing w:val="-69"/>
        </w:rPr>
      </w:r>
      <w:r>
        <w:rPr>
          <w:rFonts w:ascii="Times New Roman" w:hAnsi="Times New Roman" w:cs="Times New Roman" w:eastAsia="Times New Roman" w:hint="default"/>
        </w:rPr>
        <w:t>2</w:t>
      </w:r>
      <w:r>
        <w:rPr/>
        <w:t>、销售合同</w:t>
      </w:r>
      <w:r>
        <w:rPr>
          <w:w w:val="100"/>
        </w:rPr>
        <w:t> </w:t>
      </w:r>
      <w:r>
        <w:rPr>
          <w:spacing w:val="-2"/>
        </w:rPr>
        <w:t>报告期内，公司无应披露的重大销售合同。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r>
        <w:rPr/>
        <w:t>七、公司或持股</w:t>
      </w:r>
      <w:r>
        <w:rPr>
          <w:spacing w:val="-63"/>
        </w:rPr>
        <w:t> </w:t>
      </w:r>
      <w:r>
        <w:rPr>
          <w:rFonts w:ascii="Times New Roman" w:hAnsi="Times New Roman" w:cs="Times New Roman" w:eastAsia="Times New Roman" w:hint="default"/>
        </w:rPr>
        <w:t>5%</w:t>
      </w:r>
      <w:r>
        <w:rPr/>
        <w:t>以上股东承诺事项</w:t>
      </w:r>
      <w:r>
        <w:rPr>
          <w:b w:val="0"/>
          <w:bCs w:val="0"/>
        </w:rPr>
      </w:r>
    </w:p>
    <w:p>
      <w:pPr>
        <w:pStyle w:val="BodyText"/>
        <w:spacing w:line="408" w:lineRule="auto" w:before="161"/>
        <w:ind w:left="1860" w:right="0"/>
        <w:jc w:val="left"/>
      </w:pPr>
      <w:r>
        <w:rPr>
          <w:rFonts w:ascii="宋体" w:hAnsi="宋体" w:cs="宋体" w:eastAsia="宋体" w:hint="default"/>
        </w:rPr>
        <w:t>1</w:t>
      </w:r>
      <w:r>
        <w:rPr/>
        <w:t>、关于避免同业竞争的承诺</w:t>
      </w:r>
      <w:r>
        <w:rPr>
          <w:w w:val="100"/>
        </w:rPr>
        <w:t> </w:t>
      </w:r>
      <w:r>
        <w:rPr>
          <w:spacing w:val="-2"/>
        </w:rPr>
        <w:t>为避免出现同业竞争的情形，维护公司及中小股东的权益，公司控股股东、实际控制人蔡廷祥</w:t>
      </w:r>
    </w:p>
    <w:p>
      <w:pPr>
        <w:pStyle w:val="BodyText"/>
        <w:spacing w:line="240" w:lineRule="auto"/>
        <w:ind w:right="0"/>
        <w:jc w:val="both"/>
      </w:pPr>
      <w:r>
        <w:rPr/>
        <w:t>及其配偶吴淡珠向公司出具了《避免和消除同业竞争的承诺函》。</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截止</w:t>
      </w:r>
      <w:r>
        <w:rPr>
          <w:spacing w:val="-37"/>
        </w:rPr>
        <w:t> </w:t>
      </w:r>
      <w:r>
        <w:rPr>
          <w:rFonts w:ascii="宋体" w:hAnsi="宋体" w:cs="宋体" w:eastAsia="宋体" w:hint="default"/>
        </w:rPr>
        <w:t>2010</w:t>
      </w:r>
      <w:r>
        <w:rPr>
          <w:rFonts w:ascii="宋体" w:hAnsi="宋体" w:cs="宋体" w:eastAsia="宋体" w:hint="default"/>
          <w:spacing w:val="-39"/>
        </w:rPr>
        <w:t> </w:t>
      </w:r>
      <w:r>
        <w:rPr/>
        <w:t>年</w:t>
      </w:r>
      <w:r>
        <w:rPr>
          <w:spacing w:val="-37"/>
        </w:rPr>
        <w:t> </w:t>
      </w:r>
      <w:r>
        <w:rPr>
          <w:rFonts w:ascii="宋体" w:hAnsi="宋体" w:cs="宋体" w:eastAsia="宋体" w:hint="default"/>
        </w:rPr>
        <w:t>12</w:t>
      </w:r>
      <w:r>
        <w:rPr>
          <w:rFonts w:ascii="宋体" w:hAnsi="宋体" w:cs="宋体" w:eastAsia="宋体" w:hint="default"/>
          <w:spacing w:val="-39"/>
        </w:rPr>
        <w:t> </w:t>
      </w:r>
      <w:r>
        <w:rPr/>
        <w:t>月</w:t>
      </w:r>
      <w:r>
        <w:rPr>
          <w:spacing w:val="-37"/>
        </w:rPr>
        <w:t> </w:t>
      </w:r>
      <w:r>
        <w:rPr>
          <w:rFonts w:ascii="宋体" w:hAnsi="宋体" w:cs="宋体" w:eastAsia="宋体" w:hint="default"/>
        </w:rPr>
        <w:t>31</w:t>
      </w:r>
      <w:r>
        <w:rPr>
          <w:rFonts w:ascii="宋体" w:hAnsi="宋体" w:cs="宋体" w:eastAsia="宋体" w:hint="default"/>
          <w:spacing w:val="-36"/>
        </w:rPr>
        <w:t> </w:t>
      </w:r>
      <w:r>
        <w:rPr/>
        <w:t>日，公司控股股东、实际控制人蔡廷祥及其配偶吴淡珠严格信守承诺，</w:t>
      </w:r>
      <w:r>
        <w:rPr>
          <w:w w:val="100"/>
        </w:rPr>
        <w:t> </w:t>
      </w:r>
      <w:r>
        <w:rPr/>
        <w:t>未发现违反上述承诺的情况。</w:t>
      </w:r>
    </w:p>
    <w:p>
      <w:pPr>
        <w:pStyle w:val="BodyText"/>
        <w:spacing w:line="408" w:lineRule="auto"/>
        <w:ind w:left="1860" w:right="0"/>
        <w:jc w:val="left"/>
      </w:pPr>
      <w:r>
        <w:rPr>
          <w:rFonts w:ascii="宋体" w:hAnsi="宋体" w:cs="宋体" w:eastAsia="宋体" w:hint="default"/>
        </w:rPr>
        <w:t>2</w:t>
      </w:r>
      <w:r>
        <w:rPr/>
        <w:t>、关于股份锁定的承诺</w:t>
      </w:r>
      <w:r>
        <w:rPr>
          <w:w w:val="100"/>
        </w:rPr>
        <w:t> </w:t>
      </w:r>
      <w:r>
        <w:rPr>
          <w:spacing w:val="-2"/>
        </w:rPr>
        <w:t>公司实际控制人为蔡廷祥及其配偶吴淡珠，同时作为公司董事、高管的蔡廷祥、吴淡珠分别承</w:t>
      </w:r>
    </w:p>
    <w:p>
      <w:pPr>
        <w:pStyle w:val="BodyText"/>
        <w:spacing w:line="408" w:lineRule="auto"/>
        <w:ind w:right="1431"/>
        <w:jc w:val="both"/>
      </w:pPr>
      <w:r>
        <w:rPr>
          <w:spacing w:val="-2"/>
        </w:rPr>
        <w:t>诺：自公司首次公开发行的股票在证券交易所上市交易之日起三十六个月内，不转让或委托他人管</w:t>
      </w:r>
      <w:r>
        <w:rPr>
          <w:spacing w:val="-31"/>
        </w:rPr>
        <w:t> </w:t>
      </w:r>
      <w:r>
        <w:rPr>
          <w:spacing w:val="-31"/>
        </w:rPr>
      </w:r>
      <w:r>
        <w:rPr>
          <w:spacing w:val="-2"/>
        </w:rPr>
        <w:t>理本人持有的公司股份，也不由公司回购本人所持有的股份。在上述锁定期间届满后，在本人任职</w:t>
      </w:r>
      <w:r>
        <w:rPr>
          <w:spacing w:val="-28"/>
        </w:rPr>
        <w:t> </w:t>
      </w:r>
      <w:r>
        <w:rPr>
          <w:spacing w:val="-28"/>
        </w:rPr>
      </w:r>
      <w:r>
        <w:rPr>
          <w:spacing w:val="-2"/>
        </w:rPr>
        <w:t>期间，每年转让的股份不超过本人持有股份总数的百分之二十五，且在离职后半年内，不转让本人</w:t>
      </w:r>
      <w:r>
        <w:rPr>
          <w:spacing w:val="-28"/>
        </w:rPr>
        <w:t> </w:t>
      </w:r>
      <w:r>
        <w:rPr>
          <w:spacing w:val="-28"/>
        </w:rPr>
      </w:r>
      <w:r>
        <w:rPr>
          <w:spacing w:val="-2"/>
        </w:rPr>
        <w:t>所持有的股份；在申报离职六个月后的十二个月内通过证券交易所挂牌交易出售公司股票的数量占</w:t>
      </w:r>
      <w:r>
        <w:rPr>
          <w:spacing w:val="-30"/>
        </w:rPr>
        <w:t> </w:t>
      </w:r>
      <w:r>
        <w:rPr>
          <w:spacing w:val="-30"/>
        </w:rPr>
      </w:r>
      <w:r>
        <w:rPr/>
        <w:t>本人所持有公司股票总数的比例不超过百分之五十。”</w:t>
      </w:r>
    </w:p>
    <w:p>
      <w:pPr>
        <w:pStyle w:val="BodyText"/>
        <w:spacing w:line="408" w:lineRule="auto"/>
        <w:ind w:right="0" w:firstLine="420"/>
        <w:jc w:val="left"/>
      </w:pPr>
      <w:r>
        <w:rPr>
          <w:spacing w:val="-2"/>
        </w:rPr>
        <w:t>公司股东陈素芳承诺：“自公司首次公开发行的股票在证券交易所上市交易之日起三十六个月</w:t>
      </w:r>
      <w:r>
        <w:rPr>
          <w:w w:val="100"/>
        </w:rPr>
        <w:t> </w:t>
      </w:r>
      <w:r>
        <w:rPr/>
        <w:t>内，不转让或委托他人管理本人持有的公司股份，也不由公司回购本人所持有的股份。”</w:t>
      </w:r>
    </w:p>
    <w:p>
      <w:pPr>
        <w:pStyle w:val="BodyText"/>
        <w:spacing w:line="240" w:lineRule="auto"/>
        <w:ind w:left="1860" w:right="0"/>
        <w:jc w:val="left"/>
      </w:pPr>
      <w:r>
        <w:rPr/>
        <w:t>公司股东深港产学研、中证投资、西域投资、盈峰投资、任锋、李锐源、陈得光、肖少强、孙</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spacing w:val="-4"/>
        </w:rPr>
        <w:t>慧、柯少玲、陈锦贤承诺：“自公司首次公开发行的股票在证券交易所上市交易之日起十二个月内，</w:t>
      </w:r>
    </w:p>
    <w:p>
      <w:pPr>
        <w:spacing w:after="0" w:line="240" w:lineRule="auto"/>
        <w:jc w:val="both"/>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73"/>
        <w:ind w:left="1860" w:right="0" w:hanging="420"/>
        <w:jc w:val="left"/>
      </w:pPr>
      <w:r>
        <w:rPr/>
        <w:t>不转让或委托他人管理本人持有的公司股份，也不由公司回购本人所持有的股份。”</w:t>
      </w:r>
      <w:r>
        <w:rPr>
          <w:w w:val="100"/>
        </w:rPr>
        <w:t> </w:t>
      </w:r>
      <w:r>
        <w:rPr>
          <w:spacing w:val="-2"/>
        </w:rPr>
        <w:t>同时，公司董事兼副总经理任锋、监事陈素芳、李锐源承诺：“在上述锁定期间届满之后，在</w:t>
      </w:r>
    </w:p>
    <w:p>
      <w:pPr>
        <w:pStyle w:val="BodyText"/>
        <w:spacing w:line="408" w:lineRule="auto"/>
        <w:ind w:right="1431"/>
        <w:jc w:val="both"/>
      </w:pPr>
      <w:r>
        <w:rPr>
          <w:spacing w:val="-2"/>
        </w:rPr>
        <w:t>本人任职期间，每年转让的股份不超过本人持有股份总数的百分之二十五，且在离职后半年内，不</w:t>
      </w:r>
      <w:r>
        <w:rPr>
          <w:spacing w:val="-29"/>
        </w:rPr>
        <w:t> </w:t>
      </w:r>
      <w:r>
        <w:rPr>
          <w:spacing w:val="-29"/>
        </w:rPr>
      </w:r>
      <w:r>
        <w:rPr>
          <w:spacing w:val="-2"/>
        </w:rPr>
        <w:t>转让本人所持有的股份；在申报离职六个月后的十二个月内通过证券交易所挂牌交易出售公司股票</w:t>
      </w:r>
      <w:r>
        <w:rPr>
          <w:spacing w:val="-30"/>
        </w:rPr>
        <w:t> </w:t>
      </w:r>
      <w:r>
        <w:rPr>
          <w:spacing w:val="-30"/>
        </w:rPr>
      </w:r>
      <w:r>
        <w:rPr/>
        <w:t>的数量占本人所持有公司股票总数的比例不超过百分之五十。”</w:t>
      </w:r>
    </w:p>
    <w:p>
      <w:pPr>
        <w:pStyle w:val="BodyText"/>
        <w:spacing w:line="408" w:lineRule="auto"/>
        <w:ind w:left="1860" w:right="1428"/>
        <w:jc w:val="left"/>
      </w:pPr>
      <w:r>
        <w:rPr/>
        <w:t>截至</w:t>
      </w:r>
      <w:r>
        <w:rPr>
          <w:spacing w:val="-53"/>
        </w:rPr>
        <w:t> </w:t>
      </w:r>
      <w:r>
        <w:rPr>
          <w:rFonts w:ascii="宋体" w:hAnsi="宋体" w:cs="宋体" w:eastAsia="宋体" w:hint="default"/>
        </w:rPr>
        <w:t>2010</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日，上述全体承诺人严格信守承诺，未出现违反上述承诺的情况。</w:t>
      </w:r>
      <w:r>
        <w:rPr>
          <w:w w:val="100"/>
        </w:rPr>
        <w:t> </w:t>
      </w:r>
      <w:r>
        <w:rPr>
          <w:rFonts w:ascii="宋体" w:hAnsi="宋体" w:cs="宋体" w:eastAsia="宋体" w:hint="default"/>
        </w:rPr>
        <w:t>3</w:t>
      </w:r>
      <w:r>
        <w:rPr/>
        <w:t>、公司承诺，在上市完成后，三个月完成注册资本的变更登记和备案手续</w:t>
      </w:r>
      <w:r>
        <w:rPr>
          <w:w w:val="100"/>
        </w:rPr>
        <w:t> </w:t>
      </w:r>
      <w:r>
        <w:rPr/>
        <w:t>目前情况：根据本次发行的结果，</w:t>
      </w:r>
      <w:r>
        <w:rPr>
          <w:rFonts w:ascii="宋体" w:hAnsi="宋体" w:cs="宋体" w:eastAsia="宋体" w:hint="default"/>
        </w:rPr>
        <w:t>2010</w:t>
      </w:r>
      <w:r>
        <w:rPr>
          <w:rFonts w:ascii="宋体" w:hAnsi="宋体" w:cs="宋体" w:eastAsia="宋体" w:hint="default"/>
          <w:spacing w:val="-46"/>
        </w:rPr>
        <w:t> </w:t>
      </w:r>
      <w:r>
        <w:rPr/>
        <w:t>年</w:t>
      </w:r>
      <w:r>
        <w:rPr>
          <w:spacing w:val="-43"/>
        </w:rPr>
        <w:t> </w:t>
      </w:r>
      <w:r>
        <w:rPr>
          <w:rFonts w:ascii="宋体" w:hAnsi="宋体" w:cs="宋体" w:eastAsia="宋体" w:hint="default"/>
        </w:rPr>
        <w:t>7</w:t>
      </w:r>
      <w:r>
        <w:rPr>
          <w:rFonts w:ascii="宋体" w:hAnsi="宋体" w:cs="宋体" w:eastAsia="宋体" w:hint="default"/>
          <w:spacing w:val="-45"/>
        </w:rPr>
        <w:t> </w:t>
      </w:r>
      <w:r>
        <w:rPr/>
        <w:t>月</w:t>
      </w:r>
      <w:r>
        <w:rPr>
          <w:spacing w:val="-43"/>
        </w:rPr>
        <w:t> </w:t>
      </w:r>
      <w:r>
        <w:rPr>
          <w:rFonts w:ascii="宋体" w:hAnsi="宋体" w:cs="宋体" w:eastAsia="宋体" w:hint="default"/>
        </w:rPr>
        <w:t>22</w:t>
      </w:r>
      <w:r>
        <w:rPr>
          <w:rFonts w:ascii="宋体" w:hAnsi="宋体" w:cs="宋体" w:eastAsia="宋体" w:hint="default"/>
          <w:spacing w:val="-45"/>
        </w:rPr>
        <w:t> </w:t>
      </w:r>
      <w:r>
        <w:rPr/>
        <w:t>日，公司已完成了工商变更登记手续，并取</w:t>
      </w:r>
    </w:p>
    <w:p>
      <w:pPr>
        <w:pStyle w:val="BodyText"/>
        <w:spacing w:line="240" w:lineRule="auto"/>
        <w:ind w:right="0"/>
        <w:jc w:val="both"/>
      </w:pPr>
      <w:r>
        <w:rPr/>
        <w:t>得了广东省潮州市工商行政管理局换发的《企业法人营业执照》。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both"/>
        <w:rPr>
          <w:b w:val="0"/>
          <w:bCs w:val="0"/>
        </w:rPr>
      </w:pPr>
      <w:r>
        <w:rPr/>
        <w:t>八、聘任会计师事务所情况</w:t>
      </w:r>
      <w:r>
        <w:rPr>
          <w:b w:val="0"/>
          <w:bCs w:val="0"/>
        </w:rPr>
      </w:r>
    </w:p>
    <w:p>
      <w:pPr>
        <w:pStyle w:val="BodyText"/>
        <w:spacing w:line="240" w:lineRule="auto" w:before="179"/>
        <w:ind w:left="1860" w:right="0"/>
        <w:jc w:val="left"/>
      </w:pPr>
      <w:r>
        <w:rPr/>
        <w:t>公司聘任广东正中珠江会计师事务所有限公司作为公司 </w:t>
      </w:r>
      <w:r>
        <w:rPr>
          <w:rFonts w:ascii="宋体" w:hAnsi="宋体" w:cs="宋体" w:eastAsia="宋体" w:hint="default"/>
        </w:rPr>
        <w:t>2010</w:t>
      </w:r>
      <w:r>
        <w:rPr>
          <w:rFonts w:ascii="宋体" w:hAnsi="宋体" w:cs="宋体" w:eastAsia="宋体" w:hint="default"/>
          <w:spacing w:val="-11"/>
        </w:rPr>
        <w:t> </w:t>
      </w:r>
      <w:r>
        <w:rPr/>
        <w:t>年财务报表审计及其他相关咨询</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服务的会计机构，聘期一年，期满可续聘。该所为公司提供 </w:t>
      </w:r>
      <w:r>
        <w:rPr>
          <w:rFonts w:ascii="宋体" w:hAnsi="宋体" w:cs="宋体" w:eastAsia="宋体" w:hint="default"/>
        </w:rPr>
        <w:t>2010</w:t>
      </w:r>
      <w:r>
        <w:rPr>
          <w:rFonts w:ascii="宋体" w:hAnsi="宋体" w:cs="宋体" w:eastAsia="宋体" w:hint="default"/>
          <w:spacing w:val="-11"/>
        </w:rPr>
        <w:t> </w:t>
      </w:r>
      <w:r>
        <w:rPr/>
        <w:t>年年度财务报告审计服务的报酬</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为</w:t>
      </w:r>
      <w:r>
        <w:rPr>
          <w:spacing w:val="-54"/>
        </w:rPr>
        <w:t> </w:t>
      </w:r>
      <w:r>
        <w:rPr>
          <w:rFonts w:ascii="宋体" w:hAnsi="宋体" w:cs="宋体" w:eastAsia="宋体" w:hint="default"/>
        </w:rPr>
        <w:t>80</w:t>
      </w:r>
      <w:r>
        <w:rPr>
          <w:rFonts w:ascii="宋体" w:hAnsi="宋体" w:cs="宋体" w:eastAsia="宋体" w:hint="default"/>
          <w:spacing w:val="-56"/>
        </w:rPr>
        <w:t> </w:t>
      </w:r>
      <w:r>
        <w:rPr/>
        <w:t>万元。目前广东正中珠江会计师事务所已为公司提供审计服务</w:t>
      </w:r>
      <w:r>
        <w:rPr>
          <w:spacing w:val="-54"/>
        </w:rPr>
        <w:t> </w:t>
      </w:r>
      <w:r>
        <w:rPr>
          <w:rFonts w:ascii="宋体" w:hAnsi="宋体" w:cs="宋体" w:eastAsia="宋体" w:hint="default"/>
        </w:rPr>
        <w:t>3</w:t>
      </w:r>
      <w:r>
        <w:rPr>
          <w:rFonts w:ascii="宋体" w:hAnsi="宋体" w:cs="宋体" w:eastAsia="宋体" w:hint="default"/>
          <w:spacing w:val="-54"/>
        </w:rPr>
        <w:t> </w:t>
      </w:r>
      <w:r>
        <w:rPr>
          <w:spacing w:val="-3"/>
        </w:rPr>
        <w:t>年。</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both"/>
        <w:rPr>
          <w:b w:val="0"/>
          <w:bCs w:val="0"/>
        </w:rPr>
      </w:pPr>
      <w:r>
        <w:rPr/>
        <w:t>九、公司及其董事、监事、高级管理人员、控股股东、实际控制人处罚及整改情况</w:t>
      </w:r>
      <w:r>
        <w:rPr>
          <w:b w:val="0"/>
          <w:bCs w:val="0"/>
        </w:rPr>
      </w:r>
    </w:p>
    <w:p>
      <w:pPr>
        <w:pStyle w:val="BodyText"/>
        <w:spacing w:line="408" w:lineRule="auto" w:before="179"/>
        <w:ind w:right="0" w:firstLine="420"/>
        <w:jc w:val="left"/>
      </w:pPr>
      <w:r>
        <w:rPr/>
        <w:t>报告期内，公司及公司董事、监事、高级管理人员、公司股东未受到中国证监会的稽查、行政</w:t>
      </w:r>
      <w:r>
        <w:rPr>
          <w:w w:val="100"/>
        </w:rPr>
        <w:t> </w:t>
      </w:r>
      <w:r>
        <w:rPr>
          <w:spacing w:val="-4"/>
        </w:rPr>
        <w:t>处罚、通报批评，也没有被其他行政管理部门处罚及证券交易所公开谴责的情况，公司董事、监事、</w:t>
      </w:r>
      <w:r>
        <w:rPr>
          <w:spacing w:val="-47"/>
        </w:rPr>
        <w:t> </w:t>
      </w:r>
      <w:r>
        <w:rPr>
          <w:spacing w:val="-47"/>
        </w:rPr>
      </w:r>
      <w:r>
        <w:rPr/>
        <w:t>高级管理人员、公司股东没有被采取司法强制措施的情况。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both"/>
        <w:rPr>
          <w:b w:val="0"/>
          <w:bCs w:val="0"/>
        </w:rPr>
      </w:pPr>
      <w:r>
        <w:rPr/>
        <w:t>十、其他重大事项</w:t>
      </w:r>
      <w:r>
        <w:rPr>
          <w:b w:val="0"/>
          <w:bCs w:val="0"/>
        </w:rPr>
      </w:r>
    </w:p>
    <w:p>
      <w:pPr>
        <w:pStyle w:val="BodyText"/>
        <w:spacing w:line="240" w:lineRule="auto" w:before="179"/>
        <w:ind w:right="0" w:firstLine="420"/>
        <w:jc w:val="left"/>
      </w:pPr>
      <w:r>
        <w:rPr/>
        <w:t>报告期内，公司无其他重大事项。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both"/>
        <w:rPr>
          <w:b w:val="0"/>
          <w:bCs w:val="0"/>
        </w:rPr>
      </w:pPr>
      <w:r>
        <w:rPr/>
        <w:t>十一、报告期内已披露的重要信息索引</w:t>
      </w:r>
      <w:r>
        <w:rPr>
          <w:b w:val="0"/>
          <w:bCs w:val="0"/>
        </w:rPr>
      </w:r>
    </w:p>
    <w:p>
      <w:pPr>
        <w:spacing w:line="240" w:lineRule="auto" w:before="10"/>
        <w:rPr>
          <w:rFonts w:ascii="宋体" w:hAnsi="宋体" w:cs="宋体" w:eastAsia="宋体" w:hint="default"/>
          <w:b/>
          <w:bCs/>
          <w:sz w:val="8"/>
          <w:szCs w:val="8"/>
        </w:rPr>
      </w:pPr>
    </w:p>
    <w:tbl>
      <w:tblPr>
        <w:tblW w:w="0" w:type="auto"/>
        <w:jc w:val="left"/>
        <w:tblInd w:w="1421" w:type="dxa"/>
        <w:tblLayout w:type="fixed"/>
        <w:tblCellMar>
          <w:top w:w="0" w:type="dxa"/>
          <w:left w:w="0" w:type="dxa"/>
          <w:bottom w:w="0" w:type="dxa"/>
          <w:right w:w="0" w:type="dxa"/>
        </w:tblCellMar>
        <w:tblLook w:val="01E0"/>
      </w:tblPr>
      <w:tblGrid>
        <w:gridCol w:w="6579"/>
        <w:gridCol w:w="1117"/>
        <w:gridCol w:w="1454"/>
      </w:tblGrid>
      <w:tr>
        <w:trPr>
          <w:trHeight w:val="481"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b/>
                <w:bCs/>
                <w:sz w:val="18"/>
                <w:szCs w:val="18"/>
              </w:rPr>
              <w:t>公告内容</w:t>
            </w:r>
            <w:r>
              <w:rPr>
                <w:rFonts w:ascii="宋体" w:hAnsi="宋体" w:cs="宋体" w:eastAsia="宋体" w:hint="default"/>
                <w:sz w:val="18"/>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首次公开发行股票并在创业板上市公告书提示性公告</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2010/7/21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首次公开发行股票并在创业板上市公告书</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2010/6/24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478"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关于签订募集资金三方监管协议的公告</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2010/7/21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tc>
      </w:tr>
    </w:tbl>
    <w:p>
      <w:pPr>
        <w:spacing w:after="0" w:line="240" w:lineRule="auto"/>
        <w:jc w:val="center"/>
        <w:rPr>
          <w:rFonts w:ascii="宋体" w:hAnsi="宋体" w:cs="宋体" w:eastAsia="宋体"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421" w:type="dxa"/>
        <w:tblLayout w:type="fixed"/>
        <w:tblCellMar>
          <w:top w:w="0" w:type="dxa"/>
          <w:left w:w="0" w:type="dxa"/>
          <w:bottom w:w="0" w:type="dxa"/>
          <w:right w:w="0" w:type="dxa"/>
        </w:tblCellMar>
        <w:tblLook w:val="01E0"/>
      </w:tblPr>
      <w:tblGrid>
        <w:gridCol w:w="6579"/>
        <w:gridCol w:w="1117"/>
        <w:gridCol w:w="1454"/>
      </w:tblGrid>
      <w:tr>
        <w:trPr>
          <w:trHeight w:val="494" w:hRule="exact"/>
        </w:trPr>
        <w:tc>
          <w:tcPr>
            <w:tcW w:w="6579" w:type="dxa"/>
            <w:tcBorders>
              <w:top w:val="single" w:sz="6" w:space="0" w:color="000000"/>
              <w:left w:val="single" w:sz="4" w:space="0" w:color="000000"/>
              <w:bottom w:val="single" w:sz="4" w:space="0" w:color="000000"/>
              <w:right w:val="single" w:sz="4" w:space="0" w:color="000000"/>
            </w:tcBorders>
          </w:tcPr>
          <w:p>
            <w:pPr/>
          </w:p>
        </w:tc>
        <w:tc>
          <w:tcPr>
            <w:tcW w:w="1117" w:type="dxa"/>
            <w:tcBorders>
              <w:top w:val="single" w:sz="6"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8"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46" w:right="0"/>
              <w:jc w:val="left"/>
              <w:rPr>
                <w:rFonts w:ascii="宋体" w:hAnsi="宋体" w:cs="宋体" w:eastAsia="宋体" w:hint="default"/>
                <w:sz w:val="18"/>
                <w:szCs w:val="18"/>
              </w:rPr>
            </w:pPr>
            <w:r>
              <w:rPr>
                <w:rFonts w:ascii="宋体"/>
                <w:sz w:val="18"/>
              </w:rPr>
              <w:t>2010/7/21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内幕信息知情人登记备案制度</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6" w:right="0"/>
              <w:jc w:val="left"/>
              <w:rPr>
                <w:rFonts w:ascii="宋体" w:hAnsi="宋体" w:cs="宋体" w:eastAsia="宋体" w:hint="default"/>
                <w:sz w:val="18"/>
                <w:szCs w:val="18"/>
              </w:rPr>
            </w:pPr>
            <w:r>
              <w:rPr>
                <w:rFonts w:ascii="宋体"/>
                <w:sz w:val="18"/>
              </w:rPr>
              <w:t>2010/7/21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6" w:right="0"/>
              <w:jc w:val="left"/>
              <w:rPr>
                <w:rFonts w:ascii="宋体" w:hAnsi="宋体" w:cs="宋体" w:eastAsia="宋体" w:hint="default"/>
                <w:sz w:val="18"/>
                <w:szCs w:val="18"/>
              </w:rPr>
            </w:pPr>
            <w:r>
              <w:rPr>
                <w:rFonts w:ascii="宋体"/>
                <w:sz w:val="18"/>
              </w:rPr>
              <w:t>2010/7/29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关于公司控股股东及关联方资金占用、对外担保事项的专项说明及独立意见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46" w:right="0"/>
              <w:jc w:val="left"/>
              <w:rPr>
                <w:rFonts w:ascii="宋体" w:hAnsi="宋体" w:cs="宋体" w:eastAsia="宋体" w:hint="default"/>
                <w:sz w:val="18"/>
                <w:szCs w:val="18"/>
              </w:rPr>
            </w:pPr>
            <w:r>
              <w:rPr>
                <w:rFonts w:ascii="宋体"/>
                <w:sz w:val="18"/>
              </w:rPr>
              <w:t>2010/8/12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年半年度报告及摘要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46" w:right="0"/>
              <w:jc w:val="left"/>
              <w:rPr>
                <w:rFonts w:ascii="宋体" w:hAnsi="宋体" w:cs="宋体" w:eastAsia="宋体" w:hint="default"/>
                <w:sz w:val="18"/>
                <w:szCs w:val="18"/>
              </w:rPr>
            </w:pPr>
            <w:r>
              <w:rPr>
                <w:rFonts w:ascii="宋体"/>
                <w:sz w:val="18"/>
              </w:rPr>
              <w:t>2010/8/12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网下配售股份上市流通的提示性公告</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46" w:right="0"/>
              <w:jc w:val="left"/>
              <w:rPr>
                <w:rFonts w:ascii="宋体" w:hAnsi="宋体" w:cs="宋体" w:eastAsia="宋体" w:hint="default"/>
                <w:sz w:val="18"/>
                <w:szCs w:val="18"/>
              </w:rPr>
            </w:pPr>
            <w:r>
              <w:rPr>
                <w:rFonts w:ascii="宋体"/>
                <w:sz w:val="18"/>
              </w:rPr>
              <w:t>2010/9/20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8"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月份业绩预增公告</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sz w:val="18"/>
              </w:rPr>
              <w:t>2010/10/21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年第三季度报告全文及正文</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2010/10/26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第一届董事会第十四次会议决议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2010/11/16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“加强上市公司治理专项活动”的自查报告和整改计划</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sz w:val="18"/>
              </w:rPr>
              <w:t>2010/11/16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股权质押公告</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46" w:right="0"/>
              <w:jc w:val="left"/>
              <w:rPr>
                <w:rFonts w:ascii="宋体" w:hAnsi="宋体" w:cs="宋体" w:eastAsia="宋体" w:hint="default"/>
                <w:sz w:val="18"/>
                <w:szCs w:val="18"/>
              </w:rPr>
            </w:pPr>
            <w:r>
              <w:rPr>
                <w:rFonts w:ascii="宋体"/>
                <w:sz w:val="18"/>
              </w:rPr>
              <w:t>2010/12/9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第一届监事会第八次会议决议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sz w:val="18"/>
              </w:rPr>
              <w:t>2010/12/22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8"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第一届董事会第十五次会议决议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sz w:val="18"/>
              </w:rPr>
              <w:t>2010/12/22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6"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独立董事关于使用募集资金置换预先投入募集资金投资项目的自筹资金的独立意</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2010/12/22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478"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关于使用募集资金置换预先已投入募投项目自筹资金的公告</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2010/12/22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tc>
      </w:tr>
    </w:tbl>
    <w:p>
      <w:pPr>
        <w:spacing w:after="0" w:line="240" w:lineRule="auto"/>
        <w:jc w:val="center"/>
        <w:rPr>
          <w:rFonts w:ascii="宋体" w:hAnsi="宋体" w:cs="宋体" w:eastAsia="宋体"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421" w:type="dxa"/>
        <w:tblLayout w:type="fixed"/>
        <w:tblCellMar>
          <w:top w:w="0" w:type="dxa"/>
          <w:left w:w="0" w:type="dxa"/>
          <w:bottom w:w="0" w:type="dxa"/>
          <w:right w:w="0" w:type="dxa"/>
        </w:tblCellMar>
        <w:tblLook w:val="01E0"/>
      </w:tblPr>
      <w:tblGrid>
        <w:gridCol w:w="6579"/>
        <w:gridCol w:w="1117"/>
        <w:gridCol w:w="1454"/>
      </w:tblGrid>
      <w:tr>
        <w:trPr>
          <w:trHeight w:val="494" w:hRule="exact"/>
        </w:trPr>
        <w:tc>
          <w:tcPr>
            <w:tcW w:w="6579" w:type="dxa"/>
            <w:tcBorders>
              <w:top w:val="single" w:sz="6" w:space="0" w:color="000000"/>
              <w:left w:val="single" w:sz="4" w:space="0" w:color="000000"/>
              <w:bottom w:val="single" w:sz="4" w:space="0" w:color="000000"/>
              <w:right w:val="single" w:sz="4" w:space="0" w:color="000000"/>
            </w:tcBorders>
          </w:tcPr>
          <w:p>
            <w:pPr/>
          </w:p>
        </w:tc>
        <w:tc>
          <w:tcPr>
            <w:tcW w:w="1117" w:type="dxa"/>
            <w:tcBorders>
              <w:top w:val="single" w:sz="6"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体</w:t>
            </w:r>
          </w:p>
        </w:tc>
      </w:tr>
      <w:tr>
        <w:trPr>
          <w:trHeight w:val="948" w:hRule="exact"/>
        </w:trPr>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关于其他与主营业务相关的营运资金使用相关事项的公告</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sz w:val="18"/>
              </w:rPr>
              <w:t>2010/12/22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证监会指定媒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体</w:t>
            </w:r>
          </w:p>
        </w:tc>
      </w:tr>
    </w:tbl>
    <w:p>
      <w:pPr>
        <w:spacing w:after="0" w:line="240" w:lineRule="auto"/>
        <w:jc w:val="center"/>
        <w:rPr>
          <w:rFonts w:ascii="宋体" w:hAnsi="宋体" w:cs="宋体" w:eastAsia="宋体"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p>
      <w:pPr>
        <w:spacing w:line="20" w:lineRule="exact"/>
        <w:ind w:left="14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6"/>
          <w:szCs w:val="6"/>
        </w:rPr>
      </w:pPr>
    </w:p>
    <w:p>
      <w:pPr>
        <w:pStyle w:val="Heading1"/>
        <w:spacing w:line="240" w:lineRule="auto" w:before="14"/>
        <w:ind w:left="1" w:right="0"/>
        <w:jc w:val="center"/>
        <w:rPr>
          <w:b w:val="0"/>
          <w:bCs w:val="0"/>
        </w:rPr>
      </w:pPr>
      <w:bookmarkStart w:name="_TOC_250005" w:id="5"/>
      <w:r>
        <w:rPr/>
        <w:t>第五节 股本变动及股东情况</w:t>
      </w:r>
      <w:bookmarkEnd w:id="5"/>
      <w:r>
        <w:rPr>
          <w:b w:val="0"/>
          <w:bCs w:val="0"/>
        </w:rPr>
      </w:r>
    </w:p>
    <w:p>
      <w:pPr>
        <w:spacing w:line="240" w:lineRule="auto" w:before="2"/>
        <w:rPr>
          <w:rFonts w:ascii="宋体" w:hAnsi="宋体" w:cs="宋体" w:eastAsia="宋体" w:hint="default"/>
          <w:b/>
          <w:bCs/>
          <w:sz w:val="14"/>
          <w:szCs w:val="14"/>
        </w:rPr>
      </w:pPr>
    </w:p>
    <w:p>
      <w:pPr>
        <w:pStyle w:val="Heading2"/>
        <w:spacing w:line="240" w:lineRule="auto" w:before="26"/>
        <w:ind w:left="1500" w:right="0"/>
        <w:jc w:val="left"/>
        <w:rPr>
          <w:b w:val="0"/>
          <w:bCs w:val="0"/>
        </w:rPr>
      </w:pPr>
      <w:r>
        <w:rPr/>
        <w:t>一、股份变动情况</w:t>
      </w:r>
      <w:r>
        <w:rPr>
          <w:b w:val="0"/>
          <w:bCs w:val="0"/>
        </w:rPr>
      </w:r>
    </w:p>
    <w:p>
      <w:pPr>
        <w:pStyle w:val="Heading4"/>
        <w:spacing w:line="240" w:lineRule="auto" w:before="179"/>
        <w:ind w:left="1440" w:right="0"/>
        <w:jc w:val="left"/>
        <w:rPr>
          <w:b w:val="0"/>
          <w:bCs w:val="0"/>
        </w:rPr>
      </w:pPr>
      <w:r>
        <w:rPr/>
        <w:t>（一）股份变动情况表</w:t>
      </w:r>
      <w:r>
        <w:rPr>
          <w:b w:val="0"/>
          <w:bCs w:val="0"/>
        </w:rPr>
      </w:r>
    </w:p>
    <w:p>
      <w:pPr>
        <w:spacing w:line="240" w:lineRule="auto" w:before="2"/>
        <w:rPr>
          <w:rFonts w:ascii="宋体" w:hAnsi="宋体" w:cs="宋体" w:eastAsia="宋体" w:hint="default"/>
          <w:b/>
          <w:bCs/>
          <w:sz w:val="13"/>
          <w:szCs w:val="13"/>
        </w:rPr>
      </w:pPr>
    </w:p>
    <w:p>
      <w:pPr>
        <w:spacing w:before="44"/>
        <w:ind w:left="0" w:right="1642" w:firstLine="0"/>
        <w:jc w:val="right"/>
        <w:rPr>
          <w:rFonts w:ascii="宋体" w:hAnsi="宋体" w:cs="宋体" w:eastAsia="宋体" w:hint="default"/>
          <w:sz w:val="18"/>
          <w:szCs w:val="18"/>
        </w:rPr>
      </w:pPr>
      <w:r>
        <w:rPr>
          <w:rFonts w:ascii="宋体" w:hAnsi="宋体" w:cs="宋体" w:eastAsia="宋体" w:hint="default"/>
          <w:sz w:val="18"/>
          <w:szCs w:val="18"/>
        </w:rPr>
        <w:t>单</w:t>
      </w:r>
    </w:p>
    <w:p>
      <w:pPr>
        <w:spacing w:line="240" w:lineRule="auto" w:before="5"/>
        <w:rPr>
          <w:rFonts w:ascii="宋体" w:hAnsi="宋体" w:cs="宋体" w:eastAsia="宋体" w:hint="default"/>
          <w:sz w:val="14"/>
          <w:szCs w:val="14"/>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位：股</w:t>
      </w:r>
    </w:p>
    <w:p>
      <w:pPr>
        <w:spacing w:line="240" w:lineRule="auto" w:before="1"/>
        <w:rPr>
          <w:rFonts w:ascii="宋体" w:hAnsi="宋体" w:cs="宋体" w:eastAsia="宋体" w:hint="default"/>
          <w:sz w:val="11"/>
          <w:szCs w:val="11"/>
        </w:rPr>
      </w:pPr>
    </w:p>
    <w:tbl>
      <w:tblPr>
        <w:tblW w:w="0" w:type="auto"/>
        <w:jc w:val="left"/>
        <w:tblInd w:w="1447" w:type="dxa"/>
        <w:tblLayout w:type="fixed"/>
        <w:tblCellMar>
          <w:top w:w="0" w:type="dxa"/>
          <w:left w:w="0" w:type="dxa"/>
          <w:bottom w:w="0" w:type="dxa"/>
          <w:right w:w="0" w:type="dxa"/>
        </w:tblCellMar>
        <w:tblLook w:val="01E0"/>
      </w:tblPr>
      <w:tblGrid>
        <w:gridCol w:w="1615"/>
        <w:gridCol w:w="922"/>
        <w:gridCol w:w="910"/>
        <w:gridCol w:w="910"/>
        <w:gridCol w:w="910"/>
        <w:gridCol w:w="910"/>
        <w:gridCol w:w="912"/>
        <w:gridCol w:w="910"/>
        <w:gridCol w:w="910"/>
        <w:gridCol w:w="802"/>
      </w:tblGrid>
      <w:tr>
        <w:trPr>
          <w:trHeight w:val="480"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137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1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39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38"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公积金转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80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30"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7"/>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7"/>
              <w:ind w:left="8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7"/>
              <w:ind w:left="26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7"/>
              <w:ind w:left="26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8"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922"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802" w:type="dxa"/>
            <w:vMerge/>
            <w:tcBorders>
              <w:left w:val="single" w:sz="4" w:space="0" w:color="000000"/>
              <w:bottom w:val="nil" w:sz="6" w:space="0" w:color="auto"/>
              <w:right w:val="single" w:sz="4" w:space="0" w:color="000000"/>
            </w:tcBorders>
            <w:shd w:val="clear" w:color="auto" w:fill="DCDCDC"/>
          </w:tcPr>
          <w:p>
            <w:pPr/>
          </w:p>
        </w:tc>
      </w:tr>
      <w:tr>
        <w:trPr>
          <w:trHeight w:val="240" w:hRule="exact"/>
        </w:trPr>
        <w:tc>
          <w:tcPr>
            <w:tcW w:w="1615" w:type="dxa"/>
            <w:vMerge/>
            <w:tcBorders>
              <w:left w:val="single" w:sz="4" w:space="0" w:color="000000"/>
              <w:bottom w:val="single" w:sz="4" w:space="0" w:color="000000"/>
              <w:right w:val="single" w:sz="4" w:space="0" w:color="000000"/>
            </w:tcBorders>
            <w:shd w:val="clear" w:color="auto" w:fill="DCDCDC"/>
          </w:tcPr>
          <w:p>
            <w:pPr/>
          </w:p>
        </w:tc>
        <w:tc>
          <w:tcPr>
            <w:tcW w:w="922"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2"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80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1" w:right="0"/>
              <w:jc w:val="center"/>
              <w:rPr>
                <w:rFonts w:ascii="Times New Roman" w:hAnsi="Times New Roman" w:cs="Times New Roman" w:eastAsia="Times New Roman" w:hint="default"/>
                <w:sz w:val="18"/>
                <w:szCs w:val="18"/>
              </w:rPr>
            </w:pPr>
            <w:r>
              <w:rPr>
                <w:rFonts w:ascii="Times New Roman"/>
                <w:sz w:val="18"/>
              </w:rPr>
              <w:t>75,000,000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75.00%</w:t>
            </w: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1" w:right="0"/>
              <w:jc w:val="center"/>
              <w:rPr>
                <w:rFonts w:ascii="Times New Roman" w:hAnsi="Times New Roman" w:cs="Times New Roman" w:eastAsia="Times New Roman" w:hint="default"/>
                <w:sz w:val="18"/>
                <w:szCs w:val="18"/>
              </w:rPr>
            </w:pPr>
            <w:r>
              <w:rPr>
                <w:rFonts w:ascii="Times New Roman"/>
                <w:sz w:val="18"/>
              </w:rPr>
              <w:t>75,000,000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75.00%</w:t>
            </w:r>
          </w:p>
        </w:tc>
      </w:tr>
      <w:tr>
        <w:trPr>
          <w:trHeight w:val="94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pacing w:val="-5"/>
                <w:sz w:val="18"/>
                <w:szCs w:val="18"/>
              </w:rPr>
              <w:t>其中：境内非国有法</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16,455,000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21.94%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1" w:right="0"/>
              <w:jc w:val="center"/>
              <w:rPr>
                <w:rFonts w:ascii="Times New Roman" w:hAnsi="Times New Roman" w:cs="Times New Roman" w:eastAsia="Times New Roman" w:hint="default"/>
                <w:sz w:val="18"/>
                <w:szCs w:val="18"/>
              </w:rPr>
            </w:pPr>
            <w:r>
              <w:rPr>
                <w:rFonts w:ascii="Times New Roman"/>
                <w:sz w:val="18"/>
              </w:rPr>
              <w:t>16,455,000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16.46%</w:t>
            </w:r>
          </w:p>
        </w:tc>
      </w:tr>
      <w:tr>
        <w:trPr>
          <w:trHeight w:val="946"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851" w:right="0"/>
              <w:jc w:val="left"/>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51"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58,545,000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78.06%</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1" w:right="0"/>
              <w:jc w:val="center"/>
              <w:rPr>
                <w:rFonts w:ascii="Times New Roman" w:hAnsi="Times New Roman" w:cs="Times New Roman" w:eastAsia="Times New Roman" w:hint="default"/>
                <w:sz w:val="18"/>
                <w:szCs w:val="18"/>
              </w:rPr>
            </w:pPr>
            <w:r>
              <w:rPr>
                <w:rFonts w:ascii="Times New Roman"/>
                <w:sz w:val="18"/>
              </w:rPr>
              <w:t>58,545,000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58.55%</w:t>
            </w: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left"/>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851" w:right="0"/>
              <w:jc w:val="left"/>
              <w:rPr>
                <w:rFonts w:ascii="宋体" w:hAnsi="宋体" w:cs="宋体" w:eastAsia="宋体" w:hint="default"/>
                <w:sz w:val="18"/>
                <w:szCs w:val="18"/>
              </w:rPr>
            </w:pPr>
            <w:r>
              <w:rPr>
                <w:rFonts w:ascii="宋体" w:hAnsi="宋体" w:cs="宋体" w:eastAsia="宋体" w:hint="default"/>
                <w:sz w:val="18"/>
                <w:szCs w:val="18"/>
              </w:rPr>
              <w:t>境外自然</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51"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1" w:right="0"/>
              <w:jc w:val="center"/>
              <w:rPr>
                <w:rFonts w:ascii="Times New Roman" w:hAnsi="Times New Roman" w:cs="Times New Roman" w:eastAsia="Times New Roman" w:hint="default"/>
                <w:sz w:val="18"/>
                <w:szCs w:val="18"/>
              </w:rPr>
            </w:pPr>
            <w:r>
              <w:rPr>
                <w:rFonts w:ascii="Times New Roman"/>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1" w:right="0"/>
              <w:jc w:val="center"/>
              <w:rPr>
                <w:rFonts w:ascii="Times New Roman" w:hAnsi="Times New Roman" w:cs="Times New Roman" w:eastAsia="Times New Roman" w:hint="default"/>
                <w:sz w:val="18"/>
                <w:szCs w:val="18"/>
              </w:rPr>
            </w:pPr>
            <w:r>
              <w:rPr>
                <w:rFonts w:ascii="Times New Roman"/>
                <w:sz w:val="18"/>
              </w:rPr>
              <w:t>25,000,000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25.00%</w:t>
            </w: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1" w:right="0"/>
              <w:jc w:val="center"/>
              <w:rPr>
                <w:rFonts w:ascii="Times New Roman" w:hAnsi="Times New Roman" w:cs="Times New Roman" w:eastAsia="Times New Roman" w:hint="default"/>
                <w:sz w:val="18"/>
                <w:szCs w:val="18"/>
              </w:rPr>
            </w:pPr>
            <w:r>
              <w:rPr>
                <w:rFonts w:ascii="Times New Roman"/>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1" w:right="0"/>
              <w:jc w:val="center"/>
              <w:rPr>
                <w:rFonts w:ascii="Times New Roman" w:hAnsi="Times New Roman" w:cs="Times New Roman" w:eastAsia="Times New Roman" w:hint="default"/>
                <w:sz w:val="18"/>
                <w:szCs w:val="18"/>
              </w:rPr>
            </w:pPr>
            <w:r>
              <w:rPr>
                <w:rFonts w:ascii="Times New Roman"/>
                <w:sz w:val="18"/>
              </w:rPr>
              <w:t>25,000,000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25.00%</w:t>
            </w:r>
          </w:p>
        </w:tc>
      </w:tr>
      <w:tr>
        <w:trPr>
          <w:trHeight w:val="946"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51" w:lineRule="auto" w:before="88"/>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51" w:lineRule="auto" w:before="87"/>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9" w:space="0" w:color="DCDCD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75,000,000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0" w:right="0"/>
              <w:jc w:val="left"/>
              <w:rPr>
                <w:rFonts w:ascii="Times New Roman" w:hAnsi="Times New Roman" w:cs="Times New Roman" w:eastAsia="Times New Roman" w:hint="default"/>
                <w:sz w:val="18"/>
                <w:szCs w:val="18"/>
              </w:rPr>
            </w:pPr>
            <w:r>
              <w:rPr>
                <w:rFonts w:ascii="Times New Roman"/>
                <w:sz w:val="18"/>
              </w:rPr>
              <w:t>100.00%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4" w:right="0"/>
              <w:jc w:val="left"/>
              <w:rPr>
                <w:rFonts w:ascii="Times New Roman" w:hAnsi="Times New Roman" w:cs="Times New Roman" w:eastAsia="Times New Roman" w:hint="default"/>
                <w:sz w:val="18"/>
                <w:szCs w:val="18"/>
              </w:rPr>
            </w:pPr>
            <w:r>
              <w:rPr>
                <w:rFonts w:ascii="Times New Roman"/>
                <w:sz w:val="18"/>
              </w:rPr>
              <w:t>25,000,000</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2"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4" w:right="0"/>
              <w:jc w:val="left"/>
              <w:rPr>
                <w:rFonts w:ascii="Times New Roman" w:hAnsi="Times New Roman" w:cs="Times New Roman" w:eastAsia="Times New Roman" w:hint="default"/>
                <w:sz w:val="18"/>
                <w:szCs w:val="18"/>
              </w:rPr>
            </w:pPr>
            <w:r>
              <w:rPr>
                <w:rFonts w:ascii="Times New Roman"/>
                <w:sz w:val="18"/>
              </w:rPr>
              <w:t>25,000,000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2" w:right="0"/>
              <w:jc w:val="left"/>
              <w:rPr>
                <w:rFonts w:ascii="Times New Roman" w:hAnsi="Times New Roman" w:cs="Times New Roman" w:eastAsia="Times New Roman" w:hint="default"/>
                <w:sz w:val="18"/>
                <w:szCs w:val="18"/>
              </w:rPr>
            </w:pPr>
            <w:r>
              <w:rPr>
                <w:rFonts w:ascii="Times New Roman"/>
                <w:sz w:val="18"/>
              </w:rPr>
              <w:t>100.00%</w:t>
            </w:r>
          </w:p>
        </w:tc>
      </w:tr>
      <w:tr>
        <w:trPr>
          <w:trHeight w:val="468" w:hRule="exact"/>
        </w:trPr>
        <w:tc>
          <w:tcPr>
            <w:tcW w:w="16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r>
      <w:tr>
        <w:trPr>
          <w:trHeight w:val="240"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before="36"/>
        <w:ind w:left="1440" w:right="0"/>
        <w:jc w:val="left"/>
        <w:rPr>
          <w:b w:val="0"/>
          <w:bCs w:val="0"/>
        </w:rPr>
      </w:pPr>
      <w:r>
        <w:rPr/>
        <w:t>（二）限售股份变动情况表</w:t>
      </w:r>
      <w:r>
        <w:rPr>
          <w:b w:val="0"/>
          <w:bCs w:val="0"/>
        </w:rPr>
      </w:r>
    </w:p>
    <w:p>
      <w:pPr>
        <w:spacing w:line="240" w:lineRule="auto" w:before="2"/>
        <w:rPr>
          <w:rFonts w:ascii="宋体" w:hAnsi="宋体" w:cs="宋体" w:eastAsia="宋体" w:hint="default"/>
          <w:b/>
          <w:bCs/>
          <w:sz w:val="13"/>
          <w:szCs w:val="13"/>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11"/>
          <w:szCs w:val="11"/>
        </w:rPr>
      </w:pPr>
    </w:p>
    <w:tbl>
      <w:tblPr>
        <w:tblW w:w="0" w:type="auto"/>
        <w:jc w:val="left"/>
        <w:tblInd w:w="1435"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94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本年解除限售股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本年增加限售股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38,250,000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38,250,000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肖少强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1,584,000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1,584,000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柯少玲</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630,000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8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2,298,000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2,298,000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1"/>
                <w:sz w:val="18"/>
                <w:szCs w:val="18"/>
              </w:rPr>
              <w:t> </w:t>
            </w:r>
            <w:r>
              <w:rPr>
                <w:rFonts w:ascii="宋体" w:hAnsi="宋体" w:cs="宋体" w:eastAsia="宋体" w:hint="default"/>
                <w:sz w:val="18"/>
                <w:szCs w:val="18"/>
              </w:rPr>
              <w:t>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1,998,000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1,998,000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陈锦贤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孙</w:t>
            </w:r>
            <w:r>
              <w:rPr>
                <w:rFonts w:ascii="宋体" w:hAnsi="宋体" w:cs="宋体" w:eastAsia="宋体" w:hint="default"/>
                <w:spacing w:val="1"/>
                <w:sz w:val="18"/>
                <w:szCs w:val="18"/>
              </w:rPr>
              <w:t> </w:t>
            </w:r>
            <w:r>
              <w:rPr>
                <w:rFonts w:ascii="宋体" w:hAnsi="宋体" w:cs="宋体" w:eastAsia="宋体" w:hint="default"/>
                <w:sz w:val="18"/>
                <w:szCs w:val="18"/>
              </w:rPr>
              <w:t>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李锐源</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141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深圳市深港产学</w:t>
            </w:r>
          </w:p>
          <w:p>
            <w:pPr>
              <w:pStyle w:val="TableParagraph"/>
              <w:spacing w:line="460" w:lineRule="atLeast" w:before="8"/>
              <w:ind w:left="23" w:right="108"/>
              <w:jc w:val="left"/>
              <w:rPr>
                <w:rFonts w:ascii="宋体" w:hAnsi="宋体" w:cs="宋体" w:eastAsia="宋体" w:hint="default"/>
                <w:sz w:val="18"/>
                <w:szCs w:val="18"/>
              </w:rPr>
            </w:pPr>
            <w:r>
              <w:rPr>
                <w:rFonts w:ascii="宋体" w:hAnsi="宋体" w:cs="宋体" w:eastAsia="宋体" w:hint="default"/>
                <w:sz w:val="18"/>
                <w:szCs w:val="18"/>
              </w:rPr>
              <w:t>研创业投资有限 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94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广东西域投资管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2,625,000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2,625,000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94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广东盈峰投资控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股集团有限公司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141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23" w:right="108"/>
              <w:jc w:val="left"/>
              <w:rPr>
                <w:rFonts w:ascii="宋体" w:hAnsi="宋体" w:cs="宋体" w:eastAsia="宋体" w:hint="default"/>
                <w:sz w:val="18"/>
                <w:szCs w:val="18"/>
              </w:rPr>
            </w:pPr>
            <w:r>
              <w:rPr>
                <w:rFonts w:ascii="宋体" w:hAnsi="宋体" w:cs="宋体" w:eastAsia="宋体" w:hint="default"/>
                <w:sz w:val="18"/>
                <w:szCs w:val="18"/>
              </w:rPr>
              <w:t>杭州中证大道丰 湖投资合伙企业</w:t>
            </w:r>
          </w:p>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4,080,000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4,080,000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发行前股份限售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94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网下配售股份</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pacing w:val="14"/>
                <w:sz w:val="18"/>
                <w:szCs w:val="18"/>
              </w:rPr>
              <w:t>网下配售新股规</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000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75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000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before="26"/>
        <w:ind w:right="0"/>
        <w:jc w:val="left"/>
        <w:rPr>
          <w:b w:val="0"/>
          <w:bCs w:val="0"/>
        </w:rPr>
      </w:pPr>
      <w:r>
        <w:rPr/>
        <w:t>二、证券发行与上市情况</w:t>
      </w:r>
      <w:r>
        <w:rPr>
          <w:b w:val="0"/>
          <w:bCs w:val="0"/>
        </w:rPr>
      </w:r>
    </w:p>
    <w:p>
      <w:pPr>
        <w:spacing w:after="0" w:line="240" w:lineRule="auto"/>
        <w:jc w:val="left"/>
        <w:sectPr>
          <w:pgSz w:w="11910" w:h="16840"/>
          <w:pgMar w:header="877" w:footer="980" w:top="1060" w:bottom="1160" w:left="0" w:right="0"/>
        </w:sectPr>
      </w:pPr>
    </w:p>
    <w:p>
      <w:pPr>
        <w:pStyle w:val="BodyText"/>
        <w:spacing w:line="408" w:lineRule="auto" w:before="130"/>
        <w:ind w:right="1428" w:firstLine="420"/>
        <w:jc w:val="left"/>
      </w:pPr>
      <w:r>
        <w:rPr>
          <w:spacing w:val="-2"/>
        </w:rPr>
        <w:t>报告期内，经中国证券监督管理委员会“证监许可</w:t>
      </w:r>
      <w:r>
        <w:rPr>
          <w:rFonts w:ascii="宋体" w:hAnsi="宋体" w:cs="宋体" w:eastAsia="宋体" w:hint="default"/>
          <w:spacing w:val="-2"/>
        </w:rPr>
        <w:t>[2010]754</w:t>
      </w:r>
      <w:r>
        <w:rPr>
          <w:spacing w:val="-2"/>
        </w:rPr>
        <w:t>号”文核准，本公司于</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w w:val="100"/>
        </w:rPr>
        <w:t> </w:t>
      </w:r>
      <w:r>
        <w:rPr>
          <w:rFonts w:ascii="宋体" w:hAnsi="宋体" w:cs="宋体" w:eastAsia="宋体" w:hint="default"/>
        </w:rPr>
        <w:t>11</w:t>
      </w:r>
      <w:r>
        <w:rPr/>
        <w:t>日首次公开发行人民币普通股（</w:t>
      </w:r>
      <w:r>
        <w:rPr>
          <w:rFonts w:ascii="宋体" w:hAnsi="宋体" w:cs="宋体" w:eastAsia="宋体" w:hint="default"/>
        </w:rPr>
        <w:t>A</w:t>
      </w:r>
      <w:r>
        <w:rPr>
          <w:rFonts w:ascii="宋体" w:hAnsi="宋体" w:cs="宋体" w:eastAsia="宋体" w:hint="default"/>
          <w:spacing w:val="-12"/>
        </w:rPr>
        <w:t> </w:t>
      </w:r>
      <w:r>
        <w:rPr/>
        <w:t>股）</w:t>
      </w:r>
      <w:r>
        <w:rPr>
          <w:rFonts w:ascii="宋体" w:hAnsi="宋体" w:cs="宋体" w:eastAsia="宋体" w:hint="default"/>
        </w:rPr>
        <w:t>2500</w:t>
      </w:r>
      <w:r>
        <w:rPr/>
        <w:t>万股。本次发行采用网下向股票配售对象询价配售与</w:t>
      </w:r>
      <w:r>
        <w:rPr>
          <w:w w:val="100"/>
        </w:rPr>
        <w:t> </w:t>
      </w:r>
      <w:r>
        <w:rPr>
          <w:spacing w:val="-2"/>
        </w:rPr>
        <w:t>网上向社会公众投资者定价发行相结合的方式，其中，网下配售</w:t>
      </w:r>
      <w:r>
        <w:rPr>
          <w:rFonts w:ascii="宋体" w:hAnsi="宋体" w:cs="宋体" w:eastAsia="宋体" w:hint="default"/>
          <w:spacing w:val="-2"/>
        </w:rPr>
        <w:t>500</w:t>
      </w:r>
      <w:r>
        <w:rPr>
          <w:spacing w:val="-2"/>
        </w:rPr>
        <w:t>万股，网上发行</w:t>
      </w:r>
      <w:r>
        <w:rPr>
          <w:rFonts w:ascii="宋体" w:hAnsi="宋体" w:cs="宋体" w:eastAsia="宋体" w:hint="default"/>
          <w:spacing w:val="-2"/>
        </w:rPr>
        <w:t>2,000</w:t>
      </w:r>
      <w:r>
        <w:rPr>
          <w:spacing w:val="-2"/>
        </w:rPr>
        <w:t>万股，发</w:t>
      </w:r>
      <w:r>
        <w:rPr>
          <w:spacing w:val="-27"/>
        </w:rPr>
        <w:t> </w:t>
      </w:r>
      <w:r>
        <w:rPr>
          <w:spacing w:val="-27"/>
        </w:rPr>
      </w:r>
      <w:r>
        <w:rPr/>
        <w:t>行价格每股</w:t>
      </w:r>
      <w:r>
        <w:rPr>
          <w:rFonts w:ascii="宋体" w:hAnsi="宋体" w:cs="宋体" w:eastAsia="宋体" w:hint="default"/>
        </w:rPr>
        <w:t>20.50</w:t>
      </w:r>
      <w:r>
        <w:rPr/>
        <w:t>元。本次发行募集资金总额为人民币</w:t>
      </w:r>
      <w:r>
        <w:rPr>
          <w:rFonts w:ascii="宋体" w:hAnsi="宋体" w:cs="宋体" w:eastAsia="宋体" w:hint="default"/>
        </w:rPr>
        <w:t>512,500,000.00</w:t>
      </w:r>
      <w:r>
        <w:rPr/>
        <w:t>元，扣除发行费用人民币</w:t>
      </w:r>
      <w:r>
        <w:rPr>
          <w:w w:val="100"/>
        </w:rPr>
        <w:t> </w:t>
      </w:r>
      <w:r>
        <w:rPr>
          <w:rFonts w:ascii="宋体" w:hAnsi="宋体" w:cs="宋体" w:eastAsia="宋体" w:hint="default"/>
        </w:rPr>
        <w:t>51,500,000.00</w:t>
      </w:r>
      <w:r>
        <w:rPr/>
        <w:t>元，实际募集资金净额为人民币</w:t>
      </w:r>
      <w:r>
        <w:rPr>
          <w:rFonts w:ascii="宋体" w:hAnsi="宋体" w:cs="宋体" w:eastAsia="宋体" w:hint="default"/>
        </w:rPr>
        <w:t>461,000,000.00</w:t>
      </w:r>
      <w:r>
        <w:rPr/>
        <w:t>元。</w:t>
      </w:r>
    </w:p>
    <w:p>
      <w:pPr>
        <w:pStyle w:val="BodyText"/>
        <w:spacing w:line="408" w:lineRule="auto"/>
        <w:ind w:right="1136" w:firstLine="420"/>
        <w:jc w:val="left"/>
      </w:pPr>
      <w:r>
        <w:rPr>
          <w:spacing w:val="-2"/>
        </w:rPr>
        <w:t>经深圳证券交易所深证上</w:t>
      </w:r>
      <w:r>
        <w:rPr>
          <w:rFonts w:ascii="宋体" w:hAnsi="宋体" w:cs="宋体" w:eastAsia="宋体" w:hint="default"/>
          <w:spacing w:val="-2"/>
        </w:rPr>
        <w:t>[2010]203</w:t>
      </w:r>
      <w:r>
        <w:rPr>
          <w:spacing w:val="-2"/>
        </w:rPr>
        <w:t>号文同意，公司发行的人民币普通股股票于</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25</w:t>
      </w:r>
      <w:r>
        <w:rPr>
          <w:spacing w:val="-2"/>
        </w:rPr>
        <w:t>日</w:t>
      </w:r>
      <w:r>
        <w:rPr>
          <w:w w:val="100"/>
        </w:rPr>
        <w:t> </w:t>
      </w:r>
      <w:r>
        <w:rPr>
          <w:spacing w:val="-2"/>
        </w:rPr>
        <w:t>在深圳证券交易所创业板上市，股票简称“长城集团”，股票代码“</w:t>
      </w:r>
      <w:r>
        <w:rPr>
          <w:rFonts w:ascii="宋体" w:hAnsi="宋体" w:cs="宋体" w:eastAsia="宋体" w:hint="default"/>
          <w:spacing w:val="-2"/>
        </w:rPr>
        <w:t>300089</w:t>
      </w:r>
      <w:r>
        <w:rPr>
          <w:spacing w:val="-2"/>
        </w:rPr>
        <w:t>”。截至</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spacing w:val="-17"/>
        </w:rPr>
        <w:t> </w:t>
      </w:r>
      <w:r>
        <w:rPr/>
        <w:t>日，公司股本总额为</w:t>
      </w:r>
      <w:r>
        <w:rPr>
          <w:rFonts w:ascii="宋体" w:hAnsi="宋体" w:cs="宋体" w:eastAsia="宋体" w:hint="default"/>
        </w:rPr>
        <w:t>10,000</w:t>
      </w:r>
      <w:r>
        <w:rPr/>
        <w:t>万股。其中，公司</w:t>
      </w:r>
      <w:r>
        <w:rPr>
          <w:rFonts w:ascii="宋体" w:hAnsi="宋体" w:cs="宋体" w:eastAsia="宋体" w:hint="default"/>
        </w:rPr>
        <w:t>IPO</w:t>
      </w:r>
      <w:r>
        <w:rPr/>
        <w:t>网下配售的</w:t>
      </w:r>
      <w:r>
        <w:rPr>
          <w:rFonts w:ascii="宋体" w:hAnsi="宋体" w:cs="宋体" w:eastAsia="宋体" w:hint="default"/>
        </w:rPr>
        <w:t>500</w:t>
      </w:r>
      <w:r>
        <w:rPr/>
        <w:t>万股股票于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27</w:t>
      </w:r>
      <w:r>
        <w:rPr/>
        <w:t>日起上市</w:t>
      </w:r>
      <w:r>
        <w:rPr>
          <w:w w:val="100"/>
        </w:rPr>
        <w:t> </w:t>
      </w:r>
      <w:r>
        <w:rPr/>
        <w:t>交易。</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r>
        <w:rPr/>
        <w:t>三、股东及实际控制人情况介绍</w:t>
      </w:r>
      <w:r>
        <w:rPr>
          <w:b w:val="0"/>
          <w:bCs w:val="0"/>
        </w:rPr>
      </w:r>
    </w:p>
    <w:p>
      <w:pPr>
        <w:pStyle w:val="Heading4"/>
        <w:spacing w:line="240" w:lineRule="auto" w:before="179"/>
        <w:ind w:left="1440" w:right="0"/>
        <w:jc w:val="left"/>
        <w:rPr>
          <w:b w:val="0"/>
          <w:bCs w:val="0"/>
        </w:rPr>
      </w:pPr>
      <w:r>
        <w:rPr/>
        <w:t>（一）前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名股东、前</w:t>
      </w:r>
      <w:r>
        <w:rPr>
          <w:spacing w:val="-54"/>
        </w:rPr>
        <w:t> </w:t>
      </w:r>
      <w:r>
        <w:rPr>
          <w:rFonts w:ascii="Times New Roman" w:hAnsi="Times New Roman" w:cs="Times New Roman" w:eastAsia="Times New Roman" w:hint="default"/>
        </w:rPr>
        <w:t>10 </w:t>
      </w:r>
      <w:r>
        <w:rPr/>
        <w:t>名无限售流通股股东持股情况表</w:t>
      </w:r>
      <w:r>
        <w:rPr>
          <w:b w:val="0"/>
          <w:bCs w:val="0"/>
        </w:rPr>
      </w:r>
    </w:p>
    <w:p>
      <w:pPr>
        <w:spacing w:line="240" w:lineRule="auto" w:before="4"/>
        <w:rPr>
          <w:rFonts w:ascii="宋体" w:hAnsi="宋体" w:cs="宋体" w:eastAsia="宋体" w:hint="default"/>
          <w:b/>
          <w:bCs/>
          <w:sz w:val="15"/>
          <w:szCs w:val="15"/>
        </w:rPr>
      </w:pPr>
    </w:p>
    <w:p>
      <w:pPr>
        <w:spacing w:before="0"/>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11"/>
          <w:szCs w:val="11"/>
        </w:rPr>
      </w:pPr>
    </w:p>
    <w:tbl>
      <w:tblPr>
        <w:tblW w:w="0" w:type="auto"/>
        <w:jc w:val="left"/>
        <w:tblInd w:w="1435" w:type="dxa"/>
        <w:tblLayout w:type="fixed"/>
        <w:tblCellMar>
          <w:top w:w="0" w:type="dxa"/>
          <w:left w:w="0" w:type="dxa"/>
          <w:bottom w:w="0" w:type="dxa"/>
          <w:right w:w="0" w:type="dxa"/>
        </w:tblCellMar>
        <w:tblLook w:val="01E0"/>
      </w:tblPr>
      <w:tblGrid>
        <w:gridCol w:w="2334"/>
        <w:gridCol w:w="1307"/>
        <w:gridCol w:w="1299"/>
        <w:gridCol w:w="1301"/>
        <w:gridCol w:w="1820"/>
        <w:gridCol w:w="1769"/>
      </w:tblGrid>
      <w:tr>
        <w:trPr>
          <w:trHeight w:val="480"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8"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495"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8,761</w:t>
            </w:r>
          </w:p>
        </w:tc>
      </w:tr>
      <w:tr>
        <w:trPr>
          <w:trHeight w:val="478" w:hRule="exact"/>
        </w:trPr>
        <w:tc>
          <w:tcPr>
            <w:tcW w:w="983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8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38" w:hRule="exact"/>
        </w:trPr>
        <w:tc>
          <w:tcPr>
            <w:tcW w:w="23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468" w:hRule="exact"/>
        </w:trPr>
        <w:tc>
          <w:tcPr>
            <w:tcW w:w="23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left="8"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left="29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vMerge/>
            <w:tcBorders>
              <w:left w:val="single" w:sz="4" w:space="0" w:color="000000"/>
              <w:right w:val="single" w:sz="4" w:space="0" w:color="000000"/>
            </w:tcBorders>
            <w:shd w:val="clear" w:color="auto" w:fill="DCDCDC"/>
          </w:tcPr>
          <w:p>
            <w:pPr/>
          </w:p>
        </w:tc>
        <w:tc>
          <w:tcPr>
            <w:tcW w:w="1769" w:type="dxa"/>
            <w:vMerge/>
            <w:tcBorders>
              <w:left w:val="single" w:sz="4" w:space="0" w:color="000000"/>
              <w:right w:val="single" w:sz="4" w:space="0" w:color="000000"/>
            </w:tcBorders>
            <w:shd w:val="clear" w:color="auto" w:fill="DCDCDC"/>
          </w:tcPr>
          <w:p>
            <w:pPr/>
          </w:p>
        </w:tc>
      </w:tr>
      <w:tr>
        <w:trPr>
          <w:trHeight w:val="240" w:hRule="exact"/>
        </w:trPr>
        <w:tc>
          <w:tcPr>
            <w:tcW w:w="23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r>
      <w:tr>
        <w:trPr>
          <w:trHeight w:val="478"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38.25%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38,250,000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38,250,000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24" w:right="0"/>
              <w:jc w:val="left"/>
              <w:rPr>
                <w:rFonts w:ascii="Times New Roman" w:hAnsi="Times New Roman" w:cs="Times New Roman" w:eastAsia="Times New Roman" w:hint="default"/>
                <w:sz w:val="18"/>
                <w:szCs w:val="18"/>
              </w:rPr>
            </w:pPr>
            <w:r>
              <w:rPr>
                <w:rFonts w:ascii="Times New Roman"/>
                <w:sz w:val="18"/>
              </w:rPr>
              <w:t>15,350,000</w:t>
            </w:r>
          </w:p>
        </w:tc>
      </w:tr>
      <w:tr>
        <w:trPr>
          <w:trHeight w:val="94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7.50%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5.28%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杭州中证大道丰湖股权投资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合伙企业（有限合伙）</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4,080,000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4,080,000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广东西域投资管理有限公司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2.63%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2,625,000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2,625,000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2.30%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2,298,000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2,298,000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盈峰投资控股集团有限公司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2.25%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2,250,000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2.00%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1,998,000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1,998,000</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0" w:right="0"/>
        </w:sectPr>
      </w:pPr>
    </w:p>
    <w:p>
      <w:pPr>
        <w:spacing w:line="240" w:lineRule="auto" w:before="11"/>
        <w:rPr>
          <w:rFonts w:ascii="宋体" w:hAnsi="宋体" w:cs="宋体" w:eastAsia="宋体" w:hint="default"/>
          <w:sz w:val="2"/>
          <w:szCs w:val="2"/>
        </w:rPr>
      </w:pPr>
    </w:p>
    <w:tbl>
      <w:tblPr>
        <w:tblW w:w="0" w:type="auto"/>
        <w:jc w:val="left"/>
        <w:tblInd w:w="1435" w:type="dxa"/>
        <w:tblLayout w:type="fixed"/>
        <w:tblCellMar>
          <w:top w:w="0" w:type="dxa"/>
          <w:left w:w="0" w:type="dxa"/>
          <w:bottom w:w="0" w:type="dxa"/>
          <w:right w:w="0" w:type="dxa"/>
        </w:tblCellMar>
        <w:tblLook w:val="01E0"/>
      </w:tblPr>
      <w:tblGrid>
        <w:gridCol w:w="2340"/>
        <w:gridCol w:w="1301"/>
        <w:gridCol w:w="1299"/>
        <w:gridCol w:w="1301"/>
        <w:gridCol w:w="521"/>
        <w:gridCol w:w="1299"/>
        <w:gridCol w:w="1769"/>
      </w:tblGrid>
      <w:tr>
        <w:trPr>
          <w:trHeight w:val="494" w:hRule="exact"/>
        </w:trPr>
        <w:tc>
          <w:tcPr>
            <w:tcW w:w="23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肖少强</w:t>
            </w:r>
          </w:p>
        </w:tc>
        <w:tc>
          <w:tcPr>
            <w:tcW w:w="13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9"/>
              <w:ind w:left="799" w:right="0"/>
              <w:jc w:val="left"/>
              <w:rPr>
                <w:rFonts w:ascii="Times New Roman" w:hAnsi="Times New Roman" w:cs="Times New Roman" w:eastAsia="Times New Roman" w:hint="default"/>
                <w:sz w:val="18"/>
                <w:szCs w:val="18"/>
              </w:rPr>
            </w:pPr>
            <w:r>
              <w:rPr>
                <w:rFonts w:ascii="Times New Roman"/>
                <w:sz w:val="18"/>
              </w:rPr>
              <w:t>1.58%</w:t>
            </w:r>
          </w:p>
        </w:tc>
        <w:tc>
          <w:tcPr>
            <w:tcW w:w="13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9"/>
              <w:ind w:left="547" w:right="0"/>
              <w:jc w:val="left"/>
              <w:rPr>
                <w:rFonts w:ascii="Times New Roman" w:hAnsi="Times New Roman" w:cs="Times New Roman" w:eastAsia="Times New Roman" w:hint="default"/>
                <w:sz w:val="18"/>
                <w:szCs w:val="18"/>
              </w:rPr>
            </w:pPr>
            <w:r>
              <w:rPr>
                <w:rFonts w:ascii="Times New Roman"/>
                <w:sz w:val="18"/>
              </w:rPr>
              <w:t>1,584,000</w:t>
            </w:r>
          </w:p>
        </w:tc>
        <w:tc>
          <w:tcPr>
            <w:tcW w:w="1820"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9"/>
              <w:ind w:left="1067" w:right="0"/>
              <w:jc w:val="left"/>
              <w:rPr>
                <w:rFonts w:ascii="Times New Roman" w:hAnsi="Times New Roman" w:cs="Times New Roman" w:eastAsia="Times New Roman" w:hint="default"/>
                <w:sz w:val="18"/>
                <w:szCs w:val="18"/>
              </w:rPr>
            </w:pPr>
            <w:r>
              <w:rPr>
                <w:rFonts w:ascii="Times New Roman"/>
                <w:sz w:val="18"/>
              </w:rPr>
              <w:t>1,584,000</w:t>
            </w:r>
          </w:p>
        </w:tc>
        <w:tc>
          <w:tcPr>
            <w:tcW w:w="1769" w:type="dxa"/>
            <w:tcBorders>
              <w:top w:val="single" w:sz="15" w:space="0" w:color="000000"/>
              <w:left w:val="single" w:sz="4" w:space="0" w:color="000000"/>
              <w:bottom w:val="single" w:sz="4" w:space="0" w:color="000000"/>
              <w:right w:val="single" w:sz="4" w:space="0" w:color="000000"/>
            </w:tcBorders>
          </w:tcPr>
          <w:p>
            <w:pPr/>
          </w:p>
        </w:tc>
      </w:tr>
      <w:tr>
        <w:trPr>
          <w:trHeight w:val="478"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8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封向华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698,922</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武俊青</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317,666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傅幸娣</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286,891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0"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杨巍菊</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216,000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陈洪</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195,199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陈金芳</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194,300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青岛新康健啤酒开发有限公司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182,000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451" w:lineRule="auto" w:before="87"/>
              <w:ind w:left="23" w:right="91"/>
              <w:jc w:val="left"/>
              <w:rPr>
                <w:rFonts w:ascii="宋体" w:hAnsi="宋体" w:cs="宋体" w:eastAsia="宋体" w:hint="default"/>
                <w:sz w:val="18"/>
                <w:szCs w:val="18"/>
              </w:rPr>
            </w:pPr>
            <w:r>
              <w:rPr>
                <w:rFonts w:ascii="宋体" w:hAnsi="宋体" w:cs="宋体" w:eastAsia="宋体" w:hint="default"/>
                <w:sz w:val="18"/>
                <w:szCs w:val="18"/>
              </w:rPr>
              <w:t>中融国际信托有限公司－融新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号资金信托 合同</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178,000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曹俊杰</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172,800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0"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汪孔生</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150,044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上述股东关联关系或一致行</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动的说明</w:t>
            </w:r>
          </w:p>
        </w:tc>
        <w:tc>
          <w:tcPr>
            <w:tcW w:w="74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公司股东蔡廷祥和股东吴淡珠为夫妻关系。蔡廷祥与陈素芳是舅甥亲属关系。</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left="1860" w:right="1526" w:hanging="420"/>
        <w:jc w:val="left"/>
      </w:pPr>
      <w:r>
        <w:rPr>
          <w:rFonts w:ascii="宋体" w:hAnsi="宋体" w:cs="宋体" w:eastAsia="宋体" w:hint="default"/>
          <w:b/>
          <w:bCs/>
        </w:rPr>
        <w:t>（二）公司控股股东及实际控制人具体情况</w:t>
      </w:r>
      <w:r>
        <w:rPr>
          <w:rFonts w:ascii="宋体" w:hAnsi="宋体" w:cs="宋体" w:eastAsia="宋体" w:hint="default"/>
          <w:b/>
          <w:bCs/>
          <w:w w:val="100"/>
        </w:rPr>
        <w:t> </w:t>
      </w:r>
      <w:r>
        <w:rPr/>
        <w:t>为公司实际控制人，共同持有公司股份</w:t>
      </w:r>
      <w:r>
        <w:rPr>
          <w:rFonts w:ascii="宋体" w:hAnsi="宋体" w:cs="宋体" w:eastAsia="宋体" w:hint="default"/>
        </w:rPr>
        <w:t>4,353.00</w:t>
      </w:r>
      <w:r>
        <w:rPr/>
        <w:t>万股，占公司总股本的</w:t>
      </w:r>
      <w:r>
        <w:rPr>
          <w:rFonts w:ascii="宋体" w:hAnsi="宋体" w:cs="宋体" w:eastAsia="宋体" w:hint="default"/>
        </w:rPr>
        <w:t>43.53%</w:t>
      </w:r>
      <w:r>
        <w:rPr/>
        <w:t>。</w:t>
      </w:r>
      <w:r>
        <w:rPr>
          <w:w w:val="100"/>
        </w:rPr>
        <w:t> </w:t>
      </w:r>
      <w:r>
        <w:rPr/>
        <w:t>蔡廷祥及其配偶吴淡珠的简历详见本年报“第六节</w:t>
      </w:r>
      <w:r>
        <w:rPr>
          <w:spacing w:val="-5"/>
        </w:rPr>
        <w:t> </w:t>
      </w:r>
      <w:r>
        <w:rPr/>
        <w:t>董事、监事、高级管理人员和员工情况”</w:t>
      </w:r>
    </w:p>
    <w:p>
      <w:pPr>
        <w:pStyle w:val="BodyText"/>
        <w:spacing w:line="240" w:lineRule="auto"/>
        <w:ind w:right="0"/>
        <w:jc w:val="left"/>
      </w:pPr>
      <w:r>
        <w:rPr/>
        <w:t>之“一、（二）现任董事、监事、高级管理人员最近</w:t>
      </w:r>
      <w:r>
        <w:rPr>
          <w:rFonts w:ascii="Arial" w:hAnsi="Arial" w:cs="Arial" w:eastAsia="Arial" w:hint="default"/>
        </w:rPr>
        <w:t>5</w:t>
      </w:r>
      <w:r>
        <w:rPr/>
        <w:t>年的主要工作经历及兼职情况”。</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7"/>
          <w:szCs w:val="27"/>
        </w:rPr>
      </w:pPr>
    </w:p>
    <w:p>
      <w:pPr>
        <w:pStyle w:val="Heading4"/>
        <w:spacing w:line="240" w:lineRule="auto"/>
        <w:ind w:left="1440" w:right="0"/>
        <w:jc w:val="left"/>
        <w:rPr>
          <w:b w:val="0"/>
          <w:bCs w:val="0"/>
        </w:rPr>
      </w:pPr>
      <w:r>
        <w:rPr/>
        <w:t>（三）公司与实际控制人之间的产权及控制关系的方框图</w:t>
      </w:r>
      <w:r>
        <w:rPr>
          <w:b w:val="0"/>
          <w:bCs w:val="0"/>
        </w:rPr>
      </w:r>
    </w:p>
    <w:p>
      <w:pPr>
        <w:spacing w:line="240" w:lineRule="auto" w:before="10"/>
        <w:rPr>
          <w:rFonts w:ascii="宋体" w:hAnsi="宋体" w:cs="宋体" w:eastAsia="宋体" w:hint="default"/>
          <w:b/>
          <w:bCs/>
          <w:sz w:val="11"/>
          <w:szCs w:val="11"/>
        </w:rPr>
      </w:pPr>
    </w:p>
    <w:p>
      <w:pPr>
        <w:spacing w:line="3377" w:lineRule="exact"/>
        <w:ind w:left="1440"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115172" cy="2144839"/>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18" cstate="print"/>
                    <a:stretch>
                      <a:fillRect/>
                    </a:stretch>
                  </pic:blipFill>
                  <pic:spPr>
                    <a:xfrm>
                      <a:off x="0" y="0"/>
                      <a:ext cx="4115172" cy="2144839"/>
                    </a:xfrm>
                    <a:prstGeom prst="rect">
                      <a:avLst/>
                    </a:prstGeom>
                  </pic:spPr>
                </pic:pic>
              </a:graphicData>
            </a:graphic>
          </wp:inline>
        </w:drawing>
      </w:r>
      <w:r>
        <w:rPr>
          <w:rFonts w:ascii="宋体" w:hAnsi="宋体" w:cs="宋体" w:eastAsia="宋体" w:hint="default"/>
          <w:position w:val="-67"/>
          <w:sz w:val="20"/>
          <w:szCs w:val="20"/>
        </w:rPr>
      </w:r>
    </w:p>
    <w:p>
      <w:pPr>
        <w:spacing w:after="0" w:line="3377" w:lineRule="exact"/>
        <w:rPr>
          <w:rFonts w:ascii="宋体" w:hAnsi="宋体" w:cs="宋体" w:eastAsia="宋体" w:hint="default"/>
          <w:sz w:val="20"/>
          <w:szCs w:val="20"/>
        </w:rPr>
        <w:sectPr>
          <w:pgSz w:w="11910" w:h="16840"/>
          <w:pgMar w:header="877" w:footer="980" w:top="1060" w:bottom="1160" w:left="0" w:right="0"/>
        </w:sectPr>
      </w:pPr>
    </w:p>
    <w:p>
      <w:pPr>
        <w:spacing w:line="240" w:lineRule="auto" w:before="11"/>
        <w:rPr>
          <w:rFonts w:ascii="宋体" w:hAnsi="宋体" w:cs="宋体" w:eastAsia="宋体" w:hint="default"/>
          <w:b/>
          <w:bCs/>
          <w:sz w:val="2"/>
          <w:szCs w:val="2"/>
        </w:rPr>
      </w:pPr>
      <w:r>
        <w:rPr/>
        <w:pict>
          <v:shape style="position:absolute;margin-left:490.177002pt;margin-top:252.265976pt;width:71.9pt;height:23.45pt;mso-position-horizontal-relative:page;mso-position-vertical-relative:page;z-index:-666568" type="#_x0000_t202" filled="false" stroked="false">
            <v:textbox inset="0,0,0,0">
              <w:txbxContent>
                <w:p>
                  <w:pPr>
                    <w:spacing w:before="87"/>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6"/>
          <w:szCs w:val="6"/>
        </w:rPr>
      </w:pPr>
    </w:p>
    <w:p>
      <w:pPr>
        <w:pStyle w:val="Heading1"/>
        <w:spacing w:line="240" w:lineRule="auto" w:before="14"/>
        <w:ind w:left="3070" w:right="0"/>
        <w:jc w:val="left"/>
        <w:rPr>
          <w:b w:val="0"/>
          <w:bCs w:val="0"/>
        </w:rPr>
      </w:pPr>
      <w:bookmarkStart w:name="_TOC_250004" w:id="6"/>
      <w:r>
        <w:rPr/>
        <w:t>第六节</w:t>
      </w:r>
      <w:r>
        <w:rPr>
          <w:spacing w:val="1"/>
        </w:rPr>
        <w:t> </w:t>
      </w:r>
      <w:r>
        <w:rPr/>
        <w:t>董事、监事、高级管理人员和员工情况</w:t>
      </w:r>
      <w:bookmarkEnd w:id="6"/>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23"/>
          <w:szCs w:val="23"/>
        </w:rPr>
      </w:pPr>
    </w:p>
    <w:p>
      <w:pPr>
        <w:pStyle w:val="Heading2"/>
        <w:spacing w:line="240" w:lineRule="auto"/>
        <w:ind w:right="0"/>
        <w:jc w:val="left"/>
        <w:rPr>
          <w:b w:val="0"/>
          <w:bCs w:val="0"/>
        </w:rPr>
      </w:pPr>
      <w:r>
        <w:rPr/>
        <w:t>一、董事、监事和高级管理人员的情况</w:t>
      </w:r>
      <w:r>
        <w:rPr>
          <w:b w:val="0"/>
          <w:bCs w:val="0"/>
        </w:rPr>
      </w:r>
    </w:p>
    <w:p>
      <w:pPr>
        <w:pStyle w:val="Heading4"/>
        <w:spacing w:line="240" w:lineRule="auto" w:before="179"/>
        <w:ind w:left="1440" w:right="0"/>
        <w:jc w:val="left"/>
        <w:rPr>
          <w:b w:val="0"/>
          <w:bCs w:val="0"/>
        </w:rPr>
      </w:pPr>
      <w:r>
        <w:rPr/>
        <w:t>（一）董事、监事和高级管理人员持股变动及报酬情况</w:t>
      </w:r>
      <w:r>
        <w:rPr>
          <w:b w:val="0"/>
          <w:bCs w:val="0"/>
        </w:rPr>
      </w:r>
    </w:p>
    <w:p>
      <w:pPr>
        <w:spacing w:line="240" w:lineRule="auto" w:before="12"/>
        <w:rPr>
          <w:rFonts w:ascii="宋体" w:hAnsi="宋体" w:cs="宋体" w:eastAsia="宋体" w:hint="default"/>
          <w:b/>
          <w:bCs/>
          <w:sz w:val="9"/>
          <w:szCs w:val="9"/>
        </w:rPr>
      </w:pPr>
    </w:p>
    <w:tbl>
      <w:tblPr>
        <w:tblW w:w="0" w:type="auto"/>
        <w:jc w:val="left"/>
        <w:tblInd w:w="1435" w:type="dxa"/>
        <w:tblLayout w:type="fixed"/>
        <w:tblCellMar>
          <w:top w:w="0" w:type="dxa"/>
          <w:left w:w="0" w:type="dxa"/>
          <w:bottom w:w="0" w:type="dxa"/>
          <w:right w:w="0" w:type="dxa"/>
        </w:tblCellMar>
        <w:tblLook w:val="01E0"/>
      </w:tblPr>
      <w:tblGrid>
        <w:gridCol w:w="780"/>
        <w:gridCol w:w="1039"/>
        <w:gridCol w:w="116"/>
        <w:gridCol w:w="405"/>
        <w:gridCol w:w="521"/>
        <w:gridCol w:w="1169"/>
        <w:gridCol w:w="1172"/>
        <w:gridCol w:w="910"/>
        <w:gridCol w:w="910"/>
        <w:gridCol w:w="1119"/>
        <w:gridCol w:w="883"/>
        <w:gridCol w:w="806"/>
      </w:tblGrid>
      <w:tr>
        <w:trPr>
          <w:trHeight w:val="2351"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477"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477"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88"/>
              <w:ind w:left="21" w:right="77"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w:t>
            </w:r>
          </w:p>
          <w:p>
            <w:pPr>
              <w:pStyle w:val="TableParagraph"/>
              <w:spacing w:line="240" w:lineRule="auto" w:before="54"/>
              <w:ind w:left="21" w:right="0"/>
              <w:jc w:val="both"/>
              <w:rPr>
                <w:rFonts w:ascii="宋体" w:hAnsi="宋体" w:cs="宋体" w:eastAsia="宋体" w:hint="default"/>
                <w:sz w:val="18"/>
                <w:szCs w:val="18"/>
              </w:rPr>
            </w:pPr>
            <w:r>
              <w:rPr>
                <w:rFonts w:ascii="宋体" w:hAnsi="宋体" w:cs="宋体" w:eastAsia="宋体" w:hint="default"/>
                <w:sz w:val="18"/>
                <w:szCs w:val="18"/>
              </w:rPr>
              <w:t>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88"/>
              <w:ind w:left="38" w:right="36"/>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薪酬</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蔡廷祥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3"/>
              <w:jc w:val="left"/>
              <w:rPr>
                <w:rFonts w:ascii="宋体" w:hAnsi="宋体" w:cs="宋体" w:eastAsia="宋体" w:hint="default"/>
                <w:sz w:val="18"/>
                <w:szCs w:val="18"/>
              </w:rPr>
            </w:pPr>
            <w:r>
              <w:rPr>
                <w:rFonts w:ascii="宋体" w:hAnsi="宋体" w:cs="宋体" w:eastAsia="宋体" w:hint="default"/>
                <w:spacing w:val="16"/>
                <w:sz w:val="18"/>
                <w:szCs w:val="18"/>
              </w:rPr>
              <w:t>董事长、总</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38,250,000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38,250,000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18.47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吴淡珠</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3"/>
              <w:jc w:val="left"/>
              <w:rPr>
                <w:rFonts w:ascii="宋体" w:hAnsi="宋体" w:cs="宋体" w:eastAsia="宋体" w:hint="default"/>
                <w:sz w:val="18"/>
                <w:szCs w:val="18"/>
              </w:rPr>
            </w:pPr>
            <w:r>
              <w:rPr>
                <w:rFonts w:ascii="宋体" w:hAnsi="宋体" w:cs="宋体" w:eastAsia="宋体" w:hint="default"/>
                <w:spacing w:val="16"/>
                <w:sz w:val="18"/>
                <w:szCs w:val="18"/>
              </w:rPr>
              <w:t>副董事长、</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11.60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1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翟振群</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23" w:right="-3"/>
              <w:jc w:val="left"/>
              <w:rPr>
                <w:rFonts w:ascii="宋体" w:hAnsi="宋体" w:cs="宋体" w:eastAsia="宋体" w:hint="default"/>
                <w:sz w:val="18"/>
                <w:szCs w:val="18"/>
              </w:rPr>
            </w:pPr>
            <w:r>
              <w:rPr>
                <w:rFonts w:ascii="宋体" w:hAnsi="宋体" w:cs="宋体" w:eastAsia="宋体" w:hint="default"/>
                <w:spacing w:val="16"/>
                <w:sz w:val="18"/>
                <w:szCs w:val="18"/>
              </w:rPr>
              <w:t>董事、财务</w:t>
            </w:r>
            <w:r>
              <w:rPr>
                <w:rFonts w:ascii="宋体" w:hAnsi="宋体" w:cs="宋体" w:eastAsia="宋体" w:hint="default"/>
                <w:spacing w:val="-86"/>
                <w:sz w:val="18"/>
                <w:szCs w:val="18"/>
              </w:rPr>
              <w:t> </w:t>
            </w:r>
            <w:r>
              <w:rPr>
                <w:rFonts w:ascii="宋体" w:hAnsi="宋体" w:cs="宋体" w:eastAsia="宋体" w:hint="default"/>
                <w:spacing w:val="16"/>
                <w:sz w:val="18"/>
                <w:szCs w:val="18"/>
              </w:rPr>
              <w:t>总监、副总</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12.48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锋</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董事、董秘</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1,998,000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1,998,000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10.44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高洪星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浩</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王铁军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安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侯文全</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谢建歆</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Times New Roman" w:hAnsi="Times New Roman" w:cs="Times New Roman" w:eastAsia="Times New Roman" w:hint="default"/>
                <w:sz w:val="18"/>
                <w:szCs w:val="18"/>
              </w:rPr>
            </w:pPr>
            <w:r>
              <w:rPr>
                <w:rFonts w:ascii="Times New Roman"/>
                <w:sz w:val="18"/>
              </w:rPr>
              <w:t>26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5.30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0" w:right="0"/>
        </w:sectPr>
      </w:pPr>
    </w:p>
    <w:p>
      <w:pPr>
        <w:spacing w:line="240" w:lineRule="auto" w:before="11"/>
        <w:rPr>
          <w:rFonts w:ascii="宋体" w:hAnsi="宋体" w:cs="宋体" w:eastAsia="宋体" w:hint="default"/>
          <w:b/>
          <w:bCs/>
          <w:sz w:val="2"/>
          <w:szCs w:val="2"/>
        </w:rPr>
      </w:pPr>
    </w:p>
    <w:tbl>
      <w:tblPr>
        <w:tblW w:w="0" w:type="auto"/>
        <w:jc w:val="left"/>
        <w:tblInd w:w="1435" w:type="dxa"/>
        <w:tblLayout w:type="fixed"/>
        <w:tblCellMar>
          <w:top w:w="0" w:type="dxa"/>
          <w:left w:w="0" w:type="dxa"/>
          <w:bottom w:w="0" w:type="dxa"/>
          <w:right w:w="0" w:type="dxa"/>
        </w:tblCellMar>
        <w:tblLook w:val="01E0"/>
      </w:tblPr>
      <w:tblGrid>
        <w:gridCol w:w="780"/>
        <w:gridCol w:w="1039"/>
        <w:gridCol w:w="521"/>
        <w:gridCol w:w="521"/>
        <w:gridCol w:w="1169"/>
        <w:gridCol w:w="1172"/>
        <w:gridCol w:w="910"/>
        <w:gridCol w:w="910"/>
        <w:gridCol w:w="1119"/>
        <w:gridCol w:w="883"/>
        <w:gridCol w:w="806"/>
      </w:tblGrid>
      <w:tr>
        <w:trPr>
          <w:trHeight w:val="963" w:hRule="exact"/>
        </w:trPr>
        <w:tc>
          <w:tcPr>
            <w:tcW w:w="7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周水江</w:t>
            </w:r>
          </w:p>
        </w:tc>
        <w:tc>
          <w:tcPr>
            <w:tcW w:w="103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46</w:t>
            </w: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15" w:space="0" w:color="000000"/>
              <w:left w:val="single" w:sz="4" w:space="0" w:color="000000"/>
              <w:bottom w:val="single" w:sz="4" w:space="0" w:color="000000"/>
              <w:right w:val="single" w:sz="4" w:space="0" w:color="000000"/>
            </w:tcBorders>
          </w:tcPr>
          <w:p>
            <w:pPr/>
          </w:p>
        </w:tc>
        <w:tc>
          <w:tcPr>
            <w:tcW w:w="8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李锐源</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29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3.77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52,308,000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52,308,000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78.50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87"/>
        <w:ind w:left="1440" w:right="0" w:firstLine="0"/>
        <w:jc w:val="both"/>
        <w:rPr>
          <w:rFonts w:ascii="宋体" w:hAnsi="宋体" w:cs="宋体" w:eastAsia="宋体" w:hint="default"/>
          <w:sz w:val="18"/>
          <w:szCs w:val="18"/>
        </w:rPr>
      </w:pPr>
      <w:r>
        <w:rPr>
          <w:rFonts w:ascii="宋体" w:hAnsi="宋体" w:cs="宋体" w:eastAsia="宋体" w:hint="default"/>
          <w:sz w:val="18"/>
          <w:szCs w:val="18"/>
        </w:rPr>
        <w:t>注：独立董事王铁军、安宁、侯文全从公司领取的报酬各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万元，公司将在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年支付。</w:t>
      </w:r>
    </w:p>
    <w:p>
      <w:pPr>
        <w:spacing w:line="240" w:lineRule="auto" w:before="13"/>
        <w:rPr>
          <w:rFonts w:ascii="宋体" w:hAnsi="宋体" w:cs="宋体" w:eastAsia="宋体" w:hint="default"/>
          <w:sz w:val="14"/>
          <w:szCs w:val="14"/>
        </w:rPr>
      </w:pPr>
    </w:p>
    <w:p>
      <w:pPr>
        <w:pStyle w:val="BodyText"/>
        <w:spacing w:line="240" w:lineRule="auto" w:before="0"/>
        <w:ind w:left="1860" w:right="0"/>
        <w:jc w:val="left"/>
      </w:pPr>
      <w:r>
        <w:rPr/>
        <w:t>报告期内，公司未实行股权激励计划。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408" w:lineRule="auto" w:before="137"/>
        <w:ind w:right="2523" w:hanging="423"/>
        <w:jc w:val="left"/>
        <w:rPr>
          <w:b w:val="0"/>
          <w:bCs w:val="0"/>
        </w:rPr>
      </w:pPr>
      <w:r>
        <w:rPr>
          <w:spacing w:val="-1"/>
        </w:rPr>
        <w:t>（二）现任董事、监事、高级管理人员最近</w:t>
      </w:r>
      <w:r>
        <w:rPr>
          <w:rFonts w:ascii="宋体" w:hAnsi="宋体" w:cs="宋体" w:eastAsia="宋体" w:hint="default"/>
          <w:spacing w:val="-1"/>
        </w:rPr>
        <w:t>5</w:t>
      </w:r>
      <w:r>
        <w:rPr>
          <w:spacing w:val="-1"/>
        </w:rPr>
        <w:t>年的主要工作经历及兼职情况</w:t>
      </w:r>
      <w:r>
        <w:rPr>
          <w:spacing w:val="-76"/>
        </w:rPr>
        <w:t> </w:t>
      </w:r>
      <w:r>
        <w:rPr>
          <w:spacing w:val="-76"/>
        </w:rPr>
      </w:r>
      <w:r>
        <w:rPr>
          <w:rFonts w:ascii="宋体" w:hAnsi="宋体" w:cs="宋体" w:eastAsia="宋体" w:hint="default"/>
        </w:rPr>
        <w:t>1</w:t>
      </w:r>
      <w:r>
        <w:rPr/>
        <w:t>、董事会成员</w:t>
      </w:r>
      <w:r>
        <w:rPr>
          <w:b w:val="0"/>
          <w:bCs w:val="0"/>
        </w:rPr>
      </w:r>
    </w:p>
    <w:p>
      <w:pPr>
        <w:pStyle w:val="BodyText"/>
        <w:spacing w:line="408" w:lineRule="auto"/>
        <w:ind w:left="1860" w:right="1425"/>
        <w:jc w:val="left"/>
      </w:pPr>
      <w:r>
        <w:rPr/>
        <w:t>公司董事会由</w:t>
      </w:r>
      <w:r>
        <w:rPr>
          <w:spacing w:val="-53"/>
        </w:rPr>
        <w:t> </w:t>
      </w:r>
      <w:r>
        <w:rPr>
          <w:rFonts w:ascii="宋体" w:hAnsi="宋体" w:cs="宋体" w:eastAsia="宋体" w:hint="default"/>
        </w:rPr>
        <w:t>9</w:t>
      </w:r>
      <w:r>
        <w:rPr>
          <w:rFonts w:ascii="宋体" w:hAnsi="宋体" w:cs="宋体" w:eastAsia="宋体" w:hint="default"/>
          <w:spacing w:val="-55"/>
        </w:rPr>
        <w:t> </w:t>
      </w:r>
      <w:r>
        <w:rPr/>
        <w:t>名董事组成，其中独立董事</w:t>
      </w:r>
      <w:r>
        <w:rPr>
          <w:spacing w:val="-52"/>
        </w:rPr>
        <w:t> </w:t>
      </w:r>
      <w:r>
        <w:rPr>
          <w:rFonts w:ascii="宋体" w:hAnsi="宋体" w:cs="宋体" w:eastAsia="宋体" w:hint="default"/>
        </w:rPr>
        <w:t>3</w:t>
      </w:r>
      <w:r>
        <w:rPr>
          <w:rFonts w:ascii="宋体" w:hAnsi="宋体" w:cs="宋体" w:eastAsia="宋体" w:hint="default"/>
          <w:spacing w:val="-55"/>
        </w:rPr>
        <w:t> </w:t>
      </w:r>
      <w:r>
        <w:rPr/>
        <w:t>名。公司董事简历如下：</w:t>
      </w:r>
      <w:r>
        <w:rPr>
          <w:spacing w:val="-103"/>
        </w:rPr>
        <w:t> </w:t>
      </w:r>
      <w:r>
        <w:rPr>
          <w:spacing w:val="-103"/>
        </w:rPr>
      </w:r>
      <w:r>
        <w:rPr/>
        <w:t>蔡廷祥，董事长，男，中国国籍，无永久境外居留权，</w:t>
      </w:r>
      <w:r>
        <w:rPr>
          <w:rFonts w:ascii="宋体" w:hAnsi="宋体" w:cs="宋体" w:eastAsia="宋体" w:hint="default"/>
        </w:rPr>
        <w:t>1965</w:t>
      </w:r>
      <w:r>
        <w:rPr>
          <w:rFonts w:ascii="宋体" w:hAnsi="宋体" w:cs="宋体" w:eastAsia="宋体" w:hint="default"/>
          <w:spacing w:val="96"/>
        </w:rPr>
        <w:t> </w:t>
      </w:r>
      <w:r>
        <w:rPr/>
        <w:t>年出生，长江商学院高级工商管</w:t>
      </w:r>
    </w:p>
    <w:p>
      <w:pPr>
        <w:pStyle w:val="BodyText"/>
        <w:spacing w:line="408" w:lineRule="auto"/>
        <w:ind w:right="1426"/>
        <w:jc w:val="both"/>
      </w:pPr>
      <w:r>
        <w:rPr>
          <w:spacing w:val="-2"/>
        </w:rPr>
        <w:t>理硕士。曾任潮州市长城陶瓷制作厂总经理，广东长城集团有限公司董事长。现任本公司董事长、</w:t>
      </w:r>
      <w:r>
        <w:rPr>
          <w:spacing w:val="-25"/>
        </w:rPr>
        <w:t> </w:t>
      </w:r>
      <w:r>
        <w:rPr>
          <w:spacing w:val="-25"/>
        </w:rPr>
      </w:r>
      <w:r>
        <w:rPr>
          <w:spacing w:val="-2"/>
        </w:rPr>
        <w:t>总经理，广东省人大代表，并兼任中国陶瓷工业协会副会长、中国轻工工艺品进出口商会陶瓷分会</w:t>
      </w:r>
      <w:r>
        <w:rPr>
          <w:spacing w:val="-33"/>
        </w:rPr>
        <w:t> </w:t>
      </w:r>
      <w:r>
        <w:rPr>
          <w:spacing w:val="-33"/>
        </w:rPr>
      </w:r>
      <w:r>
        <w:rPr>
          <w:spacing w:val="-2"/>
        </w:rPr>
        <w:t>会长、广东省陶瓷协会副会长、潮州市工商联合会副会长等社会职务，获得“优秀青年企业家”、</w:t>
      </w:r>
      <w:r>
        <w:rPr>
          <w:spacing w:val="-25"/>
        </w:rPr>
        <w:t> </w:t>
      </w:r>
      <w:r>
        <w:rPr>
          <w:spacing w:val="-25"/>
        </w:rPr>
      </w:r>
      <w:r>
        <w:rPr/>
        <w:t>“中国优秀民营科技企业家”等荣誉称号。</w:t>
      </w:r>
    </w:p>
    <w:p>
      <w:pPr>
        <w:pStyle w:val="BodyText"/>
        <w:spacing w:line="408" w:lineRule="auto"/>
        <w:ind w:right="0" w:firstLine="420"/>
        <w:jc w:val="left"/>
      </w:pPr>
      <w:r>
        <w:rPr>
          <w:spacing w:val="-3"/>
        </w:rPr>
        <w:t>吴淡珠，副董事长，女，中国国籍，无永久境外居留权，</w:t>
      </w:r>
      <w:r>
        <w:rPr>
          <w:rFonts w:ascii="宋体" w:hAnsi="宋体" w:cs="宋体" w:eastAsia="宋体" w:hint="default"/>
          <w:spacing w:val="-3"/>
        </w:rPr>
        <w:t>1973</w:t>
      </w:r>
      <w:r>
        <w:rPr>
          <w:rFonts w:ascii="宋体" w:hAnsi="宋体" w:cs="宋体" w:eastAsia="宋体" w:hint="default"/>
          <w:spacing w:val="-12"/>
        </w:rPr>
        <w:t> </w:t>
      </w:r>
      <w:r>
        <w:rPr>
          <w:spacing w:val="-3"/>
        </w:rPr>
        <w:t>年出生，本科学历。曾任潮州市</w:t>
      </w:r>
      <w:r>
        <w:rPr>
          <w:w w:val="100"/>
        </w:rPr>
        <w:t> </w:t>
      </w:r>
      <w:r>
        <w:rPr/>
        <w:t>长城陶瓷制作厂副总经理，广东长城集团有限公司营销总监。现任本公司副董事长、副总经理。</w:t>
      </w:r>
    </w:p>
    <w:p>
      <w:pPr>
        <w:pStyle w:val="BodyText"/>
        <w:spacing w:line="408" w:lineRule="auto"/>
        <w:ind w:right="0" w:firstLine="420"/>
        <w:jc w:val="left"/>
      </w:pPr>
      <w:r>
        <w:rPr/>
        <w:t>任锋，董事，男，中国国籍，无永久境外居留权，</w:t>
      </w:r>
      <w:r>
        <w:rPr>
          <w:rFonts w:ascii="宋体" w:hAnsi="宋体" w:cs="宋体" w:eastAsia="宋体" w:hint="default"/>
        </w:rPr>
        <w:t>1969</w:t>
      </w:r>
      <w:r>
        <w:rPr>
          <w:rFonts w:ascii="宋体" w:hAnsi="宋体" w:cs="宋体" w:eastAsia="宋体" w:hint="default"/>
          <w:spacing w:val="49"/>
        </w:rPr>
        <w:t> </w:t>
      </w:r>
      <w:r>
        <w:rPr/>
        <w:t>年出生，本科学历，并先后在长江商</w:t>
      </w:r>
      <w:r>
        <w:rPr>
          <w:w w:val="100"/>
        </w:rPr>
        <w:t> </w:t>
      </w:r>
      <w:r>
        <w:rPr>
          <w:spacing w:val="-4"/>
        </w:rPr>
        <w:t>学院、中欧商学院进修学习。曾任职于辽宁省八家子铅锌矿技术室、北京城建亚泰公司市政分公司、</w:t>
      </w:r>
      <w:r>
        <w:rPr>
          <w:spacing w:val="-50"/>
        </w:rPr>
        <w:t> </w:t>
      </w:r>
      <w:r>
        <w:rPr>
          <w:spacing w:val="-50"/>
        </w:rPr>
      </w:r>
      <w:r>
        <w:rPr/>
        <w:t>广东省潮州市神奇果园旅游景区、广东省高级技工学校潮州分校。</w:t>
      </w:r>
      <w:r>
        <w:rPr>
          <w:rFonts w:ascii="宋体" w:hAnsi="宋体" w:cs="宋体" w:eastAsia="宋体" w:hint="default"/>
        </w:rPr>
        <w:t>2003 </w:t>
      </w:r>
      <w:r>
        <w:rPr/>
        <w:t>年加入本公司并历任办公</w:t>
      </w:r>
      <w:r>
        <w:rPr>
          <w:spacing w:val="-7"/>
        </w:rPr>
        <w:t> </w:t>
      </w:r>
      <w:r>
        <w:rPr>
          <w:spacing w:val="-7"/>
        </w:rPr>
      </w:r>
      <w:r>
        <w:rPr/>
        <w:t>室主任、副总经理、常务副总经理。现任本公司董事会秘书、副总经理、董事。</w:t>
      </w:r>
    </w:p>
    <w:p>
      <w:pPr>
        <w:pStyle w:val="BodyText"/>
        <w:spacing w:line="408" w:lineRule="auto"/>
        <w:ind w:right="1433" w:firstLine="420"/>
        <w:jc w:val="both"/>
      </w:pPr>
      <w:r>
        <w:rPr/>
        <w:t>翟振群，董事，男，中国国籍，无永久境外居留权，</w:t>
      </w:r>
      <w:r>
        <w:rPr>
          <w:rFonts w:ascii="宋体" w:hAnsi="宋体" w:cs="宋体" w:eastAsia="宋体" w:hint="default"/>
        </w:rPr>
        <w:t>1962 </w:t>
      </w:r>
      <w:r>
        <w:rPr/>
        <w:t>年出生，</w:t>
      </w:r>
      <w:r>
        <w:rPr>
          <w:spacing w:val="-13"/>
        </w:rPr>
        <w:t> </w:t>
      </w:r>
      <w:r>
        <w:rPr/>
        <w:t>本科学历。曾任职于湖北</w:t>
      </w:r>
      <w:r>
        <w:rPr>
          <w:w w:val="100"/>
        </w:rPr>
        <w:t> </w:t>
      </w:r>
      <w:r>
        <w:rPr>
          <w:spacing w:val="-2"/>
        </w:rPr>
        <w:t>塑料编织厂、台湾云辰集团东莞利源电子厂、东莞明兴五金厂（港资）。现任本公司财务总监、副</w:t>
      </w:r>
      <w:r>
        <w:rPr>
          <w:spacing w:val="-34"/>
        </w:rPr>
        <w:t> </w:t>
      </w:r>
      <w:r>
        <w:rPr>
          <w:spacing w:val="-34"/>
        </w:rPr>
      </w:r>
      <w:r>
        <w:rPr/>
        <w:t>总经理、董事。</w:t>
      </w:r>
    </w:p>
    <w:p>
      <w:pPr>
        <w:pStyle w:val="BodyText"/>
        <w:spacing w:line="240" w:lineRule="auto"/>
        <w:ind w:left="1860" w:right="0"/>
        <w:jc w:val="left"/>
      </w:pPr>
      <w:r>
        <w:rPr>
          <w:spacing w:val="-9"/>
        </w:rPr>
        <w:t>刘浩，董事，男，中国国籍，无永久境外居留权，</w:t>
      </w:r>
      <w:r>
        <w:rPr>
          <w:rFonts w:ascii="宋体" w:hAnsi="宋体" w:cs="宋体" w:eastAsia="宋体" w:hint="default"/>
          <w:spacing w:val="-9"/>
        </w:rPr>
        <w:t>1967 </w:t>
      </w:r>
      <w:r>
        <w:rPr>
          <w:spacing w:val="-9"/>
        </w:rPr>
        <w:t>年出生，本科学历。曾任 </w:t>
      </w:r>
      <w:r>
        <w:rPr>
          <w:rFonts w:ascii="宋体" w:hAnsi="宋体" w:cs="宋体" w:eastAsia="宋体" w:hint="default"/>
        </w:rPr>
        <w:t>WELLCHOICE</w:t>
      </w:r>
      <w:r>
        <w:rPr>
          <w:rFonts w:ascii="宋体" w:hAnsi="宋体" w:cs="宋体" w:eastAsia="宋体" w:hint="default"/>
          <w:spacing w:val="20"/>
        </w:rPr>
        <w:t> </w:t>
      </w:r>
      <w:r>
        <w:rPr/>
        <w:t>投</w:t>
      </w:r>
    </w:p>
    <w:p>
      <w:pPr>
        <w:spacing w:after="0" w:line="240" w:lineRule="auto"/>
        <w:jc w:val="left"/>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73"/>
        <w:ind w:right="0"/>
        <w:jc w:val="left"/>
      </w:pPr>
      <w:r>
        <w:rPr>
          <w:spacing w:val="-2"/>
        </w:rPr>
        <w:t>资集团公司投资总监、深圳市东方明珠集团公司总裁助理兼投资部经理。现任本公司董事、深圳市</w:t>
      </w:r>
      <w:r>
        <w:rPr>
          <w:spacing w:val="-28"/>
        </w:rPr>
        <w:t> </w:t>
      </w:r>
      <w:r>
        <w:rPr>
          <w:spacing w:val="-28"/>
        </w:rPr>
      </w:r>
      <w:r>
        <w:rPr/>
        <w:t>深港产学研创业投资有限公司投资经理、深圳市彩虹精细化工股份有限公司监事。</w:t>
      </w:r>
    </w:p>
    <w:p>
      <w:pPr>
        <w:pStyle w:val="BodyText"/>
        <w:spacing w:line="408" w:lineRule="auto"/>
        <w:ind w:right="1431" w:firstLine="420"/>
        <w:jc w:val="both"/>
      </w:pPr>
      <w:r>
        <w:rPr>
          <w:spacing w:val="-7"/>
        </w:rPr>
        <w:t>高洪星，董事，男，中国国籍，无永久境外居留权，</w:t>
      </w:r>
      <w:r>
        <w:rPr>
          <w:rFonts w:ascii="宋体" w:hAnsi="宋体" w:cs="宋体" w:eastAsia="宋体" w:hint="default"/>
          <w:spacing w:val="-7"/>
        </w:rPr>
        <w:t>1962 </w:t>
      </w:r>
      <w:r>
        <w:rPr>
          <w:spacing w:val="-7"/>
        </w:rPr>
        <w:t>年出生，博士，高级经济师。</w:t>
      </w:r>
      <w:r>
        <w:rPr>
          <w:rFonts w:ascii="宋体" w:hAnsi="宋体" w:cs="宋体" w:eastAsia="宋体" w:hint="default"/>
          <w:spacing w:val="-7"/>
        </w:rPr>
        <w:t>2005</w:t>
      </w:r>
      <w:r>
        <w:rPr>
          <w:rFonts w:ascii="宋体" w:hAnsi="宋体" w:cs="宋体" w:eastAsia="宋体" w:hint="default"/>
          <w:spacing w:val="80"/>
        </w:rPr>
        <w:t> </w:t>
      </w:r>
      <w:r>
        <w:rPr/>
        <w:t>年</w:t>
      </w:r>
      <w:r>
        <w:rPr>
          <w:w w:val="100"/>
        </w:rPr>
        <w:t> </w:t>
      </w:r>
      <w:r>
        <w:rPr>
          <w:rFonts w:ascii="宋体" w:hAnsi="宋体" w:cs="宋体" w:eastAsia="宋体" w:hint="default"/>
        </w:rPr>
        <w:t>7 </w:t>
      </w:r>
      <w:r>
        <w:rPr/>
        <w:t>月 </w:t>
      </w:r>
      <w:r>
        <w:rPr>
          <w:rFonts w:ascii="宋体" w:hAnsi="宋体" w:cs="宋体" w:eastAsia="宋体" w:hint="default"/>
        </w:rPr>
        <w:t>25</w:t>
      </w:r>
      <w:r>
        <w:rPr>
          <w:rFonts w:ascii="宋体" w:hAnsi="宋体" w:cs="宋体" w:eastAsia="宋体" w:hint="default"/>
          <w:spacing w:val="-11"/>
        </w:rPr>
        <w:t> </w:t>
      </w:r>
      <w:r>
        <w:rPr/>
        <w:t>日前，曾任深圳发展银行支行行长、中国农业发展银行广东省分行信贷处处长、国泰君安</w:t>
      </w:r>
      <w:r>
        <w:rPr>
          <w:w w:val="100"/>
        </w:rPr>
        <w:t> </w:t>
      </w:r>
      <w:r>
        <w:rPr>
          <w:spacing w:val="-2"/>
        </w:rPr>
        <w:t>证券股份有限公司深圳分公司副总裁、华林证券有限责任公司董事长兼总裁。现任本公司董事、香</w:t>
      </w:r>
      <w:r>
        <w:rPr>
          <w:spacing w:val="-31"/>
        </w:rPr>
        <w:t> </w:t>
      </w:r>
      <w:r>
        <w:rPr>
          <w:spacing w:val="-31"/>
        </w:rPr>
      </w:r>
      <w:r>
        <w:rPr>
          <w:spacing w:val="-2"/>
        </w:rPr>
        <w:t>港卫视董事局主席、北京对外经贸大学和人民银行总行研究生部研究生导师、特聘教授、深圳高级</w:t>
      </w:r>
      <w:r>
        <w:rPr>
          <w:spacing w:val="-30"/>
        </w:rPr>
        <w:t> </w:t>
      </w:r>
      <w:r>
        <w:rPr>
          <w:spacing w:val="-30"/>
        </w:rPr>
      </w:r>
      <w:r>
        <w:rPr/>
        <w:t>职称评委会评委、沙河实业股份有限公司独立董事、海南海峡运输股份有限公司独立董事。</w:t>
      </w:r>
    </w:p>
    <w:p>
      <w:pPr>
        <w:pStyle w:val="BodyText"/>
        <w:spacing w:line="408" w:lineRule="auto"/>
        <w:ind w:right="1431" w:firstLine="420"/>
        <w:jc w:val="both"/>
      </w:pPr>
      <w:r>
        <w:rPr/>
        <w:t>王铁军，独立董事，男，中国国籍，无永久境外居留权，</w:t>
      </w:r>
      <w:r>
        <w:rPr>
          <w:rFonts w:ascii="宋体" w:hAnsi="宋体" w:cs="宋体" w:eastAsia="宋体" w:hint="default"/>
        </w:rPr>
        <w:t>1955</w:t>
      </w:r>
      <w:r>
        <w:rPr>
          <w:rFonts w:ascii="宋体" w:hAnsi="宋体" w:cs="宋体" w:eastAsia="宋体" w:hint="default"/>
          <w:spacing w:val="84"/>
        </w:rPr>
        <w:t> </w:t>
      </w:r>
      <w:r>
        <w:rPr/>
        <w:t>年出生，加州美国大学金融学</w:t>
      </w:r>
      <w:r>
        <w:rPr>
          <w:w w:val="100"/>
        </w:rPr>
        <w:t> </w:t>
      </w:r>
      <w:r>
        <w:rPr/>
        <w:t>博士。现任北京高科创业投资顾问有限公司</w:t>
      </w:r>
      <w:r>
        <w:rPr>
          <w:spacing w:val="-11"/>
        </w:rPr>
        <w:t> </w:t>
      </w:r>
      <w:r>
        <w:rPr>
          <w:rFonts w:ascii="宋体" w:hAnsi="宋体" w:cs="宋体" w:eastAsia="宋体" w:hint="default"/>
        </w:rPr>
        <w:t>CEO</w:t>
      </w:r>
      <w:r>
        <w:rPr/>
        <w:t>、兼任北京大学公共经济管理研究中心投融资研究</w:t>
      </w:r>
      <w:r>
        <w:rPr>
          <w:w w:val="100"/>
        </w:rPr>
        <w:t> </w:t>
      </w:r>
      <w:r>
        <w:rPr/>
        <w:t>所副所长、北京工商大学教授、加州美国大学教授及博士生导师。现担任本公司独立董事。</w:t>
      </w:r>
    </w:p>
    <w:p>
      <w:pPr>
        <w:pStyle w:val="BodyText"/>
        <w:spacing w:line="408" w:lineRule="auto"/>
        <w:ind w:right="1431" w:firstLine="420"/>
        <w:jc w:val="both"/>
      </w:pPr>
      <w:r>
        <w:rPr/>
        <w:t>安宁，独立董事，男，中国国籍，无永久境外居留权，</w:t>
      </w:r>
      <w:r>
        <w:rPr>
          <w:rFonts w:ascii="宋体" w:hAnsi="宋体" w:cs="宋体" w:eastAsia="宋体" w:hint="default"/>
        </w:rPr>
        <w:t>1972 </w:t>
      </w:r>
      <w:r>
        <w:rPr/>
        <w:t>年出生，长江商学院</w:t>
      </w:r>
      <w:r>
        <w:rPr>
          <w:spacing w:val="-10"/>
        </w:rPr>
        <w:t> </w:t>
      </w:r>
      <w:r>
        <w:rPr>
          <w:rFonts w:ascii="宋体" w:hAnsi="宋体" w:cs="宋体" w:eastAsia="宋体" w:hint="default"/>
        </w:rPr>
        <w:t>EMBA</w:t>
      </w:r>
      <w:r>
        <w:rPr/>
        <w:t>，注册</w:t>
      </w:r>
      <w:r>
        <w:rPr>
          <w:w w:val="100"/>
        </w:rPr>
        <w:t> </w:t>
      </w:r>
      <w:r>
        <w:rPr>
          <w:spacing w:val="-2"/>
        </w:rPr>
        <w:t>会计师、税务师。曾任上海美克投资管理有限公司副总经理，健康元药业集团股份有限公司财务总</w:t>
      </w:r>
      <w:r>
        <w:rPr>
          <w:spacing w:val="-32"/>
        </w:rPr>
        <w:t> </w:t>
      </w:r>
      <w:r>
        <w:rPr>
          <w:spacing w:val="-32"/>
        </w:rPr>
      </w:r>
      <w:r>
        <w:rPr/>
        <w:t>监。现任本公司独立董事、丽珠医药集团股份有限公司常务副总裁。</w:t>
      </w:r>
    </w:p>
    <w:p>
      <w:pPr>
        <w:pStyle w:val="BodyText"/>
        <w:spacing w:line="408" w:lineRule="auto"/>
        <w:ind w:right="1436" w:firstLine="420"/>
        <w:jc w:val="both"/>
      </w:pPr>
      <w:r>
        <w:rPr/>
        <w:t>侯文全，独立董事，男，中国国籍，无永久境外居留权，</w:t>
      </w:r>
      <w:r>
        <w:rPr>
          <w:rFonts w:ascii="宋体" w:hAnsi="宋体" w:cs="宋体" w:eastAsia="宋体" w:hint="default"/>
        </w:rPr>
        <w:t>1964</w:t>
      </w:r>
      <w:r>
        <w:rPr>
          <w:rFonts w:ascii="宋体" w:hAnsi="宋体" w:cs="宋体" w:eastAsia="宋体" w:hint="default"/>
          <w:spacing w:val="88"/>
        </w:rPr>
        <w:t> </w:t>
      </w:r>
      <w:r>
        <w:rPr/>
        <w:t>年出生，本科学历。曾任职于</w:t>
      </w:r>
      <w:r>
        <w:rPr>
          <w:w w:val="100"/>
        </w:rPr>
        <w:t> </w:t>
      </w:r>
      <w:r>
        <w:rPr/>
        <w:t>北京玻璃集团玻璃仪器厂。现任本公司独立董事、中国陶瓷工业协会副秘书长。</w:t>
      </w:r>
    </w:p>
    <w:p>
      <w:pPr>
        <w:pStyle w:val="Heading4"/>
        <w:spacing w:line="240" w:lineRule="auto" w:before="46"/>
        <w:ind w:right="0"/>
        <w:jc w:val="left"/>
        <w:rPr>
          <w:b w:val="0"/>
          <w:bCs w:val="0"/>
        </w:rPr>
      </w:pPr>
      <w:r>
        <w:rPr>
          <w:rFonts w:ascii="宋体" w:hAnsi="宋体" w:cs="宋体" w:eastAsia="宋体" w:hint="default"/>
        </w:rPr>
        <w:t>2</w:t>
      </w:r>
      <w:r>
        <w:rPr/>
        <w:t>、监事会成员</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860" w:right="1422"/>
        <w:jc w:val="left"/>
      </w:pPr>
      <w:r>
        <w:rPr/>
        <w:t>公司监事会由</w:t>
      </w:r>
      <w:r>
        <w:rPr>
          <w:spacing w:val="-53"/>
        </w:rPr>
        <w:t> </w:t>
      </w:r>
      <w:r>
        <w:rPr>
          <w:rFonts w:ascii="宋体" w:hAnsi="宋体" w:cs="宋体" w:eastAsia="宋体" w:hint="default"/>
        </w:rPr>
        <w:t>5</w:t>
      </w:r>
      <w:r>
        <w:rPr>
          <w:rFonts w:ascii="宋体" w:hAnsi="宋体" w:cs="宋体" w:eastAsia="宋体" w:hint="default"/>
          <w:spacing w:val="-55"/>
        </w:rPr>
        <w:t> </w:t>
      </w:r>
      <w:r>
        <w:rPr/>
        <w:t>名成员组成，其中职工代表</w:t>
      </w:r>
      <w:r>
        <w:rPr>
          <w:spacing w:val="-52"/>
        </w:rPr>
        <w:t> </w:t>
      </w:r>
      <w:r>
        <w:rPr>
          <w:rFonts w:ascii="宋体" w:hAnsi="宋体" w:cs="宋体" w:eastAsia="宋体" w:hint="default"/>
        </w:rPr>
        <w:t>2</w:t>
      </w:r>
      <w:r>
        <w:rPr>
          <w:rFonts w:ascii="宋体" w:hAnsi="宋体" w:cs="宋体" w:eastAsia="宋体" w:hint="default"/>
          <w:spacing w:val="-55"/>
        </w:rPr>
        <w:t> </w:t>
      </w:r>
      <w:r>
        <w:rPr/>
        <w:t>名。公司监事简历如下：</w:t>
      </w:r>
      <w:r>
        <w:rPr>
          <w:spacing w:val="-103"/>
        </w:rPr>
        <w:t> </w:t>
      </w:r>
      <w:r>
        <w:rPr>
          <w:spacing w:val="-103"/>
        </w:rPr>
      </w:r>
      <w:r>
        <w:rPr/>
        <w:t>谢建歆，监事会主席、职工监事，男，中国国籍，无永久境外居留权，</w:t>
      </w:r>
      <w:r>
        <w:rPr>
          <w:rFonts w:ascii="宋体" w:hAnsi="宋体" w:cs="宋体" w:eastAsia="宋体" w:hint="default"/>
        </w:rPr>
        <w:t>1984</w:t>
      </w:r>
      <w:r>
        <w:rPr>
          <w:rFonts w:ascii="宋体" w:hAnsi="宋体" w:cs="宋体" w:eastAsia="宋体" w:hint="default"/>
          <w:spacing w:val="99"/>
        </w:rPr>
        <w:t> </w:t>
      </w:r>
      <w:r>
        <w:rPr/>
        <w:t>年出生，大专学</w:t>
      </w:r>
    </w:p>
    <w:p>
      <w:pPr>
        <w:pStyle w:val="BodyText"/>
        <w:spacing w:line="408" w:lineRule="auto"/>
        <w:ind w:right="1437"/>
        <w:jc w:val="left"/>
      </w:pPr>
      <w:r>
        <w:rPr/>
        <w:t>历。</w:t>
      </w:r>
      <w:r>
        <w:rPr>
          <w:rFonts w:ascii="宋体" w:hAnsi="宋体" w:cs="宋体" w:eastAsia="宋体" w:hint="default"/>
        </w:rPr>
        <w:t>2006</w:t>
      </w:r>
      <w:r>
        <w:rPr>
          <w:rFonts w:ascii="宋体" w:hAnsi="宋体" w:cs="宋体" w:eastAsia="宋体" w:hint="default"/>
          <w:spacing w:val="84"/>
        </w:rPr>
        <w:t> </w:t>
      </w:r>
      <w:r>
        <w:rPr/>
        <w:t>年加入本公司，先后任技术研发中心样品室管理员、行政管理中心行政助理、行政管理</w:t>
      </w:r>
      <w:r>
        <w:rPr>
          <w:spacing w:val="-96"/>
        </w:rPr>
        <w:t> </w:t>
      </w:r>
      <w:r>
        <w:rPr>
          <w:spacing w:val="-96"/>
        </w:rPr>
      </w:r>
      <w:r>
        <w:rPr/>
        <w:t>中心人力资源部经理。现任本公司人事总监、品牌总监兼监事会主席。</w:t>
      </w:r>
    </w:p>
    <w:p>
      <w:pPr>
        <w:pStyle w:val="BodyText"/>
        <w:spacing w:line="408" w:lineRule="auto"/>
        <w:ind w:right="1436" w:firstLine="420"/>
        <w:jc w:val="both"/>
      </w:pPr>
      <w:r>
        <w:rPr/>
        <w:t>金永丽，职工监事，女，中国国籍，无永久境外居留权，</w:t>
      </w:r>
      <w:r>
        <w:rPr>
          <w:rFonts w:ascii="宋体" w:hAnsi="宋体" w:cs="宋体" w:eastAsia="宋体" w:hint="default"/>
        </w:rPr>
        <w:t>1981 </w:t>
      </w:r>
      <w:r>
        <w:rPr/>
        <w:t>年出生，大专学历。</w:t>
      </w:r>
      <w:r>
        <w:rPr>
          <w:rFonts w:ascii="宋体" w:hAnsi="宋体" w:cs="宋体" w:eastAsia="宋体" w:hint="default"/>
        </w:rPr>
        <w:t>2003</w:t>
      </w:r>
      <w:r>
        <w:rPr>
          <w:rFonts w:ascii="宋体" w:hAnsi="宋体" w:cs="宋体" w:eastAsia="宋体" w:hint="default"/>
          <w:spacing w:val="-12"/>
        </w:rPr>
        <w:t> </w:t>
      </w:r>
      <w:r>
        <w:rPr>
          <w:spacing w:val="-3"/>
        </w:rPr>
        <w:t>年加</w:t>
      </w:r>
      <w:r>
        <w:rPr>
          <w:spacing w:val="-3"/>
          <w:w w:val="100"/>
        </w:rPr>
        <w:t> </w:t>
      </w:r>
      <w:r>
        <w:rPr/>
        <w:t>入本公司，先后任车间统计、试验室检测员。现任本公司研发中心助理，职工监事。</w:t>
      </w:r>
    </w:p>
    <w:p>
      <w:pPr>
        <w:pStyle w:val="BodyText"/>
        <w:spacing w:line="408" w:lineRule="auto"/>
        <w:ind w:right="1436" w:firstLine="420"/>
        <w:jc w:val="both"/>
      </w:pPr>
      <w:r>
        <w:rPr/>
        <w:t>周水江，监事，男，中国国籍，无永久境外居留权，</w:t>
      </w:r>
      <w:r>
        <w:rPr>
          <w:rFonts w:ascii="宋体" w:hAnsi="宋体" w:cs="宋体" w:eastAsia="宋体" w:hint="default"/>
        </w:rPr>
        <w:t>1964</w:t>
      </w:r>
      <w:r>
        <w:rPr>
          <w:rFonts w:ascii="宋体" w:hAnsi="宋体" w:cs="宋体" w:eastAsia="宋体" w:hint="default"/>
          <w:spacing w:val="90"/>
        </w:rPr>
        <w:t> </w:t>
      </w:r>
      <w:r>
        <w:rPr/>
        <w:t>年出生，研究生学历。曾任职于广</w:t>
      </w:r>
      <w:r>
        <w:rPr>
          <w:w w:val="100"/>
        </w:rPr>
        <w:t> </w:t>
      </w:r>
      <w:r>
        <w:rPr/>
        <w:t>州广船国际股份有限公司。现任广东西域投资管理有限公司董事长兼总经理，本公司监事。</w:t>
      </w:r>
    </w:p>
    <w:p>
      <w:pPr>
        <w:pStyle w:val="BodyText"/>
        <w:spacing w:line="408" w:lineRule="auto"/>
        <w:ind w:right="1433" w:firstLine="420"/>
        <w:jc w:val="both"/>
      </w:pPr>
      <w:r>
        <w:rPr/>
        <w:t>陈素芳，监事，女，中国国籍，无永久境外居留权，</w:t>
      </w:r>
      <w:r>
        <w:rPr>
          <w:rFonts w:ascii="宋体" w:hAnsi="宋体" w:cs="宋体" w:eastAsia="宋体" w:hint="default"/>
        </w:rPr>
        <w:t>1979 </w:t>
      </w:r>
      <w:r>
        <w:rPr/>
        <w:t>年出生，中专学历。</w:t>
      </w:r>
      <w:r>
        <w:rPr>
          <w:rFonts w:ascii="宋体" w:hAnsi="宋体" w:cs="宋体" w:eastAsia="宋体" w:hint="default"/>
        </w:rPr>
        <w:t>1999</w:t>
      </w:r>
      <w:r>
        <w:rPr>
          <w:rFonts w:ascii="宋体" w:hAnsi="宋体" w:cs="宋体" w:eastAsia="宋体" w:hint="default"/>
          <w:spacing w:val="-14"/>
        </w:rPr>
        <w:t> </w:t>
      </w:r>
      <w:r>
        <w:rPr/>
        <w:t>年加入本</w:t>
      </w:r>
      <w:r>
        <w:rPr>
          <w:w w:val="100"/>
        </w:rPr>
        <w:t> </w:t>
      </w:r>
      <w:r>
        <w:rPr/>
        <w:t>公司，现任本公司监事。</w:t>
      </w:r>
    </w:p>
    <w:p>
      <w:pPr>
        <w:pStyle w:val="BodyText"/>
        <w:spacing w:line="408" w:lineRule="auto"/>
        <w:ind w:right="1428" w:firstLine="420"/>
        <w:jc w:val="both"/>
      </w:pPr>
      <w:r>
        <w:rPr/>
        <w:t>李锐源，监事，男，中国国籍，无永久境外居留权，</w:t>
      </w:r>
      <w:r>
        <w:rPr>
          <w:rFonts w:ascii="宋体" w:hAnsi="宋体" w:cs="宋体" w:eastAsia="宋体" w:hint="default"/>
        </w:rPr>
        <w:t>1962</w:t>
      </w:r>
      <w:r>
        <w:rPr>
          <w:rFonts w:ascii="宋体" w:hAnsi="宋体" w:cs="宋体" w:eastAsia="宋体" w:hint="default"/>
          <w:spacing w:val="84"/>
        </w:rPr>
        <w:t> </w:t>
      </w:r>
      <w:r>
        <w:rPr/>
        <w:t>年出生，本科学历。曾任职于潮州</w:t>
      </w:r>
      <w:r>
        <w:rPr>
          <w:w w:val="100"/>
        </w:rPr>
        <w:t> </w:t>
      </w:r>
      <w:r>
        <w:rPr>
          <w:spacing w:val="-2"/>
        </w:rPr>
        <w:t>市糖厂、深圳振华轻工企业有限公司，现任本公司监事、深圳市利德嘉实业有限公司法定代表人。</w:t>
      </w:r>
    </w:p>
    <w:p>
      <w:pPr>
        <w:spacing w:line="408" w:lineRule="auto" w:before="46"/>
        <w:ind w:left="1860" w:right="4424"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w w:val="100"/>
          <w:sz w:val="21"/>
          <w:szCs w:val="21"/>
        </w:rPr>
        <w:t> </w:t>
      </w:r>
      <w:r>
        <w:rPr>
          <w:rFonts w:ascii="宋体" w:hAnsi="宋体" w:cs="宋体" w:eastAsia="宋体" w:hint="default"/>
          <w:sz w:val="21"/>
          <w:szCs w:val="21"/>
        </w:rPr>
        <w:t>蔡廷祥，总经理，工作经历请参见前述董事会成员介绍。</w:t>
      </w:r>
    </w:p>
    <w:p>
      <w:pPr>
        <w:pStyle w:val="BodyText"/>
        <w:spacing w:line="240" w:lineRule="auto"/>
        <w:ind w:left="1860" w:right="0"/>
        <w:jc w:val="left"/>
      </w:pPr>
      <w:r>
        <w:rPr/>
        <w:t>吴淡珠，副总经理，工作经历请参见前述董事会成员介绍。</w:t>
      </w:r>
    </w:p>
    <w:p>
      <w:pPr>
        <w:spacing w:after="0" w:line="240" w:lineRule="auto"/>
        <w:jc w:val="left"/>
        <w:sectPr>
          <w:pgSz w:w="11910" w:h="16840"/>
          <w:pgMar w:header="877" w:footer="980" w:top="1060" w:bottom="1160" w:left="0" w:right="0"/>
        </w:sectPr>
      </w:pPr>
    </w:p>
    <w:p>
      <w:pPr>
        <w:pStyle w:val="BodyText"/>
        <w:spacing w:line="408" w:lineRule="auto" w:before="130"/>
        <w:ind w:left="1860" w:right="0"/>
        <w:jc w:val="left"/>
      </w:pPr>
      <w:r>
        <w:rPr>
          <w:spacing w:val="-2"/>
        </w:rPr>
        <w:t>任锋，董事会秘书兼副总经理，工作经历请参见前述董事会成员介绍。</w:t>
      </w:r>
      <w:r>
        <w:rPr>
          <w:spacing w:val="-47"/>
        </w:rPr>
        <w:t> </w:t>
      </w:r>
      <w:r>
        <w:rPr>
          <w:spacing w:val="-47"/>
        </w:rPr>
      </w:r>
      <w:r>
        <w:rPr>
          <w:spacing w:val="-2"/>
        </w:rPr>
        <w:t>翟振群，财务总监兼副总经理，工作经历请参见前述董事会成员介绍。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（三）董事、监事、高级管理人员年度报酬情况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公司董事、监事和高级管理人员的薪酬包括固定薪酬和依据公司有关制度以及公司的整体业绩</w:t>
      </w:r>
    </w:p>
    <w:p>
      <w:pPr>
        <w:pStyle w:val="BodyText"/>
        <w:spacing w:line="408" w:lineRule="auto"/>
        <w:ind w:right="0"/>
        <w:jc w:val="left"/>
      </w:pPr>
      <w:r>
        <w:rPr>
          <w:spacing w:val="-2"/>
        </w:rPr>
        <w:t>给予的业绩奖励。报告期公司董事、监事、高级管理人员从公司获得的报酬见“本节（一）董事、</w:t>
      </w:r>
      <w:r>
        <w:rPr>
          <w:spacing w:val="-26"/>
        </w:rPr>
        <w:t> </w:t>
      </w:r>
      <w:r>
        <w:rPr>
          <w:spacing w:val="-26"/>
        </w:rPr>
      </w:r>
      <w:r>
        <w:rPr/>
        <w:t>监事和高级管理人员持股变动及报酬情况”。公司全体董事、监事和高级管理人员 </w:t>
      </w:r>
      <w:r>
        <w:rPr>
          <w:rFonts w:ascii="宋体" w:hAnsi="宋体" w:cs="宋体" w:eastAsia="宋体" w:hint="default"/>
        </w:rPr>
        <w:t>2010</w:t>
      </w:r>
      <w:r>
        <w:rPr>
          <w:rFonts w:ascii="宋体" w:hAnsi="宋体" w:cs="宋体" w:eastAsia="宋体" w:hint="default"/>
          <w:spacing w:val="-11"/>
        </w:rPr>
        <w:t> </w:t>
      </w:r>
      <w:r>
        <w:rPr/>
        <w:t>年度报酬</w:t>
      </w:r>
    </w:p>
    <w:p>
      <w:pPr>
        <w:pStyle w:val="BodyText"/>
        <w:spacing w:line="408" w:lineRule="auto"/>
        <w:ind w:left="1860" w:right="0" w:hanging="420"/>
        <w:jc w:val="left"/>
      </w:pPr>
      <w:r>
        <w:rPr/>
        <w:t>合计为</w:t>
      </w:r>
      <w:r>
        <w:rPr>
          <w:spacing w:val="-53"/>
        </w:rPr>
        <w:t> </w:t>
      </w:r>
      <w:r>
        <w:rPr>
          <w:rFonts w:ascii="宋体" w:hAnsi="宋体" w:cs="宋体" w:eastAsia="宋体" w:hint="default"/>
        </w:rPr>
        <w:t>78.50</w:t>
      </w:r>
      <w:r>
        <w:rPr>
          <w:rFonts w:ascii="宋体" w:hAnsi="宋体" w:cs="宋体" w:eastAsia="宋体" w:hint="default"/>
          <w:spacing w:val="-53"/>
        </w:rPr>
        <w:t> </w:t>
      </w:r>
      <w:r>
        <w:rPr/>
        <w:t>万元人民币。</w:t>
      </w:r>
      <w:r>
        <w:rPr>
          <w:w w:val="100"/>
        </w:rPr>
        <w:t> </w:t>
      </w:r>
      <w:r>
        <w:rPr>
          <w:spacing w:val="-2"/>
        </w:rPr>
        <w:t>报告期内，公司董事刘浩先生、高洪星先生，监事周水江、李锐源先生未在公司领取报酬。</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ind w:left="1440" w:right="0"/>
        <w:jc w:val="left"/>
        <w:rPr>
          <w:b w:val="0"/>
          <w:bCs w:val="0"/>
        </w:rPr>
      </w:pPr>
      <w:r>
        <w:rPr/>
        <w:t>（四）报告期内董事、监事、高管没有发生变动。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Heading2"/>
        <w:spacing w:line="357" w:lineRule="auto"/>
        <w:ind w:right="1531"/>
        <w:jc w:val="left"/>
        <w:rPr>
          <w:b w:val="0"/>
          <w:bCs w:val="0"/>
        </w:rPr>
      </w:pPr>
      <w:r>
        <w:rPr/>
        <w:t>二、报告期内，公司核心技术团队或关键技术人员（非董事、监事、高级管理人员）</w:t>
      </w:r>
      <w:r>
        <w:rPr>
          <w:w w:val="99"/>
        </w:rPr>
        <w:t> </w:t>
      </w:r>
      <w:r>
        <w:rPr/>
        <w:t>没有发生变动。</w:t>
      </w:r>
      <w:r>
        <w:rPr>
          <w:b w:val="0"/>
          <w:bCs w:val="0"/>
        </w:rPr>
      </w:r>
    </w:p>
    <w:p>
      <w:pPr>
        <w:spacing w:line="240" w:lineRule="auto" w:before="0"/>
        <w:rPr>
          <w:rFonts w:ascii="宋体" w:hAnsi="宋体" w:cs="宋体" w:eastAsia="宋体" w:hint="default"/>
          <w:b/>
          <w:bCs/>
          <w:sz w:val="24"/>
          <w:szCs w:val="24"/>
        </w:rPr>
      </w:pPr>
    </w:p>
    <w:p>
      <w:pPr>
        <w:pStyle w:val="Heading2"/>
        <w:spacing w:line="240" w:lineRule="auto" w:before="190"/>
        <w:ind w:right="0"/>
        <w:jc w:val="left"/>
        <w:rPr>
          <w:b w:val="0"/>
          <w:bCs w:val="0"/>
        </w:rPr>
      </w:pPr>
      <w:r>
        <w:rPr/>
        <w:t>三、公司员工情况</w:t>
      </w:r>
      <w:r>
        <w:rPr>
          <w:b w:val="0"/>
          <w:bCs w:val="0"/>
        </w:rPr>
      </w:r>
    </w:p>
    <w:p>
      <w:pPr>
        <w:pStyle w:val="BodyText"/>
        <w:spacing w:line="408" w:lineRule="auto" w:before="179"/>
        <w:ind w:left="1862" w:right="2523" w:hanging="3"/>
        <w:jc w:val="left"/>
        <w:rPr>
          <w:rFonts w:ascii="宋体" w:hAnsi="宋体" w:cs="宋体" w:eastAsia="宋体" w:hint="default"/>
        </w:rPr>
      </w:pPr>
      <w:r>
        <w:rPr/>
        <w:t>截至</w:t>
      </w:r>
      <w:r>
        <w:rPr>
          <w:spacing w:val="-54"/>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日，公司员工共有</w:t>
      </w:r>
      <w:r>
        <w:rPr>
          <w:spacing w:val="-54"/>
        </w:rPr>
        <w:t> </w:t>
      </w:r>
      <w:r>
        <w:rPr>
          <w:rFonts w:ascii="宋体" w:hAnsi="宋体" w:cs="宋体" w:eastAsia="宋体" w:hint="default"/>
        </w:rPr>
        <w:t>434</w:t>
      </w:r>
      <w:r>
        <w:rPr>
          <w:rFonts w:ascii="宋体" w:hAnsi="宋体" w:cs="宋体" w:eastAsia="宋体" w:hint="default"/>
          <w:spacing w:val="-54"/>
        </w:rPr>
        <w:t> </w:t>
      </w:r>
      <w:r>
        <w:rPr/>
        <w:t>名，构成情况如下：</w:t>
      </w:r>
      <w:r>
        <w:rPr>
          <w:w w:val="100"/>
        </w:rPr>
        <w:t> </w:t>
      </w:r>
      <w:r>
        <w:rPr>
          <w:rFonts w:ascii="宋体" w:hAnsi="宋体" w:cs="宋体" w:eastAsia="宋体" w:hint="default"/>
          <w:b/>
          <w:bCs/>
        </w:rPr>
        <w:t>1</w:t>
      </w:r>
      <w:r>
        <w:rPr>
          <w:rFonts w:ascii="宋体" w:hAnsi="宋体" w:cs="宋体" w:eastAsia="宋体" w:hint="default"/>
          <w:b/>
          <w:bCs/>
        </w:rPr>
        <w:t>、按专业结构划分</w:t>
      </w:r>
      <w:r>
        <w:rPr>
          <w:rFonts w:ascii="宋体" w:hAnsi="宋体" w:cs="宋体" w:eastAsia="宋体" w:hint="default"/>
        </w:rPr>
      </w:r>
    </w:p>
    <w:tbl>
      <w:tblPr>
        <w:tblW w:w="0" w:type="auto"/>
        <w:jc w:val="left"/>
        <w:tblInd w:w="1421" w:type="dxa"/>
        <w:tblLayout w:type="fixed"/>
        <w:tblCellMar>
          <w:top w:w="0" w:type="dxa"/>
          <w:left w:w="0" w:type="dxa"/>
          <w:bottom w:w="0" w:type="dxa"/>
          <w:right w:w="0" w:type="dxa"/>
        </w:tblCellMar>
        <w:tblLook w:val="01E0"/>
      </w:tblPr>
      <w:tblGrid>
        <w:gridCol w:w="3435"/>
        <w:gridCol w:w="3240"/>
        <w:gridCol w:w="2881"/>
      </w:tblGrid>
      <w:tr>
        <w:trPr>
          <w:trHeight w:val="480" w:hRule="exact"/>
        </w:trPr>
        <w:tc>
          <w:tcPr>
            <w:tcW w:w="343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78" w:hRule="exact"/>
        </w:trPr>
        <w:tc>
          <w:tcPr>
            <w:tcW w:w="3435" w:type="dxa"/>
            <w:vMerge/>
            <w:tcBorders>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47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72</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sz w:val="18"/>
              </w:rPr>
              <w:t>16.6%</w:t>
            </w:r>
          </w:p>
        </w:tc>
      </w:tr>
      <w:tr>
        <w:trPr>
          <w:trHeight w:val="47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11</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sz w:val="18"/>
              </w:rPr>
              <w:t>2.5%</w:t>
            </w:r>
          </w:p>
        </w:tc>
      </w:tr>
      <w:tr>
        <w:trPr>
          <w:trHeight w:val="47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17</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sz w:val="18"/>
              </w:rPr>
              <w:t>3.9%</w:t>
            </w:r>
          </w:p>
        </w:tc>
      </w:tr>
      <w:tr>
        <w:trPr>
          <w:trHeight w:val="47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51</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12%</w:t>
            </w:r>
          </w:p>
        </w:tc>
      </w:tr>
      <w:tr>
        <w:trPr>
          <w:trHeight w:val="4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sz w:val="18"/>
              </w:rPr>
              <w:t>283</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sz w:val="18"/>
              </w:rPr>
              <w:t>65%</w:t>
            </w:r>
          </w:p>
        </w:tc>
      </w:tr>
      <w:tr>
        <w:trPr>
          <w:trHeight w:val="47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434</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sz w:val="18"/>
              </w:rPr>
              <w:t>100%</w:t>
            </w:r>
          </w:p>
        </w:tc>
      </w:tr>
    </w:tbl>
    <w:p>
      <w:pPr>
        <w:pStyle w:val="Heading4"/>
        <w:spacing w:line="240" w:lineRule="auto" w:before="46"/>
        <w:ind w:right="0"/>
        <w:jc w:val="left"/>
        <w:rPr>
          <w:b w:val="0"/>
          <w:bCs w:val="0"/>
        </w:rPr>
      </w:pPr>
      <w:r>
        <w:rPr>
          <w:rFonts w:ascii="宋体" w:hAnsi="宋体" w:cs="宋体" w:eastAsia="宋体" w:hint="default"/>
        </w:rPr>
        <w:t>2</w:t>
      </w:r>
      <w:r>
        <w:rPr/>
        <w:t>、按受教育程度划分</w:t>
      </w:r>
      <w:r>
        <w:rPr>
          <w:b w:val="0"/>
          <w:bCs w:val="0"/>
        </w:rPr>
      </w:r>
    </w:p>
    <w:p>
      <w:pPr>
        <w:spacing w:line="240" w:lineRule="auto" w:before="11"/>
        <w:rPr>
          <w:rFonts w:ascii="宋体" w:hAnsi="宋体" w:cs="宋体" w:eastAsia="宋体" w:hint="default"/>
          <w:b/>
          <w:bCs/>
          <w:sz w:val="9"/>
          <w:szCs w:val="9"/>
        </w:rPr>
      </w:pPr>
    </w:p>
    <w:tbl>
      <w:tblPr>
        <w:tblW w:w="0" w:type="auto"/>
        <w:jc w:val="left"/>
        <w:tblInd w:w="1421" w:type="dxa"/>
        <w:tblLayout w:type="fixed"/>
        <w:tblCellMar>
          <w:top w:w="0" w:type="dxa"/>
          <w:left w:w="0" w:type="dxa"/>
          <w:bottom w:w="0" w:type="dxa"/>
          <w:right w:w="0" w:type="dxa"/>
        </w:tblCellMar>
        <w:tblLook w:val="01E0"/>
      </w:tblPr>
      <w:tblGrid>
        <w:gridCol w:w="3615"/>
        <w:gridCol w:w="3060"/>
        <w:gridCol w:w="2921"/>
      </w:tblGrid>
      <w:tr>
        <w:trPr>
          <w:trHeight w:val="478" w:hRule="exact"/>
        </w:trPr>
        <w:tc>
          <w:tcPr>
            <w:tcW w:w="361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78" w:hRule="exact"/>
        </w:trPr>
        <w:tc>
          <w:tcPr>
            <w:tcW w:w="3615" w:type="dxa"/>
            <w:vMerge/>
            <w:tcBorders>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480"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71"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4.61%</w:t>
            </w:r>
          </w:p>
        </w:tc>
      </w:tr>
    </w:tbl>
    <w:p>
      <w:pPr>
        <w:spacing w:after="0" w:line="240" w:lineRule="auto"/>
        <w:jc w:val="center"/>
        <w:rPr>
          <w:rFonts w:ascii="宋体" w:hAnsi="宋体" w:cs="宋体" w:eastAsia="宋体" w:hint="default"/>
          <w:sz w:val="18"/>
          <w:szCs w:val="18"/>
        </w:rPr>
        <w:sectPr>
          <w:pgSz w:w="11910" w:h="16840"/>
          <w:pgMar w:header="877" w:footer="980" w:top="1060" w:bottom="1160" w:left="0" w:right="0"/>
        </w:sectPr>
      </w:pPr>
    </w:p>
    <w:p>
      <w:pPr>
        <w:spacing w:line="240" w:lineRule="auto" w:before="11"/>
        <w:rPr>
          <w:rFonts w:ascii="宋体" w:hAnsi="宋体" w:cs="宋体" w:eastAsia="宋体" w:hint="default"/>
          <w:b/>
          <w:bCs/>
          <w:sz w:val="2"/>
          <w:szCs w:val="2"/>
        </w:rPr>
      </w:pPr>
    </w:p>
    <w:tbl>
      <w:tblPr>
        <w:tblW w:w="0" w:type="auto"/>
        <w:jc w:val="left"/>
        <w:tblInd w:w="1421" w:type="dxa"/>
        <w:tblLayout w:type="fixed"/>
        <w:tblCellMar>
          <w:top w:w="0" w:type="dxa"/>
          <w:left w:w="0" w:type="dxa"/>
          <w:bottom w:w="0" w:type="dxa"/>
          <w:right w:w="0" w:type="dxa"/>
        </w:tblCellMar>
        <w:tblLook w:val="01E0"/>
      </w:tblPr>
      <w:tblGrid>
        <w:gridCol w:w="3615"/>
        <w:gridCol w:w="3060"/>
        <w:gridCol w:w="2921"/>
      </w:tblGrid>
      <w:tr>
        <w:trPr>
          <w:trHeight w:val="494" w:hRule="exact"/>
        </w:trPr>
        <w:tc>
          <w:tcPr>
            <w:tcW w:w="36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30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right="1430"/>
              <w:jc w:val="right"/>
              <w:rPr>
                <w:rFonts w:ascii="宋体" w:hAnsi="宋体" w:cs="宋体" w:eastAsia="宋体" w:hint="default"/>
                <w:sz w:val="18"/>
                <w:szCs w:val="18"/>
              </w:rPr>
            </w:pPr>
            <w:r>
              <w:rPr>
                <w:rFonts w:ascii="宋体"/>
                <w:sz w:val="18"/>
              </w:rPr>
              <w:t>29</w:t>
            </w:r>
          </w:p>
        </w:tc>
        <w:tc>
          <w:tcPr>
            <w:tcW w:w="29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right="1228"/>
              <w:jc w:val="right"/>
              <w:rPr>
                <w:rFonts w:ascii="宋体" w:hAnsi="宋体" w:cs="宋体" w:eastAsia="宋体" w:hint="default"/>
                <w:sz w:val="18"/>
                <w:szCs w:val="18"/>
              </w:rPr>
            </w:pPr>
            <w:r>
              <w:rPr>
                <w:rFonts w:ascii="宋体"/>
                <w:sz w:val="18"/>
              </w:rPr>
              <w:t>6.68%</w:t>
            </w:r>
          </w:p>
        </w:tc>
      </w:tr>
      <w:tr>
        <w:trPr>
          <w:trHeight w:val="478"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85"/>
              <w:jc w:val="right"/>
              <w:rPr>
                <w:rFonts w:ascii="宋体" w:hAnsi="宋体" w:cs="宋体" w:eastAsia="宋体" w:hint="default"/>
                <w:sz w:val="18"/>
                <w:szCs w:val="18"/>
              </w:rPr>
            </w:pPr>
            <w:r>
              <w:rPr>
                <w:rFonts w:ascii="宋体"/>
                <w:sz w:val="18"/>
              </w:rPr>
              <w:t>385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82"/>
              <w:jc w:val="right"/>
              <w:rPr>
                <w:rFonts w:ascii="宋体" w:hAnsi="宋体" w:cs="宋体" w:eastAsia="宋体" w:hint="default"/>
                <w:sz w:val="18"/>
                <w:szCs w:val="18"/>
              </w:rPr>
            </w:pPr>
            <w:r>
              <w:rPr>
                <w:rFonts w:ascii="宋体"/>
                <w:spacing w:val="-1"/>
                <w:sz w:val="18"/>
              </w:rPr>
              <w:t>88.71%</w:t>
            </w:r>
          </w:p>
        </w:tc>
      </w:tr>
      <w:tr>
        <w:trPr>
          <w:trHeight w:val="478"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85"/>
              <w:jc w:val="right"/>
              <w:rPr>
                <w:rFonts w:ascii="宋体" w:hAnsi="宋体" w:cs="宋体" w:eastAsia="宋体" w:hint="default"/>
                <w:sz w:val="18"/>
                <w:szCs w:val="18"/>
              </w:rPr>
            </w:pPr>
            <w:r>
              <w:rPr>
                <w:rFonts w:ascii="宋体"/>
                <w:sz w:val="18"/>
              </w:rPr>
              <w:t>434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73"/>
              <w:jc w:val="right"/>
              <w:rPr>
                <w:rFonts w:ascii="宋体" w:hAnsi="宋体" w:cs="宋体" w:eastAsia="宋体" w:hint="default"/>
                <w:sz w:val="18"/>
                <w:szCs w:val="18"/>
              </w:rPr>
            </w:pPr>
            <w:r>
              <w:rPr>
                <w:rFonts w:ascii="宋体"/>
                <w:sz w:val="18"/>
              </w:rPr>
              <w:t>100%</w:t>
            </w:r>
          </w:p>
        </w:tc>
      </w:tr>
    </w:tbl>
    <w:p>
      <w:pPr>
        <w:pStyle w:val="Heading4"/>
        <w:spacing w:line="240" w:lineRule="auto" w:before="64"/>
        <w:ind w:right="0"/>
        <w:jc w:val="left"/>
        <w:rPr>
          <w:b w:val="0"/>
          <w:bCs w:val="0"/>
        </w:rPr>
      </w:pPr>
      <w:r>
        <w:rPr>
          <w:rFonts w:ascii="宋体" w:hAnsi="宋体" w:cs="宋体" w:eastAsia="宋体" w:hint="default"/>
        </w:rPr>
        <w:t>3</w:t>
      </w:r>
      <w:r>
        <w:rPr/>
        <w:t>、按年龄分布划分</w:t>
      </w:r>
      <w:r>
        <w:rPr>
          <w:b w:val="0"/>
          <w:bCs w:val="0"/>
        </w:rPr>
      </w:r>
    </w:p>
    <w:p>
      <w:pPr>
        <w:spacing w:line="240" w:lineRule="auto" w:before="11"/>
        <w:rPr>
          <w:rFonts w:ascii="宋体" w:hAnsi="宋体" w:cs="宋体" w:eastAsia="宋体" w:hint="default"/>
          <w:b/>
          <w:bCs/>
          <w:sz w:val="9"/>
          <w:szCs w:val="9"/>
        </w:rPr>
      </w:pPr>
    </w:p>
    <w:tbl>
      <w:tblPr>
        <w:tblW w:w="0" w:type="auto"/>
        <w:jc w:val="left"/>
        <w:tblInd w:w="1421" w:type="dxa"/>
        <w:tblLayout w:type="fixed"/>
        <w:tblCellMar>
          <w:top w:w="0" w:type="dxa"/>
          <w:left w:w="0" w:type="dxa"/>
          <w:bottom w:w="0" w:type="dxa"/>
          <w:right w:w="0" w:type="dxa"/>
        </w:tblCellMar>
        <w:tblLook w:val="01E0"/>
      </w:tblPr>
      <w:tblGrid>
        <w:gridCol w:w="3615"/>
        <w:gridCol w:w="3060"/>
        <w:gridCol w:w="2881"/>
      </w:tblGrid>
      <w:tr>
        <w:trPr>
          <w:trHeight w:val="478" w:hRule="exact"/>
        </w:trPr>
        <w:tc>
          <w:tcPr>
            <w:tcW w:w="361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78" w:hRule="exact"/>
        </w:trPr>
        <w:tc>
          <w:tcPr>
            <w:tcW w:w="3615" w:type="dxa"/>
            <w:vMerge/>
            <w:tcBorders>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55" w:right="0"/>
              <w:jc w:val="left"/>
              <w:rPr>
                <w:rFonts w:ascii="宋体" w:hAnsi="宋体" w:cs="宋体" w:eastAsia="宋体" w:hint="default"/>
                <w:sz w:val="18"/>
                <w:szCs w:val="18"/>
              </w:rPr>
            </w:pPr>
            <w:r>
              <w:rPr>
                <w:rFonts w:ascii="宋体" w:hAnsi="宋体" w:cs="宋体" w:eastAsia="宋体" w:hint="default"/>
                <w:sz w:val="18"/>
                <w:szCs w:val="18"/>
              </w:rPr>
              <w:t>占比</w:t>
            </w:r>
          </w:p>
        </w:tc>
      </w:tr>
      <w:tr>
        <w:trPr>
          <w:trHeight w:val="480"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pacing w:val="-43"/>
                <w:sz w:val="18"/>
                <w:szCs w:val="18"/>
              </w:rPr>
              <w:t> </w:t>
            </w:r>
            <w:r>
              <w:rPr>
                <w:rFonts w:ascii="宋体" w:hAnsi="宋体" w:cs="宋体" w:eastAsia="宋体" w:hint="default"/>
                <w:sz w:val="18"/>
                <w:szCs w:val="18"/>
              </w:rPr>
              <w:t>以上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sz w:val="18"/>
              </w:rPr>
              <w:t>44</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98" w:right="0"/>
              <w:jc w:val="left"/>
              <w:rPr>
                <w:rFonts w:ascii="宋体" w:hAnsi="宋体" w:cs="宋体" w:eastAsia="宋体" w:hint="default"/>
                <w:sz w:val="18"/>
                <w:szCs w:val="18"/>
              </w:rPr>
            </w:pPr>
            <w:r>
              <w:rPr>
                <w:rFonts w:ascii="宋体"/>
                <w:sz w:val="18"/>
              </w:rPr>
              <w:t>10%</w:t>
            </w:r>
          </w:p>
        </w:tc>
      </w:tr>
      <w:tr>
        <w:trPr>
          <w:trHeight w:val="478"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41-50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121</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8" w:right="0"/>
              <w:jc w:val="left"/>
              <w:rPr>
                <w:rFonts w:ascii="宋体" w:hAnsi="宋体" w:cs="宋体" w:eastAsia="宋体" w:hint="default"/>
                <w:sz w:val="18"/>
                <w:szCs w:val="18"/>
              </w:rPr>
            </w:pPr>
            <w:r>
              <w:rPr>
                <w:rFonts w:ascii="宋体"/>
                <w:sz w:val="18"/>
              </w:rPr>
              <w:t>28%</w:t>
            </w:r>
          </w:p>
        </w:tc>
      </w:tr>
      <w:tr>
        <w:trPr>
          <w:trHeight w:val="478"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31-40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139</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8" w:right="0"/>
              <w:jc w:val="left"/>
              <w:rPr>
                <w:rFonts w:ascii="宋体" w:hAnsi="宋体" w:cs="宋体" w:eastAsia="宋体" w:hint="default"/>
                <w:sz w:val="18"/>
                <w:szCs w:val="18"/>
              </w:rPr>
            </w:pPr>
            <w:r>
              <w:rPr>
                <w:rFonts w:ascii="宋体"/>
                <w:sz w:val="18"/>
              </w:rPr>
              <w:t>32%</w:t>
            </w:r>
          </w:p>
        </w:tc>
      </w:tr>
      <w:tr>
        <w:trPr>
          <w:trHeight w:val="478"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以下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130</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8" w:right="0"/>
              <w:jc w:val="left"/>
              <w:rPr>
                <w:rFonts w:ascii="宋体" w:hAnsi="宋体" w:cs="宋体" w:eastAsia="宋体" w:hint="default"/>
                <w:sz w:val="18"/>
                <w:szCs w:val="18"/>
              </w:rPr>
            </w:pPr>
            <w:r>
              <w:rPr>
                <w:rFonts w:ascii="宋体"/>
                <w:sz w:val="18"/>
              </w:rPr>
              <w:t>30%</w:t>
            </w:r>
          </w:p>
        </w:tc>
      </w:tr>
      <w:tr>
        <w:trPr>
          <w:trHeight w:val="478"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434</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55" w:right="0"/>
              <w:jc w:val="lef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36"/>
        <w:ind w:left="1860" w:right="0"/>
        <w:jc w:val="left"/>
      </w:pPr>
      <w:r>
        <w:rPr/>
        <w:t>公司没有需要承担费用的离退休职工。</w:t>
      </w:r>
    </w:p>
    <w:p>
      <w:pPr>
        <w:spacing w:after="0" w:line="240" w:lineRule="auto"/>
        <w:jc w:val="left"/>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6"/>
          <w:szCs w:val="6"/>
        </w:rPr>
      </w:pPr>
    </w:p>
    <w:p>
      <w:pPr>
        <w:pStyle w:val="Heading1"/>
        <w:spacing w:line="240" w:lineRule="auto" w:before="14"/>
        <w:ind w:left="1" w:right="0"/>
        <w:jc w:val="center"/>
        <w:rPr>
          <w:b w:val="0"/>
          <w:bCs w:val="0"/>
        </w:rPr>
      </w:pPr>
      <w:bookmarkStart w:name="_TOC_250003" w:id="7"/>
      <w:r>
        <w:rPr/>
        <w:t>第七节</w:t>
      </w:r>
      <w:r>
        <w:rPr>
          <w:spacing w:val="-1"/>
        </w:rPr>
        <w:t> </w:t>
      </w:r>
      <w:r>
        <w:rPr/>
        <w:t>公司治理结构</w:t>
      </w:r>
      <w:bookmarkEnd w:id="7"/>
      <w:r>
        <w:rPr>
          <w:b w:val="0"/>
          <w:bCs w:val="0"/>
        </w:rPr>
      </w:r>
    </w:p>
    <w:p>
      <w:pPr>
        <w:spacing w:line="240" w:lineRule="auto" w:before="2"/>
        <w:rPr>
          <w:rFonts w:ascii="宋体" w:hAnsi="宋体" w:cs="宋体" w:eastAsia="宋体" w:hint="default"/>
          <w:b/>
          <w:bCs/>
          <w:sz w:val="14"/>
          <w:szCs w:val="14"/>
        </w:rPr>
      </w:pPr>
    </w:p>
    <w:p>
      <w:pPr>
        <w:pStyle w:val="Heading2"/>
        <w:spacing w:line="240" w:lineRule="auto" w:before="26"/>
        <w:ind w:right="0"/>
        <w:jc w:val="both"/>
        <w:rPr>
          <w:b w:val="0"/>
          <w:bCs w:val="0"/>
        </w:rPr>
      </w:pPr>
      <w:r>
        <w:rPr/>
        <w:t>一、公司治理情况</w:t>
      </w:r>
      <w:r>
        <w:rPr>
          <w:b w:val="0"/>
          <w:bCs w:val="0"/>
        </w:rPr>
      </w:r>
    </w:p>
    <w:p>
      <w:pPr>
        <w:pStyle w:val="BodyText"/>
        <w:spacing w:line="408" w:lineRule="auto" w:before="179"/>
        <w:ind w:right="0" w:firstLine="420"/>
        <w:jc w:val="left"/>
      </w:pPr>
      <w:r>
        <w:rPr>
          <w:spacing w:val="-5"/>
        </w:rPr>
        <w:t>报告期内，公司严格按照《公司法》、《证券法》等有关法律、行政法规和规范性文件的要求，</w:t>
      </w:r>
      <w:r>
        <w:rPr>
          <w:w w:val="100"/>
        </w:rPr>
        <w:t> </w:t>
      </w:r>
      <w:r>
        <w:rPr/>
        <w:t>完善了股东大会、董事会、监事会和高级管理层组成的治理结构，形成了权力机构、决策机构、监</w:t>
      </w:r>
      <w:r>
        <w:rPr>
          <w:w w:val="100"/>
        </w:rPr>
        <w:t> </w:t>
      </w:r>
      <w:r>
        <w:rPr/>
        <w:t>督机构和管理层之间分工配合，相互协调和相互制衡的运作机制。截至报告期末，公司治理实际情</w:t>
      </w:r>
      <w:r>
        <w:rPr>
          <w:w w:val="100"/>
        </w:rPr>
        <w:t> </w:t>
      </w:r>
      <w:r>
        <w:rPr/>
        <w:t>况符合中国证监会发布的有关上市公司治理的规范性文件要求。</w:t>
      </w:r>
    </w:p>
    <w:p>
      <w:pPr>
        <w:spacing w:line="408" w:lineRule="auto" w:before="46"/>
        <w:ind w:left="1860" w:right="0" w:firstLine="2"/>
        <w:jc w:val="left"/>
        <w:rPr>
          <w:rFonts w:ascii="宋体" w:hAnsi="宋体" w:cs="宋体" w:eastAsia="宋体" w:hint="default"/>
          <w:sz w:val="21"/>
          <w:szCs w:val="21"/>
        </w:rPr>
      </w:pPr>
      <w:r>
        <w:rPr>
          <w:rFonts w:ascii="宋体" w:hAnsi="宋体" w:cs="宋体" w:eastAsia="宋体" w:hint="default"/>
          <w:b/>
          <w:bCs/>
          <w:sz w:val="21"/>
          <w:szCs w:val="21"/>
        </w:rPr>
        <w:t>（一）股东与股东大会</w:t>
      </w:r>
      <w:r>
        <w:rPr>
          <w:rFonts w:ascii="宋体" w:hAnsi="宋体" w:cs="宋体" w:eastAsia="宋体" w:hint="default"/>
          <w:b/>
          <w:bCs/>
          <w:w w:val="100"/>
          <w:sz w:val="21"/>
          <w:szCs w:val="21"/>
        </w:rPr>
        <w:t> </w:t>
      </w:r>
      <w:r>
        <w:rPr>
          <w:rFonts w:ascii="宋体" w:hAnsi="宋体" w:cs="宋体" w:eastAsia="宋体" w:hint="default"/>
          <w:spacing w:val="-2"/>
          <w:sz w:val="21"/>
          <w:szCs w:val="21"/>
        </w:rPr>
        <w:t>股东大会是公司最高权力机构。公司严格按照《公司章程》和《股东大会议事规则》的要求召</w:t>
      </w:r>
    </w:p>
    <w:p>
      <w:pPr>
        <w:pStyle w:val="BodyText"/>
        <w:spacing w:line="410" w:lineRule="auto"/>
        <w:ind w:right="1431"/>
        <w:jc w:val="both"/>
      </w:pPr>
      <w:r>
        <w:rPr>
          <w:spacing w:val="-2"/>
        </w:rPr>
        <w:t>开股东大会，确保所有股东，特别是中小股东享有平等的地位并能充分行使相应的权利。公司在业</w:t>
      </w:r>
      <w:r>
        <w:rPr>
          <w:spacing w:val="-31"/>
        </w:rPr>
        <w:t> </w:t>
      </w:r>
      <w:r>
        <w:rPr>
          <w:spacing w:val="-31"/>
        </w:rPr>
      </w:r>
      <w:r>
        <w:rPr/>
        <w:t>务、资产、人员、机构、财务等方面均独立于股东，充分保护了社会公众股股东的权益。</w:t>
      </w:r>
    </w:p>
    <w:p>
      <w:pPr>
        <w:spacing w:line="408" w:lineRule="auto" w:before="44"/>
        <w:ind w:left="1860" w:right="0" w:firstLine="2"/>
        <w:jc w:val="left"/>
        <w:rPr>
          <w:rFonts w:ascii="宋体" w:hAnsi="宋体" w:cs="宋体" w:eastAsia="宋体" w:hint="default"/>
          <w:sz w:val="21"/>
          <w:szCs w:val="21"/>
        </w:rPr>
      </w:pPr>
      <w:r>
        <w:rPr>
          <w:rFonts w:ascii="宋体" w:hAnsi="宋体" w:cs="宋体" w:eastAsia="宋体" w:hint="default"/>
          <w:b/>
          <w:bCs/>
          <w:sz w:val="21"/>
          <w:szCs w:val="21"/>
        </w:rPr>
        <w:t>（二）公司与控股股东、实际控制人</w:t>
      </w:r>
      <w:r>
        <w:rPr>
          <w:rFonts w:ascii="宋体" w:hAnsi="宋体" w:cs="宋体" w:eastAsia="宋体" w:hint="default"/>
          <w:b/>
          <w:bCs/>
          <w:w w:val="100"/>
          <w:sz w:val="21"/>
          <w:szCs w:val="21"/>
        </w:rPr>
        <w:t> </w:t>
      </w:r>
      <w:r>
        <w:rPr>
          <w:rFonts w:ascii="宋体" w:hAnsi="宋体" w:cs="宋体" w:eastAsia="宋体" w:hint="default"/>
          <w:spacing w:val="-2"/>
          <w:sz w:val="21"/>
          <w:szCs w:val="21"/>
        </w:rPr>
        <w:t>公司控股股东、实际控制人严格按照相关法律、法规、公司章程等规范自己的行为，没有超越</w:t>
      </w:r>
    </w:p>
    <w:p>
      <w:pPr>
        <w:pStyle w:val="BodyText"/>
        <w:spacing w:line="408" w:lineRule="auto"/>
        <w:ind w:right="1426"/>
        <w:jc w:val="both"/>
      </w:pPr>
      <w:r>
        <w:rPr>
          <w:spacing w:val="-2"/>
        </w:rPr>
        <w:t>股东大会直接或间接干预公司的决策和经营活动。公司拥有独立完整的业务体系和自主经营能力，</w:t>
      </w:r>
      <w:r>
        <w:rPr>
          <w:spacing w:val="-25"/>
        </w:rPr>
        <w:t> </w:t>
      </w:r>
      <w:r>
        <w:rPr>
          <w:spacing w:val="-25"/>
        </w:rPr>
      </w:r>
      <w:r>
        <w:rPr/>
        <w:t>在组织机构、财务、人员、资产上独立于控股股东，公司董事会和监事会内部机构独立运作。</w:t>
      </w:r>
    </w:p>
    <w:p>
      <w:pPr>
        <w:pStyle w:val="BodyText"/>
        <w:spacing w:line="408" w:lineRule="auto"/>
        <w:ind w:left="1860" w:right="0" w:firstLine="2"/>
        <w:jc w:val="left"/>
      </w:pPr>
      <w:r>
        <w:rPr>
          <w:rFonts w:ascii="宋体" w:hAnsi="宋体" w:cs="宋体" w:eastAsia="宋体" w:hint="default"/>
          <w:b/>
          <w:bCs/>
        </w:rPr>
        <w:t>（三）董事与董事会</w:t>
      </w:r>
      <w:r>
        <w:rPr>
          <w:rFonts w:ascii="宋体" w:hAnsi="宋体" w:cs="宋体" w:eastAsia="宋体" w:hint="default"/>
          <w:b/>
          <w:bCs/>
          <w:w w:val="100"/>
        </w:rPr>
        <w:t> </w:t>
      </w:r>
      <w:r>
        <w:rPr>
          <w:spacing w:val="-2"/>
        </w:rPr>
        <w:t>公司严格按照《公司法》和《公司章程》的有关规定选举产生董事，董事会的人员构成符合法</w:t>
      </w:r>
    </w:p>
    <w:p>
      <w:pPr>
        <w:pStyle w:val="BodyText"/>
        <w:spacing w:line="408" w:lineRule="auto"/>
        <w:ind w:right="1431"/>
        <w:jc w:val="both"/>
      </w:pPr>
      <w:r>
        <w:rPr>
          <w:spacing w:val="-2"/>
        </w:rPr>
        <w:t>律、法规和《公司章程》的要求。公司董事会下设战略、薪酬和考核、提名、审计等四个专门委员</w:t>
      </w:r>
      <w:r>
        <w:rPr>
          <w:spacing w:val="-34"/>
        </w:rPr>
        <w:t> </w:t>
      </w:r>
      <w:r>
        <w:rPr>
          <w:spacing w:val="-34"/>
        </w:rPr>
      </w:r>
      <w:r>
        <w:rPr>
          <w:spacing w:val="-7"/>
        </w:rPr>
        <w:t>会。公司董事会严格按照《公司章程》、《董事会议事规则》开展工作，各专门委员会分别按照《董</w:t>
      </w:r>
      <w:r>
        <w:rPr>
          <w:spacing w:val="-23"/>
        </w:rPr>
        <w:t> </w:t>
      </w:r>
      <w:r>
        <w:rPr>
          <w:spacing w:val="-23"/>
        </w:rPr>
      </w:r>
      <w:r>
        <w:rPr>
          <w:spacing w:val="-2"/>
        </w:rPr>
        <w:t>事会战略发展委员会工作细则》、《董事会薪酬和考核委员会工作细则》、《董事会提名委员会工</w:t>
      </w:r>
      <w:r>
        <w:rPr>
          <w:spacing w:val="-31"/>
        </w:rPr>
        <w:t> </w:t>
      </w:r>
      <w:r>
        <w:rPr>
          <w:spacing w:val="-31"/>
        </w:rPr>
      </w:r>
      <w:r>
        <w:rPr/>
        <w:t>作细则》和《审计委员会年报工作规则》、《审计委员会议事规则》开展工作。</w:t>
      </w:r>
    </w:p>
    <w:p>
      <w:pPr>
        <w:pStyle w:val="BodyText"/>
        <w:spacing w:line="408" w:lineRule="auto"/>
        <w:ind w:left="1860" w:right="0" w:firstLine="2"/>
        <w:jc w:val="left"/>
      </w:pPr>
      <w:r>
        <w:rPr>
          <w:rFonts w:ascii="宋体" w:hAnsi="宋体" w:cs="宋体" w:eastAsia="宋体" w:hint="default"/>
          <w:b/>
          <w:bCs/>
        </w:rPr>
        <w:t>（四）监事与监事会</w:t>
      </w:r>
      <w:r>
        <w:rPr>
          <w:rFonts w:ascii="宋体" w:hAnsi="宋体" w:cs="宋体" w:eastAsia="宋体" w:hint="default"/>
          <w:b/>
          <w:bCs/>
          <w:w w:val="100"/>
        </w:rPr>
        <w:t> </w:t>
      </w:r>
      <w:r>
        <w:rPr>
          <w:spacing w:val="-2"/>
        </w:rPr>
        <w:t>公司严格按照《公司法》和《公司章程》的有关规定选举产生监事，监事会的人员构成符合法</w:t>
      </w:r>
    </w:p>
    <w:p>
      <w:pPr>
        <w:pStyle w:val="BodyText"/>
        <w:spacing w:line="408" w:lineRule="auto"/>
        <w:ind w:right="1433"/>
        <w:jc w:val="both"/>
      </w:pPr>
      <w:r>
        <w:rPr>
          <w:spacing w:val="-2"/>
        </w:rPr>
        <w:t>律、法规和《公司章程》的要求。公司监事会按照法律法规和《公司章程》的要求履行职责，强化</w:t>
      </w:r>
      <w:r>
        <w:rPr>
          <w:spacing w:val="-34"/>
        </w:rPr>
        <w:t> </w:t>
      </w:r>
      <w:r>
        <w:rPr>
          <w:spacing w:val="-34"/>
        </w:rPr>
      </w:r>
      <w:r>
        <w:rPr/>
        <w:t>对公司董事、高级管理人员和财务的监督职能，维护了公司和全体股东的权益。</w:t>
      </w:r>
    </w:p>
    <w:p>
      <w:pPr>
        <w:spacing w:line="408" w:lineRule="auto" w:before="46"/>
        <w:ind w:left="1860" w:right="0" w:firstLine="2"/>
        <w:jc w:val="left"/>
        <w:rPr>
          <w:rFonts w:ascii="宋体" w:hAnsi="宋体" w:cs="宋体" w:eastAsia="宋体" w:hint="default"/>
          <w:sz w:val="21"/>
          <w:szCs w:val="21"/>
        </w:rPr>
      </w:pPr>
      <w:r>
        <w:rPr>
          <w:rFonts w:ascii="宋体" w:hAnsi="宋体" w:cs="宋体" w:eastAsia="宋体" w:hint="default"/>
          <w:b/>
          <w:bCs/>
          <w:sz w:val="21"/>
          <w:szCs w:val="21"/>
        </w:rPr>
        <w:t>（五）绩效评价与激励约束机制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本公司建立了高级管理人员的薪酬与其职责、贡献挂钩的激励机制。董事会负责薪酬政策、方</w:t>
      </w:r>
    </w:p>
    <w:p>
      <w:pPr>
        <w:pStyle w:val="BodyText"/>
        <w:spacing w:line="408" w:lineRule="auto"/>
        <w:ind w:right="1426"/>
        <w:jc w:val="both"/>
      </w:pPr>
      <w:r>
        <w:rPr>
          <w:spacing w:val="-2"/>
        </w:rPr>
        <w:t>案的制订，并依据年度经营目标，对高级管理人员及其所负责的业务进行绩效考评，并根据考评结</w:t>
      </w:r>
      <w:r>
        <w:rPr>
          <w:spacing w:val="-30"/>
        </w:rPr>
        <w:t> </w:t>
      </w:r>
      <w:r>
        <w:rPr>
          <w:spacing w:val="-30"/>
        </w:rPr>
      </w:r>
      <w:r>
        <w:rPr>
          <w:spacing w:val="-2"/>
        </w:rPr>
        <w:t>果确定高级管理人员的绩效工资。公司注重不断改善公司的薪酬结构，使公司高层管理人员更注重</w:t>
      </w:r>
      <w:r>
        <w:rPr>
          <w:spacing w:val="-30"/>
        </w:rPr>
        <w:t> </w:t>
      </w:r>
      <w:r>
        <w:rPr>
          <w:spacing w:val="-30"/>
        </w:rPr>
      </w:r>
      <w:r>
        <w:rPr>
          <w:spacing w:val="-2"/>
        </w:rPr>
        <w:t>公司的中长期发展目标，实现股东利益的最大化；可以吸引、留住公司高级管理人员、核心管理、</w:t>
      </w:r>
      <w:r>
        <w:rPr>
          <w:spacing w:val="-25"/>
        </w:rPr>
        <w:t> </w:t>
      </w:r>
      <w:r>
        <w:rPr>
          <w:spacing w:val="-25"/>
        </w:rPr>
      </w:r>
      <w:r>
        <w:rPr>
          <w:spacing w:val="-2"/>
        </w:rPr>
        <w:t>技术、营销骨干，激励他们长期为公司服务；可以调动公司管理、技术、营销骨干的工作积极性，</w:t>
      </w:r>
    </w:p>
    <w:p>
      <w:pPr>
        <w:spacing w:after="0" w:line="408" w:lineRule="auto"/>
        <w:jc w:val="both"/>
        <w:sectPr>
          <w:pgSz w:w="11910" w:h="16840"/>
          <w:pgMar w:header="877" w:footer="980" w:top="1060" w:bottom="1160" w:left="0" w:right="0"/>
        </w:sectPr>
      </w:pPr>
    </w:p>
    <w:p>
      <w:pPr>
        <w:pStyle w:val="BodyText"/>
        <w:spacing w:line="240" w:lineRule="auto" w:before="130"/>
        <w:ind w:right="0"/>
        <w:jc w:val="left"/>
      </w:pPr>
      <w:r>
        <w:rPr/>
        <w:t>促使公司上下都关心企业的长期发展。</w:t>
      </w:r>
    </w:p>
    <w:p>
      <w:pPr>
        <w:spacing w:line="240" w:lineRule="auto" w:before="10"/>
        <w:rPr>
          <w:rFonts w:ascii="宋体" w:hAnsi="宋体" w:cs="宋体" w:eastAsia="宋体" w:hint="default"/>
          <w:sz w:val="14"/>
          <w:szCs w:val="14"/>
        </w:rPr>
      </w:pPr>
    </w:p>
    <w:p>
      <w:pPr>
        <w:spacing w:line="408" w:lineRule="auto" w:before="0"/>
        <w:ind w:left="1860" w:right="0" w:firstLine="2"/>
        <w:jc w:val="left"/>
        <w:rPr>
          <w:rFonts w:ascii="宋体" w:hAnsi="宋体" w:cs="宋体" w:eastAsia="宋体" w:hint="default"/>
          <w:sz w:val="21"/>
          <w:szCs w:val="21"/>
        </w:rPr>
      </w:pPr>
      <w:r>
        <w:rPr>
          <w:rFonts w:ascii="宋体" w:hAnsi="宋体" w:cs="宋体" w:eastAsia="宋体" w:hint="default"/>
          <w:b/>
          <w:bCs/>
          <w:sz w:val="21"/>
          <w:szCs w:val="21"/>
        </w:rPr>
        <w:t>（六）关于信息披露与透明度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公司制定的《信息披露制度》规范了公司信息披露行为，确保披露信息真实、准确、完整、及</w:t>
      </w:r>
    </w:p>
    <w:p>
      <w:pPr>
        <w:pStyle w:val="BodyText"/>
        <w:spacing w:line="240" w:lineRule="auto"/>
        <w:ind w:right="0"/>
        <w:jc w:val="left"/>
      </w:pPr>
      <w:r>
        <w:rPr/>
        <w:t>时，促进公司依法规范运作，维护公司和投资者的合法权益。</w:t>
      </w:r>
    </w:p>
    <w:p>
      <w:pPr>
        <w:spacing w:line="240" w:lineRule="auto" w:before="10"/>
        <w:rPr>
          <w:rFonts w:ascii="宋体" w:hAnsi="宋体" w:cs="宋体" w:eastAsia="宋体" w:hint="default"/>
          <w:sz w:val="14"/>
          <w:szCs w:val="14"/>
        </w:rPr>
      </w:pPr>
    </w:p>
    <w:p>
      <w:pPr>
        <w:pStyle w:val="BodyText"/>
        <w:spacing w:line="408" w:lineRule="auto" w:before="0"/>
        <w:ind w:left="1860" w:right="0" w:firstLine="2"/>
        <w:jc w:val="left"/>
      </w:pPr>
      <w:r>
        <w:rPr>
          <w:rFonts w:ascii="宋体" w:hAnsi="宋体" w:cs="宋体" w:eastAsia="宋体" w:hint="default"/>
          <w:b/>
          <w:bCs/>
        </w:rPr>
        <w:t>（七）相关利益者</w:t>
      </w:r>
      <w:r>
        <w:rPr>
          <w:rFonts w:ascii="宋体" w:hAnsi="宋体" w:cs="宋体" w:eastAsia="宋体" w:hint="default"/>
          <w:b/>
          <w:bCs/>
          <w:w w:val="100"/>
        </w:rPr>
        <w:t> </w:t>
      </w:r>
      <w:r>
        <w:rPr>
          <w:spacing w:val="-2"/>
        </w:rPr>
        <w:t>公司充分尊重和维护相关利益者的合法权益，实现社会、股东、公司、员工等各方面利益的协</w:t>
      </w:r>
    </w:p>
    <w:p>
      <w:pPr>
        <w:pStyle w:val="BodyText"/>
        <w:spacing w:line="408" w:lineRule="auto"/>
        <w:ind w:right="1136"/>
        <w:jc w:val="left"/>
      </w:pPr>
      <w:r>
        <w:rPr>
          <w:spacing w:val="-2"/>
        </w:rPr>
        <w:t>调平衡，诚信对待供应商和客户，坚持与相关利益者互利共赢的原则，共同推动公司持续、稳健发</w:t>
      </w:r>
      <w:r>
        <w:rPr>
          <w:spacing w:val="-34"/>
        </w:rPr>
        <w:t> </w:t>
      </w:r>
      <w:r>
        <w:rPr>
          <w:spacing w:val="-34"/>
        </w:rPr>
      </w:r>
      <w:r>
        <w:rPr/>
        <w:t>展。</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r>
        <w:rPr/>
        <w:t>二、独立董事履职情况</w:t>
      </w:r>
      <w:r>
        <w:rPr>
          <w:b w:val="0"/>
          <w:bCs w:val="0"/>
        </w:rPr>
      </w:r>
    </w:p>
    <w:p>
      <w:pPr>
        <w:pStyle w:val="BodyText"/>
        <w:spacing w:line="408" w:lineRule="auto" w:before="179"/>
        <w:ind w:right="0" w:firstLine="420"/>
        <w:jc w:val="left"/>
      </w:pPr>
      <w:r>
        <w:rPr>
          <w:spacing w:val="-2"/>
        </w:rPr>
        <w:t>公司独立董事安宁、王铁军、侯文全先生，在任职期间，能够严格按照《深圳证券交易所创业</w:t>
      </w:r>
      <w:r>
        <w:rPr>
          <w:w w:val="100"/>
        </w:rPr>
        <w:t> </w:t>
      </w:r>
      <w:r>
        <w:rPr>
          <w:spacing w:val="-2"/>
        </w:rPr>
        <w:t>板上市公司规范运作指引》、《上市公司治理准则》、《关于加强社会公众股股东权益保护的若干</w:t>
      </w:r>
      <w:r>
        <w:rPr>
          <w:spacing w:val="-31"/>
        </w:rPr>
        <w:t> </w:t>
      </w:r>
      <w:r>
        <w:rPr>
          <w:spacing w:val="-31"/>
        </w:rPr>
      </w:r>
      <w:r>
        <w:rPr>
          <w:spacing w:val="-2"/>
        </w:rPr>
        <w:t>规定》、《公司章程》、《独立董事制度》等法律、法规、规范性文件的规定，诚信、勤勉、独立</w:t>
      </w:r>
      <w:r>
        <w:rPr>
          <w:spacing w:val="-34"/>
        </w:rPr>
        <w:t> </w:t>
      </w:r>
      <w:r>
        <w:rPr>
          <w:spacing w:val="-34"/>
        </w:rPr>
      </w:r>
      <w:r>
        <w:rPr>
          <w:spacing w:val="-2"/>
        </w:rPr>
        <w:t>地履行职责，积极出席相关会议，认真审议各项议案，对公司重大事项发表独立意见。报告期内，</w:t>
      </w:r>
      <w:r>
        <w:rPr>
          <w:spacing w:val="-25"/>
        </w:rPr>
        <w:t> </w:t>
      </w:r>
      <w:r>
        <w:rPr>
          <w:spacing w:val="-25"/>
        </w:rPr>
      </w:r>
      <w:r>
        <w:rPr/>
        <w:t>公司</w:t>
      </w:r>
      <w:r>
        <w:rPr>
          <w:rFonts w:ascii="宋体" w:hAnsi="宋体" w:cs="宋体" w:eastAsia="宋体" w:hint="default"/>
        </w:rPr>
        <w:t>3</w:t>
      </w:r>
      <w:r>
        <w:rPr/>
        <w:t>名独立董事对公司董事会的议案及其他事项均没有提出异议。独立董事出席</w:t>
      </w:r>
      <w:r>
        <w:rPr>
          <w:rFonts w:ascii="宋体" w:hAnsi="宋体" w:cs="宋体" w:eastAsia="宋体" w:hint="default"/>
        </w:rPr>
        <w:t>2010</w:t>
      </w:r>
      <w:r>
        <w:rPr/>
        <w:t>年度董事会</w:t>
      </w:r>
      <w:r>
        <w:rPr>
          <w:w w:val="100"/>
        </w:rPr>
        <w:t> </w:t>
      </w:r>
      <w:r>
        <w:rPr/>
        <w:t>各次会议情况如下：</w:t>
      </w:r>
    </w:p>
    <w:tbl>
      <w:tblPr>
        <w:tblW w:w="0" w:type="auto"/>
        <w:jc w:val="left"/>
        <w:tblInd w:w="1435" w:type="dxa"/>
        <w:tblLayout w:type="fixed"/>
        <w:tblCellMar>
          <w:top w:w="0" w:type="dxa"/>
          <w:left w:w="0" w:type="dxa"/>
          <w:bottom w:w="0" w:type="dxa"/>
          <w:right w:w="0" w:type="dxa"/>
        </w:tblCellMar>
        <w:tblLook w:val="01E0"/>
      </w:tblPr>
      <w:tblGrid>
        <w:gridCol w:w="1260"/>
        <w:gridCol w:w="1666"/>
        <w:gridCol w:w="1214"/>
        <w:gridCol w:w="1260"/>
        <w:gridCol w:w="1260"/>
        <w:gridCol w:w="1981"/>
      </w:tblGrid>
      <w:tr>
        <w:trPr>
          <w:trHeight w:val="11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477" w:lineRule="auto"/>
              <w:ind w:left="535" w:right="173" w:hanging="363"/>
              <w:jc w:val="left"/>
              <w:rPr>
                <w:rFonts w:ascii="宋体" w:hAnsi="宋体" w:cs="宋体" w:eastAsia="宋体" w:hint="default"/>
                <w:sz w:val="18"/>
                <w:szCs w:val="18"/>
              </w:rPr>
            </w:pPr>
            <w:r>
              <w:rPr>
                <w:rFonts w:ascii="宋体" w:hAnsi="宋体" w:cs="宋体" w:eastAsia="宋体" w:hint="default"/>
                <w:b/>
                <w:bCs/>
                <w:sz w:val="18"/>
                <w:szCs w:val="18"/>
              </w:rPr>
              <w:t>独立董事姓</w:t>
            </w:r>
            <w:r>
              <w:rPr>
                <w:rFonts w:ascii="宋体" w:hAnsi="宋体" w:cs="宋体" w:eastAsia="宋体" w:hint="default"/>
                <w:b/>
                <w:bCs/>
                <w:w w:val="99"/>
                <w:sz w:val="18"/>
                <w:szCs w:val="18"/>
              </w:rPr>
              <w:t> </w:t>
            </w:r>
            <w:r>
              <w:rPr>
                <w:rFonts w:ascii="宋体" w:hAnsi="宋体" w:cs="宋体" w:eastAsia="宋体" w:hint="default"/>
                <w:b/>
                <w:bCs/>
                <w:sz w:val="18"/>
                <w:szCs w:val="18"/>
              </w:rPr>
              <w:t>名</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应出席次数</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477" w:lineRule="auto"/>
              <w:ind w:left="511" w:right="149" w:hanging="360"/>
              <w:jc w:val="left"/>
              <w:rPr>
                <w:rFonts w:ascii="宋体" w:hAnsi="宋体" w:cs="宋体" w:eastAsia="宋体" w:hint="default"/>
                <w:sz w:val="18"/>
                <w:szCs w:val="18"/>
              </w:rPr>
            </w:pPr>
            <w:r>
              <w:rPr>
                <w:rFonts w:ascii="宋体" w:hAnsi="宋体" w:cs="宋体" w:eastAsia="宋体" w:hint="default"/>
                <w:b/>
                <w:bCs/>
                <w:sz w:val="18"/>
                <w:szCs w:val="18"/>
              </w:rPr>
              <w:t>亲自出席次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477" w:lineRule="auto"/>
              <w:ind w:left="535" w:right="173" w:hanging="363"/>
              <w:jc w:val="left"/>
              <w:rPr>
                <w:rFonts w:ascii="宋体" w:hAnsi="宋体" w:cs="宋体" w:eastAsia="宋体" w:hint="default"/>
                <w:sz w:val="18"/>
                <w:szCs w:val="18"/>
              </w:rPr>
            </w:pPr>
            <w:r>
              <w:rPr>
                <w:rFonts w:ascii="宋体" w:hAnsi="宋体" w:cs="宋体" w:eastAsia="宋体" w:hint="default"/>
                <w:b/>
                <w:bCs/>
                <w:sz w:val="18"/>
                <w:szCs w:val="18"/>
              </w:rPr>
              <w:t>委托出席次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477" w:lineRule="auto"/>
              <w:ind w:left="623" w:right="172" w:hanging="454"/>
              <w:jc w:val="left"/>
              <w:rPr>
                <w:rFonts w:ascii="宋体" w:hAnsi="宋体" w:cs="宋体" w:eastAsia="宋体" w:hint="default"/>
                <w:sz w:val="18"/>
                <w:szCs w:val="18"/>
              </w:rPr>
            </w:pPr>
            <w:r>
              <w:rPr>
                <w:rFonts w:ascii="宋体" w:hAnsi="宋体" w:cs="宋体" w:eastAsia="宋体" w:hint="default"/>
                <w:b/>
                <w:bCs/>
                <w:sz w:val="18"/>
                <w:szCs w:val="18"/>
              </w:rPr>
              <w:t>是否连续两次未亲自</w:t>
            </w:r>
            <w:r>
              <w:rPr>
                <w:rFonts w:ascii="宋体" w:hAnsi="宋体" w:cs="宋体" w:eastAsia="宋体" w:hint="default"/>
                <w:b/>
                <w:bCs/>
                <w:w w:val="99"/>
                <w:sz w:val="18"/>
                <w:szCs w:val="18"/>
              </w:rPr>
              <w:t> </w:t>
            </w:r>
            <w:r>
              <w:rPr>
                <w:rFonts w:ascii="宋体" w:hAnsi="宋体" w:cs="宋体" w:eastAsia="宋体" w:hint="default"/>
                <w:b/>
                <w:bCs/>
                <w:sz w:val="18"/>
                <w:szCs w:val="18"/>
              </w:rPr>
              <w:t>出席会议</w:t>
            </w:r>
            <w:r>
              <w:rPr>
                <w:rFonts w:ascii="宋体" w:hAnsi="宋体" w:cs="宋体" w:eastAsia="宋体" w:hint="default"/>
                <w:sz w:val="18"/>
                <w:szCs w:val="18"/>
              </w:rPr>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安宁</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78" w:right="0"/>
              <w:jc w:val="lef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89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王铁军</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78" w:right="0"/>
              <w:jc w:val="lef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89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侯文全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78" w:right="0"/>
              <w:jc w:val="lef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89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26"/>
        <w:ind w:right="0"/>
        <w:jc w:val="left"/>
        <w:rPr>
          <w:b w:val="0"/>
          <w:bCs w:val="0"/>
        </w:rPr>
      </w:pPr>
      <w:r>
        <w:rPr/>
        <w:t>三、报告期内股东大会召开情况</w:t>
      </w:r>
      <w:r>
        <w:rPr>
          <w:b w:val="0"/>
          <w:bCs w:val="0"/>
        </w:rPr>
      </w:r>
    </w:p>
    <w:p>
      <w:pPr>
        <w:pStyle w:val="BodyText"/>
        <w:spacing w:line="408" w:lineRule="auto" w:before="179"/>
        <w:ind w:right="0" w:firstLine="420"/>
        <w:jc w:val="left"/>
      </w:pPr>
      <w:r>
        <w:rPr/>
        <w:t>报告期内，公司共召开了</w:t>
      </w:r>
      <w:r>
        <w:rPr>
          <w:rFonts w:ascii="宋体" w:hAnsi="宋体" w:cs="宋体" w:eastAsia="宋体" w:hint="default"/>
        </w:rPr>
        <w:t>1</w:t>
      </w:r>
      <w:r>
        <w:rPr/>
        <w:t>次股东大会。公司股东大会严格按照《公司法》、公司章程、《股</w:t>
      </w:r>
      <w:r>
        <w:rPr>
          <w:w w:val="100"/>
        </w:rPr>
        <w:t> </w:t>
      </w:r>
      <w:r>
        <w:rPr>
          <w:spacing w:val="-4"/>
        </w:rPr>
        <w:t>东大会议事规则》等文件的要求，对公司的相关事项做出了决策，程序规范，决策科学，效果良好。</w:t>
      </w:r>
      <w:r>
        <w:rPr>
          <w:spacing w:val="-52"/>
        </w:rPr>
        <w:t> </w:t>
      </w:r>
      <w:r>
        <w:rPr>
          <w:spacing w:val="-52"/>
        </w:rPr>
      </w:r>
      <w:r>
        <w:rPr/>
        <w:t>具体情况如下：</w:t>
      </w:r>
    </w:p>
    <w:tbl>
      <w:tblPr>
        <w:tblW w:w="0" w:type="auto"/>
        <w:jc w:val="left"/>
        <w:tblInd w:w="1421" w:type="dxa"/>
        <w:tblLayout w:type="fixed"/>
        <w:tblCellMar>
          <w:top w:w="0" w:type="dxa"/>
          <w:left w:w="0" w:type="dxa"/>
          <w:bottom w:w="0" w:type="dxa"/>
          <w:right w:w="0" w:type="dxa"/>
        </w:tblCellMar>
        <w:tblLook w:val="01E0"/>
      </w:tblPr>
      <w:tblGrid>
        <w:gridCol w:w="1406"/>
        <w:gridCol w:w="1309"/>
        <w:gridCol w:w="3780"/>
        <w:gridCol w:w="2408"/>
      </w:tblGrid>
      <w:tr>
        <w:trPr>
          <w:trHeight w:val="478"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35" w:right="0"/>
              <w:jc w:val="left"/>
              <w:rPr>
                <w:rFonts w:ascii="宋体" w:hAnsi="宋体" w:cs="宋体" w:eastAsia="宋体" w:hint="default"/>
                <w:sz w:val="18"/>
                <w:szCs w:val="18"/>
              </w:rPr>
            </w:pPr>
            <w:r>
              <w:rPr>
                <w:rFonts w:ascii="宋体" w:hAnsi="宋体" w:cs="宋体" w:eastAsia="宋体" w:hint="default"/>
                <w:b/>
                <w:bCs/>
                <w:sz w:val="18"/>
                <w:szCs w:val="18"/>
              </w:rPr>
              <w:t>召开时间</w:t>
            </w:r>
            <w:r>
              <w:rPr>
                <w:rFonts w:ascii="宋体" w:hAnsi="宋体" w:cs="宋体" w:eastAsia="宋体" w:hint="default"/>
                <w:sz w:val="18"/>
                <w:szCs w:val="18"/>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87" w:right="0"/>
              <w:jc w:val="left"/>
              <w:rPr>
                <w:rFonts w:ascii="宋体" w:hAnsi="宋体" w:cs="宋体" w:eastAsia="宋体" w:hint="default"/>
                <w:sz w:val="18"/>
                <w:szCs w:val="18"/>
              </w:rPr>
            </w:pPr>
            <w:r>
              <w:rPr>
                <w:rFonts w:ascii="宋体" w:hAnsi="宋体" w:cs="宋体" w:eastAsia="宋体" w:hint="default"/>
                <w:b/>
                <w:bCs/>
                <w:sz w:val="18"/>
                <w:szCs w:val="18"/>
              </w:rPr>
              <w:t>会议名称</w:t>
            </w:r>
            <w:r>
              <w:rPr>
                <w:rFonts w:ascii="宋体" w:hAnsi="宋体" w:cs="宋体" w:eastAsia="宋体" w:hint="default"/>
                <w:sz w:val="18"/>
                <w:szCs w:val="18"/>
              </w:rPr>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251"/>
              <w:jc w:val="right"/>
              <w:rPr>
                <w:rFonts w:ascii="宋体" w:hAnsi="宋体" w:cs="宋体" w:eastAsia="宋体" w:hint="default"/>
                <w:sz w:val="18"/>
                <w:szCs w:val="18"/>
              </w:rPr>
            </w:pPr>
            <w:r>
              <w:rPr>
                <w:rFonts w:ascii="宋体" w:hAnsi="宋体" w:cs="宋体" w:eastAsia="宋体" w:hint="default"/>
                <w:b/>
                <w:bCs/>
                <w:w w:val="95"/>
                <w:sz w:val="18"/>
                <w:szCs w:val="18"/>
              </w:rPr>
              <w:t>审议通过的议案</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55" w:right="0"/>
              <w:jc w:val="left"/>
              <w:rPr>
                <w:rFonts w:ascii="宋体" w:hAnsi="宋体" w:cs="宋体" w:eastAsia="宋体" w:hint="default"/>
                <w:sz w:val="18"/>
                <w:szCs w:val="18"/>
              </w:rPr>
            </w:pPr>
            <w:r>
              <w:rPr>
                <w:rFonts w:ascii="宋体" w:hAnsi="宋体" w:cs="宋体" w:eastAsia="宋体" w:hint="default"/>
                <w:b/>
                <w:bCs/>
                <w:sz w:val="18"/>
                <w:szCs w:val="18"/>
              </w:rPr>
              <w:t>信息披露媒体</w:t>
            </w:r>
            <w:r>
              <w:rPr>
                <w:rFonts w:ascii="宋体" w:hAnsi="宋体" w:cs="宋体" w:eastAsia="宋体" w:hint="default"/>
                <w:sz w:val="18"/>
                <w:szCs w:val="18"/>
              </w:rPr>
            </w:r>
          </w:p>
        </w:tc>
      </w:tr>
      <w:tr>
        <w:trPr>
          <w:trHeight w:val="624" w:hRule="exact"/>
        </w:trPr>
        <w:tc>
          <w:tcPr>
            <w:tcW w:w="1406" w:type="dxa"/>
            <w:vMerge w:val="restart"/>
            <w:tcBorders>
              <w:top w:val="single" w:sz="4" w:space="0" w:color="000000"/>
              <w:left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09" w:type="dxa"/>
            <w:vMerge w:val="restart"/>
            <w:tcBorders>
              <w:top w:val="single" w:sz="4" w:space="0" w:color="000000"/>
              <w:left w:val="single" w:sz="4" w:space="0" w:color="000000"/>
              <w:right w:val="single" w:sz="4" w:space="0" w:color="000000"/>
            </w:tcBorders>
          </w:tcPr>
          <w:p>
            <w:pPr>
              <w:pStyle w:val="TableParagraph"/>
              <w:spacing w:line="477" w:lineRule="auto" w:before="148"/>
              <w:ind w:left="287" w:right="173" w:hanging="113"/>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年年度 股东大会</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年度董事会工作报告》</w:t>
            </w:r>
          </w:p>
        </w:tc>
        <w:tc>
          <w:tcPr>
            <w:tcW w:w="24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
              <w:jc w:val="center"/>
              <w:rPr>
                <w:rFonts w:ascii="宋体" w:hAnsi="宋体" w:cs="宋体" w:eastAsia="宋体" w:hint="default"/>
                <w:sz w:val="18"/>
                <w:szCs w:val="18"/>
              </w:rPr>
            </w:pPr>
            <w:r>
              <w:rPr>
                <w:rFonts w:ascii="宋体"/>
                <w:sz w:val="18"/>
              </w:rPr>
              <w:t>-----</w:t>
            </w:r>
          </w:p>
        </w:tc>
      </w:tr>
      <w:tr>
        <w:trPr>
          <w:trHeight w:val="478" w:hRule="exact"/>
        </w:trPr>
        <w:tc>
          <w:tcPr>
            <w:tcW w:w="1406"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27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年度监事会工作报告》</w:t>
            </w:r>
          </w:p>
        </w:tc>
        <w:tc>
          <w:tcPr>
            <w:tcW w:w="24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0" w:right="0"/>
        </w:sectPr>
      </w:pPr>
    </w:p>
    <w:p>
      <w:pPr>
        <w:spacing w:line="240" w:lineRule="auto" w:before="11"/>
        <w:rPr>
          <w:rFonts w:ascii="宋体" w:hAnsi="宋体" w:cs="宋体" w:eastAsia="宋体" w:hint="default"/>
          <w:sz w:val="2"/>
          <w:szCs w:val="2"/>
        </w:rPr>
      </w:pPr>
    </w:p>
    <w:tbl>
      <w:tblPr>
        <w:tblW w:w="0" w:type="auto"/>
        <w:jc w:val="left"/>
        <w:tblInd w:w="1421" w:type="dxa"/>
        <w:tblLayout w:type="fixed"/>
        <w:tblCellMar>
          <w:top w:w="0" w:type="dxa"/>
          <w:left w:w="0" w:type="dxa"/>
          <w:bottom w:w="0" w:type="dxa"/>
          <w:right w:w="0" w:type="dxa"/>
        </w:tblCellMar>
        <w:tblLook w:val="01E0"/>
      </w:tblPr>
      <w:tblGrid>
        <w:gridCol w:w="1406"/>
        <w:gridCol w:w="1309"/>
        <w:gridCol w:w="3780"/>
        <w:gridCol w:w="2408"/>
        <w:gridCol w:w="168"/>
      </w:tblGrid>
      <w:tr>
        <w:trPr>
          <w:trHeight w:val="581" w:hRule="exact"/>
        </w:trPr>
        <w:tc>
          <w:tcPr>
            <w:tcW w:w="1406" w:type="dxa"/>
            <w:vMerge w:val="restart"/>
            <w:tcBorders>
              <w:top w:val="single" w:sz="6" w:space="0" w:color="000000"/>
              <w:left w:val="single" w:sz="4" w:space="0" w:color="000000"/>
              <w:right w:val="single" w:sz="4" w:space="0" w:color="000000"/>
            </w:tcBorders>
          </w:tcPr>
          <w:p>
            <w:pPr/>
          </w:p>
        </w:tc>
        <w:tc>
          <w:tcPr>
            <w:tcW w:w="1309" w:type="dxa"/>
            <w:vMerge w:val="restart"/>
            <w:tcBorders>
              <w:top w:val="single" w:sz="6" w:space="0" w:color="000000"/>
              <w:left w:val="single" w:sz="4" w:space="0" w:color="000000"/>
              <w:right w:val="single" w:sz="4" w:space="0" w:color="000000"/>
            </w:tcBorders>
          </w:tcPr>
          <w:p>
            <w:pPr/>
          </w:p>
        </w:tc>
        <w:tc>
          <w:tcPr>
            <w:tcW w:w="37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年度财务决算报告》</w:t>
            </w:r>
          </w:p>
        </w:tc>
        <w:tc>
          <w:tcPr>
            <w:tcW w:w="2408" w:type="dxa"/>
            <w:vMerge w:val="restart"/>
            <w:tcBorders>
              <w:top w:val="single" w:sz="6" w:space="0" w:color="000000"/>
              <w:left w:val="single" w:sz="4" w:space="0" w:color="000000"/>
              <w:right w:val="single" w:sz="4" w:space="0" w:color="000000"/>
            </w:tcBorders>
          </w:tcPr>
          <w:p>
            <w:pPr/>
          </w:p>
        </w:tc>
        <w:tc>
          <w:tcPr>
            <w:tcW w:w="168" w:type="dxa"/>
            <w:vMerge w:val="restart"/>
            <w:tcBorders>
              <w:top w:val="single" w:sz="6" w:space="0" w:color="000000"/>
              <w:left w:val="single" w:sz="4" w:space="0" w:color="000000"/>
              <w:right w:val="nil" w:sz="6" w:space="0" w:color="auto"/>
            </w:tcBorders>
          </w:tcPr>
          <w:p>
            <w:pPr/>
          </w:p>
        </w:tc>
      </w:tr>
      <w:tr>
        <w:trPr>
          <w:trHeight w:val="478" w:hRule="exact"/>
        </w:trPr>
        <w:tc>
          <w:tcPr>
            <w:tcW w:w="1406"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年度利润分配方案》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478" w:hRule="exact"/>
        </w:trPr>
        <w:tc>
          <w:tcPr>
            <w:tcW w:w="1406"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年度经营计划》</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480" w:hRule="exact"/>
        </w:trPr>
        <w:tc>
          <w:tcPr>
            <w:tcW w:w="1406"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年度财务预算方案》</w:t>
            </w:r>
          </w:p>
        </w:tc>
        <w:tc>
          <w:tcPr>
            <w:tcW w:w="2408" w:type="dxa"/>
            <w:vMerge/>
            <w:tcBorders>
              <w:left w:val="single" w:sz="4" w:space="0" w:color="000000"/>
              <w:bottom w:val="single" w:sz="4" w:space="0" w:color="000000"/>
              <w:right w:val="single" w:sz="4" w:space="0" w:color="000000"/>
            </w:tcBorders>
          </w:tcPr>
          <w:p>
            <w:pPr/>
          </w:p>
        </w:tc>
        <w:tc>
          <w:tcPr>
            <w:tcW w:w="168"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before="26"/>
        <w:ind w:right="0"/>
        <w:jc w:val="left"/>
        <w:rPr>
          <w:b w:val="0"/>
          <w:bCs w:val="0"/>
        </w:rPr>
      </w:pPr>
      <w:r>
        <w:rPr/>
        <w:t>四、报告期内董事会召开情况</w:t>
      </w:r>
      <w:r>
        <w:rPr>
          <w:b w:val="0"/>
          <w:bCs w:val="0"/>
        </w:rPr>
      </w:r>
    </w:p>
    <w:p>
      <w:pPr>
        <w:pStyle w:val="BodyText"/>
        <w:spacing w:line="408" w:lineRule="auto" w:before="179"/>
        <w:ind w:right="0" w:firstLine="420"/>
        <w:jc w:val="left"/>
      </w:pPr>
      <w:r>
        <w:rPr>
          <w:spacing w:val="-2"/>
        </w:rPr>
        <w:t>报告期内，公司共召开了</w:t>
      </w:r>
      <w:r>
        <w:rPr>
          <w:rFonts w:ascii="宋体" w:hAnsi="宋体" w:cs="宋体" w:eastAsia="宋体" w:hint="default"/>
          <w:spacing w:val="-2"/>
        </w:rPr>
        <w:t>7</w:t>
      </w:r>
      <w:r>
        <w:rPr>
          <w:spacing w:val="-2"/>
        </w:rPr>
        <w:t>次董事会。公司董事会严格按照《公司法》、公司章程、《董事会</w:t>
      </w:r>
      <w:r>
        <w:rPr>
          <w:w w:val="100"/>
        </w:rPr>
        <w:t> </w:t>
      </w:r>
      <w:r>
        <w:rPr/>
        <w:t>议事规则》等文件的要求，对公司的相关事项做出决策，程序规范，效果良好。具体情况如下：</w:t>
      </w:r>
    </w:p>
    <w:tbl>
      <w:tblPr>
        <w:tblW w:w="0" w:type="auto"/>
        <w:jc w:val="left"/>
        <w:tblInd w:w="1421" w:type="dxa"/>
        <w:tblLayout w:type="fixed"/>
        <w:tblCellMar>
          <w:top w:w="0" w:type="dxa"/>
          <w:left w:w="0" w:type="dxa"/>
          <w:bottom w:w="0" w:type="dxa"/>
          <w:right w:w="0" w:type="dxa"/>
        </w:tblCellMar>
        <w:tblLook w:val="01E0"/>
      </w:tblPr>
      <w:tblGrid>
        <w:gridCol w:w="1274"/>
        <w:gridCol w:w="1441"/>
        <w:gridCol w:w="5041"/>
        <w:gridCol w:w="1800"/>
      </w:tblGrid>
      <w:tr>
        <w:trPr>
          <w:trHeight w:val="509"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71" w:right="0"/>
              <w:jc w:val="left"/>
              <w:rPr>
                <w:rFonts w:ascii="宋体" w:hAnsi="宋体" w:cs="宋体" w:eastAsia="宋体" w:hint="default"/>
                <w:sz w:val="18"/>
                <w:szCs w:val="18"/>
              </w:rPr>
            </w:pPr>
            <w:r>
              <w:rPr>
                <w:rFonts w:ascii="宋体" w:hAnsi="宋体" w:cs="宋体" w:eastAsia="宋体" w:hint="default"/>
                <w:sz w:val="18"/>
                <w:szCs w:val="18"/>
              </w:rPr>
              <w:t>召开时间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55" w:right="0"/>
              <w:jc w:val="left"/>
              <w:rPr>
                <w:rFonts w:ascii="宋体" w:hAnsi="宋体" w:cs="宋体" w:eastAsia="宋体" w:hint="default"/>
                <w:sz w:val="18"/>
                <w:szCs w:val="18"/>
              </w:rPr>
            </w:pPr>
            <w:r>
              <w:rPr>
                <w:rFonts w:ascii="宋体" w:hAnsi="宋体" w:cs="宋体" w:eastAsia="宋体" w:hint="default"/>
                <w:sz w:val="18"/>
                <w:szCs w:val="18"/>
              </w:rPr>
              <w:t>会议名称</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18"/>
                <w:szCs w:val="18"/>
              </w:rPr>
            </w:pPr>
            <w:r>
              <w:rPr>
                <w:rFonts w:ascii="宋体" w:hAnsi="宋体" w:cs="宋体" w:eastAsia="宋体" w:hint="default"/>
                <w:sz w:val="18"/>
                <w:szCs w:val="18"/>
              </w:rPr>
              <w:t>审议通过的议案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55" w:right="0"/>
              <w:jc w:val="left"/>
              <w:rPr>
                <w:rFonts w:ascii="宋体" w:hAnsi="宋体" w:cs="宋体" w:eastAsia="宋体" w:hint="default"/>
                <w:sz w:val="18"/>
                <w:szCs w:val="18"/>
              </w:rPr>
            </w:pPr>
            <w:r>
              <w:rPr>
                <w:rFonts w:ascii="宋体" w:hAnsi="宋体" w:cs="宋体" w:eastAsia="宋体" w:hint="default"/>
                <w:sz w:val="18"/>
                <w:szCs w:val="18"/>
              </w:rPr>
              <w:t>信息披露媒体</w:t>
            </w:r>
          </w:p>
        </w:tc>
      </w:tr>
      <w:tr>
        <w:trPr>
          <w:trHeight w:val="509"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2010 </w:t>
            </w:r>
            <w:r>
              <w:rPr>
                <w:rFonts w:ascii="宋体" w:hAnsi="宋体" w:cs="宋体" w:eastAsia="宋体" w:hint="default"/>
                <w:sz w:val="18"/>
                <w:szCs w:val="18"/>
              </w:rPr>
              <w:t>年 </w:t>
            </w:r>
            <w:r>
              <w:rPr>
                <w:rFonts w:ascii="宋体" w:hAnsi="宋体" w:cs="宋体" w:eastAsia="宋体" w:hint="default"/>
                <w:sz w:val="18"/>
                <w:szCs w:val="18"/>
              </w:rPr>
              <w:t>1</w:t>
            </w:r>
            <w:r>
              <w:rPr>
                <w:rFonts w:ascii="宋体" w:hAnsi="宋体" w:cs="宋体" w:eastAsia="宋体" w:hint="default"/>
                <w:spacing w:val="-21"/>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63" w:right="173" w:hanging="89"/>
              <w:jc w:val="left"/>
              <w:rPr>
                <w:rFonts w:ascii="宋体" w:hAnsi="宋体" w:cs="宋体" w:eastAsia="宋体" w:hint="default"/>
                <w:sz w:val="18"/>
                <w:szCs w:val="18"/>
              </w:rPr>
            </w:pPr>
            <w:r>
              <w:rPr>
                <w:rFonts w:ascii="宋体" w:hAnsi="宋体" w:cs="宋体" w:eastAsia="宋体" w:hint="default"/>
                <w:sz w:val="18"/>
                <w:szCs w:val="18"/>
              </w:rPr>
              <w:t>第一届董事会 第九次会议</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《关于公司近三年财务报告的议案》</w:t>
            </w:r>
          </w:p>
        </w:tc>
        <w:tc>
          <w:tcPr>
            <w:tcW w:w="1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sz w:val="18"/>
              </w:rPr>
              <w:t>-----</w:t>
            </w: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年度财务报告的议案》</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《关于对深圳长城世家商贸有限公司增资的议案》</w:t>
            </w:r>
          </w:p>
        </w:tc>
        <w:tc>
          <w:tcPr>
            <w:tcW w:w="1800" w:type="dxa"/>
            <w:vMerge/>
            <w:tcBorders>
              <w:left w:val="single" w:sz="4" w:space="0" w:color="000000"/>
              <w:bottom w:val="single" w:sz="4" w:space="0" w:color="000000"/>
              <w:right w:val="single" w:sz="4" w:space="0" w:color="000000"/>
            </w:tcBorders>
          </w:tcPr>
          <w:p>
            <w:pPr/>
          </w:p>
        </w:tc>
      </w:tr>
      <w:tr>
        <w:trPr>
          <w:trHeight w:val="509"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 </w:t>
            </w:r>
            <w:r>
              <w:rPr>
                <w:rFonts w:ascii="宋体" w:hAnsi="宋体" w:cs="宋体" w:eastAsia="宋体" w:hint="default"/>
                <w:sz w:val="18"/>
                <w:szCs w:val="18"/>
              </w:rPr>
              <w:t>年 </w:t>
            </w:r>
            <w:r>
              <w:rPr>
                <w:rFonts w:ascii="宋体" w:hAnsi="宋体" w:cs="宋体" w:eastAsia="宋体" w:hint="default"/>
                <w:sz w:val="18"/>
                <w:szCs w:val="18"/>
              </w:rPr>
              <w:t>5</w:t>
            </w:r>
            <w:r>
              <w:rPr>
                <w:rFonts w:ascii="宋体" w:hAnsi="宋体" w:cs="宋体" w:eastAsia="宋体" w:hint="default"/>
                <w:spacing w:val="-21"/>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477" w:lineRule="auto"/>
              <w:ind w:left="263" w:right="173" w:hanging="89"/>
              <w:jc w:val="left"/>
              <w:rPr>
                <w:rFonts w:ascii="宋体" w:hAnsi="宋体" w:cs="宋体" w:eastAsia="宋体" w:hint="default"/>
                <w:sz w:val="18"/>
                <w:szCs w:val="18"/>
              </w:rPr>
            </w:pPr>
            <w:r>
              <w:rPr>
                <w:rFonts w:ascii="宋体" w:hAnsi="宋体" w:cs="宋体" w:eastAsia="宋体" w:hint="default"/>
                <w:sz w:val="18"/>
                <w:szCs w:val="18"/>
              </w:rPr>
              <w:t>第一届董事会 第十次会议</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募集资金使用管理办法</w:t>
            </w:r>
            <w:r>
              <w:rPr>
                <w:rFonts w:ascii="宋体" w:hAnsi="宋体" w:cs="宋体" w:eastAsia="宋体" w:hint="default"/>
                <w:sz w:val="18"/>
                <w:szCs w:val="18"/>
              </w:rPr>
              <w:t>&gt;</w:t>
            </w:r>
            <w:r>
              <w:rPr>
                <w:rFonts w:ascii="宋体" w:hAnsi="宋体" w:cs="宋体" w:eastAsia="宋体" w:hint="default"/>
                <w:sz w:val="18"/>
                <w:szCs w:val="18"/>
              </w:rPr>
              <w:t>的议案》</w:t>
            </w:r>
          </w:p>
        </w:tc>
        <w:tc>
          <w:tcPr>
            <w:tcW w:w="1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年度总经理工作报告〉的议案》</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年度董事会工作报告》</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年度财务决算报告》</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年度利润分配方案》</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年度经营计划〉的议案》</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年度财务预算方案〉的议案》</w:t>
            </w:r>
          </w:p>
        </w:tc>
        <w:tc>
          <w:tcPr>
            <w:tcW w:w="1800" w:type="dxa"/>
            <w:vMerge/>
            <w:tcBorders>
              <w:left w:val="single" w:sz="4" w:space="0" w:color="000000"/>
              <w:right w:val="single" w:sz="4" w:space="0" w:color="000000"/>
            </w:tcBorders>
          </w:tcPr>
          <w:p>
            <w:pPr/>
          </w:p>
        </w:tc>
      </w:tr>
      <w:tr>
        <w:trPr>
          <w:trHeight w:val="511" w:hRule="exact"/>
        </w:trPr>
        <w:tc>
          <w:tcPr>
            <w:tcW w:w="1274"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年度股东大会的议案》</w:t>
            </w:r>
          </w:p>
        </w:tc>
        <w:tc>
          <w:tcPr>
            <w:tcW w:w="1800" w:type="dxa"/>
            <w:vMerge/>
            <w:tcBorders>
              <w:left w:val="single" w:sz="4" w:space="0" w:color="000000"/>
              <w:bottom w:val="single" w:sz="4" w:space="0" w:color="000000"/>
              <w:right w:val="single" w:sz="4" w:space="0" w:color="000000"/>
            </w:tcBorders>
          </w:tcPr>
          <w:p>
            <w:pPr/>
          </w:p>
        </w:tc>
      </w:tr>
      <w:tr>
        <w:trPr>
          <w:trHeight w:val="509"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 </w:t>
            </w:r>
            <w:r>
              <w:rPr>
                <w:rFonts w:ascii="宋体" w:hAnsi="宋体" w:cs="宋体" w:eastAsia="宋体" w:hint="default"/>
                <w:sz w:val="18"/>
                <w:szCs w:val="18"/>
              </w:rPr>
              <w:t>年 </w:t>
            </w:r>
            <w:r>
              <w:rPr>
                <w:rFonts w:ascii="宋体" w:hAnsi="宋体" w:cs="宋体" w:eastAsia="宋体" w:hint="default"/>
                <w:sz w:val="18"/>
                <w:szCs w:val="18"/>
              </w:rPr>
              <w:t>6</w:t>
            </w:r>
            <w:r>
              <w:rPr>
                <w:rFonts w:ascii="宋体" w:hAnsi="宋体" w:cs="宋体" w:eastAsia="宋体" w:hint="default"/>
                <w:spacing w:val="-21"/>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477" w:lineRule="auto"/>
              <w:ind w:left="175" w:right="173"/>
              <w:jc w:val="left"/>
              <w:rPr>
                <w:rFonts w:ascii="宋体" w:hAnsi="宋体" w:cs="宋体" w:eastAsia="宋体" w:hint="default"/>
                <w:sz w:val="18"/>
                <w:szCs w:val="18"/>
              </w:rPr>
            </w:pPr>
            <w:r>
              <w:rPr>
                <w:rFonts w:ascii="宋体" w:hAnsi="宋体" w:cs="宋体" w:eastAsia="宋体" w:hint="default"/>
                <w:sz w:val="18"/>
                <w:szCs w:val="18"/>
              </w:rPr>
              <w:t>第一届董事会 第十一次会议</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《关于公司设立募集资金专用账户的议案》</w:t>
            </w:r>
          </w:p>
        </w:tc>
        <w:tc>
          <w:tcPr>
            <w:tcW w:w="1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《内幕信息知情人登记备案制度》</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《特定对象来访接待管理制度》</w:t>
            </w:r>
          </w:p>
        </w:tc>
        <w:tc>
          <w:tcPr>
            <w:tcW w:w="1800" w:type="dxa"/>
            <w:vMerge/>
            <w:tcBorders>
              <w:left w:val="single" w:sz="4" w:space="0" w:color="000000"/>
              <w:right w:val="single" w:sz="4" w:space="0" w:color="000000"/>
            </w:tcBorders>
          </w:tcPr>
          <w:p>
            <w:pPr/>
          </w:p>
        </w:tc>
      </w:tr>
      <w:tr>
        <w:trPr>
          <w:trHeight w:val="509" w:hRule="exact"/>
        </w:trPr>
        <w:tc>
          <w:tcPr>
            <w:tcW w:w="1274"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《突发事件危机处理应急制度》</w:t>
            </w:r>
          </w:p>
        </w:tc>
        <w:tc>
          <w:tcPr>
            <w:tcW w:w="1800" w:type="dxa"/>
            <w:vMerge/>
            <w:tcBorders>
              <w:left w:val="single" w:sz="4" w:space="0" w:color="000000"/>
              <w:bottom w:val="single" w:sz="4" w:space="0" w:color="000000"/>
              <w:right w:val="single" w:sz="4" w:space="0" w:color="000000"/>
            </w:tcBorders>
          </w:tcPr>
          <w:p>
            <w:pPr/>
          </w:p>
        </w:tc>
      </w:tr>
      <w:tr>
        <w:trPr>
          <w:trHeight w:val="94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2010 </w:t>
            </w:r>
            <w:r>
              <w:rPr>
                <w:rFonts w:ascii="宋体" w:hAnsi="宋体" w:cs="宋体" w:eastAsia="宋体" w:hint="default"/>
                <w:sz w:val="18"/>
                <w:szCs w:val="18"/>
              </w:rPr>
              <w:t>年 </w:t>
            </w:r>
            <w:r>
              <w:rPr>
                <w:rFonts w:ascii="宋体" w:hAnsi="宋体" w:cs="宋体" w:eastAsia="宋体" w:hint="default"/>
                <w:sz w:val="18"/>
                <w:szCs w:val="18"/>
              </w:rPr>
              <w:t>8</w:t>
            </w:r>
            <w:r>
              <w:rPr>
                <w:rFonts w:ascii="宋体" w:hAnsi="宋体" w:cs="宋体" w:eastAsia="宋体" w:hint="default"/>
                <w:spacing w:val="-21"/>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75" w:right="0"/>
              <w:jc w:val="left"/>
              <w:rPr>
                <w:rFonts w:ascii="宋体" w:hAnsi="宋体" w:cs="宋体" w:eastAsia="宋体" w:hint="default"/>
                <w:sz w:val="18"/>
                <w:szCs w:val="18"/>
              </w:rPr>
            </w:pPr>
            <w:r>
              <w:rPr>
                <w:rFonts w:ascii="宋体" w:hAnsi="宋体" w:cs="宋体" w:eastAsia="宋体" w:hint="default"/>
                <w:sz w:val="18"/>
                <w:szCs w:val="18"/>
              </w:rPr>
              <w:t>第一届董事会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第十二次会议</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年半年度报告全文及摘要的议案》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证监会指定信息披</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露媒体</w:t>
            </w:r>
          </w:p>
        </w:tc>
      </w:tr>
    </w:tbl>
    <w:p>
      <w:pPr>
        <w:spacing w:after="0" w:line="240" w:lineRule="auto"/>
        <w:jc w:val="left"/>
        <w:rPr>
          <w:rFonts w:ascii="宋体" w:hAnsi="宋体" w:cs="宋体" w:eastAsia="宋体" w:hint="default"/>
          <w:sz w:val="18"/>
          <w:szCs w:val="18"/>
        </w:rPr>
        <w:sectPr>
          <w:pgSz w:w="11910" w:h="16840"/>
          <w:pgMar w:header="877" w:footer="980" w:top="1060" w:bottom="1160" w:left="0" w:right="0"/>
        </w:sectPr>
      </w:pPr>
    </w:p>
    <w:p>
      <w:pPr>
        <w:spacing w:line="240" w:lineRule="auto" w:before="11"/>
        <w:rPr>
          <w:rFonts w:ascii="宋体" w:hAnsi="宋体" w:cs="宋体" w:eastAsia="宋体" w:hint="default"/>
          <w:sz w:val="2"/>
          <w:szCs w:val="2"/>
        </w:rPr>
      </w:pPr>
    </w:p>
    <w:tbl>
      <w:tblPr>
        <w:tblW w:w="0" w:type="auto"/>
        <w:jc w:val="left"/>
        <w:tblInd w:w="1421" w:type="dxa"/>
        <w:tblLayout w:type="fixed"/>
        <w:tblCellMar>
          <w:top w:w="0" w:type="dxa"/>
          <w:left w:w="0" w:type="dxa"/>
          <w:bottom w:w="0" w:type="dxa"/>
          <w:right w:w="0" w:type="dxa"/>
        </w:tblCellMar>
        <w:tblLook w:val="01E0"/>
      </w:tblPr>
      <w:tblGrid>
        <w:gridCol w:w="1274"/>
        <w:gridCol w:w="1441"/>
        <w:gridCol w:w="5041"/>
        <w:gridCol w:w="1800"/>
      </w:tblGrid>
      <w:tr>
        <w:trPr>
          <w:trHeight w:val="963" w:hRule="exact"/>
        </w:trPr>
        <w:tc>
          <w:tcPr>
            <w:tcW w:w="127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4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left="175" w:right="0"/>
              <w:jc w:val="left"/>
              <w:rPr>
                <w:rFonts w:ascii="宋体" w:hAnsi="宋体" w:cs="宋体" w:eastAsia="宋体" w:hint="default"/>
                <w:sz w:val="18"/>
                <w:szCs w:val="18"/>
              </w:rPr>
            </w:pPr>
            <w:r>
              <w:rPr>
                <w:rFonts w:ascii="宋体" w:hAnsi="宋体" w:cs="宋体" w:eastAsia="宋体" w:hint="default"/>
                <w:sz w:val="18"/>
                <w:szCs w:val="18"/>
              </w:rPr>
              <w:t>第一届董事会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第十三次会议</w:t>
            </w:r>
          </w:p>
        </w:tc>
        <w:tc>
          <w:tcPr>
            <w:tcW w:w="504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《长城集团</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c>
          <w:tcPr>
            <w:tcW w:w="18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证监会指定信息披</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露媒体</w:t>
            </w:r>
          </w:p>
        </w:tc>
      </w:tr>
      <w:tr>
        <w:trPr>
          <w:trHeight w:val="948"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5" w:right="0"/>
              <w:jc w:val="left"/>
              <w:rPr>
                <w:rFonts w:ascii="宋体" w:hAnsi="宋体" w:cs="宋体" w:eastAsia="宋体" w:hint="default"/>
                <w:sz w:val="18"/>
                <w:szCs w:val="18"/>
              </w:rPr>
            </w:pPr>
            <w:r>
              <w:rPr>
                <w:rFonts w:ascii="宋体" w:hAnsi="宋体" w:cs="宋体" w:eastAsia="宋体" w:hint="default"/>
                <w:sz w:val="18"/>
                <w:szCs w:val="18"/>
              </w:rPr>
              <w:t>第一届董事会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第十四次会议</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《“加强上市公司治理专项活动”的自查报告和整改计划》</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证监会指定信息披</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露媒体</w:t>
            </w:r>
          </w:p>
        </w:tc>
      </w:tr>
      <w:tr>
        <w:trPr>
          <w:trHeight w:val="94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第一届董事会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第十五次会议</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《关于广东长城集团股份有限公司使用募集资金置换预先投</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入募集资金投资项目的自筹资金的议案》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证监会指定信息披</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露媒体</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before="26"/>
        <w:ind w:right="0"/>
        <w:jc w:val="left"/>
        <w:rPr>
          <w:b w:val="0"/>
          <w:bCs w:val="0"/>
        </w:rPr>
      </w:pPr>
      <w:r>
        <w:rPr/>
        <w:t>五、董事会下设专门委员会工作总结</w:t>
      </w:r>
      <w:r>
        <w:rPr>
          <w:b w:val="0"/>
          <w:bCs w:val="0"/>
        </w:rPr>
      </w:r>
    </w:p>
    <w:p>
      <w:pPr>
        <w:spacing w:line="410" w:lineRule="auto" w:before="179"/>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（一）审计委员会工作总结</w:t>
      </w:r>
      <w:r>
        <w:rPr>
          <w:rFonts w:ascii="宋体" w:hAnsi="宋体" w:cs="宋体" w:eastAsia="宋体" w:hint="default"/>
          <w:b/>
          <w:bCs/>
          <w:w w:val="100"/>
          <w:sz w:val="21"/>
          <w:szCs w:val="21"/>
        </w:rPr>
        <w:t> </w:t>
      </w:r>
      <w:r>
        <w:rPr>
          <w:rFonts w:ascii="宋体" w:hAnsi="宋体" w:cs="宋体" w:eastAsia="宋体" w:hint="default"/>
          <w:spacing w:val="-2"/>
          <w:sz w:val="21"/>
          <w:szCs w:val="21"/>
        </w:rPr>
        <w:t>公司审计委员会由</w:t>
      </w:r>
      <w:r>
        <w:rPr>
          <w:rFonts w:ascii="宋体" w:hAnsi="宋体" w:cs="宋体" w:eastAsia="宋体" w:hint="default"/>
          <w:spacing w:val="-2"/>
          <w:sz w:val="21"/>
          <w:szCs w:val="21"/>
        </w:rPr>
        <w:t>5</w:t>
      </w:r>
      <w:r>
        <w:rPr>
          <w:rFonts w:ascii="宋体" w:hAnsi="宋体" w:cs="宋体" w:eastAsia="宋体" w:hint="default"/>
          <w:spacing w:val="-2"/>
          <w:sz w:val="21"/>
          <w:szCs w:val="21"/>
        </w:rPr>
        <w:t>名董事组成，其中</w:t>
      </w:r>
      <w:r>
        <w:rPr>
          <w:rFonts w:ascii="宋体" w:hAnsi="宋体" w:cs="宋体" w:eastAsia="宋体" w:hint="default"/>
          <w:spacing w:val="-2"/>
          <w:sz w:val="21"/>
          <w:szCs w:val="21"/>
        </w:rPr>
        <w:t>3</w:t>
      </w:r>
      <w:r>
        <w:rPr>
          <w:rFonts w:ascii="宋体" w:hAnsi="宋体" w:cs="宋体" w:eastAsia="宋体" w:hint="default"/>
          <w:spacing w:val="-2"/>
          <w:sz w:val="21"/>
          <w:szCs w:val="21"/>
        </w:rPr>
        <w:t>名为独立董事，并由独立董事担任召集人。主要负责公</w:t>
      </w:r>
    </w:p>
    <w:p>
      <w:pPr>
        <w:pStyle w:val="BodyText"/>
        <w:spacing w:line="408" w:lineRule="auto" w:before="44"/>
        <w:ind w:right="0"/>
        <w:jc w:val="left"/>
      </w:pPr>
      <w:r>
        <w:rPr>
          <w:spacing w:val="-2"/>
        </w:rPr>
        <w:t>司内、外部审计的沟通、监督和核查工作。报告期内，董事会审计委员会审查了公司内部控制制度</w:t>
      </w:r>
      <w:r>
        <w:rPr>
          <w:spacing w:val="-34"/>
        </w:rPr>
        <w:t> </w:t>
      </w:r>
      <w:r>
        <w:rPr>
          <w:spacing w:val="-34"/>
        </w:rPr>
      </w:r>
      <w:r>
        <w:rPr/>
        <w:t>及执行情况，定期了解公司财务状况和经营情况，主要开展了如下工作：</w:t>
      </w:r>
    </w:p>
    <w:p>
      <w:pPr>
        <w:pStyle w:val="BodyText"/>
        <w:spacing w:line="408" w:lineRule="auto"/>
        <w:ind w:right="0" w:firstLine="420"/>
        <w:jc w:val="left"/>
      </w:pPr>
      <w:r>
        <w:rPr>
          <w:rFonts w:ascii="宋体" w:hAnsi="宋体" w:cs="宋体" w:eastAsia="宋体" w:hint="default"/>
          <w:spacing w:val="-2"/>
        </w:rPr>
        <w:t>1</w:t>
      </w:r>
      <w:r>
        <w:rPr>
          <w:spacing w:val="-2"/>
        </w:rPr>
        <w:t>、报告期内，审计委员会对公司定期报告、各季度募集资金使用情况、内部控制、续聘审计</w:t>
      </w:r>
      <w:r>
        <w:rPr>
          <w:w w:val="100"/>
        </w:rPr>
        <w:t> </w:t>
      </w:r>
      <w:r>
        <w:rPr/>
        <w:t>机构等进行了审议。</w:t>
      </w:r>
    </w:p>
    <w:p>
      <w:pPr>
        <w:pStyle w:val="BodyText"/>
        <w:spacing w:line="408" w:lineRule="auto"/>
        <w:ind w:right="0" w:firstLine="420"/>
        <w:jc w:val="left"/>
      </w:pPr>
      <w:r>
        <w:rPr>
          <w:rFonts w:ascii="宋体" w:hAnsi="宋体" w:cs="宋体" w:eastAsia="宋体" w:hint="default"/>
        </w:rPr>
        <w:t>2</w:t>
      </w:r>
      <w:r>
        <w:rPr/>
        <w:t>、与广东正中珠江会计师事务所有限公司就</w:t>
      </w:r>
      <w:r>
        <w:rPr>
          <w:rFonts w:ascii="宋体" w:hAnsi="宋体" w:cs="宋体" w:eastAsia="宋体" w:hint="default"/>
        </w:rPr>
        <w:t>2010</w:t>
      </w:r>
      <w:r>
        <w:rPr/>
        <w:t>年年度审计报告的编制进行沟通与交流，对</w:t>
      </w:r>
      <w:r>
        <w:rPr>
          <w:w w:val="100"/>
        </w:rPr>
        <w:t> </w:t>
      </w:r>
      <w:r>
        <w:rPr>
          <w:spacing w:val="-2"/>
        </w:rPr>
        <w:t>年审前财务部门的财务报告进行审议。审计委员会认为：公司财务报表已经按照企业会计准则的规</w:t>
      </w:r>
      <w:r>
        <w:rPr>
          <w:spacing w:val="-30"/>
        </w:rPr>
        <w:t> </w:t>
      </w:r>
      <w:r>
        <w:rPr>
          <w:spacing w:val="-30"/>
        </w:rPr>
      </w:r>
      <w:r>
        <w:rPr>
          <w:spacing w:val="-2"/>
        </w:rPr>
        <w:t>定编制，在所有重大方面公允反映了公司</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日的财务状况以及</w:t>
      </w:r>
      <w:r>
        <w:rPr>
          <w:rFonts w:ascii="宋体" w:hAnsi="宋体" w:cs="宋体" w:eastAsia="宋体" w:hint="default"/>
          <w:spacing w:val="-2"/>
        </w:rPr>
        <w:t>2010</w:t>
      </w:r>
      <w:r>
        <w:rPr>
          <w:spacing w:val="-2"/>
        </w:rPr>
        <w:t>年度的经营成果和现</w:t>
      </w:r>
      <w:r>
        <w:rPr>
          <w:spacing w:val="-23"/>
        </w:rPr>
        <w:t> </w:t>
      </w:r>
      <w:r>
        <w:rPr>
          <w:spacing w:val="-23"/>
        </w:rPr>
      </w:r>
      <w:r>
        <w:rPr>
          <w:spacing w:val="-2"/>
        </w:rPr>
        <w:t>金流量，同意广东正中珠江会计师事务所有限公司拟发表的标准无保留审计意见的</w:t>
      </w:r>
      <w:r>
        <w:rPr>
          <w:rFonts w:ascii="宋体" w:hAnsi="宋体" w:cs="宋体" w:eastAsia="宋体" w:hint="default"/>
          <w:spacing w:val="-2"/>
        </w:rPr>
        <w:t>2010</w:t>
      </w:r>
      <w:r>
        <w:rPr>
          <w:spacing w:val="-2"/>
        </w:rPr>
        <w:t>年度财务报</w:t>
      </w:r>
      <w:r>
        <w:rPr>
          <w:spacing w:val="-25"/>
        </w:rPr>
        <w:t> </w:t>
      </w:r>
      <w:r>
        <w:rPr>
          <w:spacing w:val="-25"/>
        </w:rPr>
      </w:r>
      <w:r>
        <w:rPr/>
        <w:t>告，并提请董事会审议。</w:t>
      </w:r>
    </w:p>
    <w:p>
      <w:pPr>
        <w:pStyle w:val="BodyText"/>
        <w:spacing w:line="408" w:lineRule="auto"/>
        <w:ind w:right="0" w:firstLine="420"/>
        <w:jc w:val="left"/>
      </w:pPr>
      <w:r>
        <w:rPr>
          <w:rFonts w:ascii="宋体" w:hAnsi="宋体" w:cs="宋体" w:eastAsia="宋体" w:hint="default"/>
        </w:rPr>
        <w:t>3</w:t>
      </w:r>
      <w:r>
        <w:rPr/>
        <w:t>、督促和指导审计部门对募集资金的存放进行审计，并形成专项报告。审计委员会认为：公</w:t>
      </w:r>
      <w:r>
        <w:rPr>
          <w:w w:val="100"/>
        </w:rPr>
        <w:t> </w:t>
      </w:r>
      <w:r>
        <w:rPr>
          <w:spacing w:val="-2"/>
        </w:rPr>
        <w:t>司</w:t>
      </w:r>
      <w:r>
        <w:rPr>
          <w:rFonts w:ascii="宋体" w:hAnsi="宋体" w:cs="宋体" w:eastAsia="宋体" w:hint="default"/>
          <w:spacing w:val="-2"/>
        </w:rPr>
        <w:t>2010</w:t>
      </w:r>
      <w:r>
        <w:rPr>
          <w:spacing w:val="-2"/>
        </w:rPr>
        <w:t>年度较好地执行了《募集资金专项存储与使用管理办法》、《募集资金三方监管协议》，不</w:t>
      </w:r>
      <w:r>
        <w:rPr>
          <w:spacing w:val="-27"/>
        </w:rPr>
        <w:t> </w:t>
      </w:r>
      <w:r>
        <w:rPr>
          <w:spacing w:val="-27"/>
        </w:rPr>
      </w:r>
      <w:r>
        <w:rPr/>
        <w:t>存在违规使用募集资金的情况。</w:t>
      </w:r>
    </w:p>
    <w:p>
      <w:pPr>
        <w:pStyle w:val="BodyText"/>
        <w:spacing w:line="408" w:lineRule="auto"/>
        <w:ind w:right="0" w:firstLine="420"/>
        <w:jc w:val="left"/>
      </w:pPr>
      <w:r>
        <w:rPr>
          <w:rFonts w:ascii="宋体" w:hAnsi="宋体" w:cs="宋体" w:eastAsia="宋体" w:hint="default"/>
          <w:spacing w:val="-2"/>
        </w:rPr>
        <w:t>4</w:t>
      </w:r>
      <w:r>
        <w:rPr>
          <w:spacing w:val="-2"/>
        </w:rPr>
        <w:t>、对广东正中珠江会计师事务所有限公司在</w:t>
      </w:r>
      <w:r>
        <w:rPr>
          <w:rFonts w:ascii="宋体" w:hAnsi="宋体" w:cs="宋体" w:eastAsia="宋体" w:hint="default"/>
          <w:spacing w:val="-2"/>
        </w:rPr>
        <w:t>2010</w:t>
      </w:r>
      <w:r>
        <w:rPr>
          <w:spacing w:val="-2"/>
        </w:rPr>
        <w:t>年度对公司提供的审计服务进行评估，并提</w:t>
      </w:r>
      <w:r>
        <w:rPr>
          <w:w w:val="100"/>
        </w:rPr>
        <w:t> </w:t>
      </w:r>
      <w:r>
        <w:rPr/>
        <w:t>请董事会续聘其为公司</w:t>
      </w:r>
      <w:r>
        <w:rPr>
          <w:rFonts w:ascii="宋体" w:hAnsi="宋体" w:cs="宋体" w:eastAsia="宋体" w:hint="default"/>
        </w:rPr>
        <w:t>2011</w:t>
      </w:r>
      <w:r>
        <w:rPr/>
        <w:t>年度审计服务机构。</w:t>
      </w:r>
    </w:p>
    <w:p>
      <w:pPr>
        <w:pStyle w:val="BodyText"/>
        <w:spacing w:line="408" w:lineRule="auto"/>
        <w:ind w:right="0" w:firstLine="420"/>
        <w:jc w:val="left"/>
      </w:pPr>
      <w:r>
        <w:rPr>
          <w:rFonts w:ascii="宋体" w:hAnsi="宋体" w:cs="宋体" w:eastAsia="宋体" w:hint="default"/>
          <w:spacing w:val="-2"/>
        </w:rPr>
        <w:t>5</w:t>
      </w:r>
      <w:r>
        <w:rPr>
          <w:spacing w:val="-2"/>
        </w:rPr>
        <w:t>、对公司内部控制自我评价报告进行审议。审计委员会认为：公司内部控制设计和执行方面</w:t>
      </w:r>
      <w:r>
        <w:rPr>
          <w:w w:val="100"/>
        </w:rPr>
        <w:t> </w:t>
      </w:r>
      <w:r>
        <w:rPr/>
        <w:t>不存在重大缺陷，公司内部控制自我评价报告符合公司内部控制设计及执行情况。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（二）薪酬和考核委员会工作总结</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报告期内，公司薪酬和考核委员会严格按照《董事会薪酬和考核委员会工作细则》，切实履行</w:t>
      </w:r>
    </w:p>
    <w:p>
      <w:pPr>
        <w:pStyle w:val="BodyText"/>
        <w:spacing w:line="240" w:lineRule="auto"/>
        <w:ind w:right="0"/>
        <w:jc w:val="left"/>
      </w:pPr>
      <w:r>
        <w:rPr/>
        <w:t>职责，主要负责制定公司董事及经理人员的考核标准并进行考核，制定、审查公司董事及经理人员</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的薪酬政策与方案，为公司建立健全了有效的董事、监事和高级管理人员的考评和激励制度。</w:t>
      </w:r>
    </w:p>
    <w:p>
      <w:pPr>
        <w:spacing w:after="0" w:line="240" w:lineRule="auto"/>
        <w:jc w:val="left"/>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73"/>
        <w:ind w:right="1433" w:firstLine="420"/>
        <w:jc w:val="both"/>
      </w:pPr>
      <w:r>
        <w:rPr>
          <w:spacing w:val="-2"/>
        </w:rPr>
        <w:t>报告期内，公司薪酬和考核委员会对公司</w:t>
      </w:r>
      <w:r>
        <w:rPr>
          <w:rFonts w:ascii="宋体" w:hAnsi="宋体" w:cs="宋体" w:eastAsia="宋体" w:hint="default"/>
          <w:spacing w:val="-2"/>
        </w:rPr>
        <w:t>2010</w:t>
      </w:r>
      <w:r>
        <w:rPr>
          <w:spacing w:val="-2"/>
        </w:rPr>
        <w:t>年年度董事、监事、高级管理人员的薪酬情况进</w:t>
      </w:r>
      <w:r>
        <w:rPr>
          <w:w w:val="100"/>
        </w:rPr>
        <w:t> </w:t>
      </w:r>
      <w:r>
        <w:rPr>
          <w:spacing w:val="-2"/>
        </w:rPr>
        <w:t>行审核，认为：公司董事、监事和高级管理人员根据各自的分工，认真履行了相应的职责，较好的</w:t>
      </w:r>
      <w:r>
        <w:rPr>
          <w:spacing w:val="-34"/>
        </w:rPr>
        <w:t> </w:t>
      </w:r>
      <w:r>
        <w:rPr>
          <w:spacing w:val="-34"/>
        </w:rPr>
      </w:r>
      <w:r>
        <w:rPr>
          <w:spacing w:val="-2"/>
        </w:rPr>
        <w:t>完成了其工作目标和经济效益指标。公司董事、监事、高级管理人员</w:t>
      </w:r>
      <w:r>
        <w:rPr>
          <w:rFonts w:ascii="宋体" w:hAnsi="宋体" w:cs="宋体" w:eastAsia="宋体" w:hint="default"/>
          <w:spacing w:val="-2"/>
        </w:rPr>
        <w:t>2010</w:t>
      </w:r>
      <w:r>
        <w:rPr>
          <w:spacing w:val="-2"/>
        </w:rPr>
        <w:t>年度薪酬符合公司股东大</w:t>
      </w:r>
      <w:r>
        <w:rPr>
          <w:spacing w:val="-28"/>
        </w:rPr>
        <w:t> </w:t>
      </w:r>
      <w:r>
        <w:rPr>
          <w:spacing w:val="-28"/>
        </w:rPr>
      </w:r>
      <w:r>
        <w:rPr/>
        <w:t>会、董事会制定的相关制度和方案，符合公司的经营业绩和个人绩效。</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（三）战略发展委员会工作总结</w:t>
      </w:r>
      <w:r>
        <w:rPr>
          <w:rFonts w:ascii="宋体" w:hAnsi="宋体" w:cs="宋体" w:eastAsia="宋体" w:hint="default"/>
          <w:b/>
          <w:bCs/>
          <w:w w:val="100"/>
          <w:sz w:val="21"/>
          <w:szCs w:val="21"/>
        </w:rPr>
        <w:t> </w:t>
      </w:r>
      <w:r>
        <w:rPr>
          <w:rFonts w:ascii="宋体" w:hAnsi="宋体" w:cs="宋体" w:eastAsia="宋体" w:hint="default"/>
          <w:spacing w:val="-2"/>
          <w:sz w:val="21"/>
          <w:szCs w:val="21"/>
        </w:rPr>
        <w:t>战略发展委员会由</w:t>
      </w:r>
      <w:r>
        <w:rPr>
          <w:rFonts w:ascii="宋体" w:hAnsi="宋体" w:cs="宋体" w:eastAsia="宋体" w:hint="default"/>
          <w:spacing w:val="-2"/>
          <w:sz w:val="21"/>
          <w:szCs w:val="21"/>
        </w:rPr>
        <w:t>3</w:t>
      </w:r>
      <w:r>
        <w:rPr>
          <w:rFonts w:ascii="宋体" w:hAnsi="宋体" w:cs="宋体" w:eastAsia="宋体" w:hint="default"/>
          <w:spacing w:val="-2"/>
          <w:sz w:val="21"/>
          <w:szCs w:val="21"/>
        </w:rPr>
        <w:t>名董事组成。战略发展委员会主要负责对公司长期发展战略和重大投资决</w:t>
      </w:r>
    </w:p>
    <w:p>
      <w:pPr>
        <w:pStyle w:val="BodyText"/>
        <w:spacing w:line="408" w:lineRule="auto"/>
        <w:ind w:right="1430"/>
        <w:jc w:val="both"/>
      </w:pPr>
      <w:r>
        <w:rPr>
          <w:spacing w:val="-2"/>
        </w:rPr>
        <w:t>策进行研究并提出建议。报告期内，报告期内，公司战略发展委员会勤勉尽责地履行职责，在公司</w:t>
      </w:r>
      <w:r>
        <w:rPr>
          <w:spacing w:val="-30"/>
        </w:rPr>
        <w:t> </w:t>
      </w:r>
      <w:r>
        <w:rPr>
          <w:spacing w:val="-30"/>
        </w:rPr>
      </w:r>
      <w:r>
        <w:rPr>
          <w:spacing w:val="-2"/>
        </w:rPr>
        <w:t>申请首次公开发行股票并在创业板上市过程中，为募投项目提出了实施预案，并对公司中长期战略</w:t>
      </w:r>
      <w:r>
        <w:rPr>
          <w:spacing w:val="-31"/>
        </w:rPr>
        <w:t> </w:t>
      </w:r>
      <w:r>
        <w:rPr>
          <w:spacing w:val="-31"/>
        </w:rPr>
      </w:r>
      <w:r>
        <w:rPr/>
        <w:t>规划、重大投资等事项进行研究，并提出了自己意见和见解。</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（四）提名委员会工作总结</w:t>
      </w:r>
      <w:r>
        <w:rPr>
          <w:rFonts w:ascii="宋体" w:hAnsi="宋体" w:cs="宋体" w:eastAsia="宋体" w:hint="default"/>
          <w:b/>
          <w:bCs/>
          <w:w w:val="100"/>
          <w:sz w:val="21"/>
          <w:szCs w:val="21"/>
        </w:rPr>
        <w:t> </w:t>
      </w:r>
      <w:r>
        <w:rPr>
          <w:rFonts w:ascii="宋体" w:hAnsi="宋体" w:cs="宋体" w:eastAsia="宋体" w:hint="default"/>
          <w:spacing w:val="-2"/>
          <w:sz w:val="21"/>
          <w:szCs w:val="21"/>
        </w:rPr>
        <w:t>提名委员会由</w:t>
      </w:r>
      <w:r>
        <w:rPr>
          <w:rFonts w:ascii="宋体" w:hAnsi="宋体" w:cs="宋体" w:eastAsia="宋体" w:hint="default"/>
          <w:spacing w:val="-2"/>
          <w:sz w:val="21"/>
          <w:szCs w:val="21"/>
        </w:rPr>
        <w:t>5</w:t>
      </w:r>
      <w:r>
        <w:rPr>
          <w:rFonts w:ascii="宋体" w:hAnsi="宋体" w:cs="宋体" w:eastAsia="宋体" w:hint="default"/>
          <w:spacing w:val="-2"/>
          <w:sz w:val="21"/>
          <w:szCs w:val="21"/>
        </w:rPr>
        <w:t>名董事组成。报告期内，董事会提名委员会根据《公司法》、《上市公司治理</w:t>
      </w:r>
    </w:p>
    <w:p>
      <w:pPr>
        <w:pStyle w:val="BodyText"/>
        <w:spacing w:line="408" w:lineRule="auto"/>
        <w:ind w:right="1431"/>
        <w:jc w:val="both"/>
      </w:pPr>
      <w:r>
        <w:rPr>
          <w:spacing w:val="-2"/>
        </w:rPr>
        <w:t>准则》以及《广东长城集团股份有限公司章程》、《广东长城集团股份有限公司董事会提名委员会</w:t>
      </w:r>
      <w:r>
        <w:rPr>
          <w:spacing w:val="-34"/>
        </w:rPr>
        <w:t> </w:t>
      </w:r>
      <w:r>
        <w:rPr>
          <w:spacing w:val="-34"/>
        </w:rPr>
      </w:r>
      <w:r>
        <w:rPr>
          <w:spacing w:val="-2"/>
        </w:rPr>
        <w:t>议事规则》等有关法律法规和规章制度的规定，公司提名委员会勤勉尽责地履行职责，持续研究与</w:t>
      </w:r>
      <w:r>
        <w:rPr>
          <w:spacing w:val="-28"/>
        </w:rPr>
        <w:t> </w:t>
      </w:r>
      <w:r>
        <w:rPr>
          <w:spacing w:val="-28"/>
        </w:rPr>
      </w:r>
      <w:r>
        <w:rPr/>
        <w:t>关注高级管理人员选拔制度，认真审核与评价公司高级管理人员候选人。</w:t>
      </w:r>
    </w:p>
    <w:p>
      <w:pPr>
        <w:pStyle w:val="BodyText"/>
        <w:spacing w:line="240" w:lineRule="auto"/>
        <w:ind w:left="1860" w:right="0"/>
        <w:jc w:val="left"/>
      </w:pPr>
      <w:r>
        <w:rPr/>
        <w:t>报告期内，公司董事、高级管理人员均在任期中，未发生换届事项。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both"/>
        <w:rPr>
          <w:b w:val="0"/>
          <w:bCs w:val="0"/>
        </w:rPr>
      </w:pPr>
      <w:r>
        <w:rPr/>
        <w:t>六、公司独立性</w:t>
      </w:r>
      <w:r>
        <w:rPr>
          <w:b w:val="0"/>
          <w:bCs w:val="0"/>
        </w:rPr>
      </w:r>
    </w:p>
    <w:p>
      <w:pPr>
        <w:pStyle w:val="BodyText"/>
        <w:spacing w:line="240" w:lineRule="auto" w:before="179"/>
        <w:ind w:left="1860" w:right="0"/>
        <w:jc w:val="left"/>
      </w:pPr>
      <w:r>
        <w:rPr/>
        <w:t>公司独立性情况良好，具有面向市场自主经营的能力。</w:t>
      </w:r>
    </w:p>
    <w:p>
      <w:pPr>
        <w:spacing w:line="240" w:lineRule="auto" w:before="10"/>
        <w:rPr>
          <w:rFonts w:ascii="宋体" w:hAnsi="宋体" w:cs="宋体" w:eastAsia="宋体" w:hint="default"/>
          <w:sz w:val="14"/>
          <w:szCs w:val="14"/>
        </w:rPr>
      </w:pPr>
    </w:p>
    <w:p>
      <w:pPr>
        <w:pStyle w:val="BodyText"/>
        <w:spacing w:line="408" w:lineRule="auto" w:before="0"/>
        <w:ind w:left="1860" w:right="1136" w:firstLine="2"/>
        <w:jc w:val="left"/>
      </w:pPr>
      <w:r>
        <w:rPr>
          <w:rFonts w:ascii="宋体" w:hAnsi="宋体" w:cs="宋体" w:eastAsia="宋体" w:hint="default"/>
          <w:b/>
          <w:bCs/>
        </w:rPr>
        <w:t>（一）人员独立</w:t>
      </w:r>
      <w:r>
        <w:rPr>
          <w:rFonts w:ascii="宋体" w:hAnsi="宋体" w:cs="宋体" w:eastAsia="宋体" w:hint="default"/>
          <w:b/>
          <w:bCs/>
          <w:w w:val="100"/>
        </w:rPr>
        <w:t> </w:t>
      </w:r>
      <w:r>
        <w:rPr>
          <w:spacing w:val="-2"/>
        </w:rPr>
        <w:t>公司的高管人员严格按照《公司法》、《公司章程》的相关规定产生，不存在由控股股东任免</w:t>
      </w:r>
    </w:p>
    <w:p>
      <w:pPr>
        <w:pStyle w:val="BodyText"/>
        <w:spacing w:line="408" w:lineRule="auto"/>
        <w:ind w:right="1431"/>
        <w:jc w:val="both"/>
      </w:pPr>
      <w:r>
        <w:rPr>
          <w:spacing w:val="-2"/>
        </w:rPr>
        <w:t>或审批的情形，未在控股股东单位兼任除董事以外的其他职务，公司与高管人员签订的合同中不存</w:t>
      </w:r>
      <w:r>
        <w:rPr>
          <w:spacing w:val="-30"/>
        </w:rPr>
        <w:t> </w:t>
      </w:r>
      <w:r>
        <w:rPr>
          <w:spacing w:val="-30"/>
        </w:rPr>
      </w:r>
      <w:r>
        <w:rPr>
          <w:spacing w:val="-2"/>
        </w:rPr>
        <w:t>在约定高管人员必须遵守控股股东有关干部管理权限等规定的情形。公司人事及工资管理与股东单</w:t>
      </w:r>
      <w:r>
        <w:rPr>
          <w:spacing w:val="-30"/>
        </w:rPr>
        <w:t> </w:t>
      </w:r>
      <w:r>
        <w:rPr>
          <w:spacing w:val="-30"/>
        </w:rPr>
      </w:r>
      <w:r>
        <w:rPr>
          <w:spacing w:val="-2"/>
        </w:rPr>
        <w:t>位完全严格分离，公司与员工已签订了《劳动合同》，所有员工均在公司领薪及购买社保，公司的</w:t>
      </w:r>
      <w:r>
        <w:rPr>
          <w:spacing w:val="-34"/>
        </w:rPr>
        <w:t> </w:t>
      </w:r>
      <w:r>
        <w:rPr>
          <w:spacing w:val="-34"/>
        </w:rPr>
      </w:r>
      <w:r>
        <w:rPr/>
        <w:t>劳动、人事及工资管理完全独立。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1860" w:right="1136" w:hanging="8"/>
        <w:jc w:val="left"/>
      </w:pPr>
      <w:r>
        <w:rPr>
          <w:rFonts w:ascii="宋体" w:hAnsi="宋体" w:cs="宋体" w:eastAsia="宋体" w:hint="default"/>
          <w:b/>
          <w:bCs/>
        </w:rPr>
        <w:t>（二）资产独立</w:t>
      </w:r>
      <w:r>
        <w:rPr>
          <w:rFonts w:ascii="宋体" w:hAnsi="宋体" w:cs="宋体" w:eastAsia="宋体" w:hint="default"/>
          <w:b/>
          <w:bCs/>
          <w:spacing w:val="-104"/>
        </w:rPr>
        <w:t> </w:t>
      </w:r>
      <w:r>
        <w:rPr>
          <w:spacing w:val="-2"/>
        </w:rPr>
        <w:t>公司所拥有和使用的资产主要包括土地、房屋、机器设备、无形资产等与生产经营相关的资产</w:t>
      </w:r>
    </w:p>
    <w:p>
      <w:pPr>
        <w:pStyle w:val="BodyText"/>
        <w:spacing w:line="240" w:lineRule="auto"/>
        <w:ind w:right="0"/>
        <w:jc w:val="both"/>
      </w:pPr>
      <w:r>
        <w:rPr/>
        <w:t>以及其他辅助、配套资产，公司对该等资产拥有合法、完整的所有权或使用权，不存在向公司大股</w:t>
      </w:r>
    </w:p>
    <w:p>
      <w:pPr>
        <w:spacing w:after="0" w:line="240" w:lineRule="auto"/>
        <w:jc w:val="both"/>
        <w:sectPr>
          <w:footerReference w:type="default" r:id="rId19"/>
          <w:pgSz w:w="11910" w:h="16840"/>
          <w:pgMar w:footer="1336" w:header="877" w:top="1060" w:bottom="1520" w:left="0" w:right="0"/>
          <w:pgNumType w:start="48"/>
        </w:sectPr>
      </w:pPr>
    </w:p>
    <w:p>
      <w:pPr>
        <w:pStyle w:val="BodyText"/>
        <w:spacing w:line="240" w:lineRule="auto" w:before="130"/>
        <w:ind w:right="0"/>
        <w:jc w:val="both"/>
      </w:pPr>
      <w:r>
        <w:rPr/>
        <w:t>租赁商标使用权的情形。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8"/>
        <w:ind w:left="1860" w:right="0" w:hanging="8"/>
        <w:jc w:val="left"/>
      </w:pPr>
      <w:r>
        <w:rPr>
          <w:rFonts w:ascii="宋体" w:hAnsi="宋体" w:cs="宋体" w:eastAsia="宋体" w:hint="default"/>
          <w:b/>
          <w:bCs/>
        </w:rPr>
        <w:t>（三）财务管理独立</w:t>
      </w:r>
      <w:r>
        <w:rPr>
          <w:rFonts w:ascii="宋体" w:hAnsi="宋体" w:cs="宋体" w:eastAsia="宋体" w:hint="default"/>
          <w:b/>
          <w:bCs/>
          <w:spacing w:val="-103"/>
        </w:rPr>
        <w:t> </w:t>
      </w:r>
      <w:r>
        <w:rPr>
          <w:spacing w:val="-2"/>
        </w:rPr>
        <w:t>公司设立了完整独立的财务部门，配备了独立的财务人员，建立了独立的财务核算体系，公司</w:t>
      </w:r>
    </w:p>
    <w:p>
      <w:pPr>
        <w:pStyle w:val="BodyText"/>
        <w:spacing w:line="408" w:lineRule="auto"/>
        <w:ind w:right="1431"/>
        <w:jc w:val="both"/>
      </w:pPr>
      <w:r>
        <w:rPr>
          <w:spacing w:val="-2"/>
        </w:rPr>
        <w:t>制定了完备的规章制度，建立了严格的内部控制制度，独立开立银行账户、依法独立纳税。不存在</w:t>
      </w:r>
      <w:r>
        <w:rPr>
          <w:spacing w:val="-31"/>
        </w:rPr>
        <w:t> </w:t>
      </w:r>
      <w:r>
        <w:rPr>
          <w:spacing w:val="-31"/>
        </w:rPr>
      </w:r>
      <w:r>
        <w:rPr>
          <w:spacing w:val="-2"/>
        </w:rPr>
        <w:t>公司与控股股东使用同一财务信息系统，或与控股股东的系统联网，控股股东能随意查询或修改公</w:t>
      </w:r>
      <w:r>
        <w:rPr>
          <w:spacing w:val="-30"/>
        </w:rPr>
        <w:t> </w:t>
      </w:r>
      <w:r>
        <w:rPr>
          <w:spacing w:val="-30"/>
        </w:rPr>
      </w:r>
      <w:r>
        <w:rPr/>
        <w:t>司财务信息的情形。</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10" w:lineRule="auto" w:before="0"/>
        <w:ind w:left="1860" w:right="1136" w:hanging="8"/>
        <w:jc w:val="left"/>
      </w:pPr>
      <w:r>
        <w:rPr>
          <w:rFonts w:ascii="宋体" w:hAnsi="宋体" w:cs="宋体" w:eastAsia="宋体" w:hint="default"/>
          <w:b/>
          <w:bCs/>
        </w:rPr>
        <w:t>（四）机构独立</w:t>
      </w:r>
      <w:r>
        <w:rPr>
          <w:rFonts w:ascii="宋体" w:hAnsi="宋体" w:cs="宋体" w:eastAsia="宋体" w:hint="default"/>
          <w:b/>
          <w:bCs/>
          <w:spacing w:val="-104"/>
        </w:rPr>
        <w:t> </w:t>
      </w:r>
      <w:r>
        <w:rPr>
          <w:spacing w:val="-2"/>
        </w:rPr>
        <w:t>公司建立了自身完整的组织结构，根据相关法律法规的要求建立了较完善的法人治理结构及各</w:t>
      </w:r>
    </w:p>
    <w:p>
      <w:pPr>
        <w:pStyle w:val="BodyText"/>
        <w:spacing w:line="408" w:lineRule="auto" w:before="44"/>
        <w:ind w:right="1426"/>
        <w:jc w:val="both"/>
      </w:pPr>
      <w:r>
        <w:rPr>
          <w:spacing w:val="-2"/>
        </w:rPr>
        <w:t>种规章制度，不存在控股股东直接发文要求上市公司执行控股股东单位管理制度的情形。公司可经</w:t>
      </w:r>
      <w:r>
        <w:rPr>
          <w:spacing w:val="-31"/>
        </w:rPr>
        <w:t> </w:t>
      </w:r>
      <w:r>
        <w:rPr>
          <w:spacing w:val="-31"/>
        </w:rPr>
      </w:r>
      <w:r>
        <w:rPr>
          <w:spacing w:val="-2"/>
        </w:rPr>
        <w:t>董事会审批后自主调整机构设置，不须报控股股东批准，不存在公司与控股股东部门职责未分开，</w:t>
      </w:r>
      <w:r>
        <w:rPr>
          <w:spacing w:val="-25"/>
        </w:rPr>
        <w:t> </w:t>
      </w:r>
      <w:r>
        <w:rPr>
          <w:spacing w:val="-25"/>
        </w:rPr>
      </w:r>
      <w:r>
        <w:rPr>
          <w:spacing w:val="-2"/>
        </w:rPr>
        <w:t>人员任职重叠，人事、内部审计、档案管理部门相应职能由控股股东代为行使，控股股东的日常事</w:t>
      </w:r>
      <w:r>
        <w:rPr>
          <w:spacing w:val="-32"/>
        </w:rPr>
        <w:t> </w:t>
      </w:r>
      <w:r>
        <w:rPr>
          <w:spacing w:val="-32"/>
        </w:rPr>
      </w:r>
      <w:r>
        <w:rPr/>
        <w:t>务由上市公司经营管理人员负责等情形。</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1860" w:right="0" w:hanging="8"/>
        <w:jc w:val="left"/>
      </w:pPr>
      <w:r>
        <w:rPr>
          <w:rFonts w:ascii="宋体" w:hAnsi="宋体" w:cs="宋体" w:eastAsia="宋体" w:hint="default"/>
          <w:b/>
          <w:bCs/>
        </w:rPr>
        <w:t>（五）业务独立</w:t>
      </w:r>
      <w:r>
        <w:rPr>
          <w:rFonts w:ascii="宋体" w:hAnsi="宋体" w:cs="宋体" w:eastAsia="宋体" w:hint="default"/>
          <w:b/>
          <w:bCs/>
          <w:spacing w:val="-104"/>
        </w:rPr>
        <w:t> </w:t>
      </w:r>
      <w:r>
        <w:rPr>
          <w:spacing w:val="-4"/>
        </w:rPr>
        <w:t>公司具有独立的研发、生产、销售业务体系，拥有完整的法人财产权，能够独立支配和使用人、</w:t>
      </w:r>
    </w:p>
    <w:p>
      <w:pPr>
        <w:pStyle w:val="BodyText"/>
        <w:spacing w:line="408" w:lineRule="auto"/>
        <w:ind w:right="1426"/>
        <w:jc w:val="both"/>
      </w:pPr>
      <w:r>
        <w:rPr>
          <w:spacing w:val="-2"/>
        </w:rPr>
        <w:t>财、物等生产要素，顺利组织和实施生产经营活动。在业务上与控股股东控制的关联企业不存在同</w:t>
      </w:r>
      <w:r>
        <w:rPr>
          <w:spacing w:val="-34"/>
        </w:rPr>
        <w:t> </w:t>
      </w:r>
      <w:r>
        <w:rPr>
          <w:spacing w:val="-34"/>
        </w:rPr>
      </w:r>
      <w:r>
        <w:rPr>
          <w:spacing w:val="-2"/>
        </w:rPr>
        <w:t>业竞争关系；在采购、生产和销售上不依赖于任何企业或个人。公司董事会能对公司的资金运用、</w:t>
      </w:r>
      <w:r>
        <w:rPr>
          <w:spacing w:val="-25"/>
        </w:rPr>
        <w:t> </w:t>
      </w:r>
      <w:r>
        <w:rPr>
          <w:spacing w:val="-25"/>
        </w:rPr>
      </w:r>
      <w:r>
        <w:rPr>
          <w:spacing w:val="-2"/>
        </w:rPr>
        <w:t>重大投资项目等自主审议，不存在经控股股东审批的情形。公司不存在与控股股东合署办公，共用</w:t>
      </w:r>
      <w:r>
        <w:rPr>
          <w:spacing w:val="-31"/>
        </w:rPr>
        <w:t> </w:t>
      </w:r>
      <w:r>
        <w:rPr>
          <w:spacing w:val="-31"/>
        </w:rPr>
      </w:r>
      <w:r>
        <w:rPr/>
        <w:t>一套管理系统的情形。</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both"/>
        <w:rPr>
          <w:b w:val="0"/>
          <w:bCs w:val="0"/>
        </w:rPr>
      </w:pPr>
      <w:r>
        <w:rPr/>
        <w:t>七、内部控制的建立健全情况</w:t>
      </w:r>
      <w:r>
        <w:rPr>
          <w:b w:val="0"/>
          <w:bCs w:val="0"/>
        </w:rPr>
      </w:r>
    </w:p>
    <w:p>
      <w:pPr>
        <w:pStyle w:val="BodyText"/>
        <w:spacing w:line="410" w:lineRule="auto" w:before="179"/>
        <w:ind w:right="0" w:firstLine="420"/>
        <w:jc w:val="left"/>
      </w:pPr>
      <w:r>
        <w:rPr>
          <w:spacing w:val="-2"/>
        </w:rPr>
        <w:t>根据《公司法》、《证券法》、《企业内部控制基本规范》及中国证监会、深圳证券交易所的</w:t>
      </w:r>
      <w:r>
        <w:rPr>
          <w:w w:val="100"/>
        </w:rPr>
        <w:t> </w:t>
      </w:r>
      <w:r>
        <w:rPr>
          <w:spacing w:val="-2"/>
        </w:rPr>
        <w:t>有关监管要求，公司健全了股东大会、董事会、监事会等治理机构的议事规则和决策程序，制定了</w:t>
      </w:r>
    </w:p>
    <w:p>
      <w:pPr>
        <w:pStyle w:val="BodyText"/>
        <w:spacing w:line="408" w:lineRule="auto" w:before="44"/>
        <w:ind w:right="1431"/>
        <w:jc w:val="both"/>
      </w:pPr>
      <w:r>
        <w:rPr>
          <w:spacing w:val="-2"/>
        </w:rPr>
        <w:t>《公司章程》、《股东大会议事规则》、《董事会议事规则》、《监事会议事规则》、《独立董事</w:t>
      </w:r>
      <w:r>
        <w:rPr>
          <w:spacing w:val="-34"/>
        </w:rPr>
        <w:t> </w:t>
      </w:r>
      <w:r>
        <w:rPr>
          <w:spacing w:val="-34"/>
        </w:rPr>
      </w:r>
      <w:r>
        <w:rPr>
          <w:spacing w:val="-2"/>
        </w:rPr>
        <w:t>工作制度》、《董事会战略发展委员会工作细则》、《董事会薪酬和考核委员会工作细则》、《董</w:t>
      </w:r>
      <w:r>
        <w:rPr>
          <w:spacing w:val="-34"/>
        </w:rPr>
        <w:t> </w:t>
      </w:r>
      <w:r>
        <w:rPr>
          <w:spacing w:val="-34"/>
        </w:rPr>
      </w:r>
      <w:r>
        <w:rPr>
          <w:spacing w:val="-2"/>
        </w:rPr>
        <w:t>事会提名委员会工作细则》和《审计委员会年报工作规则》、《审计委员会议事规则》、《董事会</w:t>
      </w:r>
      <w:r>
        <w:rPr>
          <w:spacing w:val="-34"/>
        </w:rPr>
        <w:t> </w:t>
      </w:r>
      <w:r>
        <w:rPr>
          <w:spacing w:val="-34"/>
        </w:rPr>
      </w:r>
      <w:r>
        <w:rPr>
          <w:spacing w:val="-2"/>
        </w:rPr>
        <w:t>秘书工作制度》等公司治理制度并得到了有效实施。公司严格按照法人治理结构和相关规则分层次</w:t>
      </w:r>
      <w:r>
        <w:rPr>
          <w:spacing w:val="-30"/>
        </w:rPr>
        <w:t> </w:t>
      </w:r>
      <w:r>
        <w:rPr>
          <w:spacing w:val="-30"/>
        </w:rPr>
      </w:r>
      <w:r>
        <w:rPr/>
        <w:t>治理。</w:t>
      </w:r>
    </w:p>
    <w:p>
      <w:pPr>
        <w:pStyle w:val="BodyText"/>
        <w:spacing w:line="240" w:lineRule="auto"/>
        <w:ind w:left="1860" w:right="0"/>
        <w:jc w:val="left"/>
      </w:pPr>
      <w:r>
        <w:rPr/>
        <w:t>为合理保证各项目标的实现，公司已根据有关法律、法规的要求，并结合公司行业特性及经营</w:t>
      </w:r>
    </w:p>
    <w:p>
      <w:pPr>
        <w:spacing w:after="0" w:line="240" w:lineRule="auto"/>
        <w:jc w:val="left"/>
        <w:sectPr>
          <w:footerReference w:type="default" r:id="rId20"/>
          <w:pgSz w:w="11910" w:h="16840"/>
          <w:pgMar w:footer="980" w:header="877" w:top="1060" w:bottom="1160" w:left="0" w:right="0"/>
          <w:pgNumType w:start="49"/>
        </w:sectPr>
      </w:pPr>
    </w:p>
    <w:p>
      <w:pPr>
        <w:pStyle w:val="BodyText"/>
        <w:spacing w:line="408" w:lineRule="auto" w:before="130"/>
        <w:ind w:right="1431"/>
        <w:jc w:val="both"/>
      </w:pPr>
      <w:r>
        <w:rPr>
          <w:spacing w:val="-2"/>
        </w:rPr>
        <w:t>活动的实际，建立起较为健全有效的内部控制体系。目前本公司的内控制度已经涵盖了公司治理结</w:t>
      </w:r>
      <w:r>
        <w:rPr>
          <w:spacing w:val="-31"/>
        </w:rPr>
        <w:t> </w:t>
      </w:r>
      <w:r>
        <w:rPr>
          <w:spacing w:val="-31"/>
        </w:rPr>
      </w:r>
      <w:r>
        <w:rPr>
          <w:spacing w:val="-2"/>
        </w:rPr>
        <w:t>构、信息披露、日常生产经营、财务管理与控制、人力资源等生产经营各方面内容，形成了比较完</w:t>
      </w:r>
      <w:r>
        <w:rPr>
          <w:spacing w:val="-31"/>
        </w:rPr>
        <w:t> </w:t>
      </w:r>
      <w:r>
        <w:rPr>
          <w:spacing w:val="-31"/>
        </w:rPr>
      </w:r>
      <w:r>
        <w:rPr/>
        <w:t>整规范的控制体系。</w:t>
      </w:r>
    </w:p>
    <w:p>
      <w:pPr>
        <w:pStyle w:val="BodyText"/>
        <w:spacing w:line="408" w:lineRule="auto"/>
        <w:ind w:right="0" w:firstLine="420"/>
        <w:jc w:val="left"/>
      </w:pPr>
      <w:r>
        <w:rPr>
          <w:rFonts w:ascii="宋体" w:hAnsi="宋体" w:cs="宋体" w:eastAsia="宋体" w:hint="default"/>
        </w:rPr>
        <w:t>1</w:t>
      </w:r>
      <w:r>
        <w:rPr/>
        <w:t>、公司已对货币资金的收支和保管业务建立了较严格的授权批准程序，办理货币资金业务的</w:t>
      </w:r>
      <w:r>
        <w:rPr>
          <w:w w:val="100"/>
        </w:rPr>
        <w:t> </w:t>
      </w:r>
      <w:r>
        <w:rPr>
          <w:spacing w:val="-2"/>
        </w:rPr>
        <w:t>不相容岗位已作分离，相关机构和人员存在互相制约关系。公司已按国务院《现金管理暂行条例》</w:t>
      </w:r>
      <w:r>
        <w:rPr>
          <w:spacing w:val="-25"/>
        </w:rPr>
        <w:t> </w:t>
      </w:r>
      <w:r>
        <w:rPr>
          <w:spacing w:val="-25"/>
        </w:rPr>
      </w:r>
      <w:r>
        <w:rPr>
          <w:spacing w:val="-2"/>
        </w:rPr>
        <w:t>和财政部《内部会计控制规范—货币资金（试行）》，明确了现金的使用范围及办理现金收支业务</w:t>
      </w:r>
      <w:r>
        <w:rPr>
          <w:spacing w:val="-34"/>
        </w:rPr>
        <w:t> </w:t>
      </w:r>
      <w:r>
        <w:rPr>
          <w:spacing w:val="-34"/>
        </w:rPr>
      </w:r>
      <w:r>
        <w:rPr>
          <w:spacing w:val="-2"/>
        </w:rPr>
        <w:t>时应遵守的规定。已按照中国人民银行《支付结算办法》及相关规定制定了银行结算程序。公司规</w:t>
      </w:r>
      <w:r>
        <w:rPr>
          <w:spacing w:val="-34"/>
        </w:rPr>
        <w:t> </w:t>
      </w:r>
      <w:r>
        <w:rPr>
          <w:spacing w:val="-34"/>
        </w:rPr>
      </w:r>
      <w:r>
        <w:rPr>
          <w:spacing w:val="-2"/>
        </w:rPr>
        <w:t>定下属企业严禁进行期货交易、严禁擅自向外单位出借多余资金、严禁向职工集资、严禁私设银行</w:t>
      </w:r>
      <w:r>
        <w:rPr>
          <w:spacing w:val="-29"/>
        </w:rPr>
        <w:t> </w:t>
      </w:r>
      <w:r>
        <w:rPr>
          <w:spacing w:val="-29"/>
        </w:rPr>
      </w:r>
      <w:r>
        <w:rPr/>
        <w:t>账户等。公司没有影响货币资金安全的重大不适当之处。</w:t>
      </w:r>
    </w:p>
    <w:p>
      <w:pPr>
        <w:pStyle w:val="BodyText"/>
        <w:spacing w:line="408" w:lineRule="auto"/>
        <w:ind w:right="0" w:firstLine="420"/>
        <w:jc w:val="left"/>
      </w:pPr>
      <w:r>
        <w:rPr>
          <w:rFonts w:ascii="宋体" w:hAnsi="宋体" w:cs="宋体" w:eastAsia="宋体" w:hint="default"/>
        </w:rPr>
        <w:t>2</w:t>
      </w:r>
      <w:r>
        <w:rPr/>
        <w:t>、公司已形成了筹资业务的管理制度，能较合理地确定筹资规模和资金结构，选择恰当的筹</w:t>
      </w:r>
      <w:r>
        <w:rPr>
          <w:w w:val="100"/>
        </w:rPr>
        <w:t> </w:t>
      </w:r>
      <w:r>
        <w:rPr>
          <w:spacing w:val="-2"/>
        </w:rPr>
        <w:t>资渠道，较严格地控制财务风险，以降低资金成本。为加强、规范募集资金管理，确保资金使用的</w:t>
      </w:r>
      <w:r>
        <w:rPr>
          <w:spacing w:val="-34"/>
        </w:rPr>
        <w:t> </w:t>
      </w:r>
      <w:r>
        <w:rPr>
          <w:spacing w:val="-34"/>
        </w:rPr>
      </w:r>
      <w:r>
        <w:rPr>
          <w:spacing w:val="-2"/>
        </w:rPr>
        <w:t>安全，提高资金的使用效率，最大限度地保障投资者利益，公司根据《公司法》、《证券法》及其</w:t>
      </w:r>
      <w:r>
        <w:rPr>
          <w:spacing w:val="-37"/>
        </w:rPr>
        <w:t> </w:t>
      </w:r>
      <w:r>
        <w:rPr>
          <w:spacing w:val="-37"/>
        </w:rPr>
      </w:r>
      <w:r>
        <w:rPr>
          <w:spacing w:val="-2"/>
        </w:rPr>
        <w:t>他有关规定，制定了募集资金管理制度，对公司通过证券市场公开募集或者通过非公开发行股票募</w:t>
      </w:r>
      <w:r>
        <w:rPr>
          <w:spacing w:val="-30"/>
        </w:rPr>
        <w:t> </w:t>
      </w:r>
      <w:r>
        <w:rPr>
          <w:spacing w:val="-30"/>
        </w:rPr>
      </w:r>
      <w:r>
        <w:rPr>
          <w:spacing w:val="-2"/>
        </w:rPr>
        <w:t>集的用于特定用途的募集资金的存放、使用、投资项目管理、项目变更、募集资金使用情况的监督</w:t>
      </w:r>
      <w:r>
        <w:rPr>
          <w:spacing w:val="-31"/>
        </w:rPr>
        <w:t> </w:t>
      </w:r>
      <w:r>
        <w:rPr>
          <w:spacing w:val="-31"/>
        </w:rPr>
      </w:r>
      <w:r>
        <w:rPr/>
        <w:t>以及信息披露均做了明确规定，以充分保障投资者的利益。</w:t>
      </w:r>
    </w:p>
    <w:p>
      <w:pPr>
        <w:pStyle w:val="BodyText"/>
        <w:spacing w:line="408" w:lineRule="auto"/>
        <w:ind w:right="0" w:firstLine="420"/>
        <w:jc w:val="left"/>
      </w:pPr>
      <w:r>
        <w:rPr>
          <w:rFonts w:ascii="宋体" w:hAnsi="宋体" w:cs="宋体" w:eastAsia="宋体" w:hint="default"/>
        </w:rPr>
        <w:t>3</w:t>
      </w:r>
      <w:r>
        <w:rPr/>
        <w:t>、公司较合理的设立了采购及付款业务的机构和岗位。明确了采购申请、采购审批、采购执</w:t>
      </w:r>
      <w:r>
        <w:rPr>
          <w:w w:val="100"/>
        </w:rPr>
        <w:t> </w:t>
      </w:r>
      <w:r>
        <w:rPr/>
        <w:t>行、货物验收、应付账款核算、付款审批等一系列工作规程。公司对应付账款和预付账款的支付，</w:t>
      </w:r>
      <w:r>
        <w:rPr>
          <w:w w:val="100"/>
        </w:rPr>
        <w:t> </w:t>
      </w:r>
      <w:r>
        <w:rPr/>
        <w:t>必须在相关手续办理齐备后才能办理付款，在付款上尽量做到按月按计划付款。在付款方式控制方</w:t>
      </w:r>
      <w:r>
        <w:rPr>
          <w:w w:val="100"/>
        </w:rPr>
        <w:t> </w:t>
      </w:r>
      <w:r>
        <w:rPr/>
        <w:t>面，除了向不能转账的个人购买货物以及不足转账金额起点的，可以支付现金外，货款一般通过银</w:t>
      </w:r>
      <w:r>
        <w:rPr>
          <w:w w:val="100"/>
        </w:rPr>
        <w:t> </w:t>
      </w:r>
      <w:r>
        <w:rPr>
          <w:spacing w:val="-4"/>
        </w:rPr>
        <w:t>行转账或使用银行承兑汇票等方式结算。财务部定期与采购部核对数据，确保应付账款数据的准确。</w:t>
      </w:r>
      <w:r>
        <w:rPr>
          <w:spacing w:val="-44"/>
        </w:rPr>
        <w:t> </w:t>
      </w:r>
      <w:r>
        <w:rPr>
          <w:spacing w:val="-44"/>
        </w:rPr>
      </w:r>
      <w:r>
        <w:rPr/>
        <w:t>公司在采购与付款业务的控制方面没有重大控制漏洞。</w:t>
      </w:r>
    </w:p>
    <w:p>
      <w:pPr>
        <w:pStyle w:val="BodyText"/>
        <w:spacing w:line="408" w:lineRule="auto"/>
        <w:ind w:right="0" w:firstLine="420"/>
        <w:jc w:val="left"/>
      </w:pPr>
      <w:r>
        <w:rPr>
          <w:rFonts w:ascii="宋体" w:hAnsi="宋体" w:cs="宋体" w:eastAsia="宋体" w:hint="default"/>
        </w:rPr>
        <w:t>4</w:t>
      </w:r>
      <w:r>
        <w:rPr/>
        <w:t>、公司已制定了较为可行的销售政策，对定价原则、信用标准和信用条件、收款方式以及销</w:t>
      </w:r>
      <w:r>
        <w:rPr>
          <w:w w:val="100"/>
        </w:rPr>
        <w:t> </w:t>
      </w:r>
      <w:r>
        <w:rPr>
          <w:spacing w:val="-2"/>
        </w:rPr>
        <w:t>售业务的机构人员的职责权限等相关内容作了明确规定。对公司内部企业之间销售商品、提供劳务</w:t>
      </w:r>
      <w:r>
        <w:rPr>
          <w:spacing w:val="-30"/>
        </w:rPr>
        <w:t> </w:t>
      </w:r>
      <w:r>
        <w:rPr>
          <w:spacing w:val="-30"/>
        </w:rPr>
      </w:r>
      <w:r>
        <w:rPr>
          <w:spacing w:val="-2"/>
        </w:rPr>
        <w:t>一般按照市场价格进行结算。公司规范了从接受客户订单到安排组织货源、发货、确认收入、管理</w:t>
      </w:r>
      <w:r>
        <w:rPr>
          <w:spacing w:val="-34"/>
        </w:rPr>
        <w:t> </w:t>
      </w:r>
      <w:r>
        <w:rPr>
          <w:spacing w:val="-34"/>
        </w:rPr>
      </w:r>
      <w:r>
        <w:rPr>
          <w:spacing w:val="-2"/>
        </w:rPr>
        <w:t>应收账款等一系列工作，以保证公司销售业务的正常开展和货款及时安全回收。公司和下属企业将</w:t>
      </w:r>
      <w:r>
        <w:rPr>
          <w:spacing w:val="-30"/>
        </w:rPr>
        <w:t> </w:t>
      </w:r>
      <w:r>
        <w:rPr>
          <w:spacing w:val="-30"/>
        </w:rPr>
      </w:r>
      <w:r>
        <w:rPr/>
        <w:t>收款责任落实到销售部门，将销售货款回收情况作为主要考核指标之一。</w:t>
      </w:r>
    </w:p>
    <w:p>
      <w:pPr>
        <w:pStyle w:val="BodyText"/>
        <w:spacing w:line="408" w:lineRule="auto"/>
        <w:ind w:right="1526" w:firstLine="420"/>
        <w:jc w:val="left"/>
      </w:pPr>
      <w:r>
        <w:rPr>
          <w:rFonts w:ascii="宋体" w:hAnsi="宋体" w:cs="宋体" w:eastAsia="宋体" w:hint="default"/>
        </w:rPr>
        <w:t>5</w:t>
      </w:r>
      <w:r>
        <w:rPr/>
        <w:t>、公司已建立了成本费用控制制度，明确了费用开支限额和标准。成本核算按照成本</w:t>
      </w:r>
      <w:r>
        <w:rPr>
          <w:rFonts w:ascii="宋体" w:hAnsi="宋体" w:cs="宋体" w:eastAsia="宋体" w:hint="default"/>
        </w:rPr>
        <w:t>-</w:t>
      </w:r>
      <w:r>
        <w:rPr>
          <w:rFonts w:ascii="宋体" w:hAnsi="宋体" w:cs="宋体" w:eastAsia="宋体" w:hint="default"/>
          <w:spacing w:val="-5"/>
        </w:rPr>
        <w:t> </w:t>
      </w:r>
      <w:r>
        <w:rPr/>
        <w:t>项目</w:t>
      </w:r>
      <w:r>
        <w:rPr>
          <w:w w:val="100"/>
        </w:rPr>
        <w:t> </w:t>
      </w:r>
      <w:r>
        <w:rPr/>
        <w:t>归集分配。</w:t>
      </w:r>
    </w:p>
    <w:p>
      <w:pPr>
        <w:pStyle w:val="BodyText"/>
        <w:spacing w:line="408" w:lineRule="auto"/>
        <w:ind w:right="0" w:firstLine="420"/>
        <w:jc w:val="left"/>
      </w:pPr>
      <w:r>
        <w:rPr>
          <w:rFonts w:ascii="宋体" w:hAnsi="宋体" w:cs="宋体" w:eastAsia="宋体" w:hint="default"/>
        </w:rPr>
        <w:t>6</w:t>
      </w:r>
      <w:r>
        <w:rPr/>
        <w:t>、公司已建立了实物资产管理的岗位责任制度，对实物资产的验收入库、领用发出、保管及</w:t>
      </w:r>
      <w:r>
        <w:rPr>
          <w:w w:val="100"/>
        </w:rPr>
        <w:t> </w:t>
      </w:r>
      <w:r>
        <w:rPr>
          <w:spacing w:val="-2"/>
        </w:rPr>
        <w:t>处置等关键环节进行控制，采取了职责分工、实物定期盘点、财产记录、账实核对、财产保险等措</w:t>
      </w:r>
    </w:p>
    <w:p>
      <w:pPr>
        <w:pStyle w:val="BodyText"/>
        <w:spacing w:line="240" w:lineRule="auto"/>
        <w:ind w:right="0"/>
        <w:jc w:val="both"/>
      </w:pPr>
      <w:r>
        <w:rPr/>
        <w:t>施，能够有效地防止各种实物资产的被盗、损毁和重大流失。</w:t>
      </w:r>
    </w:p>
    <w:p>
      <w:pPr>
        <w:spacing w:after="0" w:line="240" w:lineRule="auto"/>
        <w:jc w:val="both"/>
        <w:sectPr>
          <w:pgSz w:w="11910" w:h="16840"/>
          <w:pgMar w:header="877" w:footer="980" w:top="1060" w:bottom="1160" w:left="0" w:right="0"/>
        </w:sectPr>
      </w:pPr>
    </w:p>
    <w:p>
      <w:pPr>
        <w:pStyle w:val="BodyText"/>
        <w:spacing w:line="408" w:lineRule="auto" w:before="130"/>
        <w:ind w:right="0" w:firstLine="420"/>
        <w:jc w:val="left"/>
      </w:pPr>
      <w:r>
        <w:rPr>
          <w:rFonts w:ascii="宋体" w:hAnsi="宋体" w:cs="宋体" w:eastAsia="宋体" w:hint="default"/>
          <w:spacing w:val="-7"/>
        </w:rPr>
        <w:t>7</w:t>
      </w:r>
      <w:r>
        <w:rPr>
          <w:spacing w:val="-7"/>
        </w:rPr>
        <w:t>、公司已建立了比较科学的固定资产管理程序。公司制定的主要文件有《固定资产管理制度》。</w:t>
      </w:r>
      <w:r>
        <w:rPr>
          <w:w w:val="100"/>
        </w:rPr>
        <w:t> </w:t>
      </w:r>
      <w:r>
        <w:rPr/>
        <w:t>对固定资产的购置、改良、验收、保管、调拨、出售、报废、盘点等都制定了严格的规定。</w:t>
      </w:r>
    </w:p>
    <w:p>
      <w:pPr>
        <w:pStyle w:val="BodyText"/>
        <w:spacing w:line="408" w:lineRule="auto"/>
        <w:ind w:right="0" w:firstLine="420"/>
        <w:jc w:val="left"/>
      </w:pPr>
      <w:r>
        <w:rPr>
          <w:rFonts w:ascii="宋体" w:hAnsi="宋体" w:cs="宋体" w:eastAsia="宋体" w:hint="default"/>
        </w:rPr>
        <w:t>8</w:t>
      </w:r>
      <w:r>
        <w:rPr/>
        <w:t>、公司建立了严格的存货控制制度，通过存货控制制度明确了存货管理各环节相关要求。从</w:t>
      </w:r>
      <w:r>
        <w:rPr>
          <w:w w:val="100"/>
        </w:rPr>
        <w:t> </w:t>
      </w:r>
      <w:r>
        <w:rPr>
          <w:spacing w:val="-2"/>
        </w:rPr>
        <w:t>采购收料到存货进仓、销售发货的各环节都有相应的单据严格记录存货的流转情况，财务部根据这</w:t>
      </w:r>
      <w:r>
        <w:rPr>
          <w:spacing w:val="-31"/>
        </w:rPr>
        <w:t> </w:t>
      </w:r>
      <w:r>
        <w:rPr>
          <w:spacing w:val="-31"/>
        </w:rPr>
      </w:r>
      <w:r>
        <w:rPr/>
        <w:t>些原始单据核算存货销售成本，定期进行存货盘点，核对账实是否相符，保证公司存货安全。</w:t>
      </w:r>
    </w:p>
    <w:p>
      <w:pPr>
        <w:pStyle w:val="BodyText"/>
        <w:spacing w:line="408" w:lineRule="auto"/>
        <w:ind w:right="0" w:firstLine="525"/>
        <w:jc w:val="left"/>
      </w:pPr>
      <w:r>
        <w:rPr>
          <w:rFonts w:ascii="宋体" w:hAnsi="宋体" w:cs="宋体" w:eastAsia="宋体" w:hint="default"/>
        </w:rPr>
        <w:t>9</w:t>
      </w:r>
      <w:r>
        <w:rPr/>
        <w:t>、为加强公司投资的决策与管理，严格控制投资风险，依据公司章程以及有关的法律法规，</w:t>
      </w:r>
      <w:r>
        <w:rPr>
          <w:w w:val="100"/>
        </w:rPr>
        <w:t> </w:t>
      </w:r>
      <w:r>
        <w:rPr/>
        <w:t>公司制定了《对外投资制度》，对公司对外投资的原则、形式、投资项目的提出、审批、投资运作</w:t>
      </w:r>
      <w:r>
        <w:rPr>
          <w:w w:val="100"/>
        </w:rPr>
        <w:t> </w:t>
      </w:r>
      <w:r>
        <w:rPr/>
        <w:t>与管理、投资项目的监督等做出了明确的规定。公司实行重大投资决策的责任制度，明确了投资的</w:t>
      </w:r>
      <w:r>
        <w:rPr>
          <w:w w:val="100"/>
        </w:rPr>
        <w:t> </w:t>
      </w:r>
      <w:r>
        <w:rPr>
          <w:spacing w:val="-4"/>
        </w:rPr>
        <w:t>审批程序、采取不同的投资额分别由不同层次的权力机构决策的机制，合理保证了对外投资的效率，</w:t>
      </w:r>
      <w:r>
        <w:rPr>
          <w:spacing w:val="-44"/>
        </w:rPr>
        <w:t> </w:t>
      </w:r>
      <w:r>
        <w:rPr>
          <w:spacing w:val="-44"/>
        </w:rPr>
      </w:r>
      <w:r>
        <w:rPr/>
        <w:t>保障了投资资金的安全和投资效益。在投资管理环节公司不存在重大控制漏洞。</w:t>
      </w:r>
    </w:p>
    <w:p>
      <w:pPr>
        <w:pStyle w:val="BodyText"/>
        <w:spacing w:line="408" w:lineRule="auto"/>
        <w:ind w:right="1431" w:firstLine="420"/>
        <w:jc w:val="both"/>
      </w:pPr>
      <w:r>
        <w:rPr>
          <w:rFonts w:ascii="宋体" w:hAnsi="宋体" w:cs="宋体" w:eastAsia="宋体" w:hint="default"/>
          <w:spacing w:val="-2"/>
        </w:rPr>
        <w:t>10</w:t>
      </w:r>
      <w:r>
        <w:rPr>
          <w:spacing w:val="-2"/>
        </w:rPr>
        <w:t>、公司制定的《对外担保管理制度》对公司的担保行为进行严格控制，建立了担保决策程序</w:t>
      </w:r>
      <w:r>
        <w:rPr>
          <w:w w:val="100"/>
        </w:rPr>
        <w:t> </w:t>
      </w:r>
      <w:r>
        <w:rPr>
          <w:spacing w:val="-2"/>
        </w:rPr>
        <w:t>和责任制度，对担保原则、担保条件、担保责任、担保风险管理、对外担保信息披露等相关内容进</w:t>
      </w:r>
      <w:r>
        <w:rPr>
          <w:spacing w:val="-34"/>
        </w:rPr>
        <w:t> </w:t>
      </w:r>
      <w:r>
        <w:rPr>
          <w:spacing w:val="-34"/>
        </w:rPr>
      </w:r>
      <w:r>
        <w:rPr>
          <w:spacing w:val="-2"/>
        </w:rPr>
        <w:t>行了明确的规定，确保公司对外担保行为不损害公司和全体股东的利益。公司对担保方面的控制较</w:t>
      </w:r>
      <w:r>
        <w:rPr>
          <w:spacing w:val="-31"/>
        </w:rPr>
        <w:t> </w:t>
      </w:r>
      <w:r>
        <w:rPr>
          <w:spacing w:val="-31"/>
        </w:rPr>
      </w:r>
      <w:r>
        <w:rPr>
          <w:spacing w:val="-2"/>
        </w:rPr>
        <w:t>为严格，对外担保的决策和批准等控制程序均得到了严格执行，并严格执行责任追究制。公司在对</w:t>
      </w:r>
      <w:r>
        <w:rPr>
          <w:spacing w:val="-31"/>
        </w:rPr>
        <w:t> </w:t>
      </w:r>
      <w:r>
        <w:rPr>
          <w:spacing w:val="-31"/>
        </w:rPr>
      </w:r>
      <w:r>
        <w:rPr/>
        <w:t>外担保方面不存在重大的控制漏洞。</w:t>
      </w:r>
    </w:p>
    <w:p>
      <w:pPr>
        <w:pStyle w:val="BodyText"/>
        <w:spacing w:line="408" w:lineRule="auto"/>
        <w:ind w:right="1431" w:firstLine="420"/>
        <w:jc w:val="both"/>
      </w:pPr>
      <w:r>
        <w:rPr>
          <w:rFonts w:ascii="宋体" w:hAnsi="宋体" w:cs="宋体" w:eastAsia="宋体" w:hint="default"/>
          <w:spacing w:val="-2"/>
        </w:rPr>
        <w:t>11</w:t>
      </w:r>
      <w:r>
        <w:rPr>
          <w:spacing w:val="-2"/>
        </w:rPr>
        <w:t>、为规范公司关联交易行为，根据《公司法》、《证券法》等法律法规和公司章程，公司制</w:t>
      </w:r>
      <w:r>
        <w:rPr>
          <w:w w:val="100"/>
        </w:rPr>
        <w:t> </w:t>
      </w:r>
      <w:r>
        <w:rPr>
          <w:spacing w:val="-2"/>
        </w:rPr>
        <w:t>定了《关联交易公允决策制度》，明确了关联方的界定，关联交易的定价、审批、执行和披露等内</w:t>
      </w:r>
      <w:r>
        <w:rPr>
          <w:spacing w:val="-35"/>
        </w:rPr>
        <w:t> </w:t>
      </w:r>
      <w:r>
        <w:rPr>
          <w:spacing w:val="-35"/>
        </w:rPr>
      </w:r>
      <w:r>
        <w:rPr>
          <w:spacing w:val="-2"/>
        </w:rPr>
        <w:t>容，公司能较严格地控制关联交易的发生，与关联方之间订立的交易合同符合公平、公正、公开的</w:t>
      </w:r>
      <w:r>
        <w:rPr>
          <w:spacing w:val="-34"/>
        </w:rPr>
        <w:t> </w:t>
      </w:r>
      <w:r>
        <w:rPr>
          <w:spacing w:val="-34"/>
        </w:rPr>
      </w:r>
      <w:r>
        <w:rPr>
          <w:spacing w:val="-2"/>
        </w:rPr>
        <w:t>原则，确保公司的关联交易行为不损害公司和全体股东的利益，切实做到与公司控股股东的“五独</w:t>
      </w:r>
      <w:r>
        <w:rPr>
          <w:spacing w:val="-29"/>
        </w:rPr>
        <w:t> </w:t>
      </w:r>
      <w:r>
        <w:rPr>
          <w:spacing w:val="-29"/>
        </w:rPr>
      </w:r>
      <w:r>
        <w:rPr/>
        <w:t>立”，保证了关联交易公允。</w:t>
      </w:r>
    </w:p>
    <w:p>
      <w:pPr>
        <w:pStyle w:val="BodyText"/>
        <w:spacing w:line="408" w:lineRule="auto"/>
        <w:ind w:right="0" w:firstLine="420"/>
        <w:jc w:val="left"/>
      </w:pPr>
      <w:r>
        <w:rPr>
          <w:rFonts w:ascii="宋体" w:hAnsi="宋体" w:cs="宋体" w:eastAsia="宋体" w:hint="default"/>
          <w:spacing w:val="-2"/>
        </w:rPr>
        <w:t>12</w:t>
      </w:r>
      <w:r>
        <w:rPr>
          <w:spacing w:val="-2"/>
        </w:rPr>
        <w:t>、为加强公司人力资源管理，公司根据《劳动法》及其他有关的政策法规，结合公司自身的</w:t>
      </w:r>
      <w:r>
        <w:rPr>
          <w:w w:val="100"/>
        </w:rPr>
        <w:t> </w:t>
      </w:r>
      <w:r>
        <w:rPr/>
        <w:t>实际情况，制定了《人力资源内部控制制度》，该制度保证公司依法用工，科学利用</w:t>
      </w:r>
    </w:p>
    <w:p>
      <w:pPr>
        <w:pStyle w:val="BodyText"/>
        <w:spacing w:line="408" w:lineRule="auto"/>
        <w:ind w:right="0" w:firstLine="420"/>
        <w:jc w:val="left"/>
      </w:pPr>
      <w:r>
        <w:rPr>
          <w:spacing w:val="-2"/>
        </w:rPr>
        <w:t>人力资源，并保障了劳动者的合法权益，完善了优胜劣汰机制，提高员工的竞争意识，有利于</w:t>
      </w:r>
      <w:r>
        <w:rPr>
          <w:w w:val="100"/>
        </w:rPr>
        <w:t> </w:t>
      </w:r>
      <w:r>
        <w:rPr/>
        <w:t>公司奖励先进，鞭策后进，选拔优秀人才。</w:t>
      </w:r>
    </w:p>
    <w:p>
      <w:pPr>
        <w:pStyle w:val="BodyText"/>
        <w:spacing w:line="240" w:lineRule="auto"/>
        <w:ind w:left="1860" w:right="0"/>
        <w:jc w:val="left"/>
      </w:pPr>
      <w:r>
        <w:rPr>
          <w:rFonts w:ascii="宋体" w:hAnsi="宋体" w:cs="宋体" w:eastAsia="宋体" w:hint="default"/>
        </w:rPr>
        <w:t>13</w:t>
      </w:r>
      <w:r>
        <w:rPr/>
        <w:t>、其他管理控制环节</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w:t>
      </w:r>
      <w:r>
        <w:rPr>
          <w:rFonts w:ascii="宋体" w:hAnsi="宋体" w:cs="宋体" w:eastAsia="宋体" w:hint="default"/>
        </w:rPr>
        <w:t>1</w:t>
      </w:r>
      <w:r>
        <w:rPr/>
        <w:t>）公司制定的《预算管理制度》明确了各部门、岗位在年度全面预算中的职责和预算编制</w:t>
      </w:r>
      <w:r>
        <w:rPr>
          <w:w w:val="100"/>
        </w:rPr>
        <w:t> </w:t>
      </w:r>
      <w:r>
        <w:rPr>
          <w:spacing w:val="-2"/>
        </w:rPr>
        <w:t>流程，规范了年度预算制定后的执行与跟踪工作。并采取措施对公司的经济活动进行全面调节和控</w:t>
      </w:r>
      <w:r>
        <w:rPr>
          <w:spacing w:val="-29"/>
        </w:rPr>
        <w:t> </w:t>
      </w:r>
      <w:r>
        <w:rPr>
          <w:spacing w:val="-29"/>
        </w:rPr>
      </w:r>
      <w:r>
        <w:rPr/>
        <w:t>制，保证公司战略目标和经营目标的实现。</w:t>
      </w:r>
    </w:p>
    <w:p>
      <w:pPr>
        <w:pStyle w:val="BodyText"/>
        <w:spacing w:line="408" w:lineRule="auto"/>
        <w:ind w:right="0" w:firstLine="420"/>
        <w:jc w:val="left"/>
      </w:pPr>
      <w:r>
        <w:rPr>
          <w:spacing w:val="-2"/>
        </w:rPr>
        <w:t>（</w:t>
      </w:r>
      <w:r>
        <w:rPr>
          <w:rFonts w:ascii="宋体" w:hAnsi="宋体" w:cs="宋体" w:eastAsia="宋体" w:hint="default"/>
          <w:spacing w:val="-2"/>
        </w:rPr>
        <w:t>2</w:t>
      </w:r>
      <w:r>
        <w:rPr>
          <w:spacing w:val="-2"/>
        </w:rPr>
        <w:t>）定期沟通制度：公司制定的《会议管理制度》规范了公司会议管理工作，对会议决议的</w:t>
      </w:r>
      <w:r>
        <w:rPr>
          <w:w w:val="100"/>
        </w:rPr>
        <w:t> </w:t>
      </w:r>
      <w:r>
        <w:rPr/>
        <w:t>跟踪与执行效果进行控制。</w:t>
      </w:r>
    </w:p>
    <w:p>
      <w:pPr>
        <w:pStyle w:val="BodyText"/>
        <w:spacing w:line="240" w:lineRule="auto"/>
        <w:ind w:left="1860" w:right="0"/>
        <w:jc w:val="left"/>
      </w:pPr>
      <w:r>
        <w:rPr/>
        <w:t>（</w:t>
      </w:r>
      <w:r>
        <w:rPr>
          <w:rFonts w:ascii="宋体" w:hAnsi="宋体" w:cs="宋体" w:eastAsia="宋体" w:hint="default"/>
        </w:rPr>
        <w:t>3</w:t>
      </w:r>
      <w:r>
        <w:rPr/>
        <w:t>）信息披露管理制度：公司制定的《信息披露制度》规范了公司信息披露行为，确保披露</w:t>
      </w:r>
    </w:p>
    <w:p>
      <w:pPr>
        <w:spacing w:after="0" w:line="240" w:lineRule="auto"/>
        <w:jc w:val="left"/>
        <w:sectPr>
          <w:pgSz w:w="11910" w:h="16840"/>
          <w:pgMar w:header="877" w:footer="980" w:top="1060" w:bottom="1160" w:left="0" w:right="0"/>
        </w:sectPr>
      </w:pPr>
    </w:p>
    <w:p>
      <w:pPr>
        <w:pStyle w:val="BodyText"/>
        <w:spacing w:line="408" w:lineRule="auto" w:before="130"/>
        <w:ind w:right="1431"/>
        <w:jc w:val="both"/>
      </w:pPr>
      <w:r>
        <w:rPr>
          <w:spacing w:val="-2"/>
        </w:rPr>
        <w:t>信息真实、准确、完整、及时，促进公司依法规范运作，维护公司和投资者的合法权益。除由于公</w:t>
      </w:r>
      <w:r>
        <w:rPr>
          <w:spacing w:val="-34"/>
        </w:rPr>
        <w:t> </w:t>
      </w:r>
      <w:r>
        <w:rPr>
          <w:spacing w:val="-34"/>
        </w:rPr>
      </w:r>
      <w:r>
        <w:rPr>
          <w:spacing w:val="-2"/>
        </w:rPr>
        <w:t>司相关财务人员工作失误，公司</w:t>
      </w:r>
      <w:r>
        <w:rPr>
          <w:rFonts w:ascii="宋体" w:hAnsi="宋体" w:cs="宋体" w:eastAsia="宋体" w:hint="default"/>
          <w:spacing w:val="-2"/>
        </w:rPr>
        <w:t>2010</w:t>
      </w:r>
      <w:r>
        <w:rPr>
          <w:spacing w:val="-2"/>
        </w:rPr>
        <w:t>年第三季报的业绩预增公告出现延迟，未能及时披露外再无其</w:t>
      </w:r>
      <w:r>
        <w:rPr>
          <w:spacing w:val="-26"/>
        </w:rPr>
        <w:t> </w:t>
      </w:r>
      <w:r>
        <w:rPr>
          <w:spacing w:val="-26"/>
        </w:rPr>
      </w:r>
      <w:r>
        <w:rPr/>
        <w:t>他异常事件。</w:t>
      </w:r>
    </w:p>
    <w:p>
      <w:pPr>
        <w:pStyle w:val="BodyText"/>
        <w:spacing w:line="408" w:lineRule="auto"/>
        <w:ind w:right="0" w:firstLine="420"/>
        <w:jc w:val="left"/>
      </w:pPr>
      <w:r>
        <w:rPr>
          <w:spacing w:val="-2"/>
        </w:rPr>
        <w:t>（</w:t>
      </w:r>
      <w:r>
        <w:rPr>
          <w:rFonts w:ascii="宋体" w:hAnsi="宋体" w:cs="宋体" w:eastAsia="宋体" w:hint="default"/>
          <w:spacing w:val="-2"/>
        </w:rPr>
        <w:t>4</w:t>
      </w:r>
      <w:r>
        <w:rPr>
          <w:spacing w:val="-2"/>
        </w:rPr>
        <w:t>）公司规范了对控股子公司的管理与控制，促使母子公司协调发展，有效控制了子公司的</w:t>
      </w:r>
      <w:r>
        <w:rPr>
          <w:w w:val="100"/>
        </w:rPr>
        <w:t> </w:t>
      </w:r>
      <w:r>
        <w:rPr/>
        <w:t>经营和财务风险。</w:t>
      </w:r>
    </w:p>
    <w:p>
      <w:pPr>
        <w:pStyle w:val="BodyText"/>
        <w:spacing w:line="408" w:lineRule="auto"/>
        <w:ind w:right="1136" w:firstLine="420"/>
        <w:jc w:val="left"/>
      </w:pPr>
      <w:r>
        <w:rPr>
          <w:spacing w:val="-2"/>
        </w:rPr>
        <w:t>公司在中国证监会创业板指定信息披露网站披露《</w:t>
      </w:r>
      <w:r>
        <w:rPr>
          <w:rFonts w:ascii="宋体" w:hAnsi="宋体" w:cs="宋体" w:eastAsia="宋体" w:hint="default"/>
          <w:spacing w:val="-2"/>
        </w:rPr>
        <w:t>2010</w:t>
      </w:r>
      <w:r>
        <w:rPr>
          <w:spacing w:val="-2"/>
        </w:rPr>
        <w:t>年度内部控制自我评价报告》供投资者</w:t>
      </w:r>
      <w:r>
        <w:rPr>
          <w:w w:val="100"/>
        </w:rPr>
        <w:t> </w:t>
      </w:r>
      <w:r>
        <w:rPr/>
        <w:t>查阅。</w:t>
      </w:r>
    </w:p>
    <w:p>
      <w:pPr>
        <w:spacing w:after="0" w:line="408" w:lineRule="auto"/>
        <w:jc w:val="left"/>
        <w:sectPr>
          <w:pgSz w:w="11910" w:h="16840"/>
          <w:pgMar w:header="877" w:footer="980"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before="14"/>
        <w:ind w:left="4757" w:right="0"/>
        <w:jc w:val="left"/>
        <w:rPr>
          <w:b w:val="0"/>
          <w:bCs w:val="0"/>
        </w:rPr>
      </w:pPr>
      <w:bookmarkStart w:name="_TOC_250002" w:id="8"/>
      <w:r>
        <w:rPr/>
        <w:t>第八节</w:t>
      </w:r>
      <w:r>
        <w:rPr>
          <w:spacing w:val="-1"/>
        </w:rPr>
        <w:t> </w:t>
      </w:r>
      <w:r>
        <w:rPr/>
        <w:t>监事会报告</w:t>
      </w:r>
      <w:bookmarkEnd w:id="8"/>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3"/>
          <w:szCs w:val="23"/>
        </w:rPr>
      </w:pPr>
    </w:p>
    <w:p>
      <w:pPr>
        <w:pStyle w:val="Heading2"/>
        <w:spacing w:line="240" w:lineRule="auto"/>
        <w:ind w:right="0"/>
        <w:jc w:val="left"/>
        <w:rPr>
          <w:b w:val="0"/>
          <w:bCs w:val="0"/>
        </w:rPr>
      </w:pPr>
      <w:r>
        <w:rPr/>
        <w:t>一、</w:t>
      </w:r>
      <w:r>
        <w:rPr>
          <w:rFonts w:ascii="宋体" w:hAnsi="宋体" w:cs="宋体" w:eastAsia="宋体" w:hint="default"/>
        </w:rPr>
        <w:t>2010</w:t>
      </w:r>
      <w:r>
        <w:rPr/>
        <w:t>年度监事会会议召开情况</w:t>
      </w:r>
      <w:r>
        <w:rPr>
          <w:b w:val="0"/>
          <w:bCs w:val="0"/>
        </w:rPr>
      </w:r>
    </w:p>
    <w:p>
      <w:pPr>
        <w:pStyle w:val="BodyText"/>
        <w:spacing w:line="240" w:lineRule="auto" w:before="179"/>
        <w:ind w:left="1860" w:right="0"/>
        <w:jc w:val="left"/>
      </w:pPr>
      <w:r>
        <w:rPr/>
        <w:t>报告期内，公司监事会共召开了</w:t>
      </w:r>
      <w:r>
        <w:rPr>
          <w:rFonts w:ascii="宋体" w:hAnsi="宋体" w:cs="宋体" w:eastAsia="宋体" w:hint="default"/>
        </w:rPr>
        <w:t>4</w:t>
      </w:r>
      <w:r>
        <w:rPr/>
        <w:t>次会议。公司监事会严格遵守《公司法》、《公司章程》、</w:t>
      </w:r>
    </w:p>
    <w:p>
      <w:pPr>
        <w:spacing w:line="240" w:lineRule="auto" w:before="10"/>
        <w:rPr>
          <w:rFonts w:ascii="宋体" w:hAnsi="宋体" w:cs="宋体" w:eastAsia="宋体" w:hint="default"/>
          <w:sz w:val="14"/>
          <w:szCs w:val="14"/>
        </w:rPr>
      </w:pPr>
    </w:p>
    <w:p>
      <w:pPr>
        <w:pStyle w:val="BodyText"/>
        <w:spacing w:line="408" w:lineRule="auto" w:before="0"/>
        <w:ind w:left="1860" w:right="0" w:hanging="420"/>
        <w:jc w:val="left"/>
      </w:pPr>
      <w:r>
        <w:rPr/>
        <w:t>《监事会议事规则》中的相关规定，有效履行了审查和监督等职责。</w:t>
      </w:r>
      <w:r>
        <w:rPr>
          <w:w w:val="100"/>
        </w:rPr>
        <w:t> </w:t>
      </w:r>
      <w:r>
        <w:rPr>
          <w:rFonts w:ascii="宋体" w:hAnsi="宋体" w:cs="宋体" w:eastAsia="宋体" w:hint="default"/>
          <w:spacing w:val="-2"/>
        </w:rPr>
        <w:t>1</w:t>
      </w:r>
      <w:r>
        <w:rPr>
          <w:spacing w:val="-2"/>
        </w:rPr>
        <w:t>、公司第一届监事会第五次会议于</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日上午</w:t>
      </w:r>
      <w:r>
        <w:rPr>
          <w:rFonts w:ascii="宋体" w:hAnsi="宋体" w:cs="宋体" w:eastAsia="宋体" w:hint="default"/>
          <w:spacing w:val="-2"/>
        </w:rPr>
        <w:t>10</w:t>
      </w:r>
      <w:r>
        <w:rPr>
          <w:spacing w:val="-2"/>
        </w:rPr>
        <w:t>：</w:t>
      </w:r>
      <w:r>
        <w:rPr>
          <w:rFonts w:ascii="宋体" w:hAnsi="宋体" w:cs="宋体" w:eastAsia="宋体" w:hint="default"/>
          <w:spacing w:val="-2"/>
        </w:rPr>
        <w:t>00</w:t>
      </w:r>
      <w:r>
        <w:rPr>
          <w:spacing w:val="-2"/>
        </w:rPr>
        <w:t>在公司会议室召开，由公司监事</w:t>
      </w:r>
    </w:p>
    <w:p>
      <w:pPr>
        <w:pStyle w:val="BodyText"/>
        <w:spacing w:line="408" w:lineRule="auto"/>
        <w:ind w:right="0"/>
        <w:jc w:val="left"/>
      </w:pPr>
      <w:r>
        <w:rPr>
          <w:spacing w:val="-2"/>
        </w:rPr>
        <w:t>会主席谢建歆先生主持，会议审议并通过了《</w:t>
      </w:r>
      <w:r>
        <w:rPr>
          <w:rFonts w:ascii="宋体" w:hAnsi="宋体" w:cs="宋体" w:eastAsia="宋体" w:hint="default"/>
          <w:spacing w:val="-2"/>
        </w:rPr>
        <w:t>2009</w:t>
      </w:r>
      <w:r>
        <w:rPr>
          <w:spacing w:val="-2"/>
        </w:rPr>
        <w:t>年度监事会工作报告》、《公司</w:t>
      </w:r>
      <w:r>
        <w:rPr>
          <w:rFonts w:ascii="宋体" w:hAnsi="宋体" w:cs="宋体" w:eastAsia="宋体" w:hint="default"/>
          <w:spacing w:val="-2"/>
        </w:rPr>
        <w:t>2009</w:t>
      </w:r>
      <w:r>
        <w:rPr>
          <w:spacing w:val="-2"/>
        </w:rPr>
        <w:t>年度财务决</w:t>
      </w:r>
      <w:r>
        <w:rPr>
          <w:spacing w:val="-28"/>
        </w:rPr>
        <w:t> </w:t>
      </w:r>
      <w:r>
        <w:rPr>
          <w:spacing w:val="-28"/>
        </w:rPr>
      </w:r>
      <w:r>
        <w:rPr/>
        <w:t>算报告》、《公司</w:t>
      </w:r>
      <w:r>
        <w:rPr>
          <w:rFonts w:ascii="宋体" w:hAnsi="宋体" w:cs="宋体" w:eastAsia="宋体" w:hint="default"/>
        </w:rPr>
        <w:t>2009</w:t>
      </w:r>
      <w:r>
        <w:rPr/>
        <w:t>年度利润分配方案》、《</w:t>
      </w:r>
      <w:r>
        <w:rPr>
          <w:spacing w:val="-11"/>
        </w:rPr>
        <w:t> </w:t>
      </w:r>
      <w:r>
        <w:rPr>
          <w:rFonts w:ascii="宋体" w:hAnsi="宋体" w:cs="宋体" w:eastAsia="宋体" w:hint="default"/>
        </w:rPr>
        <w:t>2010</w:t>
      </w:r>
      <w:r>
        <w:rPr/>
        <w:t>年度财务预算方案》等</w:t>
      </w:r>
      <w:r>
        <w:rPr>
          <w:rFonts w:ascii="宋体" w:hAnsi="宋体" w:cs="宋体" w:eastAsia="宋体" w:hint="default"/>
        </w:rPr>
        <w:t>4</w:t>
      </w:r>
      <w:r>
        <w:rPr/>
        <w:t>项议案。</w:t>
      </w:r>
    </w:p>
    <w:p>
      <w:pPr>
        <w:pStyle w:val="BodyText"/>
        <w:spacing w:line="408" w:lineRule="auto"/>
        <w:ind w:right="1426" w:firstLine="420"/>
        <w:jc w:val="both"/>
      </w:pPr>
      <w:r>
        <w:rPr>
          <w:rFonts w:ascii="宋体" w:hAnsi="宋体" w:cs="宋体" w:eastAsia="宋体" w:hint="default"/>
          <w:spacing w:val="-2"/>
        </w:rPr>
        <w:t>2</w:t>
      </w:r>
      <w:r>
        <w:rPr>
          <w:spacing w:val="-2"/>
        </w:rPr>
        <w:t>、公司第一届监事会第六次会议于</w:t>
      </w:r>
      <w:r>
        <w:rPr>
          <w:rFonts w:ascii="宋体" w:hAnsi="宋体" w:cs="宋体" w:eastAsia="宋体" w:hint="default"/>
          <w:spacing w:val="-2"/>
        </w:rPr>
        <w:t>2010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10</w:t>
      </w:r>
      <w:r>
        <w:rPr>
          <w:spacing w:val="-2"/>
        </w:rPr>
        <w:t>日召开，由公司监事会主席谢建歆先生主持，</w:t>
      </w:r>
      <w:r>
        <w:rPr>
          <w:w w:val="100"/>
        </w:rPr>
        <w:t> </w:t>
      </w:r>
      <w:r>
        <w:rPr>
          <w:spacing w:val="-2"/>
        </w:rPr>
        <w:t>会议应到监事</w:t>
      </w:r>
      <w:r>
        <w:rPr>
          <w:rFonts w:ascii="宋体" w:hAnsi="宋体" w:cs="宋体" w:eastAsia="宋体" w:hint="default"/>
          <w:spacing w:val="-2"/>
        </w:rPr>
        <w:t>5</w:t>
      </w:r>
      <w:r>
        <w:rPr>
          <w:spacing w:val="-2"/>
        </w:rPr>
        <w:t>名，</w:t>
      </w:r>
      <w:r>
        <w:rPr>
          <w:rFonts w:ascii="宋体" w:hAnsi="宋体" w:cs="宋体" w:eastAsia="宋体" w:hint="default"/>
          <w:spacing w:val="-2"/>
        </w:rPr>
        <w:t>5</w:t>
      </w:r>
      <w:r>
        <w:rPr>
          <w:spacing w:val="-2"/>
        </w:rPr>
        <w:t>名监事均亲自出席了会议。会议审议通过了《</w:t>
      </w:r>
      <w:r>
        <w:rPr>
          <w:rFonts w:ascii="宋体" w:hAnsi="宋体" w:cs="宋体" w:eastAsia="宋体" w:hint="default"/>
          <w:spacing w:val="-2"/>
        </w:rPr>
        <w:t>2010</w:t>
      </w:r>
      <w:r>
        <w:rPr>
          <w:spacing w:val="-2"/>
        </w:rPr>
        <w:t>年半年度报告全文及摘要》</w:t>
      </w:r>
      <w:r>
        <w:rPr>
          <w:spacing w:val="-19"/>
        </w:rPr>
        <w:t> </w:t>
      </w:r>
      <w:r>
        <w:rPr>
          <w:spacing w:val="-19"/>
        </w:rPr>
      </w:r>
      <w:r>
        <w:rPr/>
        <w:t>的议案，并发表了审核意见。</w:t>
      </w:r>
    </w:p>
    <w:p>
      <w:pPr>
        <w:pStyle w:val="BodyText"/>
        <w:spacing w:line="408" w:lineRule="auto"/>
        <w:ind w:right="0" w:firstLine="420"/>
        <w:jc w:val="left"/>
      </w:pPr>
      <w:r>
        <w:rPr>
          <w:rFonts w:ascii="宋体" w:hAnsi="宋体" w:cs="宋体" w:eastAsia="宋体" w:hint="default"/>
        </w:rPr>
        <w:t>3</w:t>
      </w:r>
      <w:r>
        <w:rPr/>
        <w:t>、本届监事会第七次会议于</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24</w:t>
      </w:r>
      <w:r>
        <w:rPr/>
        <w:t>日召开，由公司监事会主席谢建歆先生主持，会议</w:t>
      </w:r>
      <w:r>
        <w:rPr>
          <w:w w:val="100"/>
        </w:rPr>
        <w:t> </w:t>
      </w:r>
      <w:r>
        <w:rPr>
          <w:spacing w:val="-2"/>
        </w:rPr>
        <w:t>应到监事</w:t>
      </w:r>
      <w:r>
        <w:rPr>
          <w:rFonts w:ascii="宋体" w:hAnsi="宋体" w:cs="宋体" w:eastAsia="宋体" w:hint="default"/>
          <w:spacing w:val="-2"/>
        </w:rPr>
        <w:t>5</w:t>
      </w:r>
      <w:r>
        <w:rPr>
          <w:spacing w:val="-2"/>
        </w:rPr>
        <w:t>名，</w:t>
      </w:r>
      <w:r>
        <w:rPr>
          <w:rFonts w:ascii="宋体" w:hAnsi="宋体" w:cs="宋体" w:eastAsia="宋体" w:hint="default"/>
          <w:spacing w:val="-2"/>
        </w:rPr>
        <w:t>5</w:t>
      </w:r>
      <w:r>
        <w:rPr>
          <w:spacing w:val="-2"/>
        </w:rPr>
        <w:t>名监事均亲自出席了会议。会议审议通过了《长城集团</w:t>
      </w:r>
      <w:r>
        <w:rPr>
          <w:rFonts w:ascii="宋体" w:hAnsi="宋体" w:cs="宋体" w:eastAsia="宋体" w:hint="default"/>
          <w:spacing w:val="-2"/>
        </w:rPr>
        <w:t>2010</w:t>
      </w:r>
      <w:r>
        <w:rPr>
          <w:spacing w:val="-2"/>
        </w:rPr>
        <w:t>年第三季度报告》的议</w:t>
      </w:r>
      <w:r>
        <w:rPr>
          <w:spacing w:val="-29"/>
        </w:rPr>
        <w:t> </w:t>
      </w:r>
      <w:r>
        <w:rPr>
          <w:spacing w:val="-29"/>
        </w:rPr>
      </w:r>
      <w:r>
        <w:rPr/>
        <w:t>案</w:t>
      </w:r>
      <w:r>
        <w:rPr>
          <w:rFonts w:ascii="宋体" w:hAnsi="宋体" w:cs="宋体" w:eastAsia="宋体" w:hint="default"/>
        </w:rPr>
        <w:t>,</w:t>
      </w:r>
      <w:r>
        <w:rPr/>
        <w:t>并发表了审核意见。</w:t>
      </w:r>
    </w:p>
    <w:p>
      <w:pPr>
        <w:pStyle w:val="BodyText"/>
        <w:spacing w:line="408" w:lineRule="auto"/>
        <w:ind w:right="0" w:firstLine="420"/>
        <w:jc w:val="left"/>
      </w:pPr>
      <w:r>
        <w:rPr>
          <w:rFonts w:ascii="宋体" w:hAnsi="宋体" w:cs="宋体" w:eastAsia="宋体" w:hint="default"/>
        </w:rPr>
        <w:t>4</w:t>
      </w:r>
      <w:r>
        <w:rPr/>
        <w:t>、本届监事会第八次会议于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21</w:t>
      </w:r>
      <w:r>
        <w:rPr/>
        <w:t>日召开，由公司监事会主席谢建歆先生主持，会议</w:t>
      </w:r>
      <w:r>
        <w:rPr>
          <w:w w:val="100"/>
        </w:rPr>
        <w:t> </w:t>
      </w:r>
      <w:r>
        <w:rPr>
          <w:spacing w:val="-2"/>
        </w:rPr>
        <w:t>应到监事</w:t>
      </w:r>
      <w:r>
        <w:rPr>
          <w:rFonts w:ascii="宋体" w:hAnsi="宋体" w:cs="宋体" w:eastAsia="宋体" w:hint="default"/>
          <w:spacing w:val="-2"/>
        </w:rPr>
        <w:t>5</w:t>
      </w:r>
      <w:r>
        <w:rPr>
          <w:spacing w:val="-2"/>
        </w:rPr>
        <w:t>名，</w:t>
      </w:r>
      <w:r>
        <w:rPr>
          <w:rFonts w:ascii="宋体" w:hAnsi="宋体" w:cs="宋体" w:eastAsia="宋体" w:hint="default"/>
          <w:spacing w:val="-2"/>
        </w:rPr>
        <w:t>5</w:t>
      </w:r>
      <w:r>
        <w:rPr>
          <w:spacing w:val="-2"/>
        </w:rPr>
        <w:t>名监事均亲自出席了会议。会议审议通过了《关于广东长城集团股份有限公司使用</w:t>
      </w:r>
      <w:r>
        <w:rPr>
          <w:spacing w:val="-33"/>
        </w:rPr>
        <w:t> </w:t>
      </w:r>
      <w:r>
        <w:rPr>
          <w:spacing w:val="-33"/>
        </w:rPr>
      </w:r>
      <w:r>
        <w:rPr/>
        <w:t>募集资金置换预先投入募集资金投资项目的自筹资金》的议案。</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r>
        <w:rPr/>
        <w:t>二、监事会独立意见</w:t>
      </w:r>
      <w:r>
        <w:rPr>
          <w:b w:val="0"/>
          <w:bCs w:val="0"/>
        </w:rPr>
      </w:r>
    </w:p>
    <w:p>
      <w:pPr>
        <w:pStyle w:val="BodyText"/>
        <w:spacing w:line="408" w:lineRule="auto" w:before="179"/>
        <w:ind w:left="1860" w:right="0"/>
        <w:jc w:val="left"/>
      </w:pPr>
      <w:r>
        <w:rPr>
          <w:rFonts w:ascii="宋体" w:hAnsi="宋体" w:cs="宋体" w:eastAsia="宋体" w:hint="default"/>
        </w:rPr>
        <w:t>1</w:t>
      </w:r>
      <w:r>
        <w:rPr/>
        <w:t>、公司依法运作情况</w:t>
      </w:r>
      <w:r>
        <w:rPr>
          <w:w w:val="100"/>
        </w:rPr>
        <w:t> </w:t>
      </w:r>
      <w:r>
        <w:rPr>
          <w:spacing w:val="-5"/>
        </w:rPr>
        <w:t>报告期内，公司监事列席了公司召开的董事会、股东大会，并根据有关法律、法规，对董事会、</w:t>
      </w:r>
    </w:p>
    <w:p>
      <w:pPr>
        <w:pStyle w:val="BodyText"/>
        <w:spacing w:line="408" w:lineRule="auto"/>
        <w:ind w:right="0"/>
        <w:jc w:val="left"/>
      </w:pPr>
      <w:r>
        <w:rPr>
          <w:spacing w:val="-2"/>
        </w:rPr>
        <w:t>股东大会的召集程序、决策程序，董事会对股东大会的决议的执行情况、公司董事、高级管理人员</w:t>
      </w:r>
      <w:r>
        <w:rPr>
          <w:spacing w:val="-34"/>
        </w:rPr>
        <w:t> </w:t>
      </w:r>
      <w:r>
        <w:rPr>
          <w:spacing w:val="-34"/>
        </w:rPr>
      </w:r>
      <w:r>
        <w:rPr/>
        <w:t>履行职务情况及公司内部控制制度等进行了监督。监事会认为：</w:t>
      </w:r>
    </w:p>
    <w:p>
      <w:pPr>
        <w:pStyle w:val="BodyText"/>
        <w:spacing w:line="408" w:lineRule="auto"/>
        <w:ind w:right="1426" w:firstLine="420"/>
        <w:jc w:val="both"/>
      </w:pPr>
      <w:r>
        <w:rPr>
          <w:spacing w:val="-2"/>
        </w:rPr>
        <w:t>公司决策程序遵守了《公司法》、《证券法》等法律、法规以及《公司章程》等的相关规定，</w:t>
      </w:r>
      <w:r>
        <w:rPr>
          <w:w w:val="100"/>
        </w:rPr>
        <w:t> </w:t>
      </w:r>
      <w:r>
        <w:rPr>
          <w:spacing w:val="-2"/>
        </w:rPr>
        <w:t>董事会运作规范、决策合理、程序合法，认真执行股东大会的各项决议。公司董事、高级管理人员</w:t>
      </w:r>
      <w:r>
        <w:rPr>
          <w:spacing w:val="-34"/>
        </w:rPr>
        <w:t> </w:t>
      </w:r>
      <w:r>
        <w:rPr>
          <w:spacing w:val="-34"/>
        </w:rPr>
      </w:r>
      <w:r>
        <w:rPr>
          <w:spacing w:val="-2"/>
        </w:rPr>
        <w:t>执行公司职务时忠于职守、勤勉尽责，不存在违反法律、法规、《公司章程》或损害公司利益的行</w:t>
      </w:r>
      <w:r>
        <w:rPr>
          <w:spacing w:val="-31"/>
        </w:rPr>
        <w:t> </w:t>
      </w:r>
      <w:r>
        <w:rPr>
          <w:spacing w:val="-31"/>
        </w:rPr>
      </w:r>
      <w:r>
        <w:rPr/>
        <w:t>为。</w:t>
      </w:r>
    </w:p>
    <w:p>
      <w:pPr>
        <w:pStyle w:val="BodyText"/>
        <w:spacing w:line="408" w:lineRule="auto"/>
        <w:ind w:left="1860" w:right="0"/>
        <w:jc w:val="left"/>
      </w:pPr>
      <w:r>
        <w:rPr>
          <w:rFonts w:ascii="宋体" w:hAnsi="宋体" w:cs="宋体" w:eastAsia="宋体" w:hint="default"/>
        </w:rPr>
        <w:t>2</w:t>
      </w:r>
      <w:r>
        <w:rPr/>
        <w:t>、检查公司财务的情况</w:t>
      </w:r>
      <w:r>
        <w:rPr>
          <w:w w:val="100"/>
        </w:rPr>
        <w:t> </w:t>
      </w:r>
      <w:r>
        <w:rPr>
          <w:spacing w:val="-2"/>
        </w:rPr>
        <w:t>监事会对</w:t>
      </w:r>
      <w:r>
        <w:rPr>
          <w:rFonts w:ascii="宋体" w:hAnsi="宋体" w:cs="宋体" w:eastAsia="宋体" w:hint="default"/>
          <w:spacing w:val="-2"/>
        </w:rPr>
        <w:t>2010</w:t>
      </w:r>
      <w:r>
        <w:rPr>
          <w:spacing w:val="-2"/>
        </w:rPr>
        <w:t>年度公司的财务状况、财务管理、财务成果等进行了认真细致、有效地监督、检</w:t>
      </w:r>
    </w:p>
    <w:p>
      <w:pPr>
        <w:spacing w:after="0" w:line="408" w:lineRule="auto"/>
        <w:jc w:val="left"/>
        <w:sectPr>
          <w:pgSz w:w="11910" w:h="16840"/>
          <w:pgMar w:header="877" w:footer="980" w:top="1060" w:bottom="1160" w:left="0" w:right="0"/>
        </w:sectPr>
      </w:pPr>
    </w:p>
    <w:p>
      <w:pPr>
        <w:pStyle w:val="BodyText"/>
        <w:spacing w:line="408" w:lineRule="auto" w:before="130"/>
        <w:ind w:left="1860" w:right="1136" w:hanging="420"/>
        <w:jc w:val="left"/>
      </w:pPr>
      <w:r>
        <w:rPr/>
        <w:t>查和审核，认为：</w:t>
      </w:r>
      <w:r>
        <w:rPr>
          <w:w w:val="100"/>
        </w:rPr>
        <w:t> </w:t>
      </w:r>
      <w:r>
        <w:rPr>
          <w:spacing w:val="-2"/>
        </w:rPr>
        <w:t>公司财务制度健全、财务运作规范、财务状况良好。</w:t>
      </w:r>
      <w:r>
        <w:rPr>
          <w:rFonts w:ascii="宋体" w:hAnsi="宋体" w:cs="宋体" w:eastAsia="宋体" w:hint="default"/>
          <w:spacing w:val="-2"/>
        </w:rPr>
        <w:t>2010</w:t>
      </w:r>
      <w:r>
        <w:rPr>
          <w:spacing w:val="-2"/>
        </w:rPr>
        <w:t>年度审计报告真实、客观、准确地反</w:t>
      </w:r>
    </w:p>
    <w:p>
      <w:pPr>
        <w:pStyle w:val="BodyText"/>
        <w:spacing w:line="408" w:lineRule="auto"/>
        <w:ind w:left="1860" w:right="4081" w:hanging="420"/>
        <w:jc w:val="left"/>
      </w:pPr>
      <w:r>
        <w:rPr/>
        <w:t>映了公司</w:t>
      </w:r>
      <w:r>
        <w:rPr>
          <w:rFonts w:ascii="宋体" w:hAnsi="宋体" w:cs="宋体" w:eastAsia="宋体" w:hint="default"/>
        </w:rPr>
        <w:t>2010</w:t>
      </w:r>
      <w:r>
        <w:rPr/>
        <w:t>年度的财务状况和经营成果。</w:t>
      </w:r>
      <w:r>
        <w:rPr>
          <w:w w:val="100"/>
        </w:rPr>
        <w:t> </w:t>
      </w:r>
      <w:r>
        <w:rPr>
          <w:rFonts w:ascii="宋体" w:hAnsi="宋体" w:cs="宋体" w:eastAsia="宋体" w:hint="default"/>
        </w:rPr>
        <w:t>3</w:t>
      </w:r>
      <w:r>
        <w:rPr/>
        <w:t>、公司募集资金使用情况</w:t>
      </w:r>
      <w:r>
        <w:rPr>
          <w:w w:val="100"/>
        </w:rPr>
        <w:t> </w:t>
      </w:r>
      <w:r>
        <w:rPr>
          <w:spacing w:val="-2"/>
        </w:rPr>
        <w:t>监事会检查了报告期内公司募集资金的使用与管理情况，认为：</w:t>
      </w:r>
    </w:p>
    <w:p>
      <w:pPr>
        <w:pStyle w:val="BodyText"/>
        <w:spacing w:line="408" w:lineRule="auto"/>
        <w:ind w:right="1431" w:firstLine="420"/>
        <w:jc w:val="both"/>
      </w:pPr>
      <w:r>
        <w:rPr>
          <w:spacing w:val="-2"/>
        </w:rPr>
        <w:t>报告期内，在募集资金的使用管理上，公司严格按照《募集资金管理制度》的要求进行，募集</w:t>
      </w:r>
      <w:r>
        <w:rPr>
          <w:w w:val="100"/>
        </w:rPr>
        <w:t> </w:t>
      </w:r>
      <w:r>
        <w:rPr>
          <w:spacing w:val="-2"/>
        </w:rPr>
        <w:t>资金的使用符合募投项目的综合需要，不存在违规使用募集资金的行为。募集资金的使用未与募集</w:t>
      </w:r>
      <w:r>
        <w:rPr>
          <w:spacing w:val="-31"/>
        </w:rPr>
        <w:t> </w:t>
      </w:r>
      <w:r>
        <w:rPr>
          <w:spacing w:val="-31"/>
        </w:rPr>
      </w:r>
      <w:r>
        <w:rPr/>
        <w:t>资金投资项目的实施计划相抵触，不存在改变或变相改变募集资金投向和损害股东利益的情况。</w:t>
      </w:r>
    </w:p>
    <w:p>
      <w:pPr>
        <w:pStyle w:val="BodyText"/>
        <w:spacing w:line="240" w:lineRule="auto"/>
        <w:ind w:left="1860" w:right="0"/>
        <w:jc w:val="left"/>
      </w:pPr>
      <w:r>
        <w:rPr>
          <w:rFonts w:ascii="宋体" w:hAnsi="宋体" w:cs="宋体" w:eastAsia="宋体" w:hint="default"/>
        </w:rPr>
        <w:t>4</w:t>
      </w:r>
      <w:r>
        <w:rPr/>
        <w:t>、公司收购、出售资产情况</w:t>
      </w:r>
    </w:p>
    <w:p>
      <w:pPr>
        <w:spacing w:line="240" w:lineRule="auto" w:before="11"/>
        <w:rPr>
          <w:rFonts w:ascii="宋体" w:hAnsi="宋体" w:cs="宋体" w:eastAsia="宋体" w:hint="default"/>
          <w:sz w:val="14"/>
          <w:szCs w:val="14"/>
        </w:rPr>
      </w:pPr>
    </w:p>
    <w:p>
      <w:pPr>
        <w:pStyle w:val="BodyText"/>
        <w:spacing w:line="240" w:lineRule="auto" w:before="0"/>
        <w:ind w:left="1860" w:right="0"/>
        <w:jc w:val="left"/>
      </w:pPr>
      <w:r>
        <w:rPr>
          <w:rFonts w:ascii="宋体" w:hAnsi="宋体" w:cs="宋体" w:eastAsia="宋体" w:hint="default"/>
        </w:rPr>
        <w:t>2010</w:t>
      </w:r>
      <w:r>
        <w:rPr/>
        <w:t>年度公司无重大收购或出售资产事项。</w:t>
      </w:r>
    </w:p>
    <w:p>
      <w:pPr>
        <w:spacing w:line="240" w:lineRule="auto" w:before="10"/>
        <w:rPr>
          <w:rFonts w:ascii="宋体" w:hAnsi="宋体" w:cs="宋体" w:eastAsia="宋体" w:hint="default"/>
          <w:sz w:val="14"/>
          <w:szCs w:val="14"/>
        </w:rPr>
      </w:pPr>
    </w:p>
    <w:p>
      <w:pPr>
        <w:pStyle w:val="BodyText"/>
        <w:spacing w:line="240" w:lineRule="auto" w:before="0"/>
        <w:ind w:left="1860" w:right="0"/>
        <w:jc w:val="left"/>
      </w:pPr>
      <w:r>
        <w:rPr>
          <w:rFonts w:ascii="宋体" w:hAnsi="宋体" w:cs="宋体" w:eastAsia="宋体" w:hint="default"/>
        </w:rPr>
        <w:t>5</w:t>
      </w:r>
      <w:r>
        <w:rPr/>
        <w:t>、公司关联交易情况</w:t>
      </w:r>
    </w:p>
    <w:p>
      <w:pPr>
        <w:spacing w:line="240" w:lineRule="auto" w:before="10"/>
        <w:rPr>
          <w:rFonts w:ascii="宋体" w:hAnsi="宋体" w:cs="宋体" w:eastAsia="宋体" w:hint="default"/>
          <w:sz w:val="14"/>
          <w:szCs w:val="14"/>
        </w:rPr>
      </w:pPr>
    </w:p>
    <w:p>
      <w:pPr>
        <w:pStyle w:val="BodyText"/>
        <w:spacing w:line="240" w:lineRule="auto" w:before="0"/>
        <w:ind w:left="1860" w:right="0"/>
        <w:jc w:val="left"/>
      </w:pPr>
      <w:r>
        <w:rPr>
          <w:rFonts w:ascii="宋体" w:hAnsi="宋体" w:cs="宋体" w:eastAsia="宋体" w:hint="default"/>
        </w:rPr>
        <w:t>2010</w:t>
      </w:r>
      <w:r>
        <w:rPr/>
        <w:t>年度公司无关联交易情况发生。</w:t>
      </w:r>
    </w:p>
    <w:p>
      <w:pPr>
        <w:spacing w:line="240" w:lineRule="auto" w:before="10"/>
        <w:rPr>
          <w:rFonts w:ascii="宋体" w:hAnsi="宋体" w:cs="宋体" w:eastAsia="宋体" w:hint="default"/>
          <w:sz w:val="14"/>
          <w:szCs w:val="14"/>
        </w:rPr>
      </w:pPr>
    </w:p>
    <w:p>
      <w:pPr>
        <w:pStyle w:val="BodyText"/>
        <w:spacing w:line="408" w:lineRule="auto" w:before="0"/>
        <w:ind w:left="1860" w:right="4852"/>
        <w:jc w:val="left"/>
      </w:pPr>
      <w:r>
        <w:rPr>
          <w:rFonts w:ascii="宋体" w:hAnsi="宋体" w:cs="宋体" w:eastAsia="宋体" w:hint="default"/>
        </w:rPr>
        <w:t>6</w:t>
      </w:r>
      <w:r>
        <w:rPr/>
        <w:t>、公司对外担保情况</w:t>
      </w:r>
      <w:r>
        <w:rPr>
          <w:w w:val="100"/>
        </w:rPr>
        <w:t> </w:t>
      </w:r>
      <w:r>
        <w:rPr>
          <w:spacing w:val="-2"/>
        </w:rPr>
        <w:t>报告期内，公司未发生对外担保情况。</w:t>
      </w:r>
      <w:r>
        <w:rPr>
          <w:spacing w:val="-72"/>
        </w:rPr>
        <w:t> </w:t>
      </w:r>
      <w:r>
        <w:rPr>
          <w:spacing w:val="-72"/>
        </w:rPr>
      </w:r>
      <w:r>
        <w:rPr>
          <w:rFonts w:ascii="宋体" w:hAnsi="宋体" w:cs="宋体" w:eastAsia="宋体" w:hint="default"/>
        </w:rPr>
        <w:t>7</w:t>
      </w:r>
      <w:r>
        <w:rPr/>
        <w:t>、对内部控制自我评价报告的意见</w:t>
      </w:r>
    </w:p>
    <w:p>
      <w:pPr>
        <w:pStyle w:val="BodyText"/>
        <w:spacing w:line="408" w:lineRule="auto"/>
        <w:ind w:right="1431" w:firstLine="420"/>
        <w:jc w:val="both"/>
      </w:pPr>
      <w:r>
        <w:rPr>
          <w:spacing w:val="-2"/>
        </w:rPr>
        <w:t>公司监事会对董事会《</w:t>
      </w:r>
      <w:r>
        <w:rPr>
          <w:rFonts w:ascii="宋体" w:hAnsi="宋体" w:cs="宋体" w:eastAsia="宋体" w:hint="default"/>
          <w:spacing w:val="-2"/>
        </w:rPr>
        <w:t>2010</w:t>
      </w:r>
      <w:r>
        <w:rPr>
          <w:spacing w:val="-2"/>
        </w:rPr>
        <w:t>年度内部控制自我评价报告》发表如下审核意见：公司现已建立了</w:t>
      </w:r>
      <w:r>
        <w:rPr>
          <w:w w:val="100"/>
        </w:rPr>
        <w:t> </w:t>
      </w:r>
      <w:r>
        <w:rPr>
          <w:spacing w:val="-2"/>
        </w:rPr>
        <w:t>较完善的内部控制体系，符合国家相关法律法规要求以及公司生产经营管理实际需要，并能得到有</w:t>
      </w:r>
      <w:r>
        <w:rPr>
          <w:spacing w:val="-29"/>
        </w:rPr>
        <w:t> </w:t>
      </w:r>
      <w:r>
        <w:rPr>
          <w:spacing w:val="-29"/>
        </w:rPr>
      </w:r>
      <w:r>
        <w:rPr>
          <w:spacing w:val="-2"/>
        </w:rPr>
        <w:t>效执行，内部控制体系的建立对公司生产经营管理的各环节起到了较好的风险防范和控制作用。公</w:t>
      </w:r>
      <w:r>
        <w:rPr>
          <w:spacing w:val="-30"/>
        </w:rPr>
        <w:t> </w:t>
      </w:r>
      <w:r>
        <w:rPr>
          <w:spacing w:val="-30"/>
        </w:rPr>
      </w:r>
      <w:r>
        <w:rPr/>
        <w:t>司内部控制的自我评价报告真实、客观地反映了公司内部控制制度的建设及运行情况。</w:t>
      </w:r>
    </w:p>
    <w:p>
      <w:pPr>
        <w:spacing w:after="0" w:line="408" w:lineRule="auto"/>
        <w:jc w:val="both"/>
        <w:sectPr>
          <w:pgSz w:w="11910" w:h="16840"/>
          <w:pgMar w:header="877" w:footer="980"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before="14"/>
        <w:ind w:left="0" w:right="0"/>
        <w:jc w:val="center"/>
        <w:rPr>
          <w:b w:val="0"/>
          <w:bCs w:val="0"/>
        </w:rPr>
      </w:pPr>
      <w:bookmarkStart w:name="_TOC_250001" w:id="9"/>
      <w:r>
        <w:rPr/>
        <w:t>第九节</w:t>
      </w:r>
      <w:r>
        <w:rPr>
          <w:spacing w:val="-3"/>
        </w:rPr>
        <w:t> </w:t>
      </w:r>
      <w:r>
        <w:rPr/>
        <w:t>财务报告</w:t>
      </w:r>
      <w:bookmarkEnd w:id="9"/>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tabs>
          <w:tab w:pos="566" w:val="left" w:leader="none"/>
          <w:tab w:pos="1130" w:val="left" w:leader="none"/>
          <w:tab w:pos="1692" w:val="left" w:leader="none"/>
        </w:tabs>
        <w:spacing w:before="0"/>
        <w:ind w:left="2" w:right="0" w:firstLine="0"/>
        <w:jc w:val="center"/>
        <w:rPr>
          <w:rFonts w:ascii="宋体" w:hAnsi="宋体" w:cs="宋体" w:eastAsia="宋体" w:hint="default"/>
          <w:sz w:val="28"/>
          <w:szCs w:val="28"/>
        </w:rPr>
      </w:pPr>
      <w:r>
        <w:rPr>
          <w:rFonts w:ascii="宋体" w:hAnsi="宋体" w:cs="宋体" w:eastAsia="宋体" w:hint="default"/>
          <w:b/>
          <w:bCs/>
          <w:w w:val="95"/>
          <w:sz w:val="28"/>
          <w:szCs w:val="28"/>
        </w:rPr>
        <w:t>审</w:t>
        <w:tab/>
        <w:t>计</w:t>
        <w:tab/>
        <w:t>报</w:t>
        <w:tab/>
      </w:r>
      <w:r>
        <w:rPr>
          <w:rFonts w:ascii="宋体" w:hAnsi="宋体" w:cs="宋体" w:eastAsia="宋体" w:hint="default"/>
          <w:b/>
          <w:bCs/>
          <w:sz w:val="28"/>
          <w:szCs w:val="28"/>
        </w:rPr>
        <w:t>告</w:t>
      </w:r>
      <w:r>
        <w:rPr>
          <w:rFonts w:ascii="宋体" w:hAnsi="宋体" w:cs="宋体" w:eastAsia="宋体" w:hint="default"/>
          <w:sz w:val="28"/>
          <w:szCs w:val="28"/>
        </w:rPr>
      </w:r>
    </w:p>
    <w:p>
      <w:pPr>
        <w:spacing w:line="240" w:lineRule="auto" w:before="2"/>
        <w:rPr>
          <w:rFonts w:ascii="宋体" w:hAnsi="宋体" w:cs="宋体" w:eastAsia="宋体" w:hint="default"/>
          <w:b/>
          <w:bCs/>
          <w:sz w:val="14"/>
          <w:szCs w:val="14"/>
        </w:rPr>
      </w:pPr>
    </w:p>
    <w:p>
      <w:pPr>
        <w:pStyle w:val="Heading2"/>
        <w:spacing w:line="240" w:lineRule="auto" w:before="25"/>
        <w:ind w:left="6606" w:right="0"/>
        <w:jc w:val="left"/>
        <w:rPr>
          <w:b w:val="0"/>
          <w:bCs w:val="0"/>
        </w:rPr>
      </w:pPr>
      <w:r>
        <w:rPr>
          <w:spacing w:val="-231"/>
          <w:w w:val="99"/>
          <w:position w:val="1"/>
        </w:rPr>
        <w:t>广</w:t>
      </w:r>
      <w:r>
        <w:rPr>
          <w:color w:val="C0C0C0"/>
          <w:spacing w:val="-8"/>
          <w:w w:val="99"/>
        </w:rPr>
        <w:t>广</w:t>
      </w:r>
      <w:r>
        <w:rPr>
          <w:spacing w:val="-231"/>
          <w:w w:val="99"/>
          <w:position w:val="1"/>
        </w:rPr>
        <w:t>会</w:t>
      </w:r>
      <w:r>
        <w:rPr>
          <w:color w:val="C0C0C0"/>
          <w:spacing w:val="-10"/>
          <w:w w:val="99"/>
        </w:rPr>
        <w:t>会</w:t>
      </w:r>
      <w:r>
        <w:rPr>
          <w:spacing w:val="-231"/>
          <w:w w:val="99"/>
          <w:position w:val="1"/>
        </w:rPr>
        <w:t>所</w:t>
      </w:r>
      <w:r>
        <w:rPr>
          <w:color w:val="C0C0C0"/>
          <w:spacing w:val="-8"/>
          <w:w w:val="99"/>
        </w:rPr>
        <w:t>所</w:t>
      </w:r>
      <w:r>
        <w:rPr>
          <w:spacing w:val="-231"/>
          <w:w w:val="99"/>
          <w:position w:val="1"/>
        </w:rPr>
        <w:t>审</w:t>
      </w:r>
      <w:r>
        <w:rPr>
          <w:color w:val="C0C0C0"/>
          <w:spacing w:val="-10"/>
          <w:w w:val="99"/>
        </w:rPr>
        <w:t>审</w:t>
      </w:r>
      <w:r>
        <w:rPr>
          <w:spacing w:val="-231"/>
          <w:w w:val="99"/>
          <w:position w:val="1"/>
        </w:rPr>
        <w:t>字</w:t>
      </w:r>
      <w:r>
        <w:rPr>
          <w:color w:val="C0C0C0"/>
          <w:spacing w:val="-10"/>
          <w:w w:val="99"/>
        </w:rPr>
        <w:t>字</w:t>
      </w:r>
      <w:r>
        <w:rPr>
          <w:rFonts w:ascii="宋体" w:hAnsi="宋体" w:cs="宋体" w:eastAsia="宋体" w:hint="default"/>
          <w:spacing w:val="-10"/>
          <w:w w:val="99"/>
          <w:position w:val="1"/>
        </w:rPr>
      </w:r>
      <w:r>
        <w:rPr>
          <w:rFonts w:ascii="宋体" w:hAnsi="宋体" w:cs="宋体" w:eastAsia="宋体" w:hint="default"/>
          <w:shadow/>
          <w:spacing w:val="2"/>
          <w:w w:val="99"/>
          <w:position w:val="1"/>
        </w:rPr>
        <w:t>[</w:t>
      </w:r>
      <w:r>
        <w:rPr>
          <w:rFonts w:ascii="宋体" w:hAnsi="宋体" w:cs="宋体" w:eastAsia="宋体" w:hint="default"/>
          <w:shadow/>
          <w:w w:val="99"/>
          <w:position w:val="1"/>
        </w:rPr>
        <w:t>2</w:t>
      </w:r>
      <w:r>
        <w:rPr>
          <w:rFonts w:ascii="宋体" w:hAnsi="宋体" w:cs="宋体" w:eastAsia="宋体" w:hint="default"/>
          <w:shadow/>
          <w:spacing w:val="2"/>
          <w:w w:val="99"/>
          <w:position w:val="1"/>
        </w:rPr>
        <w:t>0</w:t>
      </w:r>
      <w:r>
        <w:rPr>
          <w:rFonts w:ascii="宋体" w:hAnsi="宋体" w:cs="宋体" w:eastAsia="宋体" w:hint="default"/>
          <w:shadow/>
          <w:w w:val="99"/>
          <w:position w:val="1"/>
        </w:rPr>
        <w:t>11</w:t>
      </w:r>
      <w:r>
        <w:rPr>
          <w:rFonts w:ascii="宋体" w:hAnsi="宋体" w:cs="宋体" w:eastAsia="宋体" w:hint="default"/>
          <w:shadow/>
          <w:spacing w:val="2"/>
          <w:w w:val="99"/>
          <w:position w:val="1"/>
        </w:rPr>
        <w:t>]</w:t>
      </w:r>
      <w:r>
        <w:rPr>
          <w:rFonts w:ascii="宋体" w:hAnsi="宋体" w:cs="宋体" w:eastAsia="宋体" w:hint="default"/>
          <w:shadow w:val="0"/>
          <w:spacing w:val="2"/>
          <w:w w:val="99"/>
          <w:position w:val="1"/>
        </w:rPr>
      </w:r>
      <w:r>
        <w:rPr>
          <w:shadow w:val="0"/>
          <w:spacing w:val="-231"/>
          <w:w w:val="99"/>
          <w:position w:val="1"/>
        </w:rPr>
        <w:t>第</w:t>
      </w:r>
      <w:r>
        <w:rPr>
          <w:shadow w:val="0"/>
          <w:color w:val="C0C0C0"/>
          <w:w w:val="99"/>
        </w:rPr>
        <w:t>第</w:t>
      </w:r>
      <w:r>
        <w:rPr>
          <w:shadow w:val="0"/>
          <w:color w:val="C0C0C0"/>
          <w:spacing w:val="-70"/>
        </w:rPr>
        <w:t> </w:t>
      </w:r>
      <w:r>
        <w:rPr>
          <w:rFonts w:ascii="宋体" w:hAnsi="宋体" w:cs="宋体" w:eastAsia="宋体" w:hint="default"/>
          <w:shadow w:val="0"/>
          <w:spacing w:val="-70"/>
          <w:w w:val="99"/>
          <w:position w:val="1"/>
        </w:rPr>
      </w:r>
      <w:r>
        <w:rPr>
          <w:rFonts w:ascii="宋体" w:hAnsi="宋体" w:cs="宋体" w:eastAsia="宋体" w:hint="default"/>
          <w:shadow/>
          <w:w w:val="99"/>
          <w:position w:val="1"/>
        </w:rPr>
        <w:t>1</w:t>
      </w:r>
      <w:r>
        <w:rPr>
          <w:rFonts w:ascii="宋体" w:hAnsi="宋体" w:cs="宋体" w:eastAsia="宋体" w:hint="default"/>
          <w:shadow/>
          <w:spacing w:val="2"/>
          <w:w w:val="99"/>
          <w:position w:val="1"/>
        </w:rPr>
        <w:t>1</w:t>
      </w:r>
      <w:r>
        <w:rPr>
          <w:rFonts w:ascii="宋体" w:hAnsi="宋体" w:cs="宋体" w:eastAsia="宋体" w:hint="default"/>
          <w:shadow/>
          <w:w w:val="99"/>
          <w:position w:val="1"/>
        </w:rPr>
        <w:t>0</w:t>
      </w:r>
      <w:r>
        <w:rPr>
          <w:rFonts w:ascii="宋体" w:hAnsi="宋体" w:cs="宋体" w:eastAsia="宋体" w:hint="default"/>
          <w:shadow/>
          <w:spacing w:val="2"/>
          <w:w w:val="99"/>
          <w:position w:val="1"/>
        </w:rPr>
        <w:t>0</w:t>
      </w:r>
      <w:r>
        <w:rPr>
          <w:rFonts w:ascii="宋体" w:hAnsi="宋体" w:cs="宋体" w:eastAsia="宋体" w:hint="default"/>
          <w:shadow/>
          <w:w w:val="99"/>
          <w:position w:val="1"/>
        </w:rPr>
        <w:t>25</w:t>
      </w:r>
      <w:r>
        <w:rPr>
          <w:rFonts w:ascii="宋体" w:hAnsi="宋体" w:cs="宋体" w:eastAsia="宋体" w:hint="default"/>
          <w:shadow/>
          <w:spacing w:val="2"/>
          <w:w w:val="99"/>
          <w:position w:val="1"/>
        </w:rPr>
        <w:t>3</w:t>
      </w:r>
      <w:r>
        <w:rPr>
          <w:rFonts w:ascii="宋体" w:hAnsi="宋体" w:cs="宋体" w:eastAsia="宋体" w:hint="default"/>
          <w:shadow/>
          <w:w w:val="99"/>
          <w:position w:val="1"/>
        </w:rPr>
        <w:t>0</w:t>
      </w:r>
      <w:r>
        <w:rPr>
          <w:rFonts w:ascii="宋体" w:hAnsi="宋体" w:cs="宋体" w:eastAsia="宋体" w:hint="default"/>
          <w:shadow/>
          <w:spacing w:val="2"/>
          <w:w w:val="99"/>
          <w:position w:val="1"/>
        </w:rPr>
        <w:t>0</w:t>
      </w:r>
      <w:r>
        <w:rPr>
          <w:rFonts w:ascii="宋体" w:hAnsi="宋体" w:cs="宋体" w:eastAsia="宋体" w:hint="default"/>
          <w:shadow/>
          <w:w w:val="99"/>
          <w:position w:val="1"/>
        </w:rPr>
        <w:t>15</w:t>
      </w:r>
      <w:r>
        <w:rPr>
          <w:rFonts w:ascii="宋体" w:hAnsi="宋体" w:cs="宋体" w:eastAsia="宋体" w:hint="default"/>
          <w:shadow w:val="0"/>
          <w:w w:val="99"/>
          <w:position w:val="1"/>
        </w:rPr>
      </w:r>
      <w:r>
        <w:rPr>
          <w:rFonts w:ascii="宋体" w:hAnsi="宋体" w:cs="宋体" w:eastAsia="宋体" w:hint="default"/>
          <w:shadow w:val="0"/>
          <w:spacing w:val="-61"/>
          <w:position w:val="1"/>
        </w:rPr>
        <w:t> </w:t>
      </w:r>
      <w:r>
        <w:rPr>
          <w:shadow w:val="0"/>
          <w:spacing w:val="-231"/>
          <w:w w:val="99"/>
          <w:position w:val="1"/>
        </w:rPr>
        <w:t>号</w:t>
      </w:r>
      <w:r>
        <w:rPr>
          <w:shadow w:val="0"/>
          <w:color w:val="C0C0C0"/>
          <w:w w:val="99"/>
        </w:rPr>
        <w:t>号</w:t>
      </w:r>
      <w:r>
        <w:rPr>
          <w:b w:val="0"/>
          <w:bCs w:val="0"/>
          <w:shadow w:val="0"/>
        </w:rPr>
      </w:r>
    </w:p>
    <w:p>
      <w:pPr>
        <w:pStyle w:val="Heading2"/>
        <w:spacing w:line="240" w:lineRule="auto" w:before="144"/>
        <w:ind w:right="0"/>
        <w:jc w:val="left"/>
        <w:rPr>
          <w:b w:val="0"/>
          <w:bCs w:val="0"/>
        </w:rPr>
      </w:pPr>
      <w:r>
        <w:rPr>
          <w:spacing w:val="-231"/>
          <w:w w:val="99"/>
          <w:position w:val="1"/>
        </w:rPr>
        <w:t>广</w:t>
      </w:r>
      <w:r>
        <w:rPr>
          <w:color w:val="C0C0C0"/>
          <w:spacing w:val="-8"/>
          <w:w w:val="99"/>
        </w:rPr>
        <w:t>广</w:t>
      </w:r>
      <w:r>
        <w:rPr>
          <w:spacing w:val="-231"/>
          <w:w w:val="99"/>
          <w:position w:val="1"/>
        </w:rPr>
        <w:t>东</w:t>
      </w:r>
      <w:r>
        <w:rPr>
          <w:color w:val="C0C0C0"/>
          <w:spacing w:val="-10"/>
          <w:w w:val="99"/>
        </w:rPr>
        <w:t>东</w:t>
      </w:r>
      <w:r>
        <w:rPr>
          <w:spacing w:val="-231"/>
          <w:w w:val="99"/>
          <w:position w:val="1"/>
        </w:rPr>
        <w:t>长</w:t>
      </w:r>
      <w:r>
        <w:rPr>
          <w:color w:val="C0C0C0"/>
          <w:spacing w:val="-8"/>
          <w:w w:val="99"/>
        </w:rPr>
        <w:t>长</w:t>
      </w:r>
      <w:r>
        <w:rPr>
          <w:spacing w:val="-231"/>
          <w:w w:val="99"/>
          <w:position w:val="1"/>
        </w:rPr>
        <w:t>城</w:t>
      </w:r>
      <w:r>
        <w:rPr>
          <w:color w:val="C0C0C0"/>
          <w:spacing w:val="-10"/>
          <w:w w:val="99"/>
        </w:rPr>
        <w:t>城</w:t>
      </w:r>
      <w:r>
        <w:rPr>
          <w:spacing w:val="-231"/>
          <w:w w:val="99"/>
          <w:position w:val="1"/>
        </w:rPr>
        <w:t>集</w:t>
      </w:r>
      <w:r>
        <w:rPr>
          <w:color w:val="C0C0C0"/>
          <w:spacing w:val="-10"/>
          <w:w w:val="99"/>
        </w:rPr>
        <w:t>集</w:t>
      </w:r>
      <w:r>
        <w:rPr>
          <w:spacing w:val="-231"/>
          <w:w w:val="99"/>
          <w:position w:val="1"/>
        </w:rPr>
        <w:t>团</w:t>
      </w:r>
      <w:r>
        <w:rPr>
          <w:color w:val="C0C0C0"/>
          <w:spacing w:val="-8"/>
          <w:w w:val="99"/>
        </w:rPr>
        <w:t>团</w:t>
      </w:r>
      <w:r>
        <w:rPr>
          <w:spacing w:val="-231"/>
          <w:w w:val="99"/>
          <w:position w:val="1"/>
        </w:rPr>
        <w:t>股</w:t>
      </w:r>
      <w:r>
        <w:rPr>
          <w:color w:val="C0C0C0"/>
          <w:spacing w:val="-10"/>
          <w:w w:val="99"/>
        </w:rPr>
        <w:t>股</w:t>
      </w:r>
      <w:r>
        <w:rPr>
          <w:spacing w:val="-231"/>
          <w:w w:val="99"/>
          <w:position w:val="1"/>
        </w:rPr>
        <w:t>份</w:t>
      </w:r>
      <w:r>
        <w:rPr>
          <w:color w:val="C0C0C0"/>
          <w:spacing w:val="-8"/>
          <w:w w:val="99"/>
        </w:rPr>
        <w:t>份</w:t>
      </w:r>
      <w:r>
        <w:rPr>
          <w:spacing w:val="-231"/>
          <w:w w:val="99"/>
          <w:position w:val="1"/>
        </w:rPr>
        <w:t>有</w:t>
      </w:r>
      <w:r>
        <w:rPr>
          <w:color w:val="C0C0C0"/>
          <w:spacing w:val="-10"/>
          <w:w w:val="99"/>
        </w:rPr>
        <w:t>有</w:t>
      </w:r>
      <w:r>
        <w:rPr>
          <w:spacing w:val="-231"/>
          <w:w w:val="99"/>
          <w:position w:val="1"/>
        </w:rPr>
        <w:t>限</w:t>
      </w:r>
      <w:r>
        <w:rPr>
          <w:color w:val="C0C0C0"/>
          <w:spacing w:val="-9"/>
          <w:w w:val="99"/>
        </w:rPr>
        <w:t>限</w:t>
      </w:r>
      <w:r>
        <w:rPr>
          <w:spacing w:val="-231"/>
          <w:w w:val="99"/>
          <w:position w:val="1"/>
        </w:rPr>
        <w:t>公</w:t>
      </w:r>
      <w:r>
        <w:rPr>
          <w:color w:val="C0C0C0"/>
          <w:spacing w:val="-8"/>
          <w:w w:val="99"/>
        </w:rPr>
        <w:t>公</w:t>
      </w:r>
      <w:r>
        <w:rPr>
          <w:spacing w:val="-231"/>
          <w:w w:val="99"/>
          <w:position w:val="1"/>
        </w:rPr>
        <w:t>司</w:t>
      </w:r>
      <w:r>
        <w:rPr>
          <w:color w:val="C0C0C0"/>
          <w:spacing w:val="-10"/>
          <w:w w:val="99"/>
        </w:rPr>
        <w:t>司</w:t>
      </w:r>
      <w:r>
        <w:rPr>
          <w:spacing w:val="-231"/>
          <w:w w:val="99"/>
          <w:position w:val="1"/>
        </w:rPr>
        <w:t>全</w:t>
      </w:r>
      <w:r>
        <w:rPr>
          <w:color w:val="C0C0C0"/>
          <w:spacing w:val="-8"/>
          <w:w w:val="99"/>
        </w:rPr>
        <w:t>全</w:t>
      </w:r>
      <w:r>
        <w:rPr>
          <w:spacing w:val="-231"/>
          <w:w w:val="99"/>
          <w:position w:val="1"/>
        </w:rPr>
        <w:t>体</w:t>
      </w:r>
      <w:r>
        <w:rPr>
          <w:color w:val="C0C0C0"/>
          <w:spacing w:val="-10"/>
          <w:w w:val="99"/>
        </w:rPr>
        <w:t>体</w:t>
      </w:r>
      <w:r>
        <w:rPr>
          <w:spacing w:val="-231"/>
          <w:w w:val="99"/>
          <w:position w:val="1"/>
        </w:rPr>
        <w:t>股</w:t>
      </w:r>
      <w:r>
        <w:rPr>
          <w:color w:val="C0C0C0"/>
          <w:spacing w:val="-10"/>
          <w:w w:val="99"/>
        </w:rPr>
        <w:t>股</w:t>
      </w:r>
      <w:r>
        <w:rPr>
          <w:spacing w:val="-231"/>
          <w:w w:val="99"/>
          <w:position w:val="1"/>
        </w:rPr>
        <w:t>东</w:t>
      </w:r>
      <w:r>
        <w:rPr>
          <w:color w:val="C0C0C0"/>
          <w:spacing w:val="-8"/>
          <w:w w:val="99"/>
        </w:rPr>
        <w:t>东</w:t>
      </w:r>
      <w:r>
        <w:rPr>
          <w:spacing w:val="-231"/>
          <w:w w:val="99"/>
          <w:position w:val="1"/>
        </w:rPr>
        <w:t>：</w:t>
      </w:r>
      <w:r>
        <w:rPr>
          <w:color w:val="C0C0C0"/>
          <w:w w:val="99"/>
        </w:rPr>
        <w:t>：</w:t>
      </w:r>
      <w:r>
        <w:rPr>
          <w:b w:val="0"/>
          <w:bCs w:val="0"/>
        </w:rPr>
      </w:r>
    </w:p>
    <w:p>
      <w:pPr>
        <w:spacing w:line="240" w:lineRule="auto" w:before="3"/>
        <w:rPr>
          <w:rFonts w:ascii="宋体" w:hAnsi="宋体" w:cs="宋体" w:eastAsia="宋体" w:hint="default"/>
          <w:b/>
          <w:bCs/>
          <w:sz w:val="10"/>
          <w:szCs w:val="10"/>
        </w:rPr>
      </w:pPr>
    </w:p>
    <w:p>
      <w:pPr>
        <w:pStyle w:val="BodyText"/>
        <w:spacing w:line="240" w:lineRule="auto" w:before="36"/>
        <w:ind w:left="1860" w:right="0"/>
        <w:jc w:val="left"/>
        <w:rPr>
          <w:rFonts w:ascii="宋体" w:hAnsi="宋体" w:cs="宋体" w:eastAsia="宋体" w:hint="default"/>
        </w:rPr>
      </w:pPr>
      <w:r>
        <w:rPr>
          <w:spacing w:val="-3"/>
        </w:rPr>
        <w:t>我们审计了后附的广东长城集团股份有限公司（以下简称“长城集团”）财务报表，包括</w:t>
      </w:r>
      <w:r>
        <w:rPr>
          <w:spacing w:val="-2"/>
        </w:rPr>
        <w:t> </w:t>
      </w:r>
      <w:r>
        <w:rPr>
          <w:rFonts w:ascii="宋体" w:hAnsi="宋体" w:cs="宋体" w:eastAsia="宋体" w:hint="default"/>
        </w:rPr>
        <w:t>2010</w:t>
      </w:r>
    </w:p>
    <w:p>
      <w:pPr>
        <w:spacing w:line="240" w:lineRule="auto" w:before="10"/>
        <w:rPr>
          <w:rFonts w:ascii="宋体" w:hAnsi="宋体" w:cs="宋体" w:eastAsia="宋体" w:hint="default"/>
          <w:sz w:val="14"/>
          <w:szCs w:val="14"/>
        </w:rPr>
      </w:pPr>
    </w:p>
    <w:p>
      <w:pPr>
        <w:pStyle w:val="BodyText"/>
        <w:spacing w:line="410" w:lineRule="auto" w:before="0"/>
        <w:ind w:right="0"/>
        <w:jc w:val="left"/>
      </w:pP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4"/>
        </w:rPr>
        <w:t> </w:t>
      </w:r>
      <w:r>
        <w:rPr>
          <w:spacing w:val="-3"/>
        </w:rPr>
        <w:t>日的资产负债表和合并资产负债表，</w:t>
      </w:r>
      <w:r>
        <w:rPr>
          <w:rFonts w:ascii="宋体" w:hAnsi="宋体" w:cs="宋体" w:eastAsia="宋体" w:hint="default"/>
          <w:spacing w:val="-3"/>
        </w:rPr>
        <w:t>2010</w:t>
      </w:r>
      <w:r>
        <w:rPr>
          <w:rFonts w:ascii="宋体" w:hAnsi="宋体" w:cs="宋体" w:eastAsia="宋体" w:hint="default"/>
          <w:spacing w:val="-42"/>
        </w:rPr>
        <w:t> </w:t>
      </w:r>
      <w:r>
        <w:rPr>
          <w:spacing w:val="-3"/>
        </w:rPr>
        <w:t>年度的利润表和合并利润表、现金流量表和合</w:t>
      </w:r>
      <w:r>
        <w:rPr>
          <w:spacing w:val="-101"/>
        </w:rPr>
        <w:t> </w:t>
      </w:r>
      <w:r>
        <w:rPr>
          <w:spacing w:val="-101"/>
        </w:rPr>
      </w:r>
      <w:r>
        <w:rPr/>
        <w:t>并现金流量表、股东权益变动表和合并股东权益变动表以及财务报表附注。</w:t>
      </w:r>
    </w:p>
    <w:p>
      <w:pPr>
        <w:pStyle w:val="Heading2"/>
        <w:spacing w:line="240" w:lineRule="auto" w:before="18"/>
        <w:ind w:left="1922" w:right="0"/>
        <w:jc w:val="left"/>
        <w:rPr>
          <w:b w:val="0"/>
          <w:bCs w:val="0"/>
        </w:rPr>
      </w:pPr>
      <w:r>
        <w:rPr/>
        <w:t>一、管理层对财务报表的责任</w:t>
      </w:r>
      <w:r>
        <w:rPr>
          <w:b w:val="0"/>
          <w:bCs w:val="0"/>
        </w:rPr>
      </w:r>
    </w:p>
    <w:p>
      <w:pPr>
        <w:pStyle w:val="BodyText"/>
        <w:spacing w:line="408" w:lineRule="auto" w:before="179"/>
        <w:ind w:right="0" w:firstLine="420"/>
        <w:jc w:val="left"/>
      </w:pPr>
      <w:r>
        <w:rPr>
          <w:spacing w:val="-2"/>
        </w:rPr>
        <w:t>按照企业会计准则的规定编制财务报表是长城集团管理层的责任。这种责任包括：（</w:t>
      </w:r>
      <w:r>
        <w:rPr>
          <w:rFonts w:ascii="宋体" w:hAnsi="宋体" w:cs="宋体" w:eastAsia="宋体" w:hint="default"/>
          <w:spacing w:val="-2"/>
        </w:rPr>
        <w:t>1</w:t>
      </w:r>
      <w:r>
        <w:rPr>
          <w:spacing w:val="-2"/>
        </w:rPr>
        <w:t>）设计、</w:t>
      </w:r>
      <w:r>
        <w:rPr>
          <w:w w:val="100"/>
        </w:rPr>
        <w:t> </w:t>
      </w:r>
      <w:r>
        <w:rPr/>
        <w:t>实施和维护与财务报表编制相关的内部控制，以使财务报表不存在由于舞弊或错误而导致的重大错</w:t>
      </w:r>
      <w:r>
        <w:rPr>
          <w:w w:val="100"/>
        </w:rPr>
        <w:t> </w:t>
      </w:r>
      <w:r>
        <w:rPr/>
        <w:t>报；（</w:t>
      </w:r>
      <w:r>
        <w:rPr>
          <w:rFonts w:ascii="宋体" w:hAnsi="宋体" w:cs="宋体" w:eastAsia="宋体" w:hint="default"/>
        </w:rPr>
        <w:t>2</w:t>
      </w:r>
      <w:r>
        <w:rPr/>
        <w:t>）选择和运用恰当的会计政策；（</w:t>
      </w:r>
      <w:r>
        <w:rPr>
          <w:rFonts w:ascii="宋体" w:hAnsi="宋体" w:cs="宋体" w:eastAsia="宋体" w:hint="default"/>
        </w:rPr>
        <w:t>3</w:t>
      </w:r>
      <w:r>
        <w:rPr/>
        <w:t>）作出合理的会计估计。</w:t>
      </w:r>
    </w:p>
    <w:p>
      <w:pPr>
        <w:pStyle w:val="Heading2"/>
        <w:spacing w:line="240" w:lineRule="auto" w:before="20"/>
        <w:ind w:left="1922" w:right="0"/>
        <w:jc w:val="left"/>
        <w:rPr>
          <w:b w:val="0"/>
          <w:bCs w:val="0"/>
        </w:rPr>
      </w:pPr>
      <w:r>
        <w:rPr/>
        <w:t>二、注册会计师的责任</w:t>
      </w:r>
      <w:r>
        <w:rPr>
          <w:b w:val="0"/>
          <w:bCs w:val="0"/>
        </w:rPr>
      </w:r>
    </w:p>
    <w:p>
      <w:pPr>
        <w:pStyle w:val="BodyText"/>
        <w:spacing w:line="408" w:lineRule="auto" w:before="179"/>
        <w:ind w:right="1431" w:firstLine="420"/>
        <w:jc w:val="both"/>
      </w:pPr>
      <w:r>
        <w:rPr>
          <w:spacing w:val="-2"/>
        </w:rPr>
        <w:t>我们的责任是在实施审计工作的基础上对财务报表发表审计意见。我们按照中国注册会计师审</w:t>
      </w:r>
      <w:r>
        <w:rPr>
          <w:w w:val="100"/>
        </w:rPr>
        <w:t> </w:t>
      </w:r>
      <w:r>
        <w:rPr>
          <w:spacing w:val="-2"/>
        </w:rPr>
        <w:t>计准则的规定执行了审计工作。中国注册会计师审计准则要求我们遵守职业道德规范，计划和实施</w:t>
      </w:r>
      <w:r>
        <w:rPr>
          <w:spacing w:val="-29"/>
        </w:rPr>
        <w:t> </w:t>
      </w:r>
      <w:r>
        <w:rPr>
          <w:spacing w:val="-29"/>
        </w:rPr>
      </w:r>
      <w:r>
        <w:rPr/>
        <w:t>审计工作以对财务报表是否不存在重大错报获取合理保证。</w:t>
      </w:r>
    </w:p>
    <w:p>
      <w:pPr>
        <w:pStyle w:val="BodyText"/>
        <w:spacing w:line="408" w:lineRule="auto"/>
        <w:ind w:right="1431" w:firstLine="420"/>
        <w:jc w:val="both"/>
      </w:pPr>
      <w:r>
        <w:rPr>
          <w:spacing w:val="-2"/>
        </w:rPr>
        <w:t>审计工作涉及实施审计程序，以获取有关财务报表金额和披露的审计证据。选择的审计程序取</w:t>
      </w:r>
      <w:r>
        <w:rPr>
          <w:w w:val="100"/>
        </w:rPr>
        <w:t> </w:t>
      </w:r>
      <w:r>
        <w:rPr>
          <w:spacing w:val="-2"/>
        </w:rPr>
        <w:t>决于注册会计师的判断，包括对由于舞弊或错误导致的财务报表重大错报风险的评估。在进行风险</w:t>
      </w:r>
      <w:r>
        <w:rPr>
          <w:spacing w:val="-29"/>
        </w:rPr>
        <w:t> </w:t>
      </w:r>
      <w:r>
        <w:rPr>
          <w:spacing w:val="-29"/>
        </w:rPr>
      </w:r>
      <w:r>
        <w:rPr>
          <w:spacing w:val="-2"/>
        </w:rPr>
        <w:t>评估时，我们考虑与财务报表编制相关的内部控制，以设计恰当的审计程序，但目的并非对内部控</w:t>
      </w:r>
      <w:r>
        <w:rPr>
          <w:spacing w:val="-31"/>
        </w:rPr>
        <w:t> </w:t>
      </w:r>
      <w:r>
        <w:rPr>
          <w:spacing w:val="-31"/>
        </w:rPr>
      </w:r>
      <w:r>
        <w:rPr>
          <w:spacing w:val="2"/>
        </w:rPr>
        <w:t>制的有效性发表意见。审计工作还包括评价管理层选用会计政策的恰当性和作出会计估计的合理</w:t>
      </w:r>
      <w:r>
        <w:rPr>
          <w:spacing w:val="-4"/>
        </w:rPr>
        <w:t> </w:t>
      </w:r>
      <w:r>
        <w:rPr>
          <w:spacing w:val="-4"/>
        </w:rPr>
      </w:r>
      <w:r>
        <w:rPr/>
        <w:t>性，以及评价财务报表的总体列报。</w:t>
      </w:r>
    </w:p>
    <w:p>
      <w:pPr>
        <w:pStyle w:val="BodyText"/>
        <w:spacing w:line="398" w:lineRule="auto"/>
        <w:ind w:left="1860" w:right="1428"/>
        <w:jc w:val="left"/>
      </w:pPr>
      <w:r>
        <w:rPr/>
        <w:t>我们相信，我们获取的审计证据是充分、适当的，为发表审计意见提供了基础。</w:t>
      </w:r>
      <w:r>
        <w:rPr>
          <w:w w:val="100"/>
        </w:rPr>
        <w:t> </w:t>
      </w:r>
      <w:r>
        <w:rPr>
          <w:rFonts w:ascii="宋体" w:hAnsi="宋体" w:cs="宋体" w:eastAsia="宋体" w:hint="default"/>
          <w:b/>
          <w:bCs/>
          <w:sz w:val="24"/>
          <w:szCs w:val="24"/>
        </w:rPr>
        <w:t>三、审计意见</w:t>
      </w:r>
      <w:r>
        <w:rPr>
          <w:rFonts w:ascii="宋体" w:hAnsi="宋体" w:cs="宋体" w:eastAsia="宋体" w:hint="default"/>
          <w:b/>
          <w:bCs/>
          <w:w w:val="99"/>
          <w:sz w:val="24"/>
          <w:szCs w:val="24"/>
        </w:rPr>
        <w:t> </w:t>
      </w:r>
      <w:r>
        <w:rPr>
          <w:spacing w:val="-2"/>
        </w:rPr>
        <w:t>我们认为，长城集团财务报表已经按照企业会计准则的规定编制，在所有重大方面公允反映了</w:t>
      </w:r>
    </w:p>
    <w:p>
      <w:pPr>
        <w:pStyle w:val="BodyText"/>
        <w:spacing w:line="240" w:lineRule="auto" w:before="28"/>
        <w:ind w:right="0"/>
        <w:jc w:val="left"/>
      </w:pPr>
      <w:r>
        <w:rPr/>
        <w:t>长城集团</w:t>
      </w:r>
      <w:r>
        <w:rPr>
          <w:spacing w:val="-53"/>
        </w:rPr>
        <w:t> </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日的财务状况以及</w:t>
      </w:r>
      <w:r>
        <w:rPr>
          <w:spacing w:val="-53"/>
        </w:rPr>
        <w:t> </w:t>
      </w:r>
      <w:r>
        <w:rPr>
          <w:rFonts w:ascii="宋体" w:hAnsi="宋体" w:cs="宋体" w:eastAsia="宋体" w:hint="default"/>
        </w:rPr>
        <w:t>2010</w:t>
      </w:r>
      <w:r>
        <w:rPr>
          <w:rFonts w:ascii="宋体" w:hAnsi="宋体" w:cs="宋体" w:eastAsia="宋体" w:hint="default"/>
          <w:spacing w:val="-55"/>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tabs>
          <w:tab w:pos="6260" w:val="left" w:leader="none"/>
        </w:tabs>
        <w:spacing w:line="240" w:lineRule="auto"/>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广东正中珠江会计师事务所有限公司</w:t>
        <w:tab/>
        <w:t>中国注册会计师：熊永忠</w:t>
      </w:r>
      <w:r>
        <w:rPr>
          <w:rFonts w:ascii="Microsoft JhengHei" w:hAnsi="Microsoft JhengHei" w:cs="Microsoft JhengHei" w:eastAsia="Microsoft JhengHei" w:hint="default"/>
          <w:b w:val="0"/>
          <w:bCs w:val="0"/>
        </w:rPr>
      </w:r>
    </w:p>
    <w:p>
      <w:pPr>
        <w:spacing w:after="0" w:line="240" w:lineRule="auto"/>
        <w:jc w:val="left"/>
        <w:rPr>
          <w:rFonts w:ascii="Microsoft JhengHei" w:hAnsi="Microsoft JhengHei" w:cs="Microsoft JhengHei" w:eastAsia="Microsoft JhengHei" w:hint="default"/>
        </w:rPr>
        <w:sectPr>
          <w:pgSz w:w="11910" w:h="16840"/>
          <w:pgMar w:header="877" w:footer="980" w:top="1060" w:bottom="1160" w:left="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2"/>
          <w:szCs w:val="22"/>
        </w:rPr>
      </w:pPr>
    </w:p>
    <w:p>
      <w:pPr>
        <w:pStyle w:val="Heading2"/>
        <w:spacing w:line="367" w:lineRule="exact"/>
        <w:ind w:left="6281"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中国注册会计师：王旭彬</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2"/>
        <w:rPr>
          <w:rFonts w:ascii="Microsoft JhengHei" w:hAnsi="Microsoft JhengHei" w:cs="Microsoft JhengHei" w:eastAsia="Microsoft JhengHei" w:hint="default"/>
          <w:b/>
          <w:bCs/>
          <w:sz w:val="23"/>
          <w:szCs w:val="23"/>
        </w:rPr>
      </w:pPr>
    </w:p>
    <w:p>
      <w:pPr>
        <w:pStyle w:val="Heading2"/>
        <w:tabs>
          <w:tab w:pos="2637" w:val="left" w:leader="none"/>
          <w:tab w:pos="6493" w:val="left" w:leader="none"/>
        </w:tabs>
        <w:spacing w:line="240" w:lineRule="auto"/>
        <w:ind w:left="1913"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中国</w:t>
        <w:tab/>
        <w:t>广州</w:t>
        <w:tab/>
        <w:t>二○一一年四月二十一日</w:t>
      </w:r>
      <w:r>
        <w:rPr>
          <w:rFonts w:ascii="Microsoft JhengHei" w:hAnsi="Microsoft JhengHei" w:cs="Microsoft JhengHei" w:eastAsia="Microsoft JhengHei" w:hint="default"/>
          <w:b w:val="0"/>
          <w:bCs w:val="0"/>
        </w:rPr>
      </w:r>
    </w:p>
    <w:p>
      <w:pPr>
        <w:spacing w:after="0" w:line="240" w:lineRule="auto"/>
        <w:jc w:val="left"/>
        <w:rPr>
          <w:rFonts w:ascii="Microsoft JhengHei" w:hAnsi="Microsoft JhengHei" w:cs="Microsoft JhengHei" w:eastAsia="Microsoft JhengHei" w:hint="default"/>
        </w:rPr>
        <w:sectPr>
          <w:pgSz w:w="11910" w:h="16840"/>
          <w:pgMar w:header="877" w:footer="980" w:top="1060" w:bottom="1160" w:left="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4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Microsoft JhengHei" w:hAnsi="Microsoft JhengHei" w:cs="Microsoft JhengHei" w:eastAsia="Microsoft JhengHei" w:hint="default"/>
          <w:sz w:val="2"/>
          <w:szCs w:val="2"/>
        </w:rPr>
      </w:r>
    </w:p>
    <w:p>
      <w:pPr>
        <w:pStyle w:val="Heading2"/>
        <w:spacing w:line="240" w:lineRule="auto" w:before="9"/>
        <w:ind w:left="0" w:right="0"/>
        <w:jc w:val="center"/>
        <w:rPr>
          <w:b w:val="0"/>
          <w:bCs w:val="0"/>
        </w:rPr>
      </w:pPr>
      <w:r>
        <w:rPr/>
        <w:t>资产负债表</w:t>
      </w:r>
      <w:r>
        <w:rPr>
          <w:b w:val="0"/>
          <w:bCs w:val="0"/>
        </w:rPr>
      </w:r>
    </w:p>
    <w:p>
      <w:pPr>
        <w:tabs>
          <w:tab w:pos="6212" w:val="left" w:leader="none"/>
          <w:tab w:pos="9321" w:val="left" w:leader="none"/>
        </w:tabs>
        <w:spacing w:before="87"/>
        <w:ind w:left="1440" w:right="0" w:firstLine="0"/>
        <w:jc w:val="left"/>
        <w:rPr>
          <w:rFonts w:ascii="宋体" w:hAnsi="宋体" w:cs="宋体" w:eastAsia="宋体" w:hint="default"/>
          <w:sz w:val="18"/>
          <w:szCs w:val="18"/>
        </w:rPr>
      </w:pPr>
      <w:r>
        <w:rPr>
          <w:rFonts w:ascii="宋体" w:hAnsi="宋体" w:cs="宋体" w:eastAsia="宋体" w:hint="default"/>
          <w:sz w:val="18"/>
          <w:szCs w:val="18"/>
        </w:rPr>
        <w:t>编制单位：广东长城集团股份有限公司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6"/>
          <w:szCs w:val="6"/>
        </w:rPr>
      </w:pPr>
    </w:p>
    <w:tbl>
      <w:tblPr>
        <w:tblW w:w="0" w:type="auto"/>
        <w:jc w:val="left"/>
        <w:tblInd w:w="1279" w:type="dxa"/>
        <w:tblLayout w:type="fixed"/>
        <w:tblCellMar>
          <w:top w:w="0" w:type="dxa"/>
          <w:left w:w="0" w:type="dxa"/>
          <w:bottom w:w="0" w:type="dxa"/>
          <w:right w:w="0" w:type="dxa"/>
        </w:tblCellMar>
        <w:tblLook w:val="01E0"/>
      </w:tblPr>
      <w:tblGrid>
        <w:gridCol w:w="2525"/>
        <w:gridCol w:w="1831"/>
        <w:gridCol w:w="1822"/>
        <w:gridCol w:w="1551"/>
        <w:gridCol w:w="1620"/>
      </w:tblGrid>
      <w:tr>
        <w:trPr>
          <w:trHeight w:val="20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9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3" w:type="dxa"/>
            <w:gridSpan w:val="2"/>
            <w:vMerge/>
            <w:tcBorders>
              <w:left w:val="single" w:sz="4" w:space="0" w:color="000000"/>
              <w:bottom w:val="single" w:sz="4" w:space="0" w:color="000000"/>
              <w:right w:val="single" w:sz="4" w:space="0" w:color="000000"/>
            </w:tcBorders>
            <w:shd w:val="clear" w:color="auto" w:fill="DCDCDC"/>
          </w:tcPr>
          <w:p>
            <w:pPr/>
          </w:p>
        </w:tc>
        <w:tc>
          <w:tcPr>
            <w:tcW w:w="3171" w:type="dxa"/>
            <w:gridSpan w:val="2"/>
            <w:vMerge/>
            <w:tcBorders>
              <w:left w:val="single" w:sz="4" w:space="0" w:color="000000"/>
              <w:bottom w:val="single" w:sz="4" w:space="0" w:color="000000"/>
              <w:right w:val="single" w:sz="4" w:space="0" w:color="000000"/>
            </w:tcBorders>
            <w:shd w:val="clear" w:color="auto" w:fill="DCDCDC"/>
          </w:tcPr>
          <w:p>
            <w:pPr/>
          </w:p>
        </w:tc>
      </w:tr>
      <w:tr>
        <w:trPr>
          <w:trHeight w:val="20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55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5"/>
              <w:ind w:left="535"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205"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1"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551"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557,500,806.32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545,669,333.74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55,765,215.98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52,460,103.73</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19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63,987,113.68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64,036,448.14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61,830,198.76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61,830,198.76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27,489,646.84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23,326,539.91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33,100,027.30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30,945,747.42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3,232,600.00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3,232,600.00</w:t>
            </w: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3,860,924.93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21,965,631.95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2,281,991.96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6,258,273.96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52,807,267.24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51,769,563.02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44,545,521.10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44,251,344.64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710,878,359.01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712,000,116.76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198,522,955.10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196,745,668.51</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19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23,768,014.40</w:t>
            </w: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15,768,014.40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119,221,442.77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107,016,020.55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107,188,197.08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96,156,321.50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13,922,434.25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12,892,055.25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21,998,249.08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21,998,249.08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19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28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279" w:type="dxa"/>
        <w:tblLayout w:type="fixed"/>
        <w:tblCellMar>
          <w:top w:w="0" w:type="dxa"/>
          <w:left w:w="0" w:type="dxa"/>
          <w:bottom w:w="0" w:type="dxa"/>
          <w:right w:w="0" w:type="dxa"/>
        </w:tblCellMar>
        <w:tblLook w:val="01E0"/>
      </w:tblPr>
      <w:tblGrid>
        <w:gridCol w:w="2525"/>
        <w:gridCol w:w="1831"/>
        <w:gridCol w:w="1822"/>
        <w:gridCol w:w="1551"/>
        <w:gridCol w:w="1620"/>
      </w:tblGrid>
      <w:tr>
        <w:trPr>
          <w:trHeight w:val="418" w:hRule="exact"/>
        </w:trPr>
        <w:tc>
          <w:tcPr>
            <w:tcW w:w="2525"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1" w:type="dxa"/>
            <w:tcBorders>
              <w:top w:val="single" w:sz="15" w:space="0" w:color="000000"/>
              <w:left w:val="single" w:sz="10"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5,015,890.05</w:t>
            </w:r>
          </w:p>
        </w:tc>
        <w:tc>
          <w:tcPr>
            <w:tcW w:w="18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5,015,890.05</w:t>
            </w:r>
          </w:p>
        </w:tc>
        <w:tc>
          <w:tcPr>
            <w:tcW w:w="15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5,220,830.37</w:t>
            </w:r>
          </w:p>
        </w:tc>
        <w:tc>
          <w:tcPr>
            <w:tcW w:w="16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5,220,830.37</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11,337,276.73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1,373,666.63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1,523,600.00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1,523,600.00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522,774.90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672,041.45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492,353.06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523,172.56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150,019,818.70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150,737,688.33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136,423,229.59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141,190,187.91</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860,898,177.71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862,737,805.09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334,946,184.69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337,935,856.42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5,450,453.71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5,030,450.47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6,997,380.38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7,674,597.20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1,106,127.35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942,077.34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329,326.59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676,909.06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2,778,486.14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2,585,227.01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3,162,750.58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2,777,522.08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-669,771.83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-723,702.05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8,948,372.56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8,531,588.63</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220,623.33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196,285.83</w:t>
            </w: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359,786.23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7,332,531.46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1,126,204.00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2,380,434.00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129,245,704.93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125,362,870.06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82,564,034.11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84,041,050.97</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279" w:type="dxa"/>
        <w:tblLayout w:type="fixed"/>
        <w:tblCellMar>
          <w:top w:w="0" w:type="dxa"/>
          <w:left w:w="0" w:type="dxa"/>
          <w:bottom w:w="0" w:type="dxa"/>
          <w:right w:w="0" w:type="dxa"/>
        </w:tblCellMar>
        <w:tblLook w:val="01E0"/>
      </w:tblPr>
      <w:tblGrid>
        <w:gridCol w:w="2525"/>
        <w:gridCol w:w="1831"/>
        <w:gridCol w:w="1822"/>
        <w:gridCol w:w="1551"/>
        <w:gridCol w:w="1620"/>
      </w:tblGrid>
      <w:tr>
        <w:trPr>
          <w:trHeight w:val="418" w:hRule="exact"/>
        </w:trPr>
        <w:tc>
          <w:tcPr>
            <w:tcW w:w="2525"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1" w:type="dxa"/>
            <w:tcBorders>
              <w:top w:val="single" w:sz="15" w:space="0" w:color="000000"/>
              <w:left w:val="single" w:sz="10" w:space="0" w:color="DCDCDC"/>
              <w:bottom w:val="single" w:sz="4" w:space="0" w:color="000000"/>
              <w:right w:val="single" w:sz="4" w:space="0" w:color="000000"/>
            </w:tcBorders>
          </w:tcPr>
          <w:p>
            <w:pPr/>
          </w:p>
        </w:tc>
        <w:tc>
          <w:tcPr>
            <w:tcW w:w="1822" w:type="dxa"/>
            <w:tcBorders>
              <w:top w:val="single" w:sz="15" w:space="0" w:color="000000"/>
              <w:left w:val="single" w:sz="4" w:space="0" w:color="000000"/>
              <w:bottom w:val="single" w:sz="4" w:space="0" w:color="000000"/>
              <w:right w:val="single" w:sz="4" w:space="0" w:color="000000"/>
            </w:tcBorders>
          </w:tcPr>
          <w:p>
            <w:pPr/>
          </w:p>
        </w:tc>
        <w:tc>
          <w:tcPr>
            <w:tcW w:w="1551" w:type="dxa"/>
            <w:tcBorders>
              <w:top w:val="single" w:sz="15" w:space="0" w:color="000000"/>
              <w:left w:val="single" w:sz="4" w:space="0" w:color="000000"/>
              <w:bottom w:val="single" w:sz="4" w:space="0" w:color="000000"/>
              <w:right w:val="single" w:sz="4" w:space="0" w:color="000000"/>
            </w:tcBorders>
          </w:tcPr>
          <w:p>
            <w:pPr/>
          </w:p>
        </w:tc>
        <w:tc>
          <w:tcPr>
            <w:tcW w:w="1620"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129,245,704.93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125,362,870.06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112,564,034.11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114,041,050.97</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535,894,284.84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535,894,284.84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84,302,484.84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84,302,484.84</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11,028,771.71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11,028,771.71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7,339,938.75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7,339,938.75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84,729,416.23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90,451,878.48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55,739,726.99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57,252,381.86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731,652,472.78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737,374,935.03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222,382,150.58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223,894,805.45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731,652,472.78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737,374,935.03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222,382,150.58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223,894,805.45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860,898,177.71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862,737,805.09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334,946,184.69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337,935,856.42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p>
      <w:pPr>
        <w:spacing w:line="20" w:lineRule="exact"/>
        <w:ind w:left="14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2"/>
        <w:spacing w:line="240" w:lineRule="auto" w:before="47"/>
        <w:ind w:left="1" w:right="0"/>
        <w:jc w:val="center"/>
        <w:rPr>
          <w:b w:val="0"/>
          <w:bCs w:val="0"/>
        </w:rPr>
      </w:pPr>
      <w:r>
        <w:rPr/>
        <w:t>利润表</w:t>
      </w:r>
      <w:r>
        <w:rPr>
          <w:b w:val="0"/>
          <w:bCs w:val="0"/>
        </w:rPr>
      </w:r>
    </w:p>
    <w:p>
      <w:pPr>
        <w:tabs>
          <w:tab w:pos="6212" w:val="left" w:leader="none"/>
          <w:tab w:pos="8841" w:val="left" w:leader="none"/>
        </w:tabs>
        <w:spacing w:before="164"/>
        <w:ind w:left="1440" w:right="0" w:firstLine="0"/>
        <w:jc w:val="left"/>
        <w:rPr>
          <w:rFonts w:ascii="宋体" w:hAnsi="宋体" w:cs="宋体" w:eastAsia="宋体" w:hint="default"/>
          <w:sz w:val="18"/>
          <w:szCs w:val="18"/>
        </w:rPr>
      </w:pPr>
      <w:r>
        <w:rPr>
          <w:rFonts w:ascii="宋体" w:hAnsi="宋体" w:cs="宋体" w:eastAsia="宋体" w:hint="default"/>
          <w:sz w:val="18"/>
          <w:szCs w:val="18"/>
        </w:rPr>
        <w:t>编制单位：广东长城集团股份有限公司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tab/>
        <w:t>单位：元</w:t>
      </w:r>
    </w:p>
    <w:p>
      <w:pPr>
        <w:spacing w:line="240" w:lineRule="auto" w:before="4"/>
        <w:rPr>
          <w:rFonts w:ascii="宋体" w:hAnsi="宋体" w:cs="宋体" w:eastAsia="宋体" w:hint="default"/>
          <w:sz w:val="7"/>
          <w:szCs w:val="7"/>
        </w:rPr>
      </w:pPr>
    </w:p>
    <w:tbl>
      <w:tblPr>
        <w:tblW w:w="0" w:type="auto"/>
        <w:jc w:val="left"/>
        <w:tblInd w:w="1046"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20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90"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1"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20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06"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357,100,481.82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356,232,069.66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320,315,623.13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319,785,769.02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357,100,481.82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356,232,069.66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320,315,623.13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319,785,769.02</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324,858,867.79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320,353,150.00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268,989,393.79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267,443,024.56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264,144,886.01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267,155,888.59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235,373,467.79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237,599,793.10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2,808,325.73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2,667,883.96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1,834,761.75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1,739,830.74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10,116,623.92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9,777,288.62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8,204,761.89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8,204,761.89</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39,878,198.53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32,413,241.55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17,090,854.94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13,211,601.57</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7,658,549.02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7,346,388.00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6,919,570.05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6,914,226.60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252,284.58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992,459.28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-434,022.63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-227,189.34</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0" w:firstLine="182"/>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pacing w:val="-11"/>
                <w:sz w:val="18"/>
                <w:szCs w:val="18"/>
              </w:rPr>
              <w:t>投资收益（损失以“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”号</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12" w:right="9" w:firstLine="722"/>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32,241,614.03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35,878,919.66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51,326,229.34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52,342,744.46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8,030,927.37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8,030,841.37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2,224,078.10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2,224,078.10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462,540.54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462,280.00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74,880.00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74,880.00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46" w:type="dxa"/>
        <w:tblLayout w:type="fixed"/>
        <w:tblCellMar>
          <w:top w:w="0" w:type="dxa"/>
          <w:left w:w="0" w:type="dxa"/>
          <w:bottom w:w="0" w:type="dxa"/>
          <w:right w:w="0" w:type="dxa"/>
        </w:tblCellMar>
        <w:tblLook w:val="01E0"/>
      </w:tblPr>
      <w:tblGrid>
        <w:gridCol w:w="2525"/>
        <w:gridCol w:w="420"/>
        <w:gridCol w:w="1412"/>
        <w:gridCol w:w="1820"/>
        <w:gridCol w:w="1822"/>
        <w:gridCol w:w="1819"/>
      </w:tblGrid>
      <w:tr>
        <w:trPr>
          <w:trHeight w:val="730" w:hRule="exact"/>
        </w:trPr>
        <w:tc>
          <w:tcPr>
            <w:tcW w:w="2525"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51"/>
              <w:ind w:left="12"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420" w:type="dxa"/>
            <w:tcBorders>
              <w:top w:val="single" w:sz="15" w:space="0" w:color="000000"/>
              <w:left w:val="single" w:sz="13" w:space="0" w:color="DCDCDC"/>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39,810,000.86</w:t>
            </w:r>
          </w:p>
        </w:tc>
        <w:tc>
          <w:tcPr>
            <w:tcW w:w="18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43,447,481.03</w:t>
            </w:r>
          </w:p>
        </w:tc>
        <w:tc>
          <w:tcPr>
            <w:tcW w:w="18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53,475,427.44</w:t>
            </w:r>
          </w:p>
        </w:tc>
        <w:tc>
          <w:tcPr>
            <w:tcW w:w="18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54,491,942.56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7,131,478.66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6,559,151.45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8,824,747.87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8,380,333.01</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32,678,522.20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36,888,329.58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44,650,679.57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46,111,609.55</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32,678,522.20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36,888,329.58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44,650,679.57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46,111,609.55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518"/>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518"/>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32,678,522.20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36,888,329.58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44,650,679.57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46,111,609.55</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32,678,522.20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36,888,329.58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44,650,679.57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46,111,609.55</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0" w:right="0"/>
        </w:sectPr>
      </w:pPr>
    </w:p>
    <w:p>
      <w:pPr>
        <w:pStyle w:val="Heading2"/>
        <w:spacing w:line="240" w:lineRule="auto" w:before="27"/>
        <w:ind w:left="0" w:right="0"/>
        <w:jc w:val="center"/>
        <w:rPr>
          <w:b w:val="0"/>
          <w:bCs w:val="0"/>
        </w:rPr>
      </w:pPr>
      <w:r>
        <w:rPr/>
        <w:pict>
          <v:group style="position:absolute;margin-left:70.584pt;margin-top:2.165598pt;width:454.3pt;height:.1pt;mso-position-horizontal-relative:page;mso-position-vertical-relative:paragraph;z-index:-666424" coordorigin="1412,43" coordsize="9086,2">
            <v:shape style="position:absolute;left:1412;top:43;width:9086;height:2" coordorigin="1412,43" coordsize="9086,0" path="m1412,43l10497,43e" filled="false" stroked="true" strokeweight=".72pt" strokecolor="#000000">
              <v:path arrowok="t"/>
            </v:shape>
            <w10:wrap type="none"/>
          </v:group>
        </w:pict>
      </w:r>
      <w:r>
        <w:rPr/>
        <w:t>现金流量表</w:t>
      </w:r>
      <w:r>
        <w:rPr>
          <w:b w:val="0"/>
          <w:bCs w:val="0"/>
        </w:rPr>
      </w:r>
    </w:p>
    <w:p>
      <w:pPr>
        <w:spacing w:line="240" w:lineRule="auto" w:before="7"/>
        <w:rPr>
          <w:rFonts w:ascii="宋体" w:hAnsi="宋体" w:cs="宋体" w:eastAsia="宋体" w:hint="default"/>
          <w:b/>
          <w:bCs/>
          <w:sz w:val="26"/>
          <w:szCs w:val="26"/>
        </w:rPr>
      </w:pPr>
    </w:p>
    <w:p>
      <w:pPr>
        <w:tabs>
          <w:tab w:pos="4682" w:val="left" w:leader="none"/>
          <w:tab w:pos="8211" w:val="left" w:leader="none"/>
        </w:tabs>
        <w:spacing w:before="0"/>
        <w:ind w:left="0" w:right="91" w:firstLine="0"/>
        <w:jc w:val="center"/>
        <w:rPr>
          <w:rFonts w:ascii="宋体" w:hAnsi="宋体" w:cs="宋体" w:eastAsia="宋体" w:hint="default"/>
          <w:sz w:val="18"/>
          <w:szCs w:val="18"/>
        </w:rPr>
      </w:pPr>
      <w:r>
        <w:rPr>
          <w:rFonts w:ascii="宋体" w:hAnsi="宋体" w:cs="宋体" w:eastAsia="宋体" w:hint="default"/>
          <w:sz w:val="18"/>
          <w:szCs w:val="18"/>
        </w:rPr>
        <w:t>编制单位：广东长城集团股份有限公司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tab/>
        <w:t>单位：元</w:t>
      </w:r>
    </w:p>
    <w:p>
      <w:pPr>
        <w:spacing w:line="240" w:lineRule="auto" w:before="4"/>
        <w:rPr>
          <w:rFonts w:ascii="宋体" w:hAnsi="宋体" w:cs="宋体" w:eastAsia="宋体" w:hint="default"/>
          <w:sz w:val="7"/>
          <w:szCs w:val="7"/>
        </w:rPr>
      </w:pPr>
    </w:p>
    <w:tbl>
      <w:tblPr>
        <w:tblW w:w="0" w:type="auto"/>
        <w:jc w:val="left"/>
        <w:tblInd w:w="1046"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20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90"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1"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20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06"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366,350,764.76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360,462,922.03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336,306,201.33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335,880,211.32</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15,972,027.61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15,972,027.61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11,360,414.71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11,360,414.71</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8,761,035.36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10,782,718.35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2,450,672.73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2,449,324.49</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391,083,827.73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387,217,667.99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350,117,288.77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349,689,950.52</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282,226,852.59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281,096,741.15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265,111,630.30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269,621,308.68</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37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31,422,490.37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27,093,377.33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26,067,573.35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23,566,053.75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46"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377" w:hRule="exact"/>
        </w:trPr>
        <w:tc>
          <w:tcPr>
            <w:tcW w:w="2525"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付的现金</w:t>
            </w:r>
          </w:p>
        </w:tc>
        <w:tc>
          <w:tcPr>
            <w:tcW w:w="1832" w:type="dxa"/>
            <w:tcBorders>
              <w:top w:val="single" w:sz="15" w:space="0" w:color="000000"/>
              <w:left w:val="single" w:sz="13" w:space="0" w:color="DCDCDC"/>
              <w:bottom w:val="single" w:sz="4" w:space="0" w:color="000000"/>
              <w:right w:val="single" w:sz="4" w:space="0" w:color="000000"/>
            </w:tcBorders>
          </w:tcPr>
          <w:p>
            <w:pPr/>
          </w:p>
        </w:tc>
        <w:tc>
          <w:tcPr>
            <w:tcW w:w="1820" w:type="dxa"/>
            <w:tcBorders>
              <w:top w:val="single" w:sz="15" w:space="0" w:color="000000"/>
              <w:left w:val="single" w:sz="4" w:space="0" w:color="000000"/>
              <w:bottom w:val="single" w:sz="4" w:space="0" w:color="000000"/>
              <w:right w:val="single" w:sz="4" w:space="0" w:color="000000"/>
            </w:tcBorders>
          </w:tcPr>
          <w:p>
            <w:pPr/>
          </w:p>
        </w:tc>
        <w:tc>
          <w:tcPr>
            <w:tcW w:w="1822" w:type="dxa"/>
            <w:tcBorders>
              <w:top w:val="single" w:sz="15" w:space="0" w:color="000000"/>
              <w:left w:val="single" w:sz="4" w:space="0" w:color="000000"/>
              <w:bottom w:val="single" w:sz="4" w:space="0" w:color="000000"/>
              <w:right w:val="single" w:sz="4" w:space="0" w:color="000000"/>
            </w:tcBorders>
          </w:tcPr>
          <w:p>
            <w:pPr/>
          </w:p>
        </w:tc>
        <w:tc>
          <w:tcPr>
            <w:tcW w:w="1819" w:type="dxa"/>
            <w:tcBorders>
              <w:top w:val="single" w:sz="15"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9,175,995.18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6,772,268.82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17,810,840.50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16,719,107.51</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27,979,238.21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18,408,364.42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17,511,985.52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13,887,153.75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350,804,576.35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333,370,751.72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326,502,029.67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323,793,623.69</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40,279,251.38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53,846,916.27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23,615,259.10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25,896,326.83</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18,768,675.48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8,261,979.05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17,953,073.04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14,134,996.00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18,768,675.48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16,261,979.05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17,953,073.04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16,134,996.00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投资活动产生的现金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-18,768,675.48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-16,261,979.05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-17,953,073.04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-16,134,996.00</w:t>
            </w:r>
          </w:p>
        </w:tc>
      </w:tr>
      <w:tr>
        <w:trPr>
          <w:trHeight w:val="161"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12" w:right="159" w:firstLine="182"/>
              <w:jc w:val="left"/>
              <w:rPr>
                <w:rFonts w:ascii="宋体" w:hAnsi="宋体" w:cs="宋体" w:eastAsia="宋体" w:hint="default"/>
                <w:sz w:val="18"/>
                <w:szCs w:val="18"/>
              </w:rPr>
            </w:pPr>
            <w:r>
              <w:rPr>
                <w:rFonts w:ascii="宋体" w:hAnsi="宋体" w:cs="宋体" w:eastAsia="宋体" w:hint="default"/>
                <w:sz w:val="18"/>
                <w:szCs w:val="18"/>
              </w:rPr>
              <w:t>三、筹资活动产生的现金流 量：</w:t>
            </w:r>
          </w:p>
        </w:tc>
        <w:tc>
          <w:tcPr>
            <w:tcW w:w="18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4" w:hRule="exact"/>
        </w:trPr>
        <w:tc>
          <w:tcPr>
            <w:tcW w:w="2525" w:type="dxa"/>
            <w:vMerge/>
            <w:tcBorders>
              <w:left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1"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480,375,000.00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480,375,000.00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172,956,366.76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162,956,366.76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141,000,000.00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653,331,366.76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643,331,366.76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34" w:type="dxa"/>
        <w:tblLayout w:type="fixed"/>
        <w:tblCellMar>
          <w:top w:w="0" w:type="dxa"/>
          <w:left w:w="0" w:type="dxa"/>
          <w:bottom w:w="0" w:type="dxa"/>
          <w:right w:w="0" w:type="dxa"/>
        </w:tblCellMar>
        <w:tblLook w:val="01E0"/>
      </w:tblPr>
      <w:tblGrid>
        <w:gridCol w:w="2548"/>
        <w:gridCol w:w="1821"/>
        <w:gridCol w:w="1820"/>
        <w:gridCol w:w="1822"/>
        <w:gridCol w:w="1819"/>
      </w:tblGrid>
      <w:tr>
        <w:trPr>
          <w:trHeight w:val="418" w:hRule="exact"/>
        </w:trPr>
        <w:tc>
          <w:tcPr>
            <w:tcW w:w="2548"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144,956,366.76</w:t>
            </w:r>
          </w:p>
        </w:tc>
        <w:tc>
          <w:tcPr>
            <w:tcW w:w="18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144,956,366.76</w:t>
            </w:r>
          </w:p>
        </w:tc>
        <w:tc>
          <w:tcPr>
            <w:tcW w:w="18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115,000,000.00</w:t>
            </w:r>
          </w:p>
        </w:tc>
        <w:tc>
          <w:tcPr>
            <w:tcW w:w="18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4" w:right="20" w:firstLine="362"/>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8,045,853.25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7,695,393.25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5,487,081.83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5,487,081.83</w:t>
            </w: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24" w:right="20"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4" w:right="169" w:firstLine="362"/>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18,155,000.00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33,106,181.65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7,828,566.00</w:t>
            </w: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171,157,220.01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185,757,941.66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121,087,081.83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128,315,647.83</w:t>
            </w: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筹资活动产生的现金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482,174,146.75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457,573,425.10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19,912,918.17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12,684,352.17</w:t>
            </w:r>
          </w:p>
        </w:tc>
      </w:tr>
      <w:tr>
        <w:trPr>
          <w:trHeight w:val="71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物的影响</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-1,949,132.31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-1,949,132.31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-932,975.45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-932,975.45</w:t>
            </w: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501,735,590.34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493,209,230.01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24,642,128.78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21,512,707.55</w:t>
            </w: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55,765,215.98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52,460,103.73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31,123,087.20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30,947,396.18</w:t>
            </w: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557,500,806.32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545,669,333.74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55,765,215.98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52,460,103.73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0" w:right="0"/>
        </w:sectPr>
      </w:pPr>
    </w:p>
    <w:p>
      <w:pPr>
        <w:spacing w:line="240" w:lineRule="auto" w:before="9"/>
        <w:rPr>
          <w:rFonts w:ascii="Times New Roman" w:hAnsi="Times New Roman" w:cs="Times New Roman" w:eastAsia="Times New Roman" w:hint="default"/>
          <w:sz w:val="23"/>
          <w:szCs w:val="23"/>
        </w:rPr>
      </w:pPr>
    </w:p>
    <w:p>
      <w:pPr>
        <w:pStyle w:val="Heading4"/>
        <w:spacing w:line="240" w:lineRule="auto" w:before="36"/>
        <w:ind w:left="6176" w:right="7322"/>
        <w:jc w:val="center"/>
        <w:rPr>
          <w:b w:val="0"/>
          <w:bCs w:val="0"/>
        </w:rPr>
      </w:pPr>
      <w:r>
        <w:rPr/>
        <w:t>合并所有者权益变动表</w:t>
      </w:r>
      <w:r>
        <w:rPr>
          <w:b w:val="0"/>
          <w:bCs w:val="0"/>
        </w:rPr>
      </w:r>
    </w:p>
    <w:p>
      <w:pPr>
        <w:spacing w:line="240" w:lineRule="auto" w:before="7"/>
        <w:rPr>
          <w:rFonts w:ascii="宋体" w:hAnsi="宋体" w:cs="宋体" w:eastAsia="宋体" w:hint="default"/>
          <w:b/>
          <w:bCs/>
          <w:sz w:val="27"/>
          <w:szCs w:val="27"/>
        </w:rPr>
      </w:pPr>
    </w:p>
    <w:p>
      <w:pPr>
        <w:tabs>
          <w:tab w:pos="7718" w:val="left" w:leader="none"/>
          <w:tab w:pos="12987"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编制单位：广东长城集团股份有限公司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8"/>
        <w:gridCol w:w="635"/>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403" w:hRule="exact"/>
        </w:trPr>
        <w:tc>
          <w:tcPr>
            <w:tcW w:w="2188" w:type="dxa"/>
            <w:vMerge w:val="restart"/>
            <w:tcBorders>
              <w:top w:val="single" w:sz="4" w:space="0" w:color="000000"/>
              <w:left w:val="single" w:sz="4" w:space="0" w:color="000000"/>
              <w:right w:val="single" w:sz="4" w:space="0" w:color="000000"/>
            </w:tcBorders>
            <w:shd w:val="clear" w:color="auto" w:fill="DCDCDC"/>
          </w:tcPr>
          <w:p>
            <w:pPr/>
          </w:p>
        </w:tc>
        <w:tc>
          <w:tcPr>
            <w:tcW w:w="625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6" w:hRule="exact"/>
        </w:trPr>
        <w:tc>
          <w:tcPr>
            <w:tcW w:w="2188" w:type="dxa"/>
            <w:vMerge/>
            <w:tcBorders>
              <w:left w:val="single" w:sz="4" w:space="0" w:color="000000"/>
              <w:right w:val="single" w:sz="4" w:space="0" w:color="000000"/>
            </w:tcBorders>
            <w:shd w:val="clear" w:color="auto" w:fill="DCDCDC"/>
          </w:tcPr>
          <w:p>
            <w:pPr/>
          </w:p>
        </w:tc>
        <w:tc>
          <w:tcPr>
            <w:tcW w:w="500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73" w:hRule="exact"/>
        </w:trPr>
        <w:tc>
          <w:tcPr>
            <w:tcW w:w="2188" w:type="dxa"/>
            <w:vMerge/>
            <w:tcBorders>
              <w:left w:val="single" w:sz="4" w:space="0" w:color="000000"/>
              <w:bottom w:val="nil" w:sz="6" w:space="0" w:color="auto"/>
              <w:right w:val="single" w:sz="4" w:space="0" w:color="000000"/>
            </w:tcBorders>
            <w:shd w:val="clear" w:color="auto" w:fill="DCDCDC"/>
          </w:tcPr>
          <w:p>
            <w:pPr/>
          </w:p>
        </w:tc>
        <w:tc>
          <w:tcPr>
            <w:tcW w:w="500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2" w:hRule="exact"/>
        </w:trPr>
        <w:tc>
          <w:tcPr>
            <w:tcW w:w="2188" w:type="dxa"/>
            <w:vMerge w:val="restart"/>
            <w:tcBorders>
              <w:top w:val="nil" w:sz="6" w:space="0" w:color="auto"/>
              <w:left w:val="single" w:sz="4" w:space="0" w:color="000000"/>
              <w:right w:val="single" w:sz="4" w:space="0" w:color="000000"/>
            </w:tcBorders>
            <w:shd w:val="clear" w:color="auto" w:fill="DCDCDC"/>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35"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70"/>
              <w:ind w:left="49"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31"/>
              <w:ind w:left="38" w:right="3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70"/>
              <w:ind w:left="38"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31"/>
              <w:ind w:left="38" w:right="3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r>
      <w:tr>
        <w:trPr>
          <w:trHeight w:val="151" w:hRule="exact"/>
        </w:trPr>
        <w:tc>
          <w:tcPr>
            <w:tcW w:w="2188" w:type="dxa"/>
            <w:vMerge/>
            <w:tcBorders>
              <w:left w:val="single" w:sz="4" w:space="0" w:color="000000"/>
              <w:bottom w:val="nil" w:sz="6" w:space="0" w:color="auto"/>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4"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4"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374" w:hRule="exact"/>
        </w:trPr>
        <w:tc>
          <w:tcPr>
            <w:tcW w:w="2188" w:type="dxa"/>
            <w:vMerge w:val="restart"/>
            <w:tcBorders>
              <w:top w:val="nil" w:sz="6" w:space="0" w:color="auto"/>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18" w:space="0" w:color="FFFFFF"/>
              <w:right w:val="single" w:sz="4" w:space="0" w:color="000000"/>
            </w:tcBorders>
            <w:shd w:val="clear" w:color="auto" w:fill="DCDCDC"/>
          </w:tcPr>
          <w:p>
            <w:pPr>
              <w:pStyle w:val="TableParagraph"/>
              <w:spacing w:line="240" w:lineRule="auto" w:before="52"/>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18"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18" w:space="0" w:color="FFFFFF"/>
              <w:right w:val="single" w:sz="4" w:space="0" w:color="000000"/>
            </w:tcBorders>
            <w:shd w:val="clear" w:color="auto" w:fill="DCDCDC"/>
          </w:tcPr>
          <w:p>
            <w:pPr>
              <w:pStyle w:val="TableParagraph"/>
              <w:spacing w:line="240" w:lineRule="auto" w:before="52"/>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18"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56" w:hRule="exact"/>
        </w:trPr>
        <w:tc>
          <w:tcPr>
            <w:tcW w:w="2188"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89" w:hRule="exact"/>
        </w:trPr>
        <w:tc>
          <w:tcPr>
            <w:tcW w:w="2188" w:type="dxa"/>
            <w:vMerge/>
            <w:tcBorders>
              <w:left w:val="single" w:sz="4" w:space="0" w:color="000000"/>
              <w:bottom w:val="single" w:sz="4" w:space="0" w:color="000000"/>
              <w:right w:val="single" w:sz="4" w:space="0" w:color="000000"/>
            </w:tcBorders>
            <w:shd w:val="clear" w:color="auto" w:fill="DCDCDC"/>
          </w:tcPr>
          <w:p>
            <w:pPr/>
          </w:p>
        </w:tc>
        <w:tc>
          <w:tcPr>
            <w:tcW w:w="635"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5"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5"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84,302,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484.84</w:t>
            </w: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7,339,9</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38.75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55,739,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726.99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84,302,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484.84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2,728,7</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77.79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15,700,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208.38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1,471.0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91"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3"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84,302,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484.84</w:t>
            </w: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7,339,9</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38.75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55,739,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726.99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84,302,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484.84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2,728,7</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77.79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15,700,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208.38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1,471.0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91"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1"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32.96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28,989,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689.24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0,322.2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4,611,1</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60.96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40,039,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518.61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44,650,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679.57</w:t>
            </w:r>
          </w:p>
        </w:tc>
      </w:tr>
      <w:tr>
        <w:trPr>
          <w:trHeight w:val="706"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1"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522.20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522.20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44,650,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679.57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44,650,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679.57</w:t>
            </w:r>
          </w:p>
        </w:tc>
      </w:tr>
      <w:tr>
        <w:trPr>
          <w:trHeight w:val="392"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3"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522.20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522.20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44,650,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679.57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44,650,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679.57</w:t>
            </w:r>
          </w:p>
        </w:tc>
      </w:tr>
      <w:tr>
        <w:trPr>
          <w:trHeight w:val="391"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10" w:orient="landscape"/>
          <w:pgMar w:header="877" w:footer="980" w:top="1100" w:bottom="1160" w:left="980" w:right="0"/>
          <w:pgNumType w:start="65"/>
        </w:sectPr>
      </w:pPr>
    </w:p>
    <w:p>
      <w:pPr>
        <w:spacing w:line="240" w:lineRule="auto" w:before="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102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firstLine="182"/>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22"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32.96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-3,688,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832.96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4,611,1</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60.96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-4,611,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160.96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2"/>
              <w:ind w:left="166" w:right="0"/>
              <w:jc w:val="center"/>
              <w:rPr>
                <w:rFonts w:ascii="Times New Roman" w:hAnsi="Times New Roman" w:cs="Times New Roman" w:eastAsia="Times New Roman" w:hint="default"/>
                <w:sz w:val="18"/>
                <w:szCs w:val="18"/>
              </w:rPr>
            </w:pPr>
            <w:r>
              <w:rPr>
                <w:rFonts w:ascii="Times New Roman"/>
                <w:sz w:val="18"/>
              </w:rPr>
              <w:t>32.96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-3,688,</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832.96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4,611,1</w:t>
            </w:r>
          </w:p>
          <w:p>
            <w:pPr>
              <w:pStyle w:val="TableParagraph"/>
              <w:spacing w:line="240" w:lineRule="auto" w:before="102"/>
              <w:ind w:left="165" w:right="0"/>
              <w:jc w:val="center"/>
              <w:rPr>
                <w:rFonts w:ascii="Times New Roman" w:hAnsi="Times New Roman" w:cs="Times New Roman" w:eastAsia="Times New Roman" w:hint="default"/>
                <w:sz w:val="18"/>
                <w:szCs w:val="18"/>
              </w:rPr>
            </w:pPr>
            <w:r>
              <w:rPr>
                <w:rFonts w:ascii="Times New Roman"/>
                <w:sz w:val="18"/>
              </w:rPr>
              <w:t>60.96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-4,611,</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160.96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51"/>
              <w:ind w:left="22"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80" w:top="1100" w:bottom="1160" w:left="980" w:right="0"/>
        </w:sectPr>
      </w:pPr>
    </w:p>
    <w:p>
      <w:pPr>
        <w:spacing w:line="240" w:lineRule="auto" w:before="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732"/>
              <w:jc w:val="righ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735"/>
              <w:jc w:val="righ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535,89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4,284.8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11,028,</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771.71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84,729,</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416.23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731,65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2,472.7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84,302,</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484.84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7,339,9</w:t>
            </w:r>
          </w:p>
          <w:p>
            <w:pPr>
              <w:pStyle w:val="TableParagraph"/>
              <w:spacing w:line="240" w:lineRule="auto" w:before="102"/>
              <w:ind w:left="165" w:right="0"/>
              <w:jc w:val="center"/>
              <w:rPr>
                <w:rFonts w:ascii="Times New Roman" w:hAnsi="Times New Roman" w:cs="Times New Roman" w:eastAsia="Times New Roman" w:hint="default"/>
                <w:sz w:val="18"/>
                <w:szCs w:val="18"/>
              </w:rPr>
            </w:pPr>
            <w:r>
              <w:rPr>
                <w:rFonts w:ascii="Times New Roman"/>
                <w:sz w:val="18"/>
              </w:rPr>
              <w:t>38.75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55,739,</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726.99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222,38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2,150.5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80" w:top="1100" w:bottom="1160" w:left="980" w:right="0"/>
        </w:sectPr>
      </w:pPr>
    </w:p>
    <w:p>
      <w:pPr>
        <w:spacing w:line="240" w:lineRule="auto" w:before="9"/>
        <w:rPr>
          <w:rFonts w:ascii="Times New Roman" w:hAnsi="Times New Roman" w:cs="Times New Roman" w:eastAsia="Times New Roman" w:hint="default"/>
          <w:sz w:val="23"/>
          <w:szCs w:val="23"/>
        </w:rPr>
      </w:pPr>
    </w:p>
    <w:p>
      <w:pPr>
        <w:pStyle w:val="Heading4"/>
        <w:spacing w:line="240" w:lineRule="auto" w:before="36"/>
        <w:ind w:left="6176" w:right="7322"/>
        <w:jc w:val="center"/>
        <w:rPr>
          <w:b w:val="0"/>
          <w:bCs w:val="0"/>
        </w:rPr>
      </w:pPr>
      <w:r>
        <w:rPr/>
        <w:t>母公司所有者权益变动表</w:t>
      </w:r>
      <w:r>
        <w:rPr>
          <w:b w:val="0"/>
          <w:bCs w:val="0"/>
        </w:rPr>
      </w:r>
    </w:p>
    <w:p>
      <w:pPr>
        <w:spacing w:line="240" w:lineRule="auto" w:before="7"/>
        <w:rPr>
          <w:rFonts w:ascii="宋体" w:hAnsi="宋体" w:cs="宋体" w:eastAsia="宋体" w:hint="default"/>
          <w:b/>
          <w:bCs/>
          <w:sz w:val="27"/>
          <w:szCs w:val="27"/>
        </w:rPr>
      </w:pPr>
    </w:p>
    <w:p>
      <w:pPr>
        <w:tabs>
          <w:tab w:pos="7718" w:val="left" w:leader="none"/>
          <w:tab w:pos="12987"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编制单位：广东长城集团股份有限公司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99"/>
        <w:gridCol w:w="780"/>
        <w:gridCol w:w="780"/>
        <w:gridCol w:w="781"/>
        <w:gridCol w:w="780"/>
        <w:gridCol w:w="780"/>
        <w:gridCol w:w="780"/>
        <w:gridCol w:w="780"/>
        <w:gridCol w:w="780"/>
        <w:gridCol w:w="780"/>
        <w:gridCol w:w="780"/>
        <w:gridCol w:w="780"/>
        <w:gridCol w:w="781"/>
        <w:gridCol w:w="780"/>
        <w:gridCol w:w="780"/>
        <w:gridCol w:w="780"/>
        <w:gridCol w:w="780"/>
      </w:tblGrid>
      <w:tr>
        <w:trPr>
          <w:trHeight w:val="403"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38"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6" w:lineRule="auto" w:before="76"/>
              <w:ind w:left="206" w:right="113"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FFFFFF"/>
            </w:tcBorders>
            <w:shd w:val="clear" w:color="auto" w:fill="DCDCDC"/>
          </w:tcPr>
          <w:p>
            <w:pPr/>
          </w:p>
        </w:tc>
        <w:tc>
          <w:tcPr>
            <w:tcW w:w="781" w:type="dxa"/>
            <w:tcBorders>
              <w:top w:val="single" w:sz="4" w:space="0" w:color="000000"/>
              <w:left w:val="single" w:sz="4" w:space="0" w:color="FFFFFF"/>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FFFFFF"/>
            </w:tcBorders>
            <w:shd w:val="clear" w:color="auto" w:fill="DCDCDC"/>
          </w:tcPr>
          <w:p>
            <w:pPr/>
          </w:p>
        </w:tc>
        <w:tc>
          <w:tcPr>
            <w:tcW w:w="780" w:type="dxa"/>
            <w:tcBorders>
              <w:top w:val="single" w:sz="4" w:space="0" w:color="000000"/>
              <w:left w:val="single" w:sz="4" w:space="0" w:color="FFFFFF"/>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6" w:lineRule="auto" w:before="76"/>
              <w:ind w:left="206" w:right="113"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FFFFFF"/>
            </w:tcBorders>
            <w:shd w:val="clear" w:color="auto" w:fill="DCDCDC"/>
          </w:tcPr>
          <w:p>
            <w:pPr/>
          </w:p>
        </w:tc>
        <w:tc>
          <w:tcPr>
            <w:tcW w:w="780" w:type="dxa"/>
            <w:tcBorders>
              <w:top w:val="single" w:sz="4" w:space="0" w:color="000000"/>
              <w:left w:val="single" w:sz="4" w:space="0" w:color="FFFFFF"/>
              <w:bottom w:val="nil" w:sz="6" w:space="0" w:color="auto"/>
              <w:right w:val="single" w:sz="4" w:space="0" w:color="000000"/>
            </w:tcBorders>
            <w:shd w:val="clear" w:color="auto" w:fill="DCDCDC"/>
          </w:tcPr>
          <w:p>
            <w:pPr/>
          </w:p>
        </w:tc>
        <w:tc>
          <w:tcPr>
            <w:tcW w:w="781"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FFFFFF"/>
            </w:tcBorders>
            <w:shd w:val="clear" w:color="auto" w:fill="DCDCDC"/>
          </w:tcPr>
          <w:p>
            <w:pPr/>
          </w:p>
        </w:tc>
        <w:tc>
          <w:tcPr>
            <w:tcW w:w="780" w:type="dxa"/>
            <w:tcBorders>
              <w:top w:val="single" w:sz="4" w:space="0" w:color="000000"/>
              <w:left w:val="single" w:sz="4" w:space="0" w:color="FFFFFF"/>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9" w:hRule="exact"/>
        </w:trPr>
        <w:tc>
          <w:tcPr>
            <w:tcW w:w="21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1" w:type="dxa"/>
            <w:vMerge w:val="restart"/>
            <w:tcBorders>
              <w:top w:val="nil" w:sz="6" w:space="0" w:color="auto"/>
              <w:left w:val="single" w:sz="4" w:space="0" w:color="FFFFFF"/>
              <w:right w:val="single" w:sz="4" w:space="0" w:color="000000"/>
            </w:tcBorders>
            <w:shd w:val="clear" w:color="auto" w:fill="DCDCDC"/>
          </w:tcPr>
          <w:p>
            <w:pPr>
              <w:pStyle w:val="TableParagraph"/>
              <w:spacing w:line="316" w:lineRule="auto" w:before="60"/>
              <w:ind w:left="295"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val="restart"/>
            <w:tcBorders>
              <w:top w:val="nil" w:sz="6" w:space="0" w:color="auto"/>
              <w:left w:val="single" w:sz="4" w:space="0" w:color="FFFFFF"/>
              <w:right w:val="single" w:sz="4" w:space="0" w:color="000000"/>
            </w:tcBorders>
            <w:shd w:val="clear" w:color="auto" w:fill="DCDCDC"/>
          </w:tcPr>
          <w:p>
            <w:pPr>
              <w:pStyle w:val="TableParagraph"/>
              <w:spacing w:line="316" w:lineRule="auto" w:before="54"/>
              <w:ind w:left="206"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295" w:right="23"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115" w:right="22"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val="restart"/>
            <w:tcBorders>
              <w:top w:val="nil" w:sz="6" w:space="0" w:color="auto"/>
              <w:left w:val="single" w:sz="4" w:space="0" w:color="FFFFFF"/>
              <w:right w:val="single" w:sz="4" w:space="0" w:color="000000"/>
            </w:tcBorders>
            <w:shd w:val="clear" w:color="auto" w:fill="DCDCDC"/>
          </w:tcPr>
          <w:p>
            <w:pPr>
              <w:pStyle w:val="TableParagraph"/>
              <w:spacing w:line="316" w:lineRule="auto" w:before="52"/>
              <w:ind w:left="295" w:right="23"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val="restart"/>
            <w:tcBorders>
              <w:top w:val="nil" w:sz="6" w:space="0" w:color="auto"/>
              <w:left w:val="single" w:sz="4" w:space="0" w:color="FFFFFF"/>
              <w:right w:val="single" w:sz="4" w:space="0" w:color="000000"/>
            </w:tcBorders>
            <w:shd w:val="clear" w:color="auto" w:fill="DCDCDC"/>
          </w:tcPr>
          <w:p>
            <w:pPr>
              <w:pStyle w:val="TableParagraph"/>
              <w:spacing w:line="316" w:lineRule="auto" w:before="52"/>
              <w:ind w:left="206"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2"/>
              <w:ind w:left="295" w:right="23"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2"/>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1" w:type="dxa"/>
            <w:vMerge/>
            <w:tcBorders>
              <w:left w:val="single" w:sz="4" w:space="0" w:color="FFFFFF"/>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FFFFFF"/>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FFFFFF"/>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vMerge/>
            <w:tcBorders>
              <w:left w:val="single" w:sz="4" w:space="0" w:color="FFFFFF"/>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FFFFFF"/>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FFFFFF"/>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202"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1" w:type="dxa"/>
            <w:vMerge/>
            <w:tcBorders>
              <w:left w:val="single" w:sz="4" w:space="0" w:color="FFFFFF"/>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tcBorders>
              <w:left w:val="single" w:sz="4" w:space="0" w:color="FFFFFF"/>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tcBorders>
              <w:left w:val="single" w:sz="4" w:space="0" w:color="FFFFFF"/>
              <w:right w:val="single" w:sz="4" w:space="0" w:color="000000"/>
            </w:tcBorders>
            <w:shd w:val="clear" w:color="auto" w:fill="DCDCDC"/>
          </w:tcPr>
          <w:p>
            <w:pP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tcBorders>
              <w:left w:val="single" w:sz="4" w:space="0" w:color="FFFFFF"/>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56" w:hRule="exact"/>
        </w:trPr>
        <w:tc>
          <w:tcPr>
            <w:tcW w:w="2199"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
        </w:tc>
        <w:tc>
          <w:tcPr>
            <w:tcW w:w="781" w:type="dxa"/>
            <w:vMerge/>
            <w:tcBorders>
              <w:left w:val="single" w:sz="4" w:space="0" w:color="FFFFFF"/>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
        </w:tc>
        <w:tc>
          <w:tcPr>
            <w:tcW w:w="780" w:type="dxa"/>
            <w:vMerge/>
            <w:tcBorders>
              <w:left w:val="single" w:sz="4" w:space="0" w:color="FFFFFF"/>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
        </w:tc>
        <w:tc>
          <w:tcPr>
            <w:tcW w:w="780" w:type="dxa"/>
            <w:vMerge/>
            <w:tcBorders>
              <w:left w:val="single" w:sz="4" w:space="0" w:color="FFFFFF"/>
              <w:bottom w:val="nil" w:sz="6" w:space="0" w:color="auto"/>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
        </w:tc>
        <w:tc>
          <w:tcPr>
            <w:tcW w:w="780" w:type="dxa"/>
            <w:vMerge/>
            <w:tcBorders>
              <w:left w:val="single" w:sz="4" w:space="0" w:color="FFFFFF"/>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FFFFFF"/>
            </w:tcBorders>
            <w:shd w:val="clear" w:color="auto" w:fill="DCDCDC"/>
          </w:tcPr>
          <w:p>
            <w:pPr/>
          </w:p>
        </w:tc>
        <w:tc>
          <w:tcPr>
            <w:tcW w:w="781" w:type="dxa"/>
            <w:tcBorders>
              <w:top w:val="nil" w:sz="6" w:space="0" w:color="auto"/>
              <w:left w:val="single" w:sz="4" w:space="0" w:color="FFFFFF"/>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FFFFFF"/>
            </w:tcBorders>
            <w:shd w:val="clear" w:color="auto" w:fill="DCDCDC"/>
          </w:tcPr>
          <w:p>
            <w:pPr/>
          </w:p>
        </w:tc>
        <w:tc>
          <w:tcPr>
            <w:tcW w:w="780" w:type="dxa"/>
            <w:tcBorders>
              <w:top w:val="nil" w:sz="6" w:space="0" w:color="auto"/>
              <w:left w:val="single" w:sz="4" w:space="0" w:color="FFFFFF"/>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FFFFFF"/>
            </w:tcBorders>
            <w:shd w:val="clear" w:color="auto" w:fill="DCDCDC"/>
          </w:tcPr>
          <w:p>
            <w:pPr/>
          </w:p>
        </w:tc>
        <w:tc>
          <w:tcPr>
            <w:tcW w:w="780" w:type="dxa"/>
            <w:tcBorders>
              <w:top w:val="nil" w:sz="6" w:space="0" w:color="auto"/>
              <w:left w:val="single" w:sz="4" w:space="0" w:color="FFFFFF"/>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FFFFFF"/>
            </w:tcBorders>
            <w:shd w:val="clear" w:color="auto" w:fill="DCDCDC"/>
          </w:tcPr>
          <w:p>
            <w:pPr/>
          </w:p>
        </w:tc>
        <w:tc>
          <w:tcPr>
            <w:tcW w:w="780" w:type="dxa"/>
            <w:tcBorders>
              <w:top w:val="nil" w:sz="6" w:space="0" w:color="auto"/>
              <w:left w:val="single" w:sz="4" w:space="0" w:color="FFFFFF"/>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84,302,48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4.84</w:t>
            </w:r>
          </w:p>
        </w:tc>
        <w:tc>
          <w:tcPr>
            <w:tcW w:w="781"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57,252,38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1.86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223,894,8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05.45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84,302,48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4.84</w:t>
            </w:r>
          </w:p>
        </w:tc>
        <w:tc>
          <w:tcPr>
            <w:tcW w:w="780" w:type="dxa"/>
            <w:vMerge w:val="restart"/>
            <w:tcBorders>
              <w:top w:val="single" w:sz="4" w:space="0" w:color="000000"/>
              <w:left w:val="single" w:sz="4" w:space="0" w:color="FFFFFF"/>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2,728,777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15,751,93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3.27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177,783,1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95.90</w:t>
            </w:r>
          </w:p>
        </w:tc>
      </w:tr>
      <w:tr>
        <w:trPr>
          <w:trHeight w:val="39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FFFFFF"/>
            </w:tcBorders>
          </w:tcPr>
          <w:p>
            <w:pPr/>
          </w:p>
        </w:tc>
        <w:tc>
          <w:tcPr>
            <w:tcW w:w="781"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1"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84,302,48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4.84</w:t>
            </w:r>
          </w:p>
        </w:tc>
        <w:tc>
          <w:tcPr>
            <w:tcW w:w="781"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57,252,38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1.86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223,894,8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05.45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84,302,48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4.84</w:t>
            </w:r>
          </w:p>
        </w:tc>
        <w:tc>
          <w:tcPr>
            <w:tcW w:w="780" w:type="dxa"/>
            <w:vMerge w:val="restart"/>
            <w:tcBorders>
              <w:top w:val="single" w:sz="4" w:space="0" w:color="000000"/>
              <w:left w:val="single" w:sz="4" w:space="0" w:color="FFFFFF"/>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2,728,777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15,751,93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3.27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177,783,1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95.90</w:t>
            </w:r>
          </w:p>
        </w:tc>
      </w:tr>
      <w:tr>
        <w:trPr>
          <w:trHeight w:val="39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FFFFFF"/>
            </w:tcBorders>
          </w:tcPr>
          <w:p>
            <w:pPr/>
          </w:p>
        </w:tc>
        <w:tc>
          <w:tcPr>
            <w:tcW w:w="781"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1"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451,591,8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3,688,832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33,199,49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513,480,1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29.58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4,611,160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41,500,44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46,111,60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9.55</w:t>
            </w: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1"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36,888,32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36,888,32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9.58</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46,111,60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46,111,60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9.55</w:t>
            </w:r>
          </w:p>
        </w:tc>
      </w:tr>
      <w:tr>
        <w:trPr>
          <w:trHeight w:val="39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FFFFFF"/>
            </w:tcBorders>
          </w:tcPr>
          <w:p>
            <w:pPr/>
          </w:p>
        </w:tc>
        <w:tc>
          <w:tcPr>
            <w:tcW w:w="781"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1"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1"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36,888,32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36,888,32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9.58</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46,111,60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46,111,60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9.55</w:t>
            </w:r>
          </w:p>
        </w:tc>
      </w:tr>
      <w:tr>
        <w:trPr>
          <w:trHeight w:val="39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FFFFFF"/>
            </w:tcBorders>
          </w:tcPr>
          <w:p>
            <w:pPr/>
          </w:p>
        </w:tc>
        <w:tc>
          <w:tcPr>
            <w:tcW w:w="781"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1"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21" w:firstLine="182"/>
              <w:jc w:val="left"/>
              <w:rPr>
                <w:rFonts w:ascii="宋体" w:hAnsi="宋体" w:cs="宋体" w:eastAsia="宋体" w:hint="default"/>
                <w:sz w:val="18"/>
                <w:szCs w:val="18"/>
              </w:rPr>
            </w:pPr>
            <w:r>
              <w:rPr>
                <w:rFonts w:ascii="宋体" w:hAnsi="宋体" w:cs="宋体" w:eastAsia="宋体" w:hint="default"/>
                <w:spacing w:val="-1"/>
                <w:sz w:val="18"/>
                <w:szCs w:val="18"/>
              </w:rPr>
              <w:t>（三）所有者投入和减少</w:t>
            </w:r>
            <w:r>
              <w:rPr>
                <w:rFonts w:ascii="宋体" w:hAnsi="宋体" w:cs="宋体" w:eastAsia="宋体" w:hint="default"/>
                <w:sz w:val="18"/>
                <w:szCs w:val="18"/>
              </w:rPr>
              <w:t> 资本</w:t>
            </w:r>
          </w:p>
        </w:tc>
        <w:tc>
          <w:tcPr>
            <w:tcW w:w="7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451,591,8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476,591,8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451,591,8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c>
          <w:tcPr>
            <w:tcW w:w="781"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476,591,8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9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FFFFFF"/>
            </w:tcBorders>
          </w:tcPr>
          <w:p>
            <w:pPr/>
          </w:p>
        </w:tc>
        <w:tc>
          <w:tcPr>
            <w:tcW w:w="781"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1"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7" w:footer="980" w:top="1100" w:bottom="1160" w:left="980" w:right="0"/>
        </w:sectPr>
      </w:pPr>
    </w:p>
    <w:p>
      <w:pPr>
        <w:spacing w:line="240" w:lineRule="auto" w:before="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1"/>
        <w:gridCol w:w="780"/>
        <w:gridCol w:w="780"/>
        <w:gridCol w:w="780"/>
        <w:gridCol w:w="780"/>
        <w:gridCol w:w="780"/>
        <w:gridCol w:w="780"/>
        <w:gridCol w:w="780"/>
        <w:gridCol w:w="780"/>
        <w:gridCol w:w="781"/>
        <w:gridCol w:w="780"/>
        <w:gridCol w:w="780"/>
        <w:gridCol w:w="780"/>
        <w:gridCol w:w="780"/>
      </w:tblGrid>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22"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3,688,832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-3,688,83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2.96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4,611,160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-4,611,16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0.96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3,688,832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-3,688,83</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2.96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4,611,160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-4,611,16</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0.96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51"/>
              <w:ind w:left="22"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80" w:top="1100" w:bottom="1160" w:left="980" w:right="0"/>
        </w:sectPr>
      </w:pPr>
    </w:p>
    <w:p>
      <w:pPr>
        <w:spacing w:line="240" w:lineRule="auto" w:before="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1"/>
        <w:gridCol w:w="780"/>
        <w:gridCol w:w="780"/>
        <w:gridCol w:w="780"/>
        <w:gridCol w:w="780"/>
        <w:gridCol w:w="780"/>
        <w:gridCol w:w="780"/>
        <w:gridCol w:w="780"/>
        <w:gridCol w:w="780"/>
        <w:gridCol w:w="781"/>
        <w:gridCol w:w="780"/>
        <w:gridCol w:w="780"/>
        <w:gridCol w:w="780"/>
        <w:gridCol w:w="780"/>
      </w:tblGrid>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535,894,2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84.84</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11,028,77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1.71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90,451,87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737,374,9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84,302,48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57,252,38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223,894,8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05.45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77" w:footer="980" w:top="1100" w:bottom="1160" w:left="980" w:right="0"/>
        </w:sectPr>
      </w:pPr>
    </w:p>
    <w:p>
      <w:pPr>
        <w:pStyle w:val="Heading2"/>
        <w:spacing w:line="240" w:lineRule="auto" w:before="25"/>
        <w:ind w:left="3242" w:right="-18"/>
        <w:jc w:val="left"/>
        <w:rPr>
          <w:b w:val="0"/>
          <w:bCs w:val="0"/>
        </w:rPr>
      </w:pPr>
      <w:r>
        <w:rPr/>
        <w:pict>
          <v:group style="position:absolute;margin-left:70.584pt;margin-top:2.185654pt;width:454.3pt;height:.1pt;mso-position-horizontal-relative:page;mso-position-vertical-relative:paragraph;z-index:-666400" coordorigin="1412,44" coordsize="9086,2">
            <v:shape style="position:absolute;left:1412;top:44;width:9086;height:2" coordorigin="1412,44" coordsize="9086,0" path="m1412,44l10497,44e" filled="false" stroked="true" strokeweight=".72pt" strokecolor="#000000">
              <v:path arrowok="t"/>
            </v:shape>
            <w10:wrap type="none"/>
          </v:group>
        </w:pict>
      </w:r>
      <w:r>
        <w:rPr/>
        <w:t>广东长城集团股份有限公司</w:t>
      </w:r>
      <w:r>
        <w:rPr>
          <w:rFonts w:ascii="Times New Roman" w:hAnsi="Times New Roman" w:cs="Times New Roman" w:eastAsia="Times New Roman" w:hint="default"/>
        </w:rPr>
        <w:t>2010</w:t>
      </w:r>
      <w:r>
        <w:rPr>
          <w:rFonts w:ascii="Times New Roman" w:hAnsi="Times New Roman" w:cs="Times New Roman" w:eastAsia="Times New Roman" w:hint="default"/>
          <w:spacing w:val="59"/>
        </w:rPr>
        <w:t> </w:t>
      </w:r>
      <w:r>
        <w:rPr/>
        <w:t>年度财务报表附注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4"/>
        <w:ind w:left="294" w:right="0"/>
        <w:jc w:val="left"/>
      </w:pPr>
      <w:r>
        <w:rPr/>
        <w:t>单位：人民币元</w:t>
      </w:r>
    </w:p>
    <w:p>
      <w:pPr>
        <w:spacing w:after="0" w:line="240" w:lineRule="auto"/>
        <w:jc w:val="left"/>
        <w:sectPr>
          <w:headerReference w:type="default" r:id="rId23"/>
          <w:footerReference w:type="default" r:id="rId24"/>
          <w:pgSz w:w="11910" w:h="16840"/>
          <w:pgMar w:header="867" w:footer="980" w:top="1060" w:bottom="1160" w:left="0" w:right="0"/>
          <w:pgNumType w:start="71"/>
          <w:cols w:num="2" w:equalWidth="0">
            <w:col w:w="8663" w:space="40"/>
            <w:col w:w="3207"/>
          </w:cols>
        </w:sectPr>
      </w:pPr>
    </w:p>
    <w:p>
      <w:pPr>
        <w:spacing w:line="240" w:lineRule="auto" w:before="11"/>
        <w:rPr>
          <w:rFonts w:ascii="宋体" w:hAnsi="宋体" w:cs="宋体" w:eastAsia="宋体" w:hint="default"/>
          <w:sz w:val="28"/>
          <w:szCs w:val="28"/>
        </w:rPr>
      </w:pPr>
    </w:p>
    <w:p>
      <w:pPr>
        <w:pStyle w:val="Heading2"/>
        <w:spacing w:line="240" w:lineRule="auto" w:before="25"/>
        <w:ind w:right="0"/>
        <w:jc w:val="left"/>
        <w:rPr>
          <w:b w:val="0"/>
          <w:bCs w:val="0"/>
        </w:rPr>
      </w:pPr>
      <w:r>
        <w:rPr>
          <w:spacing w:val="-231"/>
          <w:w w:val="99"/>
          <w:position w:val="1"/>
        </w:rPr>
        <w:t>一</w:t>
      </w:r>
      <w:r>
        <w:rPr>
          <w:color w:val="C0C0C0"/>
          <w:spacing w:val="-8"/>
          <w:w w:val="99"/>
        </w:rPr>
        <w:t>一</w:t>
      </w:r>
      <w:r>
        <w:rPr>
          <w:spacing w:val="-231"/>
          <w:w w:val="99"/>
          <w:position w:val="1"/>
        </w:rPr>
        <w:t>、</w:t>
      </w:r>
      <w:r>
        <w:rPr>
          <w:color w:val="C0C0C0"/>
          <w:spacing w:val="-10"/>
          <w:w w:val="99"/>
        </w:rPr>
        <w:t>、</w:t>
      </w:r>
      <w:r>
        <w:rPr>
          <w:spacing w:val="-231"/>
          <w:w w:val="99"/>
          <w:position w:val="1"/>
        </w:rPr>
        <w:t>公</w:t>
      </w:r>
      <w:r>
        <w:rPr>
          <w:color w:val="C0C0C0"/>
          <w:spacing w:val="-8"/>
          <w:w w:val="99"/>
        </w:rPr>
        <w:t>公</w:t>
      </w:r>
      <w:r>
        <w:rPr>
          <w:spacing w:val="-231"/>
          <w:w w:val="99"/>
          <w:position w:val="1"/>
        </w:rPr>
        <w:t>司</w:t>
      </w:r>
      <w:r>
        <w:rPr>
          <w:color w:val="C0C0C0"/>
          <w:spacing w:val="-10"/>
          <w:w w:val="99"/>
        </w:rPr>
        <w:t>司</w:t>
      </w:r>
      <w:r>
        <w:rPr>
          <w:spacing w:val="-231"/>
          <w:w w:val="99"/>
          <w:position w:val="1"/>
        </w:rPr>
        <w:t>基</w:t>
      </w:r>
      <w:r>
        <w:rPr>
          <w:color w:val="C0C0C0"/>
          <w:spacing w:val="-10"/>
          <w:w w:val="99"/>
        </w:rPr>
        <w:t>基</w:t>
      </w:r>
      <w:r>
        <w:rPr>
          <w:spacing w:val="-231"/>
          <w:w w:val="99"/>
          <w:position w:val="1"/>
        </w:rPr>
        <w:t>本</w:t>
      </w:r>
      <w:r>
        <w:rPr>
          <w:color w:val="C0C0C0"/>
          <w:spacing w:val="-8"/>
          <w:w w:val="99"/>
        </w:rPr>
        <w:t>本</w:t>
      </w:r>
      <w:r>
        <w:rPr>
          <w:spacing w:val="-231"/>
          <w:w w:val="99"/>
          <w:position w:val="1"/>
        </w:rPr>
        <w:t>情</w:t>
      </w:r>
      <w:r>
        <w:rPr>
          <w:color w:val="C0C0C0"/>
          <w:spacing w:val="-10"/>
          <w:w w:val="99"/>
        </w:rPr>
        <w:t>情</w:t>
      </w:r>
      <w:r>
        <w:rPr>
          <w:spacing w:val="-231"/>
          <w:w w:val="99"/>
          <w:position w:val="1"/>
        </w:rPr>
        <w:t>况</w:t>
      </w:r>
      <w:r>
        <w:rPr>
          <w:color w:val="C0C0C0"/>
          <w:w w:val="99"/>
        </w:rPr>
        <w:t>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before="26"/>
        <w:ind w:right="0"/>
        <w:jc w:val="left"/>
        <w:rPr>
          <w:b w:val="0"/>
          <w:bCs w:val="0"/>
        </w:rPr>
      </w:pPr>
      <w:r>
        <w:rPr>
          <w:rFonts w:ascii="Times New Roman" w:hAnsi="Times New Roman" w:cs="Times New Roman" w:eastAsia="Times New Roman" w:hint="default"/>
        </w:rPr>
      </w:r>
      <w:r>
        <w:rPr>
          <w:rFonts w:ascii="Times New Roman" w:hAnsi="Times New Roman" w:cs="Times New Roman" w:eastAsia="Times New Roman" w:hint="default"/>
          <w:spacing w:val="-60"/>
          <w:u w:val="single" w:color="000000"/>
        </w:rPr>
        <w:t> </w:t>
      </w:r>
      <w:r>
        <w:rPr>
          <w:u w:val="single" w:color="000000"/>
        </w:rPr>
        <w:t>历史沿革和变更情况</w:t>
      </w:r>
      <w:r>
        <w:rPr/>
      </w:r>
      <w:r>
        <w:rPr>
          <w:b w:val="0"/>
          <w:bCs w:val="0"/>
        </w:rPr>
      </w:r>
    </w:p>
    <w:p>
      <w:pPr>
        <w:spacing w:line="240" w:lineRule="auto" w:before="10"/>
        <w:rPr>
          <w:rFonts w:ascii="宋体" w:hAnsi="宋体" w:cs="宋体" w:eastAsia="宋体" w:hint="default"/>
          <w:b/>
          <w:bCs/>
          <w:sz w:val="26"/>
          <w:szCs w:val="26"/>
        </w:rPr>
      </w:pPr>
    </w:p>
    <w:p>
      <w:pPr>
        <w:spacing w:line="489" w:lineRule="auto" w:before="44"/>
        <w:ind w:left="1440" w:right="1431" w:firstLine="360"/>
        <w:jc w:val="left"/>
        <w:rPr>
          <w:rFonts w:ascii="宋体" w:hAnsi="宋体" w:cs="宋体" w:eastAsia="宋体" w:hint="default"/>
          <w:sz w:val="18"/>
          <w:szCs w:val="18"/>
        </w:rPr>
      </w:pPr>
      <w:r>
        <w:rPr>
          <w:rFonts w:ascii="宋体" w:hAnsi="宋体" w:cs="宋体" w:eastAsia="宋体" w:hint="default"/>
          <w:spacing w:val="-11"/>
          <w:sz w:val="18"/>
          <w:szCs w:val="18"/>
        </w:rPr>
        <w:t>广东长城集团股份有限公司（以下简称“长城集团”、“长城股份”、“公司”）前身系广东长城集团有限公司，于</w:t>
      </w:r>
      <w:r>
        <w:rPr>
          <w:rFonts w:ascii="宋体" w:hAnsi="宋体" w:cs="宋体" w:eastAsia="宋体" w:hint="default"/>
          <w:sz w:val="18"/>
          <w:szCs w:val="18"/>
        </w:rPr>
        <w:t> </w:t>
      </w:r>
      <w:r>
        <w:rPr>
          <w:rFonts w:ascii="宋体" w:hAnsi="宋体" w:cs="宋体" w:eastAsia="宋体" w:hint="default"/>
          <w:sz w:val="18"/>
          <w:szCs w:val="18"/>
        </w:rPr>
        <w:t>1996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50"/>
          <w:sz w:val="18"/>
          <w:szCs w:val="18"/>
        </w:rPr>
        <w:t> </w:t>
      </w:r>
      <w:r>
        <w:rPr>
          <w:rFonts w:ascii="宋体" w:hAnsi="宋体" w:cs="宋体" w:eastAsia="宋体" w:hint="default"/>
          <w:sz w:val="18"/>
          <w:szCs w:val="18"/>
        </w:rPr>
        <w:t>日在潮州市工商行政管理局注册成立，取得注册号为</w:t>
      </w:r>
      <w:r>
        <w:rPr>
          <w:rFonts w:ascii="宋体" w:hAnsi="宋体" w:cs="宋体" w:eastAsia="宋体" w:hint="default"/>
          <w:spacing w:val="-48"/>
          <w:sz w:val="18"/>
          <w:szCs w:val="18"/>
        </w:rPr>
        <w:t> </w:t>
      </w:r>
      <w:r>
        <w:rPr>
          <w:rFonts w:ascii="宋体" w:hAnsi="宋体" w:cs="宋体" w:eastAsia="宋体" w:hint="default"/>
          <w:sz w:val="18"/>
          <w:szCs w:val="18"/>
        </w:rPr>
        <w:t>445100000000444</w:t>
      </w:r>
      <w:r>
        <w:rPr>
          <w:rFonts w:ascii="宋体" w:hAnsi="宋体" w:cs="宋体" w:eastAsia="宋体" w:hint="default"/>
          <w:spacing w:val="-49"/>
          <w:sz w:val="18"/>
          <w:szCs w:val="18"/>
        </w:rPr>
        <w:t> </w:t>
      </w:r>
      <w:r>
        <w:rPr>
          <w:rFonts w:ascii="宋体" w:hAnsi="宋体" w:cs="宋体" w:eastAsia="宋体" w:hint="default"/>
          <w:sz w:val="18"/>
          <w:szCs w:val="18"/>
        </w:rPr>
        <w:t>号企业法人营业执照，注册资</w:t>
      </w:r>
    </w:p>
    <w:p>
      <w:pPr>
        <w:spacing w:before="57"/>
        <w:ind w:left="1440" w:right="0" w:firstLine="0"/>
        <w:jc w:val="both"/>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32"/>
          <w:sz w:val="18"/>
          <w:szCs w:val="18"/>
        </w:rPr>
        <w:t> </w:t>
      </w:r>
      <w:r>
        <w:rPr>
          <w:rFonts w:ascii="宋体" w:hAnsi="宋体" w:cs="宋体" w:eastAsia="宋体" w:hint="default"/>
          <w:sz w:val="18"/>
          <w:szCs w:val="18"/>
        </w:rPr>
        <w:t>1,000</w:t>
      </w:r>
      <w:r>
        <w:rPr>
          <w:rFonts w:ascii="宋体" w:hAnsi="宋体" w:cs="宋体" w:eastAsia="宋体" w:hint="default"/>
          <w:spacing w:val="-33"/>
          <w:sz w:val="18"/>
          <w:szCs w:val="18"/>
        </w:rPr>
        <w:t> </w:t>
      </w:r>
      <w:r>
        <w:rPr>
          <w:rFonts w:ascii="宋体" w:hAnsi="宋体" w:cs="宋体" w:eastAsia="宋体" w:hint="default"/>
          <w:sz w:val="18"/>
          <w:szCs w:val="18"/>
        </w:rPr>
        <w:t>万元，由潮州市长城陶瓷制作厂出资</w:t>
      </w:r>
      <w:r>
        <w:rPr>
          <w:rFonts w:ascii="宋体" w:hAnsi="宋体" w:cs="宋体" w:eastAsia="宋体" w:hint="default"/>
          <w:spacing w:val="-32"/>
          <w:sz w:val="18"/>
          <w:szCs w:val="18"/>
        </w:rPr>
        <w:t> </w:t>
      </w:r>
      <w:r>
        <w:rPr>
          <w:rFonts w:ascii="宋体" w:hAnsi="宋体" w:cs="宋体" w:eastAsia="宋体" w:hint="default"/>
          <w:sz w:val="18"/>
          <w:szCs w:val="18"/>
        </w:rPr>
        <w:t>750</w:t>
      </w:r>
      <w:r>
        <w:rPr>
          <w:rFonts w:ascii="宋体" w:hAnsi="宋体" w:cs="宋体" w:eastAsia="宋体" w:hint="default"/>
          <w:spacing w:val="-34"/>
          <w:sz w:val="18"/>
          <w:szCs w:val="18"/>
        </w:rPr>
        <w:t> </w:t>
      </w:r>
      <w:r>
        <w:rPr>
          <w:rFonts w:ascii="宋体" w:hAnsi="宋体" w:cs="宋体" w:eastAsia="宋体" w:hint="default"/>
          <w:sz w:val="18"/>
          <w:szCs w:val="18"/>
        </w:rPr>
        <w:t>万元，占注册资本的</w:t>
      </w:r>
      <w:r>
        <w:rPr>
          <w:rFonts w:ascii="宋体" w:hAnsi="宋体" w:cs="宋体" w:eastAsia="宋体" w:hint="default"/>
          <w:spacing w:val="-32"/>
          <w:sz w:val="18"/>
          <w:szCs w:val="18"/>
        </w:rPr>
        <w:t> </w:t>
      </w:r>
      <w:r>
        <w:rPr>
          <w:rFonts w:ascii="宋体" w:hAnsi="宋体" w:cs="宋体" w:eastAsia="宋体" w:hint="default"/>
          <w:sz w:val="18"/>
          <w:szCs w:val="18"/>
        </w:rPr>
        <w:t>75%</w:t>
      </w:r>
      <w:r>
        <w:rPr>
          <w:rFonts w:ascii="宋体" w:hAnsi="宋体" w:cs="宋体" w:eastAsia="宋体" w:hint="default"/>
          <w:sz w:val="18"/>
          <w:szCs w:val="18"/>
        </w:rPr>
        <w:t>；潮州市长城陶瓷制作厂有限公司出资</w:t>
      </w:r>
    </w:p>
    <w:p>
      <w:pPr>
        <w:spacing w:line="240" w:lineRule="auto" w:before="9"/>
        <w:rPr>
          <w:rFonts w:ascii="宋体" w:hAnsi="宋体" w:cs="宋体" w:eastAsia="宋体" w:hint="default"/>
          <w:sz w:val="18"/>
          <w:szCs w:val="18"/>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150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z w:val="18"/>
          <w:szCs w:val="18"/>
        </w:rPr>
        <w:t>；潮州市南方工艺制品厂有限公司出资</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日，潮州市长城陶瓷制作厂将其持有的</w:t>
      </w:r>
      <w:r>
        <w:rPr>
          <w:rFonts w:ascii="宋体" w:hAnsi="宋体" w:cs="宋体" w:eastAsia="宋体" w:hint="default"/>
          <w:spacing w:val="-40"/>
          <w:sz w:val="18"/>
          <w:szCs w:val="18"/>
        </w:rPr>
        <w:t> </w:t>
      </w:r>
      <w:r>
        <w:rPr>
          <w:rFonts w:ascii="宋体" w:hAnsi="宋体" w:cs="宋体" w:eastAsia="宋体" w:hint="default"/>
          <w:sz w:val="18"/>
          <w:szCs w:val="18"/>
        </w:rPr>
        <w:t>75%</w:t>
      </w:r>
      <w:r>
        <w:rPr>
          <w:rFonts w:ascii="宋体" w:hAnsi="宋体" w:cs="宋体" w:eastAsia="宋体" w:hint="default"/>
          <w:sz w:val="18"/>
          <w:szCs w:val="18"/>
        </w:rPr>
        <w:t>的股权计</w:t>
      </w:r>
      <w:r>
        <w:rPr>
          <w:rFonts w:ascii="宋体" w:hAnsi="宋体" w:cs="宋体" w:eastAsia="宋体" w:hint="default"/>
          <w:spacing w:val="-41"/>
          <w:sz w:val="18"/>
          <w:szCs w:val="18"/>
        </w:rPr>
        <w:t> </w:t>
      </w:r>
      <w:r>
        <w:rPr>
          <w:rFonts w:ascii="宋体" w:hAnsi="宋体" w:cs="宋体" w:eastAsia="宋体" w:hint="default"/>
          <w:sz w:val="18"/>
          <w:szCs w:val="18"/>
        </w:rPr>
        <w:t>750</w:t>
      </w:r>
      <w:r>
        <w:rPr>
          <w:rFonts w:ascii="宋体" w:hAnsi="宋体" w:cs="宋体" w:eastAsia="宋体" w:hint="default"/>
          <w:spacing w:val="-45"/>
          <w:sz w:val="18"/>
          <w:szCs w:val="18"/>
        </w:rPr>
        <w:t> </w:t>
      </w:r>
      <w:r>
        <w:rPr>
          <w:rFonts w:ascii="宋体" w:hAnsi="宋体" w:cs="宋体" w:eastAsia="宋体" w:hint="default"/>
          <w:sz w:val="18"/>
          <w:szCs w:val="18"/>
        </w:rPr>
        <w:t>万元转让给蔡廷祥，潮州市长城陶瓷</w:t>
      </w:r>
    </w:p>
    <w:p>
      <w:pPr>
        <w:spacing w:line="240" w:lineRule="auto" w:before="9"/>
        <w:rPr>
          <w:rFonts w:ascii="宋体" w:hAnsi="宋体" w:cs="宋体" w:eastAsia="宋体" w:hint="default"/>
          <w:sz w:val="18"/>
          <w:szCs w:val="18"/>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制作厂有限公司将其持有的</w:t>
      </w:r>
      <w:r>
        <w:rPr>
          <w:rFonts w:ascii="宋体" w:hAnsi="宋体" w:cs="宋体" w:eastAsia="宋体" w:hint="default"/>
          <w:spacing w:val="-17"/>
          <w:sz w:val="18"/>
          <w:szCs w:val="18"/>
        </w:rPr>
        <w:t> </w:t>
      </w:r>
      <w:r>
        <w:rPr>
          <w:rFonts w:ascii="宋体" w:hAnsi="宋体" w:cs="宋体" w:eastAsia="宋体" w:hint="default"/>
          <w:sz w:val="18"/>
          <w:szCs w:val="18"/>
        </w:rPr>
        <w:t>15%</w:t>
      </w:r>
      <w:r>
        <w:rPr>
          <w:rFonts w:ascii="宋体" w:hAnsi="宋体" w:cs="宋体" w:eastAsia="宋体" w:hint="default"/>
          <w:sz w:val="18"/>
          <w:szCs w:val="18"/>
        </w:rPr>
        <w:t>的股权计</w:t>
      </w:r>
      <w:r>
        <w:rPr>
          <w:rFonts w:ascii="宋体" w:hAnsi="宋体" w:cs="宋体" w:eastAsia="宋体" w:hint="default"/>
          <w:spacing w:val="-17"/>
          <w:sz w:val="18"/>
          <w:szCs w:val="18"/>
        </w:rPr>
        <w:t> </w:t>
      </w:r>
      <w:r>
        <w:rPr>
          <w:rFonts w:ascii="宋体" w:hAnsi="宋体" w:cs="宋体" w:eastAsia="宋体" w:hint="default"/>
          <w:sz w:val="18"/>
          <w:szCs w:val="18"/>
        </w:rPr>
        <w:t>150</w:t>
      </w:r>
      <w:r>
        <w:rPr>
          <w:rFonts w:ascii="宋体" w:hAnsi="宋体" w:cs="宋体" w:eastAsia="宋体" w:hint="default"/>
          <w:spacing w:val="-18"/>
          <w:sz w:val="18"/>
          <w:szCs w:val="18"/>
        </w:rPr>
        <w:t> </w:t>
      </w:r>
      <w:r>
        <w:rPr>
          <w:rFonts w:ascii="宋体" w:hAnsi="宋体" w:cs="宋体" w:eastAsia="宋体" w:hint="default"/>
          <w:sz w:val="18"/>
          <w:szCs w:val="18"/>
        </w:rPr>
        <w:t>万元转让给吴淡珠，潮州市南方工艺制作厂有限公司将其持有的</w:t>
      </w:r>
      <w:r>
        <w:rPr>
          <w:rFonts w:ascii="宋体" w:hAnsi="宋体" w:cs="宋体" w:eastAsia="宋体" w:hint="default"/>
          <w:spacing w:val="-16"/>
          <w:sz w:val="18"/>
          <w:szCs w:val="18"/>
        </w:rPr>
        <w:t> </w:t>
      </w:r>
      <w:r>
        <w:rPr>
          <w:rFonts w:ascii="宋体" w:hAnsi="宋体" w:cs="宋体" w:eastAsia="宋体" w:hint="default"/>
          <w:sz w:val="18"/>
          <w:szCs w:val="18"/>
        </w:rPr>
        <w:t>10%</w:t>
      </w:r>
    </w:p>
    <w:p>
      <w:pPr>
        <w:spacing w:line="240" w:lineRule="auto" w:before="9"/>
        <w:rPr>
          <w:rFonts w:ascii="宋体" w:hAnsi="宋体" w:cs="宋体" w:eastAsia="宋体" w:hint="default"/>
          <w:sz w:val="18"/>
          <w:szCs w:val="18"/>
        </w:rPr>
      </w:pPr>
    </w:p>
    <w:p>
      <w:pPr>
        <w:spacing w:line="489" w:lineRule="auto" w:before="0"/>
        <w:ind w:left="1440" w:right="1425" w:firstLine="0"/>
        <w:jc w:val="left"/>
        <w:rPr>
          <w:rFonts w:ascii="宋体" w:hAnsi="宋体" w:cs="宋体" w:eastAsia="宋体" w:hint="default"/>
          <w:sz w:val="18"/>
          <w:szCs w:val="18"/>
        </w:rPr>
      </w:pPr>
      <w:r>
        <w:rPr>
          <w:rFonts w:ascii="宋体" w:hAnsi="宋体" w:cs="宋体" w:eastAsia="宋体" w:hint="default"/>
          <w:sz w:val="18"/>
          <w:szCs w:val="18"/>
        </w:rPr>
        <w:t>的股权计</w:t>
      </w:r>
      <w:r>
        <w:rPr>
          <w:rFonts w:ascii="宋体" w:hAnsi="宋体" w:cs="宋体" w:eastAsia="宋体" w:hint="default"/>
          <w:spacing w:val="-32"/>
          <w:sz w:val="18"/>
          <w:szCs w:val="18"/>
        </w:rPr>
        <w:t> </w:t>
      </w:r>
      <w:r>
        <w:rPr>
          <w:rFonts w:ascii="宋体" w:hAnsi="宋体" w:cs="宋体" w:eastAsia="宋体" w:hint="default"/>
          <w:sz w:val="18"/>
          <w:szCs w:val="18"/>
        </w:rPr>
        <w:t>100</w:t>
      </w:r>
      <w:r>
        <w:rPr>
          <w:rFonts w:ascii="宋体" w:hAnsi="宋体" w:cs="宋体" w:eastAsia="宋体" w:hint="default"/>
          <w:spacing w:val="-33"/>
          <w:sz w:val="18"/>
          <w:szCs w:val="18"/>
        </w:rPr>
        <w:t> </w:t>
      </w:r>
      <w:r>
        <w:rPr>
          <w:rFonts w:ascii="宋体" w:hAnsi="宋体" w:cs="宋体" w:eastAsia="宋体" w:hint="default"/>
          <w:sz w:val="18"/>
          <w:szCs w:val="18"/>
        </w:rPr>
        <w:t>万元转让给陈素芳，转让后各股东出资额及出资比例为蔡廷祥出资</w:t>
      </w:r>
      <w:r>
        <w:rPr>
          <w:rFonts w:ascii="宋体" w:hAnsi="宋体" w:cs="宋体" w:eastAsia="宋体" w:hint="default"/>
          <w:spacing w:val="-30"/>
          <w:sz w:val="18"/>
          <w:szCs w:val="18"/>
        </w:rPr>
        <w:t> </w:t>
      </w:r>
      <w:r>
        <w:rPr>
          <w:rFonts w:ascii="宋体" w:hAnsi="宋体" w:cs="宋体" w:eastAsia="宋体" w:hint="default"/>
          <w:sz w:val="18"/>
          <w:szCs w:val="18"/>
        </w:rPr>
        <w:t>750</w:t>
      </w:r>
      <w:r>
        <w:rPr>
          <w:rFonts w:ascii="宋体" w:hAnsi="宋体" w:cs="宋体" w:eastAsia="宋体" w:hint="default"/>
          <w:spacing w:val="-33"/>
          <w:sz w:val="18"/>
          <w:szCs w:val="18"/>
        </w:rPr>
        <w:t> </w:t>
      </w:r>
      <w:r>
        <w:rPr>
          <w:rFonts w:ascii="宋体" w:hAnsi="宋体" w:cs="宋体" w:eastAsia="宋体" w:hint="default"/>
          <w:sz w:val="18"/>
          <w:szCs w:val="18"/>
        </w:rPr>
        <w:t>万元，占注册资本的</w:t>
      </w:r>
      <w:r>
        <w:rPr>
          <w:rFonts w:ascii="宋体" w:hAnsi="宋体" w:cs="宋体" w:eastAsia="宋体" w:hint="default"/>
          <w:spacing w:val="-31"/>
          <w:sz w:val="18"/>
          <w:szCs w:val="18"/>
        </w:rPr>
        <w:t> </w:t>
      </w:r>
      <w:r>
        <w:rPr>
          <w:rFonts w:ascii="宋体" w:hAnsi="宋体" w:cs="宋体" w:eastAsia="宋体" w:hint="default"/>
          <w:sz w:val="18"/>
          <w:szCs w:val="18"/>
        </w:rPr>
        <w:t>75%</w:t>
      </w:r>
      <w:r>
        <w:rPr>
          <w:rFonts w:ascii="宋体" w:hAnsi="宋体" w:cs="宋体" w:eastAsia="宋体" w:hint="default"/>
          <w:sz w:val="18"/>
          <w:szCs w:val="18"/>
        </w:rPr>
        <w:t>，吴 淡珠出资</w:t>
      </w:r>
      <w:r>
        <w:rPr>
          <w:rFonts w:ascii="宋体" w:hAnsi="宋体" w:cs="宋体" w:eastAsia="宋体" w:hint="default"/>
          <w:spacing w:val="-47"/>
          <w:sz w:val="18"/>
          <w:szCs w:val="18"/>
        </w:rPr>
        <w:t> </w:t>
      </w:r>
      <w:r>
        <w:rPr>
          <w:rFonts w:ascii="宋体" w:hAnsi="宋体" w:cs="宋体" w:eastAsia="宋体" w:hint="default"/>
          <w:sz w:val="18"/>
          <w:szCs w:val="18"/>
        </w:rPr>
        <w:t>150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，陈素芳出资</w:t>
      </w:r>
      <w:r>
        <w:rPr>
          <w:rFonts w:ascii="宋体" w:hAnsi="宋体" w:cs="宋体" w:eastAsia="宋体" w:hint="default"/>
          <w:spacing w:val="-44"/>
          <w:sz w:val="18"/>
          <w:szCs w:val="18"/>
        </w:rPr>
        <w:t> </w:t>
      </w:r>
      <w:r>
        <w:rPr>
          <w:rFonts w:ascii="宋体" w:hAnsi="宋体" w:cs="宋体" w:eastAsia="宋体" w:hint="default"/>
          <w:sz w:val="18"/>
          <w:szCs w:val="18"/>
        </w:rPr>
        <w:t>100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spacing w:line="240" w:lineRule="auto" w:before="4"/>
        <w:rPr>
          <w:rFonts w:ascii="宋体" w:hAnsi="宋体" w:cs="宋体" w:eastAsia="宋体" w:hint="default"/>
          <w:sz w:val="16"/>
          <w:szCs w:val="16"/>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14</w:t>
      </w:r>
      <w:r>
        <w:rPr>
          <w:rFonts w:ascii="宋体" w:hAnsi="宋体" w:cs="宋体" w:eastAsia="宋体" w:hint="default"/>
          <w:spacing w:val="-42"/>
          <w:sz w:val="18"/>
          <w:szCs w:val="18"/>
        </w:rPr>
        <w:t> </w:t>
      </w:r>
      <w:r>
        <w:rPr>
          <w:rFonts w:ascii="宋体" w:hAnsi="宋体" w:cs="宋体" w:eastAsia="宋体" w:hint="default"/>
          <w:sz w:val="18"/>
          <w:szCs w:val="18"/>
        </w:rPr>
        <w:t>日，公司增加注册资本</w:t>
      </w:r>
      <w:r>
        <w:rPr>
          <w:rFonts w:ascii="宋体" w:hAnsi="宋体" w:cs="宋体" w:eastAsia="宋体" w:hint="default"/>
          <w:spacing w:val="-38"/>
          <w:sz w:val="18"/>
          <w:szCs w:val="18"/>
        </w:rPr>
        <w:t> </w:t>
      </w:r>
      <w:r>
        <w:rPr>
          <w:rFonts w:ascii="宋体" w:hAnsi="宋体" w:cs="宋体" w:eastAsia="宋体" w:hint="default"/>
          <w:sz w:val="18"/>
          <w:szCs w:val="18"/>
        </w:rPr>
        <w:t>4,280</w:t>
      </w:r>
      <w:r>
        <w:rPr>
          <w:rFonts w:ascii="宋体" w:hAnsi="宋体" w:cs="宋体" w:eastAsia="宋体" w:hint="default"/>
          <w:spacing w:val="-42"/>
          <w:sz w:val="18"/>
          <w:szCs w:val="18"/>
        </w:rPr>
        <w:t> </w:t>
      </w:r>
      <w:r>
        <w:rPr>
          <w:rFonts w:ascii="宋体" w:hAnsi="宋体" w:cs="宋体" w:eastAsia="宋体" w:hint="default"/>
          <w:sz w:val="18"/>
          <w:szCs w:val="18"/>
        </w:rPr>
        <w:t>万元，其中蔡廷祥增资</w:t>
      </w:r>
      <w:r>
        <w:rPr>
          <w:rFonts w:ascii="宋体" w:hAnsi="宋体" w:cs="宋体" w:eastAsia="宋体" w:hint="default"/>
          <w:spacing w:val="-38"/>
          <w:sz w:val="18"/>
          <w:szCs w:val="18"/>
        </w:rPr>
        <w:t> </w:t>
      </w:r>
      <w:r>
        <w:rPr>
          <w:rFonts w:ascii="宋体" w:hAnsi="宋体" w:cs="宋体" w:eastAsia="宋体" w:hint="default"/>
          <w:sz w:val="18"/>
          <w:szCs w:val="18"/>
        </w:rPr>
        <w:t>3,474</w:t>
      </w:r>
      <w:r>
        <w:rPr>
          <w:rFonts w:ascii="宋体" w:hAnsi="宋体" w:cs="宋体" w:eastAsia="宋体" w:hint="default"/>
          <w:spacing w:val="-42"/>
          <w:sz w:val="18"/>
          <w:szCs w:val="18"/>
        </w:rPr>
        <w:t> </w:t>
      </w:r>
      <w:r>
        <w:rPr>
          <w:rFonts w:ascii="宋体" w:hAnsi="宋体" w:cs="宋体" w:eastAsia="宋体" w:hint="default"/>
          <w:sz w:val="18"/>
          <w:szCs w:val="18"/>
        </w:rPr>
        <w:t>万元、吴淡珠增资</w:t>
      </w:r>
      <w:r>
        <w:rPr>
          <w:rFonts w:ascii="宋体" w:hAnsi="宋体" w:cs="宋体" w:eastAsia="宋体" w:hint="default"/>
          <w:spacing w:val="-38"/>
          <w:sz w:val="18"/>
          <w:szCs w:val="18"/>
        </w:rPr>
        <w:t> </w:t>
      </w:r>
      <w:r>
        <w:rPr>
          <w:rFonts w:ascii="宋体" w:hAnsi="宋体" w:cs="宋体" w:eastAsia="宋体" w:hint="default"/>
          <w:sz w:val="18"/>
          <w:szCs w:val="18"/>
        </w:rPr>
        <w:t>378</w:t>
      </w:r>
      <w:r>
        <w:rPr>
          <w:rFonts w:ascii="宋体" w:hAnsi="宋体" w:cs="宋体" w:eastAsia="宋体" w:hint="default"/>
          <w:spacing w:val="-42"/>
          <w:sz w:val="18"/>
          <w:szCs w:val="18"/>
        </w:rPr>
        <w:t> </w:t>
      </w:r>
      <w:r>
        <w:rPr>
          <w:rFonts w:ascii="宋体" w:hAnsi="宋体" w:cs="宋体" w:eastAsia="宋体" w:hint="default"/>
          <w:sz w:val="18"/>
          <w:szCs w:val="18"/>
        </w:rPr>
        <w:t>万元、陈素</w:t>
      </w:r>
    </w:p>
    <w:p>
      <w:pPr>
        <w:spacing w:line="240" w:lineRule="auto" w:before="9"/>
        <w:rPr>
          <w:rFonts w:ascii="宋体" w:hAnsi="宋体" w:cs="宋体" w:eastAsia="宋体" w:hint="default"/>
          <w:sz w:val="18"/>
          <w:szCs w:val="18"/>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芳增资</w:t>
      </w:r>
      <w:r>
        <w:rPr>
          <w:rFonts w:ascii="宋体" w:hAnsi="宋体" w:cs="宋体" w:eastAsia="宋体" w:hint="default"/>
          <w:spacing w:val="-37"/>
          <w:sz w:val="18"/>
          <w:szCs w:val="18"/>
        </w:rPr>
        <w:t> </w:t>
      </w:r>
      <w:r>
        <w:rPr>
          <w:rFonts w:ascii="宋体" w:hAnsi="宋体" w:cs="宋体" w:eastAsia="宋体" w:hint="default"/>
          <w:sz w:val="18"/>
          <w:szCs w:val="18"/>
        </w:rPr>
        <w:t>428</w:t>
      </w:r>
      <w:r>
        <w:rPr>
          <w:rFonts w:ascii="宋体" w:hAnsi="宋体" w:cs="宋体" w:eastAsia="宋体" w:hint="default"/>
          <w:spacing w:val="-38"/>
          <w:sz w:val="18"/>
          <w:szCs w:val="18"/>
        </w:rPr>
        <w:t> </w:t>
      </w:r>
      <w:r>
        <w:rPr>
          <w:rFonts w:ascii="宋体" w:hAnsi="宋体" w:cs="宋体" w:eastAsia="宋体" w:hint="default"/>
          <w:sz w:val="18"/>
          <w:szCs w:val="18"/>
        </w:rPr>
        <w:t>万元，公司注册资本变更为</w:t>
      </w:r>
      <w:r>
        <w:rPr>
          <w:rFonts w:ascii="宋体" w:hAnsi="宋体" w:cs="宋体" w:eastAsia="宋体" w:hint="default"/>
          <w:spacing w:val="-34"/>
          <w:sz w:val="18"/>
          <w:szCs w:val="18"/>
        </w:rPr>
        <w:t> </w:t>
      </w:r>
      <w:r>
        <w:rPr>
          <w:rFonts w:ascii="宋体" w:hAnsi="宋体" w:cs="宋体" w:eastAsia="宋体" w:hint="default"/>
          <w:sz w:val="18"/>
          <w:szCs w:val="18"/>
        </w:rPr>
        <w:t>5,280</w:t>
      </w:r>
      <w:r>
        <w:rPr>
          <w:rFonts w:ascii="宋体" w:hAnsi="宋体" w:cs="宋体" w:eastAsia="宋体" w:hint="default"/>
          <w:spacing w:val="-38"/>
          <w:sz w:val="18"/>
          <w:szCs w:val="18"/>
        </w:rPr>
        <w:t> </w:t>
      </w:r>
      <w:r>
        <w:rPr>
          <w:rFonts w:ascii="宋体" w:hAnsi="宋体" w:cs="宋体" w:eastAsia="宋体" w:hint="default"/>
          <w:sz w:val="18"/>
          <w:szCs w:val="18"/>
        </w:rPr>
        <w:t>万元，其中蔡廷祥出资</w:t>
      </w:r>
      <w:r>
        <w:rPr>
          <w:rFonts w:ascii="宋体" w:hAnsi="宋体" w:cs="宋体" w:eastAsia="宋体" w:hint="default"/>
          <w:spacing w:val="-34"/>
          <w:sz w:val="18"/>
          <w:szCs w:val="18"/>
        </w:rPr>
        <w:t> </w:t>
      </w:r>
      <w:r>
        <w:rPr>
          <w:rFonts w:ascii="宋体" w:hAnsi="宋体" w:cs="宋体" w:eastAsia="宋体" w:hint="default"/>
          <w:sz w:val="18"/>
          <w:szCs w:val="18"/>
        </w:rPr>
        <w:t>4,224</w:t>
      </w:r>
      <w:r>
        <w:rPr>
          <w:rFonts w:ascii="宋体" w:hAnsi="宋体" w:cs="宋体" w:eastAsia="宋体" w:hint="default"/>
          <w:spacing w:val="-36"/>
          <w:sz w:val="18"/>
          <w:szCs w:val="18"/>
        </w:rPr>
        <w:t> </w:t>
      </w:r>
      <w:r>
        <w:rPr>
          <w:rFonts w:ascii="宋体" w:hAnsi="宋体" w:cs="宋体" w:eastAsia="宋体" w:hint="default"/>
          <w:sz w:val="18"/>
          <w:szCs w:val="18"/>
        </w:rPr>
        <w:t>万元，占注册资本的</w:t>
      </w:r>
      <w:r>
        <w:rPr>
          <w:rFonts w:ascii="宋体" w:hAnsi="宋体" w:cs="宋体" w:eastAsia="宋体" w:hint="default"/>
          <w:spacing w:val="-34"/>
          <w:sz w:val="18"/>
          <w:szCs w:val="18"/>
        </w:rPr>
        <w:t> </w:t>
      </w:r>
      <w:r>
        <w:rPr>
          <w:rFonts w:ascii="宋体" w:hAnsi="宋体" w:cs="宋体" w:eastAsia="宋体" w:hint="default"/>
          <w:sz w:val="18"/>
          <w:szCs w:val="18"/>
        </w:rPr>
        <w:t>80%</w:t>
      </w:r>
      <w:r>
        <w:rPr>
          <w:rFonts w:ascii="宋体" w:hAnsi="宋体" w:cs="宋体" w:eastAsia="宋体" w:hint="default"/>
          <w:sz w:val="18"/>
          <w:szCs w:val="18"/>
        </w:rPr>
        <w:t>；吴淡珠出资</w:t>
      </w:r>
    </w:p>
    <w:p>
      <w:pPr>
        <w:spacing w:line="240" w:lineRule="auto" w:before="9"/>
        <w:rPr>
          <w:rFonts w:ascii="宋体" w:hAnsi="宋体" w:cs="宋体" w:eastAsia="宋体" w:hint="default"/>
          <w:sz w:val="18"/>
          <w:szCs w:val="18"/>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528</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z w:val="18"/>
          <w:szCs w:val="18"/>
        </w:rPr>
        <w:t>；陈素芳出资</w:t>
      </w:r>
      <w:r>
        <w:rPr>
          <w:rFonts w:ascii="宋体" w:hAnsi="宋体" w:cs="宋体" w:eastAsia="宋体" w:hint="default"/>
          <w:spacing w:val="-46"/>
          <w:sz w:val="18"/>
          <w:szCs w:val="18"/>
        </w:rPr>
        <w:t> </w:t>
      </w:r>
      <w:r>
        <w:rPr>
          <w:rFonts w:ascii="宋体" w:hAnsi="宋体" w:cs="宋体" w:eastAsia="宋体" w:hint="default"/>
          <w:sz w:val="18"/>
          <w:szCs w:val="18"/>
        </w:rPr>
        <w:t>528</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日，公司增加注册资本</w:t>
      </w:r>
      <w:r>
        <w:rPr>
          <w:rFonts w:ascii="宋体" w:hAnsi="宋体" w:cs="宋体" w:eastAsia="宋体" w:hint="default"/>
          <w:spacing w:val="-47"/>
          <w:sz w:val="18"/>
          <w:szCs w:val="18"/>
        </w:rPr>
        <w:t> </w:t>
      </w:r>
      <w:r>
        <w:rPr>
          <w:rFonts w:ascii="宋体" w:hAnsi="宋体" w:cs="宋体" w:eastAsia="宋体" w:hint="default"/>
          <w:sz w:val="18"/>
          <w:szCs w:val="18"/>
        </w:rPr>
        <w:t>143</w:t>
      </w:r>
      <w:r>
        <w:rPr>
          <w:rFonts w:ascii="宋体" w:hAnsi="宋体" w:cs="宋体" w:eastAsia="宋体" w:hint="default"/>
          <w:spacing w:val="-49"/>
          <w:sz w:val="18"/>
          <w:szCs w:val="18"/>
        </w:rPr>
        <w:t> </w:t>
      </w:r>
      <w:r>
        <w:rPr>
          <w:rFonts w:ascii="宋体" w:hAnsi="宋体" w:cs="宋体" w:eastAsia="宋体" w:hint="default"/>
          <w:sz w:val="18"/>
          <w:szCs w:val="18"/>
        </w:rPr>
        <w:t>万元，其中肖少强出资</w:t>
      </w:r>
      <w:r>
        <w:rPr>
          <w:rFonts w:ascii="宋体" w:hAnsi="宋体" w:cs="宋体" w:eastAsia="宋体" w:hint="default"/>
          <w:spacing w:val="-47"/>
          <w:sz w:val="18"/>
          <w:szCs w:val="18"/>
        </w:rPr>
        <w:t> </w:t>
      </w:r>
      <w:r>
        <w:rPr>
          <w:rFonts w:ascii="宋体" w:hAnsi="宋体" w:cs="宋体" w:eastAsia="宋体" w:hint="default"/>
          <w:sz w:val="18"/>
          <w:szCs w:val="18"/>
        </w:rPr>
        <w:t>143</w:t>
      </w:r>
      <w:r>
        <w:rPr>
          <w:rFonts w:ascii="宋体" w:hAnsi="宋体" w:cs="宋体" w:eastAsia="宋体" w:hint="default"/>
          <w:spacing w:val="-49"/>
          <w:sz w:val="18"/>
          <w:szCs w:val="18"/>
        </w:rPr>
        <w:t> </w:t>
      </w:r>
      <w:r>
        <w:rPr>
          <w:rFonts w:ascii="宋体" w:hAnsi="宋体" w:cs="宋体" w:eastAsia="宋体" w:hint="default"/>
          <w:sz w:val="18"/>
          <w:szCs w:val="18"/>
        </w:rPr>
        <w:t>万元，公司注册资本变更为</w:t>
      </w:r>
      <w:r>
        <w:rPr>
          <w:rFonts w:ascii="宋体" w:hAnsi="宋体" w:cs="宋体" w:eastAsia="宋体" w:hint="default"/>
          <w:spacing w:val="-47"/>
          <w:sz w:val="18"/>
          <w:szCs w:val="18"/>
        </w:rPr>
        <w:t> </w:t>
      </w:r>
      <w:r>
        <w:rPr>
          <w:rFonts w:ascii="宋体" w:hAnsi="宋体" w:cs="宋体" w:eastAsia="宋体" w:hint="default"/>
          <w:sz w:val="18"/>
          <w:szCs w:val="18"/>
        </w:rPr>
        <w:t>5,423</w:t>
      </w:r>
      <w:r>
        <w:rPr>
          <w:rFonts w:ascii="宋体" w:hAnsi="宋体" w:cs="宋体" w:eastAsia="宋体" w:hint="default"/>
          <w:spacing w:val="-49"/>
          <w:sz w:val="18"/>
          <w:szCs w:val="18"/>
        </w:rPr>
        <w:t> </w:t>
      </w:r>
      <w:r>
        <w:rPr>
          <w:rFonts w:ascii="宋体" w:hAnsi="宋体" w:cs="宋体" w:eastAsia="宋体" w:hint="default"/>
          <w:sz w:val="18"/>
          <w:szCs w:val="18"/>
        </w:rPr>
        <w:t>万元，</w:t>
      </w:r>
    </w:p>
    <w:p>
      <w:pPr>
        <w:spacing w:line="240" w:lineRule="auto" w:before="9"/>
        <w:rPr>
          <w:rFonts w:ascii="宋体" w:hAnsi="宋体" w:cs="宋体" w:eastAsia="宋体" w:hint="default"/>
          <w:sz w:val="18"/>
          <w:szCs w:val="18"/>
        </w:rPr>
      </w:pPr>
    </w:p>
    <w:p>
      <w:pPr>
        <w:spacing w:line="489" w:lineRule="auto" w:before="0"/>
        <w:ind w:left="1440" w:right="1425" w:firstLine="0"/>
        <w:jc w:val="left"/>
        <w:rPr>
          <w:rFonts w:ascii="宋体" w:hAnsi="宋体" w:cs="宋体" w:eastAsia="宋体" w:hint="default"/>
          <w:sz w:val="18"/>
          <w:szCs w:val="18"/>
        </w:rPr>
      </w:pPr>
      <w:r>
        <w:rPr>
          <w:rFonts w:ascii="宋体" w:hAnsi="宋体" w:cs="宋体" w:eastAsia="宋体" w:hint="default"/>
          <w:sz w:val="18"/>
          <w:szCs w:val="18"/>
        </w:rPr>
        <w:t>其中蔡廷祥出资</w:t>
      </w:r>
      <w:r>
        <w:rPr>
          <w:rFonts w:ascii="宋体" w:hAnsi="宋体" w:cs="宋体" w:eastAsia="宋体" w:hint="default"/>
          <w:spacing w:val="-34"/>
          <w:sz w:val="18"/>
          <w:szCs w:val="18"/>
        </w:rPr>
        <w:t> </w:t>
      </w:r>
      <w:r>
        <w:rPr>
          <w:rFonts w:ascii="宋体" w:hAnsi="宋体" w:cs="宋体" w:eastAsia="宋体" w:hint="default"/>
          <w:sz w:val="18"/>
          <w:szCs w:val="18"/>
        </w:rPr>
        <w:t>4,224</w:t>
      </w:r>
      <w:r>
        <w:rPr>
          <w:rFonts w:ascii="宋体" w:hAnsi="宋体" w:cs="宋体" w:eastAsia="宋体" w:hint="default"/>
          <w:spacing w:val="-37"/>
          <w:sz w:val="18"/>
          <w:szCs w:val="18"/>
        </w:rPr>
        <w:t> </w:t>
      </w:r>
      <w:r>
        <w:rPr>
          <w:rFonts w:ascii="宋体" w:hAnsi="宋体" w:cs="宋体" w:eastAsia="宋体" w:hint="default"/>
          <w:sz w:val="18"/>
          <w:szCs w:val="18"/>
        </w:rPr>
        <w:t>万元，占注册资本的</w:t>
      </w:r>
      <w:r>
        <w:rPr>
          <w:rFonts w:ascii="宋体" w:hAnsi="宋体" w:cs="宋体" w:eastAsia="宋体" w:hint="default"/>
          <w:spacing w:val="-33"/>
          <w:sz w:val="18"/>
          <w:szCs w:val="18"/>
        </w:rPr>
        <w:t> </w:t>
      </w:r>
      <w:r>
        <w:rPr>
          <w:rFonts w:ascii="宋体" w:hAnsi="宋体" w:cs="宋体" w:eastAsia="宋体" w:hint="default"/>
          <w:sz w:val="18"/>
          <w:szCs w:val="18"/>
        </w:rPr>
        <w:t>77.90%</w:t>
      </w:r>
      <w:r>
        <w:rPr>
          <w:rFonts w:ascii="宋体" w:hAnsi="宋体" w:cs="宋体" w:eastAsia="宋体" w:hint="default"/>
          <w:sz w:val="18"/>
          <w:szCs w:val="18"/>
        </w:rPr>
        <w:t>；吴淡珠出资</w:t>
      </w:r>
      <w:r>
        <w:rPr>
          <w:rFonts w:ascii="宋体" w:hAnsi="宋体" w:cs="宋体" w:eastAsia="宋体" w:hint="default"/>
          <w:spacing w:val="-36"/>
          <w:sz w:val="18"/>
          <w:szCs w:val="18"/>
        </w:rPr>
        <w:t> </w:t>
      </w:r>
      <w:r>
        <w:rPr>
          <w:rFonts w:ascii="宋体" w:hAnsi="宋体" w:cs="宋体" w:eastAsia="宋体" w:hint="default"/>
          <w:sz w:val="18"/>
          <w:szCs w:val="18"/>
        </w:rPr>
        <w:t>528</w:t>
      </w:r>
      <w:r>
        <w:rPr>
          <w:rFonts w:ascii="宋体" w:hAnsi="宋体" w:cs="宋体" w:eastAsia="宋体" w:hint="default"/>
          <w:spacing w:val="-37"/>
          <w:sz w:val="18"/>
          <w:szCs w:val="18"/>
        </w:rPr>
        <w:t> </w:t>
      </w:r>
      <w:r>
        <w:rPr>
          <w:rFonts w:ascii="宋体" w:hAnsi="宋体" w:cs="宋体" w:eastAsia="宋体" w:hint="default"/>
          <w:sz w:val="18"/>
          <w:szCs w:val="18"/>
        </w:rPr>
        <w:t>万元，占注册资本的</w:t>
      </w:r>
      <w:r>
        <w:rPr>
          <w:rFonts w:ascii="宋体" w:hAnsi="宋体" w:cs="宋体" w:eastAsia="宋体" w:hint="default"/>
          <w:spacing w:val="-36"/>
          <w:sz w:val="18"/>
          <w:szCs w:val="18"/>
        </w:rPr>
        <w:t> </w:t>
      </w:r>
      <w:r>
        <w:rPr>
          <w:rFonts w:ascii="宋体" w:hAnsi="宋体" w:cs="宋体" w:eastAsia="宋体" w:hint="default"/>
          <w:sz w:val="18"/>
          <w:szCs w:val="18"/>
        </w:rPr>
        <w:t>9.73%</w:t>
      </w:r>
      <w:r>
        <w:rPr>
          <w:rFonts w:ascii="宋体" w:hAnsi="宋体" w:cs="宋体" w:eastAsia="宋体" w:hint="default"/>
          <w:sz w:val="18"/>
          <w:szCs w:val="18"/>
        </w:rPr>
        <w:t>；陈素芳出资</w:t>
      </w:r>
      <w:r>
        <w:rPr>
          <w:rFonts w:ascii="宋体" w:hAnsi="宋体" w:cs="宋体" w:eastAsia="宋体" w:hint="default"/>
          <w:spacing w:val="-36"/>
          <w:sz w:val="18"/>
          <w:szCs w:val="18"/>
        </w:rPr>
        <w:t> </w:t>
      </w:r>
      <w:r>
        <w:rPr>
          <w:rFonts w:ascii="宋体" w:hAnsi="宋体" w:cs="宋体" w:eastAsia="宋体" w:hint="default"/>
          <w:sz w:val="18"/>
          <w:szCs w:val="18"/>
        </w:rPr>
        <w:t>528 </w:t>
      </w:r>
      <w:r>
        <w:rPr>
          <w:rFonts w:ascii="宋体" w:hAnsi="宋体" w:cs="宋体" w:eastAsia="宋体" w:hint="default"/>
          <w:sz w:val="18"/>
          <w:szCs w:val="18"/>
        </w:rPr>
        <w:t>万元，占注册资本的</w:t>
      </w:r>
      <w:r>
        <w:rPr>
          <w:rFonts w:ascii="宋体" w:hAnsi="宋体" w:cs="宋体" w:eastAsia="宋体" w:hint="default"/>
          <w:spacing w:val="-47"/>
          <w:sz w:val="18"/>
          <w:szCs w:val="18"/>
        </w:rPr>
        <w:t> </w:t>
      </w:r>
      <w:r>
        <w:rPr>
          <w:rFonts w:ascii="宋体" w:hAnsi="宋体" w:cs="宋体" w:eastAsia="宋体" w:hint="default"/>
          <w:sz w:val="18"/>
          <w:szCs w:val="18"/>
        </w:rPr>
        <w:t>9.73%</w:t>
      </w:r>
      <w:r>
        <w:rPr>
          <w:rFonts w:ascii="宋体" w:hAnsi="宋体" w:cs="宋体" w:eastAsia="宋体" w:hint="default"/>
          <w:sz w:val="18"/>
          <w:szCs w:val="18"/>
        </w:rPr>
        <w:t>；肖少强出资</w:t>
      </w:r>
      <w:r>
        <w:rPr>
          <w:rFonts w:ascii="宋体" w:hAnsi="宋体" w:cs="宋体" w:eastAsia="宋体" w:hint="default"/>
          <w:spacing w:val="-46"/>
          <w:sz w:val="18"/>
          <w:szCs w:val="18"/>
        </w:rPr>
        <w:t> </w:t>
      </w:r>
      <w:r>
        <w:rPr>
          <w:rFonts w:ascii="宋体" w:hAnsi="宋体" w:cs="宋体" w:eastAsia="宋体" w:hint="default"/>
          <w:sz w:val="18"/>
          <w:szCs w:val="18"/>
        </w:rPr>
        <w:t>143</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2.64%</w:t>
      </w:r>
      <w:r>
        <w:rPr>
          <w:rFonts w:ascii="宋体" w:hAnsi="宋体" w:cs="宋体" w:eastAsia="宋体" w:hint="default"/>
          <w:sz w:val="18"/>
          <w:szCs w:val="18"/>
        </w:rPr>
        <w:t>。</w:t>
      </w:r>
    </w:p>
    <w:p>
      <w:pPr>
        <w:spacing w:before="47"/>
        <w:ind w:left="180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5</w:t>
      </w:r>
      <w:r>
        <w:rPr>
          <w:rFonts w:ascii="宋体" w:hAnsi="宋体" w:cs="宋体" w:eastAsia="宋体"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3"/>
          <w:sz w:val="18"/>
          <w:szCs w:val="18"/>
        </w:rPr>
        <w:t> </w:t>
      </w:r>
      <w:r>
        <w:rPr>
          <w:rFonts w:ascii="宋体" w:hAnsi="宋体" w:cs="宋体" w:eastAsia="宋体" w:hint="default"/>
          <w:sz w:val="18"/>
          <w:szCs w:val="18"/>
        </w:rPr>
        <w:t>日，公司股东蔡廷祥将其持有的</w:t>
      </w:r>
      <w:r>
        <w:rPr>
          <w:rFonts w:ascii="宋体" w:hAnsi="宋体" w:cs="宋体" w:eastAsia="宋体" w:hint="default"/>
          <w:spacing w:val="-31"/>
          <w:sz w:val="18"/>
          <w:szCs w:val="18"/>
        </w:rPr>
        <w:t> </w:t>
      </w:r>
      <w:r>
        <w:rPr>
          <w:rFonts w:ascii="宋体" w:hAnsi="宋体" w:cs="宋体" w:eastAsia="宋体" w:hint="default"/>
          <w:sz w:val="18"/>
          <w:szCs w:val="18"/>
        </w:rPr>
        <w:t>1.05%</w:t>
      </w:r>
      <w:r>
        <w:rPr>
          <w:rFonts w:ascii="宋体" w:hAnsi="宋体" w:cs="宋体" w:eastAsia="宋体" w:hint="default"/>
          <w:sz w:val="18"/>
          <w:szCs w:val="18"/>
        </w:rPr>
        <w:t>的公司股权转让给柯少玲。转让后，各股东实收资本</w:t>
      </w:r>
    </w:p>
    <w:p>
      <w:pPr>
        <w:spacing w:line="316" w:lineRule="auto" w:before="76"/>
        <w:ind w:left="1440" w:right="1647" w:firstLine="0"/>
        <w:jc w:val="both"/>
        <w:rPr>
          <w:rFonts w:ascii="宋体" w:hAnsi="宋体" w:cs="宋体" w:eastAsia="宋体" w:hint="default"/>
          <w:sz w:val="18"/>
          <w:szCs w:val="18"/>
        </w:rPr>
      </w:pPr>
      <w:r>
        <w:rPr>
          <w:rFonts w:ascii="宋体" w:hAnsi="宋体" w:cs="宋体" w:eastAsia="宋体" w:hint="default"/>
          <w:sz w:val="18"/>
          <w:szCs w:val="18"/>
        </w:rPr>
        <w:t>中出资额及持股比例为：蔡廷祥出资</w:t>
      </w:r>
      <w:r>
        <w:rPr>
          <w:rFonts w:ascii="宋体" w:hAnsi="宋体" w:cs="宋体" w:eastAsia="宋体" w:hint="default"/>
          <w:spacing w:val="-38"/>
          <w:sz w:val="18"/>
          <w:szCs w:val="18"/>
        </w:rPr>
        <w:t> </w:t>
      </w:r>
      <w:r>
        <w:rPr>
          <w:rFonts w:ascii="宋体" w:hAnsi="宋体" w:cs="宋体" w:eastAsia="宋体" w:hint="default"/>
          <w:sz w:val="18"/>
          <w:szCs w:val="18"/>
        </w:rPr>
        <w:t>4,166.80</w:t>
      </w:r>
      <w:r>
        <w:rPr>
          <w:rFonts w:ascii="宋体" w:hAnsi="宋体" w:cs="宋体" w:eastAsia="宋体" w:hint="default"/>
          <w:spacing w:val="-41"/>
          <w:sz w:val="18"/>
          <w:szCs w:val="18"/>
        </w:rPr>
        <w:t> </w:t>
      </w:r>
      <w:r>
        <w:rPr>
          <w:rFonts w:ascii="宋体" w:hAnsi="宋体" w:cs="宋体" w:eastAsia="宋体" w:hint="default"/>
          <w:sz w:val="18"/>
          <w:szCs w:val="18"/>
        </w:rPr>
        <w:t>万元，占注册资本的</w:t>
      </w:r>
      <w:r>
        <w:rPr>
          <w:rFonts w:ascii="宋体" w:hAnsi="宋体" w:cs="宋体" w:eastAsia="宋体" w:hint="default"/>
          <w:spacing w:val="-38"/>
          <w:sz w:val="18"/>
          <w:szCs w:val="18"/>
        </w:rPr>
        <w:t> </w:t>
      </w:r>
      <w:r>
        <w:rPr>
          <w:rFonts w:ascii="宋体" w:hAnsi="宋体" w:cs="宋体" w:eastAsia="宋体" w:hint="default"/>
          <w:sz w:val="18"/>
          <w:szCs w:val="18"/>
        </w:rPr>
        <w:t>76.85%</w:t>
      </w:r>
      <w:r>
        <w:rPr>
          <w:rFonts w:ascii="宋体" w:hAnsi="宋体" w:cs="宋体" w:eastAsia="宋体" w:hint="default"/>
          <w:sz w:val="18"/>
          <w:szCs w:val="18"/>
        </w:rPr>
        <w:t>；吴淡珠出资</w:t>
      </w:r>
      <w:r>
        <w:rPr>
          <w:rFonts w:ascii="宋体" w:hAnsi="宋体" w:cs="宋体" w:eastAsia="宋体" w:hint="default"/>
          <w:spacing w:val="-38"/>
          <w:sz w:val="18"/>
          <w:szCs w:val="18"/>
        </w:rPr>
        <w:t> </w:t>
      </w:r>
      <w:r>
        <w:rPr>
          <w:rFonts w:ascii="宋体" w:hAnsi="宋体" w:cs="宋体" w:eastAsia="宋体" w:hint="default"/>
          <w:sz w:val="18"/>
          <w:szCs w:val="18"/>
        </w:rPr>
        <w:t>528</w:t>
      </w:r>
      <w:r>
        <w:rPr>
          <w:rFonts w:ascii="宋体" w:hAnsi="宋体" w:cs="宋体" w:eastAsia="宋体" w:hint="default"/>
          <w:spacing w:val="-39"/>
          <w:sz w:val="18"/>
          <w:szCs w:val="18"/>
        </w:rPr>
        <w:t> </w:t>
      </w:r>
      <w:r>
        <w:rPr>
          <w:rFonts w:ascii="宋体" w:hAnsi="宋体" w:cs="宋体" w:eastAsia="宋体" w:hint="default"/>
          <w:sz w:val="18"/>
          <w:szCs w:val="18"/>
        </w:rPr>
        <w:t>万元，占注册资本 的</w:t>
      </w:r>
      <w:r>
        <w:rPr>
          <w:rFonts w:ascii="宋体" w:hAnsi="宋体" w:cs="宋体" w:eastAsia="宋体" w:hint="default"/>
          <w:spacing w:val="-54"/>
          <w:sz w:val="18"/>
          <w:szCs w:val="18"/>
        </w:rPr>
        <w:t> </w:t>
      </w:r>
      <w:r>
        <w:rPr>
          <w:rFonts w:ascii="宋体" w:hAnsi="宋体" w:cs="宋体" w:eastAsia="宋体" w:hint="default"/>
          <w:sz w:val="18"/>
          <w:szCs w:val="18"/>
        </w:rPr>
        <w:t>9.73%</w:t>
      </w:r>
      <w:r>
        <w:rPr>
          <w:rFonts w:ascii="宋体" w:hAnsi="宋体" w:cs="宋体" w:eastAsia="宋体" w:hint="default"/>
          <w:sz w:val="18"/>
          <w:szCs w:val="18"/>
        </w:rPr>
        <w:t>；陈素芳出资</w:t>
      </w:r>
      <w:r>
        <w:rPr>
          <w:rFonts w:ascii="宋体" w:hAnsi="宋体" w:cs="宋体" w:eastAsia="宋体" w:hint="default"/>
          <w:spacing w:val="-54"/>
          <w:sz w:val="18"/>
          <w:szCs w:val="18"/>
        </w:rPr>
        <w:t> </w:t>
      </w:r>
      <w:r>
        <w:rPr>
          <w:rFonts w:ascii="宋体" w:hAnsi="宋体" w:cs="宋体" w:eastAsia="宋体" w:hint="default"/>
          <w:sz w:val="18"/>
          <w:szCs w:val="18"/>
        </w:rPr>
        <w:t>528</w:t>
      </w:r>
      <w:r>
        <w:rPr>
          <w:rFonts w:ascii="宋体" w:hAnsi="宋体" w:cs="宋体" w:eastAsia="宋体" w:hint="default"/>
          <w:spacing w:val="-55"/>
          <w:sz w:val="18"/>
          <w:szCs w:val="18"/>
        </w:rPr>
        <w:t> </w:t>
      </w:r>
      <w:r>
        <w:rPr>
          <w:rFonts w:ascii="宋体" w:hAnsi="宋体" w:cs="宋体" w:eastAsia="宋体" w:hint="default"/>
          <w:sz w:val="18"/>
          <w:szCs w:val="18"/>
        </w:rPr>
        <w:t>万元，占注册资本的</w:t>
      </w:r>
      <w:r>
        <w:rPr>
          <w:rFonts w:ascii="宋体" w:hAnsi="宋体" w:cs="宋体" w:eastAsia="宋体" w:hint="default"/>
          <w:spacing w:val="-53"/>
          <w:sz w:val="18"/>
          <w:szCs w:val="18"/>
        </w:rPr>
        <w:t> </w:t>
      </w:r>
      <w:r>
        <w:rPr>
          <w:rFonts w:ascii="宋体" w:hAnsi="宋体" w:cs="宋体" w:eastAsia="宋体" w:hint="default"/>
          <w:sz w:val="18"/>
          <w:szCs w:val="18"/>
        </w:rPr>
        <w:t>9.73%</w:t>
      </w:r>
      <w:r>
        <w:rPr>
          <w:rFonts w:ascii="宋体" w:hAnsi="宋体" w:cs="宋体" w:eastAsia="宋体" w:hint="default"/>
          <w:sz w:val="18"/>
          <w:szCs w:val="18"/>
        </w:rPr>
        <w:t>；肖少强出资</w:t>
      </w:r>
      <w:r>
        <w:rPr>
          <w:rFonts w:ascii="宋体" w:hAnsi="宋体" w:cs="宋体" w:eastAsia="宋体" w:hint="default"/>
          <w:spacing w:val="-54"/>
          <w:sz w:val="18"/>
          <w:szCs w:val="18"/>
        </w:rPr>
        <w:t> </w:t>
      </w:r>
      <w:r>
        <w:rPr>
          <w:rFonts w:ascii="宋体" w:hAnsi="宋体" w:cs="宋体" w:eastAsia="宋体" w:hint="default"/>
          <w:sz w:val="18"/>
          <w:szCs w:val="18"/>
        </w:rPr>
        <w:t>143</w:t>
      </w:r>
      <w:r>
        <w:rPr>
          <w:rFonts w:ascii="宋体" w:hAnsi="宋体" w:cs="宋体" w:eastAsia="宋体" w:hint="default"/>
          <w:spacing w:val="-55"/>
          <w:sz w:val="18"/>
          <w:szCs w:val="18"/>
        </w:rPr>
        <w:t> </w:t>
      </w:r>
      <w:r>
        <w:rPr>
          <w:rFonts w:ascii="宋体" w:hAnsi="宋体" w:cs="宋体" w:eastAsia="宋体" w:hint="default"/>
          <w:sz w:val="18"/>
          <w:szCs w:val="18"/>
        </w:rPr>
        <w:t>万元，占注册资本的</w:t>
      </w:r>
      <w:r>
        <w:rPr>
          <w:rFonts w:ascii="宋体" w:hAnsi="宋体" w:cs="宋体" w:eastAsia="宋体" w:hint="default"/>
          <w:spacing w:val="-54"/>
          <w:sz w:val="18"/>
          <w:szCs w:val="18"/>
        </w:rPr>
        <w:t> </w:t>
      </w:r>
      <w:r>
        <w:rPr>
          <w:rFonts w:ascii="宋体" w:hAnsi="宋体" w:cs="宋体" w:eastAsia="宋体" w:hint="default"/>
          <w:sz w:val="18"/>
          <w:szCs w:val="18"/>
        </w:rPr>
        <w:t>2.64%</w:t>
      </w:r>
      <w:r>
        <w:rPr>
          <w:rFonts w:ascii="宋体" w:hAnsi="宋体" w:cs="宋体" w:eastAsia="宋体" w:hint="default"/>
          <w:sz w:val="18"/>
          <w:szCs w:val="18"/>
        </w:rPr>
        <w:t>；柯少玲出资 </w:t>
      </w:r>
      <w:r>
        <w:rPr>
          <w:rFonts w:ascii="宋体" w:hAnsi="宋体" w:cs="宋体" w:eastAsia="宋体" w:hint="default"/>
          <w:sz w:val="18"/>
          <w:szCs w:val="18"/>
        </w:rPr>
        <w:t>57.20</w:t>
      </w:r>
      <w:r>
        <w:rPr>
          <w:rFonts w:ascii="宋体" w:hAnsi="宋体" w:cs="宋体" w:eastAsia="宋体" w:hint="default"/>
          <w:spacing w:val="-49"/>
          <w:sz w:val="18"/>
          <w:szCs w:val="18"/>
        </w:rPr>
        <w:t> </w:t>
      </w:r>
      <w:r>
        <w:rPr>
          <w:rFonts w:ascii="宋体" w:hAnsi="宋体" w:cs="宋体" w:eastAsia="宋体" w:hint="default"/>
          <w:sz w:val="18"/>
          <w:szCs w:val="18"/>
        </w:rPr>
        <w:t>万元，占注册资本</w:t>
      </w:r>
      <w:r>
        <w:rPr>
          <w:rFonts w:ascii="宋体" w:hAnsi="宋体" w:cs="宋体" w:eastAsia="宋体" w:hint="default"/>
          <w:spacing w:val="-46"/>
          <w:sz w:val="18"/>
          <w:szCs w:val="18"/>
        </w:rPr>
        <w:t> </w:t>
      </w:r>
      <w:r>
        <w:rPr>
          <w:rFonts w:ascii="宋体" w:hAnsi="宋体" w:cs="宋体" w:eastAsia="宋体" w:hint="default"/>
          <w:sz w:val="18"/>
          <w:szCs w:val="18"/>
        </w:rPr>
        <w:t>1.05%</w:t>
      </w:r>
      <w:r>
        <w:rPr>
          <w:rFonts w:ascii="宋体" w:hAnsi="宋体" w:cs="宋体" w:eastAsia="宋体" w:hint="default"/>
          <w:sz w:val="18"/>
          <w:szCs w:val="18"/>
        </w:rPr>
        <w:t>。</w:t>
      </w:r>
    </w:p>
    <w:p>
      <w:pPr>
        <w:spacing w:line="240" w:lineRule="auto" w:before="10"/>
        <w:rPr>
          <w:rFonts w:ascii="宋体" w:hAnsi="宋体" w:cs="宋体" w:eastAsia="宋体" w:hint="default"/>
          <w:sz w:val="24"/>
          <w:szCs w:val="24"/>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0</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77"/>
          <w:sz w:val="18"/>
          <w:szCs w:val="18"/>
        </w:rPr>
        <w:t>，</w:t>
      </w:r>
      <w:r>
        <w:rPr>
          <w:rFonts w:ascii="宋体" w:hAnsi="宋体" w:cs="宋体" w:eastAsia="宋体" w:hint="default"/>
          <w:sz w:val="18"/>
          <w:szCs w:val="18"/>
        </w:rPr>
        <w:t>公司股东蔡廷祥与陈锦贤</w:t>
      </w:r>
      <w:r>
        <w:rPr>
          <w:rFonts w:ascii="宋体" w:hAnsi="宋体" w:cs="宋体" w:eastAsia="宋体" w:hint="default"/>
          <w:spacing w:val="-77"/>
          <w:sz w:val="18"/>
          <w:szCs w:val="18"/>
        </w:rPr>
        <w:t>、</w:t>
      </w:r>
      <w:r>
        <w:rPr>
          <w:rFonts w:ascii="宋体" w:hAnsi="宋体" w:cs="宋体" w:eastAsia="宋体" w:hint="default"/>
          <w:sz w:val="18"/>
          <w:szCs w:val="18"/>
        </w:rPr>
        <w:t>陈得光</w:t>
      </w:r>
      <w:r>
        <w:rPr>
          <w:rFonts w:ascii="宋体" w:hAnsi="宋体" w:cs="宋体" w:eastAsia="宋体" w:hint="default"/>
          <w:spacing w:val="-77"/>
          <w:sz w:val="18"/>
          <w:szCs w:val="18"/>
        </w:rPr>
        <w:t>、</w:t>
      </w:r>
      <w:r>
        <w:rPr>
          <w:rFonts w:ascii="宋体" w:hAnsi="宋体" w:cs="宋体" w:eastAsia="宋体" w:hint="default"/>
          <w:sz w:val="18"/>
          <w:szCs w:val="18"/>
        </w:rPr>
        <w:t>任锋签订股权转让协议</w:t>
      </w:r>
      <w:r>
        <w:rPr>
          <w:rFonts w:ascii="宋体" w:hAnsi="宋体" w:cs="宋体" w:eastAsia="宋体" w:hint="default"/>
          <w:spacing w:val="-77"/>
          <w:sz w:val="18"/>
          <w:szCs w:val="18"/>
        </w:rPr>
        <w:t>，</w:t>
      </w:r>
      <w:r>
        <w:rPr>
          <w:rFonts w:ascii="宋体" w:hAnsi="宋体" w:cs="宋体" w:eastAsia="宋体" w:hint="default"/>
          <w:sz w:val="18"/>
          <w:szCs w:val="18"/>
        </w:rPr>
        <w:t>蔡廷祥将其持有的</w:t>
      </w:r>
      <w:r>
        <w:rPr>
          <w:rFonts w:ascii="宋体" w:hAnsi="宋体" w:cs="宋体" w:eastAsia="宋体" w:hint="default"/>
          <w:spacing w:val="-43"/>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75"/>
          <w:sz w:val="18"/>
          <w:szCs w:val="18"/>
        </w:rPr>
        <w:t>、</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2"/>
          <w:sz w:val="18"/>
          <w:szCs w:val="18"/>
        </w:rPr>
        <w:t>7</w:t>
      </w:r>
      <w:r>
        <w:rPr>
          <w:rFonts w:ascii="宋体" w:hAnsi="宋体" w:cs="宋体" w:eastAsia="宋体" w:hint="default"/>
          <w:spacing w:val="1"/>
          <w:sz w:val="18"/>
          <w:szCs w:val="18"/>
        </w:rPr>
        <w:t>5</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7"/>
          <w:szCs w:val="17"/>
        </w:rPr>
      </w:pPr>
    </w:p>
    <w:p>
      <w:pPr>
        <w:spacing w:line="468" w:lineRule="auto" w:before="0"/>
        <w:ind w:left="1440" w:right="1296" w:firstLine="0"/>
        <w:jc w:val="both"/>
        <w:rPr>
          <w:rFonts w:ascii="宋体" w:hAnsi="宋体" w:cs="宋体" w:eastAsia="宋体" w:hint="default"/>
          <w:sz w:val="18"/>
          <w:szCs w:val="18"/>
        </w:rPr>
      </w:pPr>
      <w:r>
        <w:rPr>
          <w:rFonts w:ascii="宋体" w:hAnsi="宋体" w:cs="宋体" w:eastAsia="宋体" w:hint="default"/>
          <w:spacing w:val="-5"/>
          <w:sz w:val="18"/>
          <w:szCs w:val="18"/>
        </w:rPr>
        <w:t>3.33%</w:t>
      </w:r>
      <w:r>
        <w:rPr>
          <w:rFonts w:ascii="宋体" w:hAnsi="宋体" w:cs="宋体" w:eastAsia="宋体" w:hint="default"/>
          <w:spacing w:val="-5"/>
          <w:sz w:val="18"/>
          <w:szCs w:val="18"/>
        </w:rPr>
        <w:t>的股权分别转让给陈锦贤、陈得光、任锋；公司股东吴淡珠与陈得光签订股权转让协议，吴淡珠将其持有的</w:t>
      </w:r>
      <w:r>
        <w:rPr>
          <w:rFonts w:ascii="宋体" w:hAnsi="宋体" w:cs="宋体" w:eastAsia="宋体" w:hint="default"/>
          <w:spacing w:val="-39"/>
          <w:sz w:val="18"/>
          <w:szCs w:val="18"/>
        </w:rPr>
        <w:t> </w:t>
      </w:r>
      <w:r>
        <w:rPr>
          <w:rFonts w:ascii="宋体" w:hAnsi="宋体" w:cs="宋体" w:eastAsia="宋体" w:hint="default"/>
          <w:sz w:val="18"/>
          <w:szCs w:val="18"/>
        </w:rPr>
        <w:t>0.93% </w:t>
      </w:r>
      <w:r>
        <w:rPr>
          <w:rFonts w:ascii="宋体" w:hAnsi="宋体" w:cs="宋体" w:eastAsia="宋体" w:hint="default"/>
          <w:sz w:val="18"/>
          <w:szCs w:val="18"/>
        </w:rPr>
        <w:t>股权转让给陈得光；公司股东陈素芳与陈得光签订股权转让协议，陈素芳将其持有的</w:t>
      </w:r>
      <w:r>
        <w:rPr>
          <w:rFonts w:ascii="宋体" w:hAnsi="宋体" w:cs="宋体" w:eastAsia="宋体" w:hint="default"/>
          <w:spacing w:val="-24"/>
          <w:sz w:val="18"/>
          <w:szCs w:val="18"/>
        </w:rPr>
        <w:t> </w:t>
      </w:r>
      <w:r>
        <w:rPr>
          <w:rFonts w:ascii="宋体" w:hAnsi="宋体" w:cs="宋体" w:eastAsia="宋体" w:hint="default"/>
          <w:sz w:val="18"/>
          <w:szCs w:val="18"/>
        </w:rPr>
        <w:t>0.93%</w:t>
      </w:r>
      <w:r>
        <w:rPr>
          <w:rFonts w:ascii="宋体" w:hAnsi="宋体" w:cs="宋体" w:eastAsia="宋体" w:hint="default"/>
          <w:sz w:val="18"/>
          <w:szCs w:val="18"/>
        </w:rPr>
        <w:t>股权转让给陈得光。转让 </w:t>
      </w:r>
      <w:r>
        <w:rPr>
          <w:rFonts w:ascii="宋体" w:hAnsi="宋体" w:cs="宋体" w:eastAsia="宋体" w:hint="default"/>
          <w:spacing w:val="3"/>
          <w:sz w:val="18"/>
          <w:szCs w:val="18"/>
        </w:rPr>
        <w:t>后，各股东实收资本中出资额及持股比例为：蔡廷祥出资 </w:t>
      </w:r>
      <w:r>
        <w:rPr>
          <w:rFonts w:ascii="宋体" w:hAnsi="宋体" w:cs="宋体" w:eastAsia="宋体" w:hint="default"/>
          <w:sz w:val="18"/>
          <w:szCs w:val="18"/>
        </w:rPr>
        <w:t>34,571,625.00 </w:t>
      </w:r>
      <w:r>
        <w:rPr>
          <w:rFonts w:ascii="宋体" w:hAnsi="宋体" w:cs="宋体" w:eastAsia="宋体" w:hint="default"/>
          <w:spacing w:val="3"/>
          <w:sz w:val="18"/>
          <w:szCs w:val="18"/>
        </w:rPr>
        <w:t>元，占注册资本的</w:t>
      </w:r>
      <w:r>
        <w:rPr>
          <w:rFonts w:ascii="宋体" w:hAnsi="宋体" w:cs="宋体" w:eastAsia="宋体" w:hint="default"/>
          <w:spacing w:val="10"/>
          <w:sz w:val="18"/>
          <w:szCs w:val="18"/>
        </w:rPr>
        <w:t> </w:t>
      </w:r>
      <w:r>
        <w:rPr>
          <w:rFonts w:ascii="宋体" w:hAnsi="宋体" w:cs="宋体" w:eastAsia="宋体" w:hint="default"/>
          <w:spacing w:val="2"/>
          <w:sz w:val="18"/>
          <w:szCs w:val="18"/>
        </w:rPr>
        <w:t>63.75%</w:t>
      </w:r>
      <w:r>
        <w:rPr>
          <w:rFonts w:ascii="宋体" w:hAnsi="宋体" w:cs="宋体" w:eastAsia="宋体" w:hint="default"/>
          <w:spacing w:val="2"/>
          <w:sz w:val="18"/>
          <w:szCs w:val="18"/>
        </w:rPr>
        <w:t>；陈得光出资</w:t>
      </w:r>
      <w:r>
        <w:rPr>
          <w:rFonts w:ascii="宋体" w:hAnsi="宋体" w:cs="宋体" w:eastAsia="宋体" w:hint="default"/>
          <w:spacing w:val="4"/>
          <w:sz w:val="18"/>
          <w:szCs w:val="18"/>
        </w:rPr>
        <w:t> </w:t>
      </w:r>
      <w:r>
        <w:rPr>
          <w:rFonts w:ascii="宋体" w:hAnsi="宋体" w:cs="宋体" w:eastAsia="宋体" w:hint="default"/>
          <w:spacing w:val="-1"/>
          <w:sz w:val="18"/>
          <w:szCs w:val="18"/>
        </w:rPr>
        <w:t>5,763,736.00</w:t>
      </w:r>
      <w:r>
        <w:rPr>
          <w:rFonts w:ascii="宋体" w:hAnsi="宋体" w:cs="宋体" w:eastAsia="宋体" w:hint="default"/>
          <w:spacing w:val="-46"/>
          <w:sz w:val="18"/>
          <w:szCs w:val="18"/>
        </w:rPr>
        <w:t> </w:t>
      </w:r>
      <w:r>
        <w:rPr>
          <w:rFonts w:ascii="宋体" w:hAnsi="宋体" w:cs="宋体" w:eastAsia="宋体" w:hint="default"/>
          <w:spacing w:val="-12"/>
          <w:sz w:val="18"/>
          <w:szCs w:val="18"/>
        </w:rPr>
        <w:t>元，占注册资本的</w:t>
      </w:r>
      <w:r>
        <w:rPr>
          <w:rFonts w:ascii="宋体" w:hAnsi="宋体" w:cs="宋体" w:eastAsia="宋体" w:hint="default"/>
          <w:spacing w:val="-41"/>
          <w:sz w:val="18"/>
          <w:szCs w:val="18"/>
        </w:rPr>
        <w:t> </w:t>
      </w:r>
      <w:r>
        <w:rPr>
          <w:rFonts w:ascii="宋体" w:hAnsi="宋体" w:cs="宋体" w:eastAsia="宋体" w:hint="default"/>
          <w:spacing w:val="-8"/>
          <w:sz w:val="18"/>
          <w:szCs w:val="18"/>
        </w:rPr>
        <w:t>10.63%</w:t>
      </w:r>
      <w:r>
        <w:rPr>
          <w:rFonts w:ascii="宋体" w:hAnsi="宋体" w:cs="宋体" w:eastAsia="宋体" w:hint="default"/>
          <w:spacing w:val="-8"/>
          <w:sz w:val="18"/>
          <w:szCs w:val="18"/>
        </w:rPr>
        <w:t>；吴淡珠出资</w:t>
      </w:r>
      <w:r>
        <w:rPr>
          <w:rFonts w:ascii="宋体" w:hAnsi="宋体" w:cs="宋体" w:eastAsia="宋体" w:hint="default"/>
          <w:spacing w:val="-46"/>
          <w:sz w:val="18"/>
          <w:szCs w:val="18"/>
        </w:rPr>
        <w:t> </w:t>
      </w:r>
      <w:r>
        <w:rPr>
          <w:rFonts w:ascii="宋体" w:hAnsi="宋体" w:cs="宋体" w:eastAsia="宋体" w:hint="default"/>
          <w:spacing w:val="-1"/>
          <w:sz w:val="18"/>
          <w:szCs w:val="18"/>
        </w:rPr>
        <w:t>4,772,240.00</w:t>
      </w:r>
      <w:r>
        <w:rPr>
          <w:rFonts w:ascii="宋体" w:hAnsi="宋体" w:cs="宋体" w:eastAsia="宋体" w:hint="default"/>
          <w:spacing w:val="-44"/>
          <w:sz w:val="18"/>
          <w:szCs w:val="18"/>
        </w:rPr>
        <w:t> </w:t>
      </w:r>
      <w:r>
        <w:rPr>
          <w:rFonts w:ascii="宋体" w:hAnsi="宋体" w:cs="宋体" w:eastAsia="宋体" w:hint="default"/>
          <w:spacing w:val="-12"/>
          <w:sz w:val="18"/>
          <w:szCs w:val="18"/>
        </w:rPr>
        <w:t>元，占注册资本的</w:t>
      </w:r>
      <w:r>
        <w:rPr>
          <w:rFonts w:ascii="宋体" w:hAnsi="宋体" w:cs="宋体" w:eastAsia="宋体" w:hint="default"/>
          <w:spacing w:val="-42"/>
          <w:sz w:val="18"/>
          <w:szCs w:val="18"/>
        </w:rPr>
        <w:t> </w:t>
      </w:r>
      <w:r>
        <w:rPr>
          <w:rFonts w:ascii="宋体" w:hAnsi="宋体" w:cs="宋体" w:eastAsia="宋体" w:hint="default"/>
          <w:spacing w:val="-9"/>
          <w:sz w:val="18"/>
          <w:szCs w:val="18"/>
        </w:rPr>
        <w:t>8.80%</w:t>
      </w:r>
      <w:r>
        <w:rPr>
          <w:rFonts w:ascii="宋体" w:hAnsi="宋体" w:cs="宋体" w:eastAsia="宋体" w:hint="default"/>
          <w:spacing w:val="-9"/>
          <w:sz w:val="18"/>
          <w:szCs w:val="18"/>
        </w:rPr>
        <w:t>；陈素芳出资</w:t>
      </w:r>
      <w:r>
        <w:rPr>
          <w:rFonts w:ascii="宋体" w:hAnsi="宋体" w:cs="宋体" w:eastAsia="宋体" w:hint="default"/>
          <w:spacing w:val="-42"/>
          <w:sz w:val="18"/>
          <w:szCs w:val="18"/>
        </w:rPr>
        <w:t> </w:t>
      </w:r>
      <w:r>
        <w:rPr>
          <w:rFonts w:ascii="宋体" w:hAnsi="宋体" w:cs="宋体" w:eastAsia="宋体" w:hint="default"/>
          <w:spacing w:val="-1"/>
          <w:sz w:val="18"/>
          <w:szCs w:val="18"/>
        </w:rPr>
        <w:t>4,772,240.00</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元，占注册资本的</w:t>
      </w:r>
      <w:r>
        <w:rPr>
          <w:rFonts w:ascii="宋体" w:hAnsi="宋体" w:cs="宋体" w:eastAsia="宋体" w:hint="default"/>
          <w:spacing w:val="-36"/>
          <w:sz w:val="18"/>
          <w:szCs w:val="18"/>
        </w:rPr>
        <w:t> </w:t>
      </w:r>
      <w:r>
        <w:rPr>
          <w:rFonts w:ascii="宋体" w:hAnsi="宋体" w:cs="宋体" w:eastAsia="宋体" w:hint="default"/>
          <w:sz w:val="18"/>
          <w:szCs w:val="18"/>
        </w:rPr>
        <w:t>8.80%</w:t>
      </w:r>
      <w:r>
        <w:rPr>
          <w:rFonts w:ascii="宋体" w:hAnsi="宋体" w:cs="宋体" w:eastAsia="宋体" w:hint="default"/>
          <w:sz w:val="18"/>
          <w:szCs w:val="18"/>
        </w:rPr>
        <w:t>；任锋出资</w:t>
      </w:r>
      <w:r>
        <w:rPr>
          <w:rFonts w:ascii="宋体" w:hAnsi="宋体" w:cs="宋体" w:eastAsia="宋体" w:hint="default"/>
          <w:spacing w:val="-35"/>
          <w:sz w:val="18"/>
          <w:szCs w:val="18"/>
        </w:rPr>
        <w:t> </w:t>
      </w:r>
      <w:r>
        <w:rPr>
          <w:rFonts w:ascii="宋体" w:hAnsi="宋体" w:cs="宋体" w:eastAsia="宋体" w:hint="default"/>
          <w:sz w:val="18"/>
          <w:szCs w:val="18"/>
        </w:rPr>
        <w:t>1,805,859.00</w:t>
      </w:r>
      <w:r>
        <w:rPr>
          <w:rFonts w:ascii="宋体" w:hAnsi="宋体" w:cs="宋体" w:eastAsia="宋体" w:hint="default"/>
          <w:spacing w:val="-38"/>
          <w:sz w:val="18"/>
          <w:szCs w:val="18"/>
        </w:rPr>
        <w:t> </w:t>
      </w:r>
      <w:r>
        <w:rPr>
          <w:rFonts w:ascii="宋体" w:hAnsi="宋体" w:cs="宋体" w:eastAsia="宋体" w:hint="default"/>
          <w:sz w:val="18"/>
          <w:szCs w:val="18"/>
        </w:rPr>
        <w:t>元，占注册资本的</w:t>
      </w:r>
      <w:r>
        <w:rPr>
          <w:rFonts w:ascii="宋体" w:hAnsi="宋体" w:cs="宋体" w:eastAsia="宋体" w:hint="default"/>
          <w:spacing w:val="-35"/>
          <w:sz w:val="18"/>
          <w:szCs w:val="18"/>
        </w:rPr>
        <w:t> </w:t>
      </w:r>
      <w:r>
        <w:rPr>
          <w:rFonts w:ascii="宋体" w:hAnsi="宋体" w:cs="宋体" w:eastAsia="宋体" w:hint="default"/>
          <w:sz w:val="18"/>
          <w:szCs w:val="18"/>
        </w:rPr>
        <w:t>3.33%</w:t>
      </w:r>
      <w:r>
        <w:rPr>
          <w:rFonts w:ascii="宋体" w:hAnsi="宋体" w:cs="宋体" w:eastAsia="宋体" w:hint="default"/>
          <w:sz w:val="18"/>
          <w:szCs w:val="18"/>
        </w:rPr>
        <w:t>；肖少强出资</w:t>
      </w:r>
      <w:r>
        <w:rPr>
          <w:rFonts w:ascii="宋体" w:hAnsi="宋体" w:cs="宋体" w:eastAsia="宋体" w:hint="default"/>
          <w:spacing w:val="-36"/>
          <w:sz w:val="18"/>
          <w:szCs w:val="18"/>
        </w:rPr>
        <w:t> </w:t>
      </w:r>
      <w:r>
        <w:rPr>
          <w:rFonts w:ascii="宋体" w:hAnsi="宋体" w:cs="宋体" w:eastAsia="宋体" w:hint="default"/>
          <w:sz w:val="18"/>
          <w:szCs w:val="18"/>
        </w:rPr>
        <w:t>1,430,000.00</w:t>
      </w:r>
      <w:r>
        <w:rPr>
          <w:rFonts w:ascii="宋体" w:hAnsi="宋体" w:cs="宋体" w:eastAsia="宋体" w:hint="default"/>
          <w:spacing w:val="-38"/>
          <w:sz w:val="18"/>
          <w:szCs w:val="18"/>
        </w:rPr>
        <w:t> </w:t>
      </w:r>
      <w:r>
        <w:rPr>
          <w:rFonts w:ascii="宋体" w:hAnsi="宋体" w:cs="宋体" w:eastAsia="宋体" w:hint="default"/>
          <w:sz w:val="18"/>
          <w:szCs w:val="18"/>
        </w:rPr>
        <w:t>元，占注册 资本的</w:t>
      </w:r>
      <w:r>
        <w:rPr>
          <w:rFonts w:ascii="宋体" w:hAnsi="宋体" w:cs="宋体" w:eastAsia="宋体" w:hint="default"/>
          <w:spacing w:val="-48"/>
          <w:sz w:val="18"/>
          <w:szCs w:val="18"/>
        </w:rPr>
        <w:t> </w:t>
      </w:r>
      <w:r>
        <w:rPr>
          <w:rFonts w:ascii="宋体" w:hAnsi="宋体" w:cs="宋体" w:eastAsia="宋体" w:hint="default"/>
          <w:sz w:val="18"/>
          <w:szCs w:val="18"/>
        </w:rPr>
        <w:t>2.64%</w:t>
      </w:r>
      <w:r>
        <w:rPr>
          <w:rFonts w:ascii="宋体" w:hAnsi="宋体" w:cs="宋体" w:eastAsia="宋体" w:hint="default"/>
          <w:sz w:val="18"/>
          <w:szCs w:val="18"/>
        </w:rPr>
        <w:t>；柯少玲出资</w:t>
      </w:r>
      <w:r>
        <w:rPr>
          <w:rFonts w:ascii="宋体" w:hAnsi="宋体" w:cs="宋体" w:eastAsia="宋体" w:hint="default"/>
          <w:spacing w:val="-45"/>
          <w:sz w:val="18"/>
          <w:szCs w:val="18"/>
        </w:rPr>
        <w:t> </w:t>
      </w:r>
      <w:r>
        <w:rPr>
          <w:rFonts w:ascii="宋体" w:hAnsi="宋体" w:cs="宋体" w:eastAsia="宋体" w:hint="default"/>
          <w:sz w:val="18"/>
          <w:szCs w:val="18"/>
        </w:rPr>
        <w:t>572,000.00</w:t>
      </w:r>
      <w:r>
        <w:rPr>
          <w:rFonts w:ascii="宋体" w:hAnsi="宋体" w:cs="宋体" w:eastAsia="宋体" w:hint="default"/>
          <w:spacing w:val="-48"/>
          <w:sz w:val="18"/>
          <w:szCs w:val="18"/>
        </w:rPr>
        <w:t> </w:t>
      </w:r>
      <w:r>
        <w:rPr>
          <w:rFonts w:ascii="宋体" w:hAnsi="宋体" w:cs="宋体" w:eastAsia="宋体" w:hint="default"/>
          <w:sz w:val="18"/>
          <w:szCs w:val="18"/>
        </w:rPr>
        <w:t>元，占注册资本</w:t>
      </w:r>
      <w:r>
        <w:rPr>
          <w:rFonts w:ascii="宋体" w:hAnsi="宋体" w:cs="宋体" w:eastAsia="宋体" w:hint="default"/>
          <w:spacing w:val="-45"/>
          <w:sz w:val="18"/>
          <w:szCs w:val="18"/>
        </w:rPr>
        <w:t> </w:t>
      </w:r>
      <w:r>
        <w:rPr>
          <w:rFonts w:ascii="宋体" w:hAnsi="宋体" w:cs="宋体" w:eastAsia="宋体" w:hint="default"/>
          <w:sz w:val="18"/>
          <w:szCs w:val="18"/>
        </w:rPr>
        <w:t>1.05%</w:t>
      </w:r>
      <w:r>
        <w:rPr>
          <w:rFonts w:ascii="宋体" w:hAnsi="宋体" w:cs="宋体" w:eastAsia="宋体" w:hint="default"/>
          <w:sz w:val="18"/>
          <w:szCs w:val="18"/>
        </w:rPr>
        <w:t>；陈锦贤出资</w:t>
      </w:r>
      <w:r>
        <w:rPr>
          <w:rFonts w:ascii="宋体" w:hAnsi="宋体" w:cs="宋体" w:eastAsia="宋体" w:hint="default"/>
          <w:spacing w:val="-48"/>
          <w:sz w:val="18"/>
          <w:szCs w:val="18"/>
        </w:rPr>
        <w:t> </w:t>
      </w:r>
      <w:r>
        <w:rPr>
          <w:rFonts w:ascii="宋体" w:hAnsi="宋体" w:cs="宋体" w:eastAsia="宋体" w:hint="default"/>
          <w:sz w:val="18"/>
          <w:szCs w:val="18"/>
        </w:rPr>
        <w:t>542,300.00</w:t>
      </w:r>
      <w:r>
        <w:rPr>
          <w:rFonts w:ascii="宋体" w:hAnsi="宋体" w:cs="宋体" w:eastAsia="宋体" w:hint="default"/>
          <w:spacing w:val="-48"/>
          <w:sz w:val="18"/>
          <w:szCs w:val="18"/>
        </w:rPr>
        <w:t> </w:t>
      </w:r>
      <w:r>
        <w:rPr>
          <w:rFonts w:ascii="宋体" w:hAnsi="宋体" w:cs="宋体" w:eastAsia="宋体" w:hint="default"/>
          <w:sz w:val="18"/>
          <w:szCs w:val="18"/>
        </w:rPr>
        <w:t>元，占注册资本</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after="0" w:line="468" w:lineRule="auto"/>
        <w:jc w:val="both"/>
        <w:rPr>
          <w:rFonts w:ascii="宋体" w:hAnsi="宋体" w:cs="宋体" w:eastAsia="宋体" w:hint="default"/>
          <w:sz w:val="18"/>
          <w:szCs w:val="18"/>
        </w:rPr>
        <w:sectPr>
          <w:type w:val="continuous"/>
          <w:pgSz w:w="11910" w:h="16840"/>
          <w:pgMar w:top="1100" w:bottom="62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9"/>
          <w:szCs w:val="9"/>
        </w:rPr>
      </w:pPr>
    </w:p>
    <w:p>
      <w:pPr>
        <w:spacing w:line="468" w:lineRule="auto" w:before="44"/>
        <w:ind w:left="1440" w:right="1136" w:firstLine="360"/>
        <w:jc w:val="left"/>
        <w:rPr>
          <w:rFonts w:ascii="宋体" w:hAnsi="宋体" w:cs="宋体" w:eastAsia="宋体" w:hint="default"/>
          <w:sz w:val="18"/>
          <w:szCs w:val="18"/>
        </w:rPr>
      </w:pPr>
      <w:r>
        <w:rPr>
          <w:rFonts w:ascii="宋体" w:hAnsi="宋体" w:cs="宋体" w:eastAsia="宋体" w:hint="default"/>
          <w:sz w:val="18"/>
          <w:szCs w:val="18"/>
        </w:rPr>
        <w:t>根据广东长城集团有限公司股东会决议和广东长城集团股份有限公司发起人协议书，广东长城集团有限公司原股 东作为发起人，以发起方式将广东长城集团有限公司整体变更为广东长城集团股份有限公司，各股东以广东长城集团 有限公司截至</w:t>
      </w:r>
      <w:r>
        <w:rPr>
          <w:rFonts w:ascii="宋体" w:hAnsi="宋体" w:cs="宋体" w:eastAsia="宋体" w:hint="default"/>
          <w:spacing w:val="-40"/>
          <w:sz w:val="18"/>
          <w:szCs w:val="18"/>
        </w:rPr>
        <w:t> </w:t>
      </w: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30</w:t>
      </w:r>
      <w:r>
        <w:rPr>
          <w:rFonts w:ascii="宋体" w:hAnsi="宋体" w:cs="宋体" w:eastAsia="宋体" w:hint="default"/>
          <w:spacing w:val="-40"/>
          <w:sz w:val="18"/>
          <w:szCs w:val="18"/>
        </w:rPr>
        <w:t> </w:t>
      </w:r>
      <w:r>
        <w:rPr>
          <w:rFonts w:ascii="宋体" w:hAnsi="宋体" w:cs="宋体" w:eastAsia="宋体" w:hint="default"/>
          <w:sz w:val="18"/>
          <w:szCs w:val="18"/>
        </w:rPr>
        <w:t>日的净资产</w:t>
      </w:r>
      <w:r>
        <w:rPr>
          <w:rFonts w:ascii="宋体" w:hAnsi="宋体" w:cs="宋体" w:eastAsia="宋体" w:hint="default"/>
          <w:spacing w:val="-40"/>
          <w:sz w:val="18"/>
          <w:szCs w:val="18"/>
        </w:rPr>
        <w:t> </w:t>
      </w:r>
      <w:r>
        <w:rPr>
          <w:rFonts w:ascii="宋体" w:hAnsi="宋体" w:cs="宋体" w:eastAsia="宋体" w:hint="default"/>
          <w:sz w:val="18"/>
          <w:szCs w:val="18"/>
        </w:rPr>
        <w:t>119,302,484.84</w:t>
      </w:r>
      <w:r>
        <w:rPr>
          <w:rFonts w:ascii="宋体" w:hAnsi="宋体" w:cs="宋体" w:eastAsia="宋体" w:hint="default"/>
          <w:spacing w:val="-40"/>
          <w:sz w:val="18"/>
          <w:szCs w:val="18"/>
        </w:rPr>
        <w:t> </w:t>
      </w:r>
      <w:r>
        <w:rPr>
          <w:rFonts w:ascii="宋体" w:hAnsi="宋体" w:cs="宋体" w:eastAsia="宋体" w:hint="default"/>
          <w:sz w:val="18"/>
          <w:szCs w:val="18"/>
        </w:rPr>
        <w:t>元中的</w:t>
      </w:r>
      <w:r>
        <w:rPr>
          <w:rFonts w:ascii="宋体" w:hAnsi="宋体" w:cs="宋体" w:eastAsia="宋体" w:hint="default"/>
          <w:spacing w:val="-39"/>
          <w:sz w:val="18"/>
          <w:szCs w:val="18"/>
        </w:rPr>
        <w:t> </w:t>
      </w:r>
      <w:r>
        <w:rPr>
          <w:rFonts w:ascii="宋体" w:hAnsi="宋体" w:cs="宋体" w:eastAsia="宋体" w:hint="default"/>
          <w:sz w:val="18"/>
          <w:szCs w:val="18"/>
        </w:rPr>
        <w:t>60,000,000.00</w:t>
      </w:r>
      <w:r>
        <w:rPr>
          <w:rFonts w:ascii="宋体" w:hAnsi="宋体" w:cs="宋体" w:eastAsia="宋体" w:hint="default"/>
          <w:spacing w:val="-40"/>
          <w:sz w:val="18"/>
          <w:szCs w:val="18"/>
        </w:rPr>
        <w:t> </w:t>
      </w:r>
      <w:r>
        <w:rPr>
          <w:rFonts w:ascii="宋体" w:hAnsi="宋体" w:cs="宋体" w:eastAsia="宋体" w:hint="default"/>
          <w:sz w:val="18"/>
          <w:szCs w:val="18"/>
        </w:rPr>
        <w:t>元作为折股依据，相应折合为长城 </w:t>
      </w:r>
      <w:r>
        <w:rPr>
          <w:rFonts w:ascii="宋体" w:hAnsi="宋体" w:cs="宋体" w:eastAsia="宋体" w:hint="default"/>
          <w:spacing w:val="2"/>
          <w:sz w:val="18"/>
          <w:szCs w:val="18"/>
        </w:rPr>
        <w:t>股份的全部股份，各发起人所持有的广东长城集团有限公司的股权相应转为长城股份的股份。长城股份注册资本为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6,000</w:t>
      </w:r>
      <w:r>
        <w:rPr>
          <w:rFonts w:ascii="宋体" w:hAnsi="宋体" w:cs="宋体" w:eastAsia="宋体" w:hint="default"/>
          <w:spacing w:val="-42"/>
          <w:sz w:val="18"/>
          <w:szCs w:val="18"/>
        </w:rPr>
        <w:t> </w:t>
      </w:r>
      <w:r>
        <w:rPr>
          <w:rFonts w:ascii="宋体" w:hAnsi="宋体" w:cs="宋体" w:eastAsia="宋体" w:hint="default"/>
          <w:sz w:val="18"/>
          <w:szCs w:val="18"/>
        </w:rPr>
        <w:t>万元，实收资本为</w:t>
      </w:r>
      <w:r>
        <w:rPr>
          <w:rFonts w:ascii="宋体" w:hAnsi="宋体" w:cs="宋体" w:eastAsia="宋体" w:hint="default"/>
          <w:spacing w:val="-41"/>
          <w:sz w:val="18"/>
          <w:szCs w:val="18"/>
        </w:rPr>
        <w:t> </w:t>
      </w:r>
      <w:r>
        <w:rPr>
          <w:rFonts w:ascii="宋体" w:hAnsi="宋体" w:cs="宋体" w:eastAsia="宋体" w:hint="default"/>
          <w:sz w:val="18"/>
          <w:szCs w:val="18"/>
        </w:rPr>
        <w:t>6,000</w:t>
      </w:r>
      <w:r>
        <w:rPr>
          <w:rFonts w:ascii="宋体" w:hAnsi="宋体" w:cs="宋体" w:eastAsia="宋体" w:hint="default"/>
          <w:spacing w:val="-41"/>
          <w:sz w:val="18"/>
          <w:szCs w:val="18"/>
        </w:rPr>
        <w:t> </w:t>
      </w:r>
      <w:r>
        <w:rPr>
          <w:rFonts w:ascii="宋体" w:hAnsi="宋体" w:cs="宋体" w:eastAsia="宋体" w:hint="default"/>
          <w:sz w:val="18"/>
          <w:szCs w:val="18"/>
        </w:rPr>
        <w:t>万元。至此各股东注册资本中出资额以及持股比例分别为：蔡廷祥出资</w:t>
      </w:r>
      <w:r>
        <w:rPr>
          <w:rFonts w:ascii="宋体" w:hAnsi="宋体" w:cs="宋体" w:eastAsia="宋体" w:hint="default"/>
          <w:spacing w:val="-40"/>
          <w:sz w:val="18"/>
          <w:szCs w:val="18"/>
        </w:rPr>
        <w:t> </w:t>
      </w:r>
      <w:r>
        <w:rPr>
          <w:rFonts w:ascii="宋体" w:hAnsi="宋体" w:cs="宋体" w:eastAsia="宋体" w:hint="default"/>
          <w:sz w:val="18"/>
          <w:szCs w:val="18"/>
        </w:rPr>
        <w:t>3,825</w:t>
      </w:r>
      <w:r>
        <w:rPr>
          <w:rFonts w:ascii="宋体" w:hAnsi="宋体" w:cs="宋体" w:eastAsia="宋体" w:hint="default"/>
          <w:spacing w:val="-42"/>
          <w:sz w:val="18"/>
          <w:szCs w:val="18"/>
        </w:rPr>
        <w:t> </w:t>
      </w:r>
      <w:r>
        <w:rPr>
          <w:rFonts w:ascii="宋体" w:hAnsi="宋体" w:cs="宋体" w:eastAsia="宋体" w:hint="default"/>
          <w:sz w:val="18"/>
          <w:szCs w:val="18"/>
        </w:rPr>
        <w:t>万元， 占注册资本的</w:t>
      </w:r>
      <w:r>
        <w:rPr>
          <w:rFonts w:ascii="宋体" w:hAnsi="宋体" w:cs="宋体" w:eastAsia="宋体" w:hint="default"/>
          <w:spacing w:val="-42"/>
          <w:sz w:val="18"/>
          <w:szCs w:val="18"/>
        </w:rPr>
        <w:t> </w:t>
      </w:r>
      <w:r>
        <w:rPr>
          <w:rFonts w:ascii="宋体" w:hAnsi="宋体" w:cs="宋体" w:eastAsia="宋体" w:hint="default"/>
          <w:sz w:val="18"/>
          <w:szCs w:val="18"/>
        </w:rPr>
        <w:t>63.75%</w:t>
      </w:r>
      <w:r>
        <w:rPr>
          <w:rFonts w:ascii="宋体" w:hAnsi="宋体" w:cs="宋体" w:eastAsia="宋体" w:hint="default"/>
          <w:sz w:val="18"/>
          <w:szCs w:val="18"/>
        </w:rPr>
        <w:t>；陈得光出资</w:t>
      </w:r>
      <w:r>
        <w:rPr>
          <w:rFonts w:ascii="宋体" w:hAnsi="宋体" w:cs="宋体" w:eastAsia="宋体" w:hint="default"/>
          <w:spacing w:val="-41"/>
          <w:sz w:val="18"/>
          <w:szCs w:val="18"/>
        </w:rPr>
        <w:t> </w:t>
      </w:r>
      <w:r>
        <w:rPr>
          <w:rFonts w:ascii="宋体" w:hAnsi="宋体" w:cs="宋体" w:eastAsia="宋体" w:hint="default"/>
          <w:sz w:val="18"/>
          <w:szCs w:val="18"/>
        </w:rPr>
        <w:t>637.80</w:t>
      </w:r>
      <w:r>
        <w:rPr>
          <w:rFonts w:ascii="宋体" w:hAnsi="宋体" w:cs="宋体" w:eastAsia="宋体" w:hint="default"/>
          <w:spacing w:val="-45"/>
          <w:sz w:val="18"/>
          <w:szCs w:val="18"/>
        </w:rPr>
        <w:t> </w:t>
      </w:r>
      <w:r>
        <w:rPr>
          <w:rFonts w:ascii="宋体" w:hAnsi="宋体" w:cs="宋体" w:eastAsia="宋体" w:hint="default"/>
          <w:sz w:val="18"/>
          <w:szCs w:val="18"/>
        </w:rPr>
        <w:t>万，占注册资本的</w:t>
      </w:r>
      <w:r>
        <w:rPr>
          <w:rFonts w:ascii="宋体" w:hAnsi="宋体" w:cs="宋体" w:eastAsia="宋体" w:hint="default"/>
          <w:spacing w:val="-42"/>
          <w:sz w:val="18"/>
          <w:szCs w:val="18"/>
        </w:rPr>
        <w:t> </w:t>
      </w:r>
      <w:r>
        <w:rPr>
          <w:rFonts w:ascii="宋体" w:hAnsi="宋体" w:cs="宋体" w:eastAsia="宋体" w:hint="default"/>
          <w:sz w:val="18"/>
          <w:szCs w:val="18"/>
        </w:rPr>
        <w:t>10.63%</w:t>
      </w:r>
      <w:r>
        <w:rPr>
          <w:rFonts w:ascii="宋体" w:hAnsi="宋体" w:cs="宋体" w:eastAsia="宋体" w:hint="default"/>
          <w:sz w:val="18"/>
          <w:szCs w:val="18"/>
        </w:rPr>
        <w:t>；吴淡珠出资</w:t>
      </w:r>
      <w:r>
        <w:rPr>
          <w:rFonts w:ascii="宋体" w:hAnsi="宋体" w:cs="宋体" w:eastAsia="宋体" w:hint="default"/>
          <w:spacing w:val="-42"/>
          <w:sz w:val="18"/>
          <w:szCs w:val="18"/>
        </w:rPr>
        <w:t> </w:t>
      </w:r>
      <w:r>
        <w:rPr>
          <w:rFonts w:ascii="宋体" w:hAnsi="宋体" w:cs="宋体" w:eastAsia="宋体" w:hint="default"/>
          <w:sz w:val="18"/>
          <w:szCs w:val="18"/>
        </w:rPr>
        <w:t>528</w:t>
      </w:r>
      <w:r>
        <w:rPr>
          <w:rFonts w:ascii="宋体" w:hAnsi="宋体" w:cs="宋体" w:eastAsia="宋体" w:hint="default"/>
          <w:spacing w:val="-46"/>
          <w:sz w:val="18"/>
          <w:szCs w:val="18"/>
        </w:rPr>
        <w:t> </w:t>
      </w:r>
      <w:r>
        <w:rPr>
          <w:rFonts w:ascii="宋体" w:hAnsi="宋体" w:cs="宋体" w:eastAsia="宋体" w:hint="default"/>
          <w:sz w:val="18"/>
          <w:szCs w:val="18"/>
        </w:rPr>
        <w:t>万元，占注册资本的</w:t>
      </w:r>
      <w:r>
        <w:rPr>
          <w:rFonts w:ascii="宋体" w:hAnsi="宋体" w:cs="宋体" w:eastAsia="宋体" w:hint="default"/>
          <w:spacing w:val="-41"/>
          <w:sz w:val="18"/>
          <w:szCs w:val="18"/>
        </w:rPr>
        <w:t> </w:t>
      </w:r>
      <w:r>
        <w:rPr>
          <w:rFonts w:ascii="宋体" w:hAnsi="宋体" w:cs="宋体" w:eastAsia="宋体" w:hint="default"/>
          <w:sz w:val="18"/>
          <w:szCs w:val="18"/>
        </w:rPr>
        <w:t>8.80%</w:t>
      </w:r>
      <w:r>
        <w:rPr>
          <w:rFonts w:ascii="宋体" w:hAnsi="宋体" w:cs="宋体" w:eastAsia="宋体" w:hint="default"/>
          <w:sz w:val="18"/>
          <w:szCs w:val="18"/>
        </w:rPr>
        <w:t>； 陈素芳出资</w:t>
      </w:r>
      <w:r>
        <w:rPr>
          <w:rFonts w:ascii="宋体" w:hAnsi="宋体" w:cs="宋体" w:eastAsia="宋体" w:hint="default"/>
          <w:spacing w:val="-50"/>
          <w:sz w:val="18"/>
          <w:szCs w:val="18"/>
        </w:rPr>
        <w:t> </w:t>
      </w:r>
      <w:r>
        <w:rPr>
          <w:rFonts w:ascii="宋体" w:hAnsi="宋体" w:cs="宋体" w:eastAsia="宋体" w:hint="default"/>
          <w:sz w:val="18"/>
          <w:szCs w:val="18"/>
        </w:rPr>
        <w:t>528</w:t>
      </w:r>
      <w:r>
        <w:rPr>
          <w:rFonts w:ascii="宋体" w:hAnsi="宋体" w:cs="宋体" w:eastAsia="宋体" w:hint="default"/>
          <w:spacing w:val="-50"/>
          <w:sz w:val="18"/>
          <w:szCs w:val="18"/>
        </w:rPr>
        <w:t> </w:t>
      </w:r>
      <w:r>
        <w:rPr>
          <w:rFonts w:ascii="宋体" w:hAnsi="宋体" w:cs="宋体" w:eastAsia="宋体" w:hint="default"/>
          <w:sz w:val="18"/>
          <w:szCs w:val="18"/>
        </w:rPr>
        <w:t>万元，占注册资本的</w:t>
      </w:r>
      <w:r>
        <w:rPr>
          <w:rFonts w:ascii="宋体" w:hAnsi="宋体" w:cs="宋体" w:eastAsia="宋体" w:hint="default"/>
          <w:spacing w:val="-49"/>
          <w:sz w:val="18"/>
          <w:szCs w:val="18"/>
        </w:rPr>
        <w:t> </w:t>
      </w:r>
      <w:r>
        <w:rPr>
          <w:rFonts w:ascii="宋体" w:hAnsi="宋体" w:cs="宋体" w:eastAsia="宋体" w:hint="default"/>
          <w:sz w:val="18"/>
          <w:szCs w:val="18"/>
        </w:rPr>
        <w:t>8.80%</w:t>
      </w:r>
      <w:r>
        <w:rPr>
          <w:rFonts w:ascii="宋体" w:hAnsi="宋体" w:cs="宋体" w:eastAsia="宋体" w:hint="default"/>
          <w:sz w:val="18"/>
          <w:szCs w:val="18"/>
        </w:rPr>
        <w:t>；任锋出资</w:t>
      </w:r>
      <w:r>
        <w:rPr>
          <w:rFonts w:ascii="宋体" w:hAnsi="宋体" w:cs="宋体" w:eastAsia="宋体" w:hint="default"/>
          <w:spacing w:val="-50"/>
          <w:sz w:val="18"/>
          <w:szCs w:val="18"/>
        </w:rPr>
        <w:t> </w:t>
      </w:r>
      <w:r>
        <w:rPr>
          <w:rFonts w:ascii="宋体" w:hAnsi="宋体" w:cs="宋体" w:eastAsia="宋体" w:hint="default"/>
          <w:sz w:val="18"/>
          <w:szCs w:val="18"/>
        </w:rPr>
        <w:t>199.80</w:t>
      </w:r>
      <w:r>
        <w:rPr>
          <w:rFonts w:ascii="宋体" w:hAnsi="宋体" w:cs="宋体" w:eastAsia="宋体" w:hint="default"/>
          <w:spacing w:val="-50"/>
          <w:sz w:val="18"/>
          <w:szCs w:val="18"/>
        </w:rPr>
        <w:t> </w:t>
      </w:r>
      <w:r>
        <w:rPr>
          <w:rFonts w:ascii="宋体" w:hAnsi="宋体" w:cs="宋体" w:eastAsia="宋体" w:hint="default"/>
          <w:sz w:val="18"/>
          <w:szCs w:val="18"/>
        </w:rPr>
        <w:t>万元，占注册资本的</w:t>
      </w:r>
      <w:r>
        <w:rPr>
          <w:rFonts w:ascii="宋体" w:hAnsi="宋体" w:cs="宋体" w:eastAsia="宋体" w:hint="default"/>
          <w:spacing w:val="-50"/>
          <w:sz w:val="18"/>
          <w:szCs w:val="18"/>
        </w:rPr>
        <w:t> </w:t>
      </w:r>
      <w:r>
        <w:rPr>
          <w:rFonts w:ascii="宋体" w:hAnsi="宋体" w:cs="宋体" w:eastAsia="宋体" w:hint="default"/>
          <w:sz w:val="18"/>
          <w:szCs w:val="18"/>
        </w:rPr>
        <w:t>3.33%</w:t>
      </w:r>
      <w:r>
        <w:rPr>
          <w:rFonts w:ascii="宋体" w:hAnsi="宋体" w:cs="宋体" w:eastAsia="宋体" w:hint="default"/>
          <w:sz w:val="18"/>
          <w:szCs w:val="18"/>
        </w:rPr>
        <w:t>；肖少强出资</w:t>
      </w:r>
      <w:r>
        <w:rPr>
          <w:rFonts w:ascii="宋体" w:hAnsi="宋体" w:cs="宋体" w:eastAsia="宋体" w:hint="default"/>
          <w:spacing w:val="-49"/>
          <w:sz w:val="18"/>
          <w:szCs w:val="18"/>
        </w:rPr>
        <w:t> </w:t>
      </w:r>
      <w:r>
        <w:rPr>
          <w:rFonts w:ascii="宋体" w:hAnsi="宋体" w:cs="宋体" w:eastAsia="宋体" w:hint="default"/>
          <w:sz w:val="18"/>
          <w:szCs w:val="18"/>
        </w:rPr>
        <w:t>158.40</w:t>
      </w:r>
      <w:r>
        <w:rPr>
          <w:rFonts w:ascii="宋体" w:hAnsi="宋体" w:cs="宋体" w:eastAsia="宋体" w:hint="default"/>
          <w:spacing w:val="-50"/>
          <w:sz w:val="18"/>
          <w:szCs w:val="18"/>
        </w:rPr>
        <w:t> </w:t>
      </w:r>
      <w:r>
        <w:rPr>
          <w:rFonts w:ascii="宋体" w:hAnsi="宋体" w:cs="宋体" w:eastAsia="宋体" w:hint="default"/>
          <w:sz w:val="18"/>
          <w:szCs w:val="18"/>
        </w:rPr>
        <w:t>万元， 占注册资本的</w:t>
      </w:r>
      <w:r>
        <w:rPr>
          <w:rFonts w:ascii="宋体" w:hAnsi="宋体" w:cs="宋体" w:eastAsia="宋体" w:hint="default"/>
          <w:spacing w:val="-46"/>
          <w:sz w:val="18"/>
          <w:szCs w:val="18"/>
        </w:rPr>
        <w:t> </w:t>
      </w:r>
      <w:r>
        <w:rPr>
          <w:rFonts w:ascii="宋体" w:hAnsi="宋体" w:cs="宋体" w:eastAsia="宋体" w:hint="default"/>
          <w:sz w:val="18"/>
          <w:szCs w:val="18"/>
        </w:rPr>
        <w:t>2.64%</w:t>
      </w:r>
      <w:r>
        <w:rPr>
          <w:rFonts w:ascii="宋体" w:hAnsi="宋体" w:cs="宋体" w:eastAsia="宋体" w:hint="default"/>
          <w:sz w:val="18"/>
          <w:szCs w:val="18"/>
        </w:rPr>
        <w:t>；柯少玲出资</w:t>
      </w:r>
      <w:r>
        <w:rPr>
          <w:rFonts w:ascii="宋体" w:hAnsi="宋体" w:cs="宋体" w:eastAsia="宋体" w:hint="default"/>
          <w:spacing w:val="-45"/>
          <w:sz w:val="18"/>
          <w:szCs w:val="18"/>
        </w:rPr>
        <w:t> </w:t>
      </w:r>
      <w:r>
        <w:rPr>
          <w:rFonts w:ascii="宋体" w:hAnsi="宋体" w:cs="宋体" w:eastAsia="宋体" w:hint="default"/>
          <w:sz w:val="18"/>
          <w:szCs w:val="18"/>
        </w:rPr>
        <w:t>63</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1.05%</w:t>
      </w:r>
      <w:r>
        <w:rPr>
          <w:rFonts w:ascii="宋体" w:hAnsi="宋体" w:cs="宋体" w:eastAsia="宋体" w:hint="default"/>
          <w:sz w:val="18"/>
          <w:szCs w:val="18"/>
        </w:rPr>
        <w:t>；陈锦贤出资</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line="240" w:lineRule="auto" w:before="13"/>
        <w:rPr>
          <w:rFonts w:ascii="宋体" w:hAnsi="宋体" w:cs="宋体" w:eastAsia="宋体" w:hint="default"/>
          <w:sz w:val="14"/>
          <w:szCs w:val="14"/>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根据公司相关股东会决议和修改后章程、股份认购书等规定，公司申请增加注册资本</w:t>
      </w:r>
      <w:r>
        <w:rPr>
          <w:rFonts w:ascii="宋体" w:hAnsi="宋体" w:cs="宋体" w:eastAsia="宋体" w:hint="default"/>
          <w:spacing w:val="-59"/>
          <w:sz w:val="18"/>
          <w:szCs w:val="18"/>
        </w:rPr>
        <w:t> </w:t>
      </w:r>
      <w:r>
        <w:rPr>
          <w:rFonts w:ascii="宋体" w:hAnsi="宋体" w:cs="宋体" w:eastAsia="宋体" w:hint="default"/>
          <w:sz w:val="18"/>
          <w:szCs w:val="18"/>
        </w:rPr>
        <w:t>1,500</w:t>
      </w:r>
      <w:r>
        <w:rPr>
          <w:rFonts w:ascii="宋体" w:hAnsi="宋体" w:cs="宋体" w:eastAsia="宋体" w:hint="default"/>
          <w:spacing w:val="-60"/>
          <w:sz w:val="18"/>
          <w:szCs w:val="18"/>
        </w:rPr>
        <w:t> </w:t>
      </w:r>
      <w:r>
        <w:rPr>
          <w:rFonts w:ascii="宋体" w:hAnsi="宋体" w:cs="宋体" w:eastAsia="宋体" w:hint="default"/>
          <w:sz w:val="18"/>
          <w:szCs w:val="18"/>
        </w:rPr>
        <w:t>万元，变更后的注册</w:t>
      </w:r>
    </w:p>
    <w:p>
      <w:pPr>
        <w:spacing w:line="240" w:lineRule="auto" w:before="8"/>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资本为</w:t>
      </w:r>
      <w:r>
        <w:rPr>
          <w:rFonts w:ascii="宋体" w:hAnsi="宋体" w:cs="宋体" w:eastAsia="宋体" w:hint="default"/>
          <w:spacing w:val="-59"/>
          <w:sz w:val="18"/>
          <w:szCs w:val="18"/>
        </w:rPr>
        <w:t> </w:t>
      </w:r>
      <w:r>
        <w:rPr>
          <w:rFonts w:ascii="宋体" w:hAnsi="宋体" w:cs="宋体" w:eastAsia="宋体" w:hint="default"/>
          <w:sz w:val="18"/>
          <w:szCs w:val="18"/>
        </w:rPr>
        <w:t>7,500</w:t>
      </w:r>
      <w:r>
        <w:rPr>
          <w:rFonts w:ascii="宋体" w:hAnsi="宋体" w:cs="宋体" w:eastAsia="宋体" w:hint="default"/>
          <w:spacing w:val="-59"/>
          <w:sz w:val="18"/>
          <w:szCs w:val="18"/>
        </w:rPr>
        <w:t> </w:t>
      </w:r>
      <w:r>
        <w:rPr>
          <w:rFonts w:ascii="宋体" w:hAnsi="宋体" w:cs="宋体" w:eastAsia="宋体" w:hint="default"/>
          <w:sz w:val="18"/>
          <w:szCs w:val="18"/>
        </w:rPr>
        <w:t>万元。新增注册资本由新股东深圳市深港产学研创业投资有限公司、广东西域投资管理有限公司、广东</w:t>
      </w:r>
    </w:p>
    <w:p>
      <w:pPr>
        <w:spacing w:line="240" w:lineRule="auto" w:before="10"/>
        <w:rPr>
          <w:rFonts w:ascii="宋体" w:hAnsi="宋体" w:cs="宋体" w:eastAsia="宋体" w:hint="default"/>
          <w:sz w:val="15"/>
          <w:szCs w:val="15"/>
        </w:rPr>
      </w:pPr>
    </w:p>
    <w:p>
      <w:pPr>
        <w:spacing w:line="448" w:lineRule="auto" w:before="0"/>
        <w:ind w:left="1440" w:right="1304" w:firstLine="0"/>
        <w:jc w:val="both"/>
        <w:rPr>
          <w:rFonts w:ascii="宋体" w:hAnsi="宋体" w:cs="宋体" w:eastAsia="宋体" w:hint="default"/>
          <w:sz w:val="18"/>
          <w:szCs w:val="18"/>
        </w:rPr>
      </w:pPr>
      <w:r>
        <w:rPr>
          <w:rFonts w:ascii="宋体" w:hAnsi="宋体" w:cs="宋体" w:eastAsia="宋体" w:hint="default"/>
          <w:sz w:val="18"/>
          <w:szCs w:val="18"/>
        </w:rPr>
        <w:t>盈峰投资控股集团有限公司、李锐源、孙慧认缴。截至</w:t>
      </w:r>
      <w:r>
        <w:rPr>
          <w:rFonts w:ascii="宋体" w:hAnsi="宋体" w:cs="宋体" w:eastAsia="宋体" w:hint="default"/>
          <w:spacing w:val="-36"/>
          <w:sz w:val="18"/>
          <w:szCs w:val="18"/>
        </w:rPr>
        <w:t> </w:t>
      </w: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10</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19</w:t>
      </w:r>
      <w:r>
        <w:rPr>
          <w:rFonts w:ascii="宋体" w:hAnsi="宋体" w:cs="宋体" w:eastAsia="宋体" w:hint="default"/>
          <w:spacing w:val="-40"/>
          <w:sz w:val="18"/>
          <w:szCs w:val="18"/>
        </w:rPr>
        <w:t> </w:t>
      </w:r>
      <w:r>
        <w:rPr>
          <w:rFonts w:ascii="宋体" w:hAnsi="宋体" w:cs="宋体" w:eastAsia="宋体" w:hint="default"/>
          <w:sz w:val="18"/>
          <w:szCs w:val="18"/>
        </w:rPr>
        <w:t>日，公司变更后累计股本</w:t>
      </w:r>
      <w:r>
        <w:rPr>
          <w:rFonts w:ascii="宋体" w:hAnsi="宋体" w:cs="宋体" w:eastAsia="宋体" w:hint="default"/>
          <w:spacing w:val="-36"/>
          <w:sz w:val="18"/>
          <w:szCs w:val="18"/>
        </w:rPr>
        <w:t> </w:t>
      </w:r>
      <w:r>
        <w:rPr>
          <w:rFonts w:ascii="宋体" w:hAnsi="宋体" w:cs="宋体" w:eastAsia="宋体" w:hint="default"/>
          <w:sz w:val="18"/>
          <w:szCs w:val="18"/>
        </w:rPr>
        <w:t>7,500</w:t>
      </w:r>
      <w:r>
        <w:rPr>
          <w:rFonts w:ascii="宋体" w:hAnsi="宋体" w:cs="宋体" w:eastAsia="宋体" w:hint="default"/>
          <w:spacing w:val="-40"/>
          <w:sz w:val="18"/>
          <w:szCs w:val="18"/>
        </w:rPr>
        <w:t> </w:t>
      </w:r>
      <w:r>
        <w:rPr>
          <w:rFonts w:ascii="宋体" w:hAnsi="宋体" w:cs="宋体" w:eastAsia="宋体" w:hint="default"/>
          <w:sz w:val="18"/>
          <w:szCs w:val="18"/>
        </w:rPr>
        <w:t>万元，占变 更后注册资本的</w:t>
      </w:r>
      <w:r>
        <w:rPr>
          <w:rFonts w:ascii="宋体" w:hAnsi="宋体" w:cs="宋体" w:eastAsia="宋体" w:hint="default"/>
          <w:spacing w:val="-35"/>
          <w:sz w:val="18"/>
          <w:szCs w:val="18"/>
        </w:rPr>
        <w:t> </w:t>
      </w:r>
      <w:r>
        <w:rPr>
          <w:rFonts w:ascii="宋体" w:hAnsi="宋体" w:cs="宋体" w:eastAsia="宋体" w:hint="default"/>
          <w:sz w:val="18"/>
          <w:szCs w:val="18"/>
        </w:rPr>
        <w:t>100.00%</w:t>
      </w:r>
      <w:r>
        <w:rPr>
          <w:rFonts w:ascii="宋体" w:hAnsi="宋体" w:cs="宋体" w:eastAsia="宋体" w:hint="default"/>
          <w:sz w:val="18"/>
          <w:szCs w:val="18"/>
        </w:rPr>
        <w:t>，其中：蔡廷祥出资</w:t>
      </w:r>
      <w:r>
        <w:rPr>
          <w:rFonts w:ascii="宋体" w:hAnsi="宋体" w:cs="宋体" w:eastAsia="宋体" w:hint="default"/>
          <w:spacing w:val="-34"/>
          <w:sz w:val="18"/>
          <w:szCs w:val="18"/>
        </w:rPr>
        <w:t> </w:t>
      </w:r>
      <w:r>
        <w:rPr>
          <w:rFonts w:ascii="宋体" w:hAnsi="宋体" w:cs="宋体" w:eastAsia="宋体" w:hint="default"/>
          <w:sz w:val="18"/>
          <w:szCs w:val="18"/>
        </w:rPr>
        <w:t>3,825</w:t>
      </w:r>
      <w:r>
        <w:rPr>
          <w:rFonts w:ascii="宋体" w:hAnsi="宋体" w:cs="宋体" w:eastAsia="宋体" w:hint="default"/>
          <w:spacing w:val="-38"/>
          <w:sz w:val="18"/>
          <w:szCs w:val="18"/>
        </w:rPr>
        <w:t> </w:t>
      </w:r>
      <w:r>
        <w:rPr>
          <w:rFonts w:ascii="宋体" w:hAnsi="宋体" w:cs="宋体" w:eastAsia="宋体" w:hint="default"/>
          <w:sz w:val="18"/>
          <w:szCs w:val="18"/>
        </w:rPr>
        <w:t>万元，占注册资本的</w:t>
      </w:r>
      <w:r>
        <w:rPr>
          <w:rFonts w:ascii="宋体" w:hAnsi="宋体" w:cs="宋体" w:eastAsia="宋体" w:hint="default"/>
          <w:spacing w:val="-34"/>
          <w:sz w:val="18"/>
          <w:szCs w:val="18"/>
        </w:rPr>
        <w:t> </w:t>
      </w:r>
      <w:r>
        <w:rPr>
          <w:rFonts w:ascii="宋体" w:hAnsi="宋体" w:cs="宋体" w:eastAsia="宋体" w:hint="default"/>
          <w:sz w:val="18"/>
          <w:szCs w:val="18"/>
        </w:rPr>
        <w:t>51.00%</w:t>
      </w:r>
      <w:r>
        <w:rPr>
          <w:rFonts w:ascii="宋体" w:hAnsi="宋体" w:cs="宋体" w:eastAsia="宋体" w:hint="default"/>
          <w:sz w:val="18"/>
          <w:szCs w:val="18"/>
        </w:rPr>
        <w:t>；陈得光出资</w:t>
      </w:r>
      <w:r>
        <w:rPr>
          <w:rFonts w:ascii="宋体" w:hAnsi="宋体" w:cs="宋体" w:eastAsia="宋体" w:hint="default"/>
          <w:spacing w:val="-34"/>
          <w:sz w:val="18"/>
          <w:szCs w:val="18"/>
        </w:rPr>
        <w:t> </w:t>
      </w:r>
      <w:r>
        <w:rPr>
          <w:rFonts w:ascii="宋体" w:hAnsi="宋体" w:cs="宋体" w:eastAsia="宋体" w:hint="default"/>
          <w:sz w:val="18"/>
          <w:szCs w:val="18"/>
        </w:rPr>
        <w:t>637.80</w:t>
      </w:r>
      <w:r>
        <w:rPr>
          <w:rFonts w:ascii="宋体" w:hAnsi="宋体" w:cs="宋体" w:eastAsia="宋体" w:hint="default"/>
          <w:spacing w:val="-38"/>
          <w:sz w:val="18"/>
          <w:szCs w:val="18"/>
        </w:rPr>
        <w:t> </w:t>
      </w:r>
      <w:r>
        <w:rPr>
          <w:rFonts w:ascii="宋体" w:hAnsi="宋体" w:cs="宋体" w:eastAsia="宋体" w:hint="default"/>
          <w:sz w:val="18"/>
          <w:szCs w:val="18"/>
        </w:rPr>
        <w:t>万元，占注册 资本的</w:t>
      </w:r>
      <w:r>
        <w:rPr>
          <w:rFonts w:ascii="宋体" w:hAnsi="宋体" w:cs="宋体" w:eastAsia="宋体" w:hint="default"/>
          <w:spacing w:val="-43"/>
          <w:sz w:val="18"/>
          <w:szCs w:val="18"/>
        </w:rPr>
        <w:t> </w:t>
      </w:r>
      <w:r>
        <w:rPr>
          <w:rFonts w:ascii="宋体" w:hAnsi="宋体" w:cs="宋体" w:eastAsia="宋体" w:hint="default"/>
          <w:sz w:val="18"/>
          <w:szCs w:val="18"/>
        </w:rPr>
        <w:t>8.504%</w:t>
      </w:r>
      <w:r>
        <w:rPr>
          <w:rFonts w:ascii="宋体" w:hAnsi="宋体" w:cs="宋体" w:eastAsia="宋体" w:hint="default"/>
          <w:sz w:val="18"/>
          <w:szCs w:val="18"/>
        </w:rPr>
        <w:t>；吴淡珠出资</w:t>
      </w:r>
      <w:r>
        <w:rPr>
          <w:rFonts w:ascii="宋体" w:hAnsi="宋体" w:cs="宋体" w:eastAsia="宋体" w:hint="default"/>
          <w:spacing w:val="-43"/>
          <w:sz w:val="18"/>
          <w:szCs w:val="18"/>
        </w:rPr>
        <w:t> </w:t>
      </w:r>
      <w:r>
        <w:rPr>
          <w:rFonts w:ascii="宋体" w:hAnsi="宋体" w:cs="宋体" w:eastAsia="宋体" w:hint="default"/>
          <w:sz w:val="18"/>
          <w:szCs w:val="18"/>
        </w:rPr>
        <w:t>528</w:t>
      </w:r>
      <w:r>
        <w:rPr>
          <w:rFonts w:ascii="宋体" w:hAnsi="宋体" w:cs="宋体" w:eastAsia="宋体" w:hint="default"/>
          <w:spacing w:val="-44"/>
          <w:sz w:val="18"/>
          <w:szCs w:val="18"/>
        </w:rPr>
        <w:t> </w:t>
      </w:r>
      <w:r>
        <w:rPr>
          <w:rFonts w:ascii="宋体" w:hAnsi="宋体" w:cs="宋体" w:eastAsia="宋体" w:hint="default"/>
          <w:sz w:val="18"/>
          <w:szCs w:val="18"/>
        </w:rPr>
        <w:t>万元，占注册资本的</w:t>
      </w:r>
      <w:r>
        <w:rPr>
          <w:rFonts w:ascii="宋体" w:hAnsi="宋体" w:cs="宋体" w:eastAsia="宋体" w:hint="default"/>
          <w:spacing w:val="-45"/>
          <w:sz w:val="18"/>
          <w:szCs w:val="18"/>
        </w:rPr>
        <w:t> </w:t>
      </w:r>
      <w:r>
        <w:rPr>
          <w:rFonts w:ascii="宋体" w:hAnsi="宋体" w:cs="宋体" w:eastAsia="宋体" w:hint="default"/>
          <w:sz w:val="18"/>
          <w:szCs w:val="18"/>
        </w:rPr>
        <w:t>7.04%</w:t>
      </w:r>
      <w:r>
        <w:rPr>
          <w:rFonts w:ascii="宋体" w:hAnsi="宋体" w:cs="宋体" w:eastAsia="宋体" w:hint="default"/>
          <w:sz w:val="18"/>
          <w:szCs w:val="18"/>
        </w:rPr>
        <w:t>；陈素芳出资</w:t>
      </w:r>
      <w:r>
        <w:rPr>
          <w:rFonts w:ascii="宋体" w:hAnsi="宋体" w:cs="宋体" w:eastAsia="宋体" w:hint="default"/>
          <w:spacing w:val="-43"/>
          <w:sz w:val="18"/>
          <w:szCs w:val="18"/>
        </w:rPr>
        <w:t> </w:t>
      </w:r>
      <w:r>
        <w:rPr>
          <w:rFonts w:ascii="宋体" w:hAnsi="宋体" w:cs="宋体" w:eastAsia="宋体" w:hint="default"/>
          <w:sz w:val="18"/>
          <w:szCs w:val="18"/>
        </w:rPr>
        <w:t>528</w:t>
      </w:r>
      <w:r>
        <w:rPr>
          <w:rFonts w:ascii="宋体" w:hAnsi="宋体" w:cs="宋体" w:eastAsia="宋体" w:hint="default"/>
          <w:spacing w:val="-46"/>
          <w:sz w:val="18"/>
          <w:szCs w:val="18"/>
        </w:rPr>
        <w:t> </w:t>
      </w:r>
      <w:r>
        <w:rPr>
          <w:rFonts w:ascii="宋体" w:hAnsi="宋体" w:cs="宋体" w:eastAsia="宋体" w:hint="default"/>
          <w:sz w:val="18"/>
          <w:szCs w:val="18"/>
        </w:rPr>
        <w:t>万元，占注册资本的</w:t>
      </w:r>
      <w:r>
        <w:rPr>
          <w:rFonts w:ascii="宋体" w:hAnsi="宋体" w:cs="宋体" w:eastAsia="宋体" w:hint="default"/>
          <w:spacing w:val="-42"/>
          <w:sz w:val="18"/>
          <w:szCs w:val="18"/>
        </w:rPr>
        <w:t> </w:t>
      </w:r>
      <w:r>
        <w:rPr>
          <w:rFonts w:ascii="宋体" w:hAnsi="宋体" w:cs="宋体" w:eastAsia="宋体" w:hint="default"/>
          <w:sz w:val="18"/>
          <w:szCs w:val="18"/>
        </w:rPr>
        <w:t>7.04%</w:t>
      </w:r>
      <w:r>
        <w:rPr>
          <w:rFonts w:ascii="宋体" w:hAnsi="宋体" w:cs="宋体" w:eastAsia="宋体" w:hint="default"/>
          <w:sz w:val="18"/>
          <w:szCs w:val="18"/>
        </w:rPr>
        <w:t>；任锋出资 </w:t>
      </w:r>
      <w:r>
        <w:rPr>
          <w:rFonts w:ascii="宋体" w:hAnsi="宋体" w:cs="宋体" w:eastAsia="宋体" w:hint="default"/>
          <w:sz w:val="18"/>
          <w:szCs w:val="18"/>
        </w:rPr>
        <w:t>199.80</w:t>
      </w:r>
      <w:r>
        <w:rPr>
          <w:rFonts w:ascii="宋体" w:hAnsi="宋体" w:cs="宋体" w:eastAsia="宋体" w:hint="default"/>
          <w:spacing w:val="-46"/>
          <w:sz w:val="18"/>
          <w:szCs w:val="18"/>
        </w:rPr>
        <w:t> </w:t>
      </w:r>
      <w:r>
        <w:rPr>
          <w:rFonts w:ascii="宋体" w:hAnsi="宋体" w:cs="宋体" w:eastAsia="宋体" w:hint="default"/>
          <w:sz w:val="18"/>
          <w:szCs w:val="18"/>
        </w:rPr>
        <w:t>万元，占注册资本的</w:t>
      </w:r>
      <w:r>
        <w:rPr>
          <w:rFonts w:ascii="宋体" w:hAnsi="宋体" w:cs="宋体" w:eastAsia="宋体" w:hint="default"/>
          <w:spacing w:val="-43"/>
          <w:sz w:val="18"/>
          <w:szCs w:val="18"/>
        </w:rPr>
        <w:t> </w:t>
      </w:r>
      <w:r>
        <w:rPr>
          <w:rFonts w:ascii="宋体" w:hAnsi="宋体" w:cs="宋体" w:eastAsia="宋体" w:hint="default"/>
          <w:sz w:val="18"/>
          <w:szCs w:val="18"/>
        </w:rPr>
        <w:t>2.664%</w:t>
      </w:r>
      <w:r>
        <w:rPr>
          <w:rFonts w:ascii="宋体" w:hAnsi="宋体" w:cs="宋体" w:eastAsia="宋体" w:hint="default"/>
          <w:sz w:val="18"/>
          <w:szCs w:val="18"/>
        </w:rPr>
        <w:t>；肖少强出资</w:t>
      </w:r>
      <w:r>
        <w:rPr>
          <w:rFonts w:ascii="宋体" w:hAnsi="宋体" w:cs="宋体" w:eastAsia="宋体" w:hint="default"/>
          <w:spacing w:val="-43"/>
          <w:sz w:val="18"/>
          <w:szCs w:val="18"/>
        </w:rPr>
        <w:t> </w:t>
      </w:r>
      <w:r>
        <w:rPr>
          <w:rFonts w:ascii="宋体" w:hAnsi="宋体" w:cs="宋体" w:eastAsia="宋体" w:hint="default"/>
          <w:sz w:val="18"/>
          <w:szCs w:val="18"/>
        </w:rPr>
        <w:t>158.40</w:t>
      </w:r>
      <w:r>
        <w:rPr>
          <w:rFonts w:ascii="宋体" w:hAnsi="宋体" w:cs="宋体" w:eastAsia="宋体" w:hint="default"/>
          <w:spacing w:val="-46"/>
          <w:sz w:val="18"/>
          <w:szCs w:val="18"/>
        </w:rPr>
        <w:t> </w:t>
      </w:r>
      <w:r>
        <w:rPr>
          <w:rFonts w:ascii="宋体" w:hAnsi="宋体" w:cs="宋体" w:eastAsia="宋体" w:hint="default"/>
          <w:sz w:val="18"/>
          <w:szCs w:val="18"/>
        </w:rPr>
        <w:t>万元，占注册资本的</w:t>
      </w:r>
      <w:r>
        <w:rPr>
          <w:rFonts w:ascii="宋体" w:hAnsi="宋体" w:cs="宋体" w:eastAsia="宋体" w:hint="default"/>
          <w:spacing w:val="-43"/>
          <w:sz w:val="18"/>
          <w:szCs w:val="18"/>
        </w:rPr>
        <w:t> </w:t>
      </w:r>
      <w:r>
        <w:rPr>
          <w:rFonts w:ascii="宋体" w:hAnsi="宋体" w:cs="宋体" w:eastAsia="宋体" w:hint="default"/>
          <w:sz w:val="18"/>
          <w:szCs w:val="18"/>
        </w:rPr>
        <w:t>2.112%</w:t>
      </w:r>
      <w:r>
        <w:rPr>
          <w:rFonts w:ascii="宋体" w:hAnsi="宋体" w:cs="宋体" w:eastAsia="宋体" w:hint="default"/>
          <w:sz w:val="18"/>
          <w:szCs w:val="18"/>
        </w:rPr>
        <w:t>；柯少玲出资</w:t>
      </w:r>
      <w:r>
        <w:rPr>
          <w:rFonts w:ascii="宋体" w:hAnsi="宋体" w:cs="宋体" w:eastAsia="宋体" w:hint="default"/>
          <w:spacing w:val="-42"/>
          <w:sz w:val="18"/>
          <w:szCs w:val="18"/>
        </w:rPr>
        <w:t> </w:t>
      </w:r>
      <w:r>
        <w:rPr>
          <w:rFonts w:ascii="宋体" w:hAnsi="宋体" w:cs="宋体" w:eastAsia="宋体" w:hint="default"/>
          <w:sz w:val="18"/>
          <w:szCs w:val="18"/>
        </w:rPr>
        <w:t>63</w:t>
      </w:r>
      <w:r>
        <w:rPr>
          <w:rFonts w:ascii="宋体" w:hAnsi="宋体" w:cs="宋体" w:eastAsia="宋体" w:hint="default"/>
          <w:spacing w:val="-47"/>
          <w:sz w:val="18"/>
          <w:szCs w:val="18"/>
        </w:rPr>
        <w:t> </w:t>
      </w:r>
      <w:r>
        <w:rPr>
          <w:rFonts w:ascii="宋体" w:hAnsi="宋体" w:cs="宋体" w:eastAsia="宋体" w:hint="default"/>
          <w:sz w:val="18"/>
          <w:szCs w:val="18"/>
        </w:rPr>
        <w:t>万元，占注册 资本的</w:t>
      </w:r>
      <w:r>
        <w:rPr>
          <w:rFonts w:ascii="宋体" w:hAnsi="宋体" w:cs="宋体" w:eastAsia="宋体" w:hint="default"/>
          <w:spacing w:val="-51"/>
          <w:sz w:val="18"/>
          <w:szCs w:val="18"/>
        </w:rPr>
        <w:t> </w:t>
      </w:r>
      <w:r>
        <w:rPr>
          <w:rFonts w:ascii="宋体" w:hAnsi="宋体" w:cs="宋体" w:eastAsia="宋体" w:hint="default"/>
          <w:sz w:val="18"/>
          <w:szCs w:val="18"/>
        </w:rPr>
        <w:t>0.84%</w:t>
      </w:r>
      <w:r>
        <w:rPr>
          <w:rFonts w:ascii="宋体" w:hAnsi="宋体" w:cs="宋体" w:eastAsia="宋体" w:hint="default"/>
          <w:sz w:val="18"/>
          <w:szCs w:val="18"/>
        </w:rPr>
        <w:t>；陈锦贤出资</w:t>
      </w:r>
      <w:r>
        <w:rPr>
          <w:rFonts w:ascii="宋体" w:hAnsi="宋体" w:cs="宋体" w:eastAsia="宋体" w:hint="default"/>
          <w:spacing w:val="-51"/>
          <w:sz w:val="18"/>
          <w:szCs w:val="18"/>
        </w:rPr>
        <w:t> </w:t>
      </w:r>
      <w:r>
        <w:rPr>
          <w:rFonts w:ascii="宋体" w:hAnsi="宋体" w:cs="宋体" w:eastAsia="宋体" w:hint="default"/>
          <w:sz w:val="18"/>
          <w:szCs w:val="18"/>
        </w:rPr>
        <w:t>60</w:t>
      </w:r>
      <w:r>
        <w:rPr>
          <w:rFonts w:ascii="宋体" w:hAnsi="宋体" w:cs="宋体" w:eastAsia="宋体" w:hint="default"/>
          <w:spacing w:val="-51"/>
          <w:sz w:val="18"/>
          <w:szCs w:val="18"/>
        </w:rPr>
        <w:t> </w:t>
      </w:r>
      <w:r>
        <w:rPr>
          <w:rFonts w:ascii="宋体" w:hAnsi="宋体" w:cs="宋体" w:eastAsia="宋体" w:hint="default"/>
          <w:sz w:val="18"/>
          <w:szCs w:val="18"/>
        </w:rPr>
        <w:t>万元，占注册资本的</w:t>
      </w:r>
      <w:r>
        <w:rPr>
          <w:rFonts w:ascii="宋体" w:hAnsi="宋体" w:cs="宋体" w:eastAsia="宋体" w:hint="default"/>
          <w:spacing w:val="-51"/>
          <w:sz w:val="18"/>
          <w:szCs w:val="18"/>
        </w:rPr>
        <w:t> </w:t>
      </w:r>
      <w:r>
        <w:rPr>
          <w:rFonts w:ascii="宋体" w:hAnsi="宋体" w:cs="宋体" w:eastAsia="宋体" w:hint="default"/>
          <w:sz w:val="18"/>
          <w:szCs w:val="18"/>
        </w:rPr>
        <w:t>0.80%</w:t>
      </w:r>
      <w:r>
        <w:rPr>
          <w:rFonts w:ascii="宋体" w:hAnsi="宋体" w:cs="宋体" w:eastAsia="宋体" w:hint="default"/>
          <w:sz w:val="18"/>
          <w:szCs w:val="18"/>
        </w:rPr>
        <w:t>；深圳市深港产学研创业投资有限公司出资</w:t>
      </w:r>
      <w:r>
        <w:rPr>
          <w:rFonts w:ascii="宋体" w:hAnsi="宋体" w:cs="宋体" w:eastAsia="宋体" w:hint="default"/>
          <w:spacing w:val="-50"/>
          <w:sz w:val="18"/>
          <w:szCs w:val="18"/>
        </w:rPr>
        <w:t> </w:t>
      </w:r>
      <w:r>
        <w:rPr>
          <w:rFonts w:ascii="宋体" w:hAnsi="宋体" w:cs="宋体" w:eastAsia="宋体" w:hint="default"/>
          <w:sz w:val="18"/>
          <w:szCs w:val="18"/>
        </w:rPr>
        <w:t>750</w:t>
      </w:r>
      <w:r>
        <w:rPr>
          <w:rFonts w:ascii="宋体" w:hAnsi="宋体" w:cs="宋体" w:eastAsia="宋体" w:hint="default"/>
          <w:spacing w:val="-52"/>
          <w:sz w:val="18"/>
          <w:szCs w:val="18"/>
        </w:rPr>
        <w:t> </w:t>
      </w:r>
      <w:r>
        <w:rPr>
          <w:rFonts w:ascii="宋体" w:hAnsi="宋体" w:cs="宋体" w:eastAsia="宋体" w:hint="default"/>
          <w:sz w:val="18"/>
          <w:szCs w:val="18"/>
        </w:rPr>
        <w:t>万元，占注 册资本的</w:t>
      </w:r>
      <w:r>
        <w:rPr>
          <w:rFonts w:ascii="宋体" w:hAnsi="宋体" w:cs="宋体" w:eastAsia="宋体" w:hint="default"/>
          <w:spacing w:val="-31"/>
          <w:sz w:val="18"/>
          <w:szCs w:val="18"/>
        </w:rPr>
        <w:t> </w:t>
      </w:r>
      <w:r>
        <w:rPr>
          <w:rFonts w:ascii="宋体" w:hAnsi="宋体" w:cs="宋体" w:eastAsia="宋体" w:hint="default"/>
          <w:sz w:val="18"/>
          <w:szCs w:val="18"/>
        </w:rPr>
        <w:t>10.00%</w:t>
      </w:r>
      <w:r>
        <w:rPr>
          <w:rFonts w:ascii="宋体" w:hAnsi="宋体" w:cs="宋体" w:eastAsia="宋体" w:hint="default"/>
          <w:sz w:val="18"/>
          <w:szCs w:val="18"/>
        </w:rPr>
        <w:t>；广东西域投资管理有限公司出资</w:t>
      </w:r>
      <w:r>
        <w:rPr>
          <w:rFonts w:ascii="宋体" w:hAnsi="宋体" w:cs="宋体" w:eastAsia="宋体" w:hint="default"/>
          <w:spacing w:val="-30"/>
          <w:sz w:val="18"/>
          <w:szCs w:val="18"/>
        </w:rPr>
        <w:t> </w:t>
      </w:r>
      <w:r>
        <w:rPr>
          <w:rFonts w:ascii="宋体" w:hAnsi="宋体" w:cs="宋体" w:eastAsia="宋体" w:hint="default"/>
          <w:sz w:val="18"/>
          <w:szCs w:val="18"/>
        </w:rPr>
        <w:t>262.50</w:t>
      </w:r>
      <w:r>
        <w:rPr>
          <w:rFonts w:ascii="宋体" w:hAnsi="宋体" w:cs="宋体" w:eastAsia="宋体" w:hint="default"/>
          <w:spacing w:val="-32"/>
          <w:sz w:val="18"/>
          <w:szCs w:val="18"/>
        </w:rPr>
        <w:t> </w:t>
      </w:r>
      <w:r>
        <w:rPr>
          <w:rFonts w:ascii="宋体" w:hAnsi="宋体" w:cs="宋体" w:eastAsia="宋体" w:hint="default"/>
          <w:sz w:val="18"/>
          <w:szCs w:val="18"/>
        </w:rPr>
        <w:t>万元，占注册资本的</w:t>
      </w:r>
      <w:r>
        <w:rPr>
          <w:rFonts w:ascii="宋体" w:hAnsi="宋体" w:cs="宋体" w:eastAsia="宋体" w:hint="default"/>
          <w:spacing w:val="-31"/>
          <w:sz w:val="18"/>
          <w:szCs w:val="18"/>
        </w:rPr>
        <w:t> </w:t>
      </w:r>
      <w:r>
        <w:rPr>
          <w:rFonts w:ascii="宋体" w:hAnsi="宋体" w:cs="宋体" w:eastAsia="宋体" w:hint="default"/>
          <w:sz w:val="18"/>
          <w:szCs w:val="18"/>
        </w:rPr>
        <w:t>3.50%</w:t>
      </w:r>
      <w:r>
        <w:rPr>
          <w:rFonts w:ascii="宋体" w:hAnsi="宋体" w:cs="宋体" w:eastAsia="宋体" w:hint="default"/>
          <w:sz w:val="18"/>
          <w:szCs w:val="18"/>
        </w:rPr>
        <w:t>；广东盈峰投资控股集团有限 公司出资</w:t>
      </w:r>
      <w:r>
        <w:rPr>
          <w:rFonts w:ascii="宋体" w:hAnsi="宋体" w:cs="宋体" w:eastAsia="宋体" w:hint="default"/>
          <w:spacing w:val="-50"/>
          <w:sz w:val="18"/>
          <w:szCs w:val="18"/>
        </w:rPr>
        <w:t> </w:t>
      </w:r>
      <w:r>
        <w:rPr>
          <w:rFonts w:ascii="宋体" w:hAnsi="宋体" w:cs="宋体" w:eastAsia="宋体" w:hint="default"/>
          <w:sz w:val="18"/>
          <w:szCs w:val="18"/>
        </w:rPr>
        <w:t>225</w:t>
      </w:r>
      <w:r>
        <w:rPr>
          <w:rFonts w:ascii="宋体" w:hAnsi="宋体" w:cs="宋体" w:eastAsia="宋体" w:hint="default"/>
          <w:spacing w:val="-51"/>
          <w:sz w:val="18"/>
          <w:szCs w:val="18"/>
        </w:rPr>
        <w:t> </w:t>
      </w:r>
      <w:r>
        <w:rPr>
          <w:rFonts w:ascii="宋体" w:hAnsi="宋体" w:cs="宋体" w:eastAsia="宋体" w:hint="default"/>
          <w:sz w:val="18"/>
          <w:szCs w:val="18"/>
        </w:rPr>
        <w:t>万元，占注册资本的</w:t>
      </w:r>
      <w:r>
        <w:rPr>
          <w:rFonts w:ascii="宋体" w:hAnsi="宋体" w:cs="宋体" w:eastAsia="宋体" w:hint="default"/>
          <w:spacing w:val="-49"/>
          <w:sz w:val="18"/>
          <w:szCs w:val="18"/>
        </w:rPr>
        <w:t> </w:t>
      </w:r>
      <w:r>
        <w:rPr>
          <w:rFonts w:ascii="宋体" w:hAnsi="宋体" w:cs="宋体" w:eastAsia="宋体" w:hint="default"/>
          <w:sz w:val="18"/>
          <w:szCs w:val="18"/>
        </w:rPr>
        <w:t>3.00%</w:t>
      </w:r>
      <w:r>
        <w:rPr>
          <w:rFonts w:ascii="宋体" w:hAnsi="宋体" w:cs="宋体" w:eastAsia="宋体" w:hint="default"/>
          <w:sz w:val="18"/>
          <w:szCs w:val="18"/>
        </w:rPr>
        <w:t>；李锐源出资</w:t>
      </w:r>
      <w:r>
        <w:rPr>
          <w:rFonts w:ascii="宋体" w:hAnsi="宋体" w:cs="宋体" w:eastAsia="宋体" w:hint="default"/>
          <w:spacing w:val="-47"/>
          <w:sz w:val="18"/>
          <w:szCs w:val="18"/>
        </w:rPr>
        <w:t> </w:t>
      </w:r>
      <w:r>
        <w:rPr>
          <w:rFonts w:ascii="宋体" w:hAnsi="宋体" w:cs="宋体" w:eastAsia="宋体" w:hint="default"/>
          <w:sz w:val="18"/>
          <w:szCs w:val="18"/>
        </w:rPr>
        <w:t>150</w:t>
      </w:r>
      <w:r>
        <w:rPr>
          <w:rFonts w:ascii="宋体" w:hAnsi="宋体" w:cs="宋体" w:eastAsia="宋体" w:hint="default"/>
          <w:spacing w:val="-51"/>
          <w:sz w:val="18"/>
          <w:szCs w:val="18"/>
        </w:rPr>
        <w:t> </w:t>
      </w:r>
      <w:r>
        <w:rPr>
          <w:rFonts w:ascii="宋体" w:hAnsi="宋体" w:cs="宋体" w:eastAsia="宋体" w:hint="default"/>
          <w:sz w:val="18"/>
          <w:szCs w:val="18"/>
        </w:rPr>
        <w:t>万元，占注册资本的</w:t>
      </w:r>
      <w:r>
        <w:rPr>
          <w:rFonts w:ascii="宋体" w:hAnsi="宋体" w:cs="宋体" w:eastAsia="宋体" w:hint="default"/>
          <w:spacing w:val="-49"/>
          <w:sz w:val="18"/>
          <w:szCs w:val="18"/>
        </w:rPr>
        <w:t> </w:t>
      </w:r>
      <w:r>
        <w:rPr>
          <w:rFonts w:ascii="宋体" w:hAnsi="宋体" w:cs="宋体" w:eastAsia="宋体" w:hint="default"/>
          <w:sz w:val="18"/>
          <w:szCs w:val="18"/>
        </w:rPr>
        <w:t>2.00%</w:t>
      </w:r>
      <w:r>
        <w:rPr>
          <w:rFonts w:ascii="宋体" w:hAnsi="宋体" w:cs="宋体" w:eastAsia="宋体" w:hint="default"/>
          <w:sz w:val="18"/>
          <w:szCs w:val="18"/>
        </w:rPr>
        <w:t>；孙慧出资</w:t>
      </w:r>
      <w:r>
        <w:rPr>
          <w:rFonts w:ascii="宋体" w:hAnsi="宋体" w:cs="宋体" w:eastAsia="宋体" w:hint="default"/>
          <w:spacing w:val="-49"/>
          <w:sz w:val="18"/>
          <w:szCs w:val="18"/>
        </w:rPr>
        <w:t> </w:t>
      </w:r>
      <w:r>
        <w:rPr>
          <w:rFonts w:ascii="宋体" w:hAnsi="宋体" w:cs="宋体" w:eastAsia="宋体" w:hint="default"/>
          <w:sz w:val="18"/>
          <w:szCs w:val="18"/>
        </w:rPr>
        <w:t>112.50</w:t>
      </w:r>
      <w:r>
        <w:rPr>
          <w:rFonts w:ascii="宋体" w:hAnsi="宋体" w:cs="宋体" w:eastAsia="宋体" w:hint="default"/>
          <w:spacing w:val="-51"/>
          <w:sz w:val="18"/>
          <w:szCs w:val="18"/>
        </w:rPr>
        <w:t> </w:t>
      </w:r>
      <w:r>
        <w:rPr>
          <w:rFonts w:ascii="宋体" w:hAnsi="宋体" w:cs="宋体" w:eastAsia="宋体" w:hint="default"/>
          <w:sz w:val="18"/>
          <w:szCs w:val="18"/>
        </w:rPr>
        <w:t>万元，占注 册资本的</w:t>
      </w:r>
      <w:r>
        <w:rPr>
          <w:rFonts w:ascii="宋体" w:hAnsi="宋体" w:cs="宋体" w:eastAsia="宋体" w:hint="default"/>
          <w:spacing w:val="-48"/>
          <w:sz w:val="18"/>
          <w:szCs w:val="18"/>
        </w:rPr>
        <w:t> </w:t>
      </w:r>
      <w:r>
        <w:rPr>
          <w:rFonts w:ascii="宋体" w:hAnsi="宋体" w:cs="宋体" w:eastAsia="宋体" w:hint="default"/>
          <w:sz w:val="18"/>
          <w:szCs w:val="18"/>
        </w:rPr>
        <w:t>1.50%</w:t>
      </w:r>
      <w:r>
        <w:rPr>
          <w:rFonts w:ascii="宋体" w:hAnsi="宋体" w:cs="宋体" w:eastAsia="宋体" w:hint="default"/>
          <w:sz w:val="18"/>
          <w:szCs w:val="18"/>
        </w:rPr>
        <w:t>。</w:t>
      </w:r>
    </w:p>
    <w:p>
      <w:pPr>
        <w:spacing w:line="240" w:lineRule="auto" w:before="7"/>
        <w:rPr>
          <w:rFonts w:ascii="宋体" w:hAnsi="宋体" w:cs="宋体" w:eastAsia="宋体" w:hint="default"/>
          <w:sz w:val="15"/>
          <w:szCs w:val="15"/>
        </w:rPr>
      </w:pPr>
    </w:p>
    <w:p>
      <w:pPr>
        <w:spacing w:line="448" w:lineRule="auto" w:before="0"/>
        <w:ind w:left="1440" w:right="1242" w:firstLine="36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日，陈得光与杭州中证大道丰湖投资合伙企业（有限合伙）签订股份转让协议，陈得光将其持有 的长城集团</w:t>
      </w:r>
      <w:r>
        <w:rPr>
          <w:rFonts w:ascii="宋体" w:hAnsi="宋体" w:cs="宋体" w:eastAsia="宋体" w:hint="default"/>
          <w:spacing w:val="-14"/>
          <w:sz w:val="18"/>
          <w:szCs w:val="18"/>
        </w:rPr>
        <w:t> </w:t>
      </w:r>
      <w:r>
        <w:rPr>
          <w:rFonts w:ascii="宋体" w:hAnsi="宋体" w:cs="宋体" w:eastAsia="宋体" w:hint="default"/>
          <w:spacing w:val="-1"/>
          <w:sz w:val="18"/>
          <w:szCs w:val="18"/>
        </w:rPr>
        <w:t>408</w:t>
      </w:r>
      <w:r>
        <w:rPr>
          <w:rFonts w:ascii="宋体" w:hAnsi="宋体" w:cs="宋体" w:eastAsia="宋体" w:hint="default"/>
          <w:spacing w:val="-17"/>
          <w:sz w:val="18"/>
          <w:szCs w:val="18"/>
        </w:rPr>
        <w:t> </w:t>
      </w:r>
      <w:r>
        <w:rPr>
          <w:rFonts w:ascii="宋体" w:hAnsi="宋体" w:cs="宋体" w:eastAsia="宋体" w:hint="default"/>
          <w:sz w:val="18"/>
          <w:szCs w:val="18"/>
        </w:rPr>
        <w:t>万股（占总股本的</w:t>
      </w:r>
      <w:r>
        <w:rPr>
          <w:rFonts w:ascii="宋体" w:hAnsi="宋体" w:cs="宋体" w:eastAsia="宋体" w:hint="default"/>
          <w:spacing w:val="-13"/>
          <w:sz w:val="18"/>
          <w:szCs w:val="18"/>
        </w:rPr>
        <w:t> </w:t>
      </w:r>
      <w:r>
        <w:rPr>
          <w:rFonts w:ascii="宋体" w:hAnsi="宋体" w:cs="宋体" w:eastAsia="宋体" w:hint="default"/>
          <w:spacing w:val="-3"/>
          <w:sz w:val="18"/>
          <w:szCs w:val="18"/>
        </w:rPr>
        <w:t>5.44%</w:t>
      </w:r>
      <w:r>
        <w:rPr>
          <w:rFonts w:ascii="宋体" w:hAnsi="宋体" w:cs="宋体" w:eastAsia="宋体" w:hint="default"/>
          <w:spacing w:val="-3"/>
          <w:sz w:val="18"/>
          <w:szCs w:val="18"/>
        </w:rPr>
        <w:t>）转让给杭州中证大道丰湖投资合伙企业（有限合伙）。转让后注册资本中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各股东出资额及出资比例为蔡廷祥出资 </w:t>
      </w:r>
      <w:r>
        <w:rPr>
          <w:rFonts w:ascii="宋体" w:hAnsi="宋体" w:cs="宋体" w:eastAsia="宋体" w:hint="default"/>
          <w:sz w:val="18"/>
          <w:szCs w:val="18"/>
        </w:rPr>
        <w:t>3,825 </w:t>
      </w:r>
      <w:r>
        <w:rPr>
          <w:rFonts w:ascii="宋体" w:hAnsi="宋体" w:cs="宋体" w:eastAsia="宋体" w:hint="default"/>
          <w:sz w:val="18"/>
          <w:szCs w:val="18"/>
        </w:rPr>
        <w:t>万元，占注册资本的</w:t>
      </w:r>
      <w:r>
        <w:rPr>
          <w:rFonts w:ascii="宋体" w:hAnsi="宋体" w:cs="宋体" w:eastAsia="宋体" w:hint="default"/>
          <w:spacing w:val="-62"/>
          <w:sz w:val="18"/>
          <w:szCs w:val="18"/>
        </w:rPr>
        <w:t> </w:t>
      </w:r>
      <w:r>
        <w:rPr>
          <w:rFonts w:ascii="宋体" w:hAnsi="宋体" w:cs="宋体" w:eastAsia="宋体" w:hint="default"/>
          <w:sz w:val="18"/>
          <w:szCs w:val="18"/>
        </w:rPr>
        <w:t>51.00%</w:t>
      </w:r>
      <w:r>
        <w:rPr>
          <w:rFonts w:ascii="宋体" w:hAnsi="宋体" w:cs="宋体" w:eastAsia="宋体" w:hint="default"/>
          <w:sz w:val="18"/>
          <w:szCs w:val="18"/>
        </w:rPr>
        <w:t>；深圳市深港产学研创业投资有限公司出 资</w:t>
      </w:r>
      <w:r>
        <w:rPr>
          <w:rFonts w:ascii="宋体" w:hAnsi="宋体" w:cs="宋体" w:eastAsia="宋体" w:hint="default"/>
          <w:spacing w:val="-52"/>
          <w:sz w:val="18"/>
          <w:szCs w:val="18"/>
        </w:rPr>
        <w:t> </w:t>
      </w:r>
      <w:r>
        <w:rPr>
          <w:rFonts w:ascii="宋体" w:hAnsi="宋体" w:cs="宋体" w:eastAsia="宋体" w:hint="default"/>
          <w:sz w:val="18"/>
          <w:szCs w:val="18"/>
        </w:rPr>
        <w:t>750</w:t>
      </w:r>
      <w:r>
        <w:rPr>
          <w:rFonts w:ascii="宋体" w:hAnsi="宋体" w:cs="宋体" w:eastAsia="宋体" w:hint="default"/>
          <w:spacing w:val="-53"/>
          <w:sz w:val="18"/>
          <w:szCs w:val="18"/>
        </w:rPr>
        <w:t> </w:t>
      </w:r>
      <w:r>
        <w:rPr>
          <w:rFonts w:ascii="宋体" w:hAnsi="宋体" w:cs="宋体" w:eastAsia="宋体" w:hint="default"/>
          <w:sz w:val="18"/>
          <w:szCs w:val="18"/>
        </w:rPr>
        <w:t>万元，占注册资本的</w:t>
      </w:r>
      <w:r>
        <w:rPr>
          <w:rFonts w:ascii="宋体" w:hAnsi="宋体" w:cs="宋体" w:eastAsia="宋体" w:hint="default"/>
          <w:spacing w:val="-52"/>
          <w:sz w:val="18"/>
          <w:szCs w:val="18"/>
        </w:rPr>
        <w:t> </w:t>
      </w:r>
      <w:r>
        <w:rPr>
          <w:rFonts w:ascii="宋体" w:hAnsi="宋体" w:cs="宋体" w:eastAsia="宋体" w:hint="default"/>
          <w:sz w:val="18"/>
          <w:szCs w:val="18"/>
        </w:rPr>
        <w:t>10.00%</w:t>
      </w:r>
      <w:r>
        <w:rPr>
          <w:rFonts w:ascii="宋体" w:hAnsi="宋体" w:cs="宋体" w:eastAsia="宋体" w:hint="default"/>
          <w:sz w:val="18"/>
          <w:szCs w:val="18"/>
        </w:rPr>
        <w:t>；吴淡珠出资</w:t>
      </w:r>
      <w:r>
        <w:rPr>
          <w:rFonts w:ascii="宋体" w:hAnsi="宋体" w:cs="宋体" w:eastAsia="宋体" w:hint="default"/>
          <w:spacing w:val="-52"/>
          <w:sz w:val="18"/>
          <w:szCs w:val="18"/>
        </w:rPr>
        <w:t> </w:t>
      </w:r>
      <w:r>
        <w:rPr>
          <w:rFonts w:ascii="宋体" w:hAnsi="宋体" w:cs="宋体" w:eastAsia="宋体" w:hint="default"/>
          <w:sz w:val="18"/>
          <w:szCs w:val="18"/>
        </w:rPr>
        <w:t>528</w:t>
      </w:r>
      <w:r>
        <w:rPr>
          <w:rFonts w:ascii="宋体" w:hAnsi="宋体" w:cs="宋体" w:eastAsia="宋体" w:hint="default"/>
          <w:spacing w:val="-53"/>
          <w:sz w:val="18"/>
          <w:szCs w:val="18"/>
        </w:rPr>
        <w:t> </w:t>
      </w:r>
      <w:r>
        <w:rPr>
          <w:rFonts w:ascii="宋体" w:hAnsi="宋体" w:cs="宋体" w:eastAsia="宋体" w:hint="default"/>
          <w:sz w:val="18"/>
          <w:szCs w:val="18"/>
        </w:rPr>
        <w:t>万元，占注册资本的</w:t>
      </w:r>
      <w:r>
        <w:rPr>
          <w:rFonts w:ascii="宋体" w:hAnsi="宋体" w:cs="宋体" w:eastAsia="宋体" w:hint="default"/>
          <w:spacing w:val="-52"/>
          <w:sz w:val="18"/>
          <w:szCs w:val="18"/>
        </w:rPr>
        <w:t> </w:t>
      </w:r>
      <w:r>
        <w:rPr>
          <w:rFonts w:ascii="宋体" w:hAnsi="宋体" w:cs="宋体" w:eastAsia="宋体" w:hint="default"/>
          <w:sz w:val="18"/>
          <w:szCs w:val="18"/>
        </w:rPr>
        <w:t>7.04%</w:t>
      </w:r>
      <w:r>
        <w:rPr>
          <w:rFonts w:ascii="宋体" w:hAnsi="宋体" w:cs="宋体" w:eastAsia="宋体" w:hint="default"/>
          <w:sz w:val="18"/>
          <w:szCs w:val="18"/>
        </w:rPr>
        <w:t>；陈素芳出资</w:t>
      </w:r>
      <w:r>
        <w:rPr>
          <w:rFonts w:ascii="宋体" w:hAnsi="宋体" w:cs="宋体" w:eastAsia="宋体" w:hint="default"/>
          <w:spacing w:val="-52"/>
          <w:sz w:val="18"/>
          <w:szCs w:val="18"/>
        </w:rPr>
        <w:t> </w:t>
      </w:r>
      <w:r>
        <w:rPr>
          <w:rFonts w:ascii="宋体" w:hAnsi="宋体" w:cs="宋体" w:eastAsia="宋体" w:hint="default"/>
          <w:sz w:val="18"/>
          <w:szCs w:val="18"/>
        </w:rPr>
        <w:t>528</w:t>
      </w:r>
      <w:r>
        <w:rPr>
          <w:rFonts w:ascii="宋体" w:hAnsi="宋体" w:cs="宋体" w:eastAsia="宋体" w:hint="default"/>
          <w:spacing w:val="-53"/>
          <w:sz w:val="18"/>
          <w:szCs w:val="18"/>
        </w:rPr>
        <w:t> </w:t>
      </w:r>
      <w:r>
        <w:rPr>
          <w:rFonts w:ascii="宋体" w:hAnsi="宋体" w:cs="宋体" w:eastAsia="宋体" w:hint="default"/>
          <w:sz w:val="18"/>
          <w:szCs w:val="18"/>
        </w:rPr>
        <w:t>万元，占注册资本 的</w:t>
      </w:r>
      <w:r>
        <w:rPr>
          <w:rFonts w:ascii="宋体" w:hAnsi="宋体" w:cs="宋体" w:eastAsia="宋体" w:hint="default"/>
          <w:spacing w:val="-36"/>
          <w:sz w:val="18"/>
          <w:szCs w:val="18"/>
        </w:rPr>
        <w:t> </w:t>
      </w:r>
      <w:r>
        <w:rPr>
          <w:rFonts w:ascii="宋体" w:hAnsi="宋体" w:cs="宋体" w:eastAsia="宋体" w:hint="default"/>
          <w:sz w:val="18"/>
          <w:szCs w:val="18"/>
        </w:rPr>
        <w:t>7.04%</w:t>
      </w:r>
      <w:r>
        <w:rPr>
          <w:rFonts w:ascii="宋体" w:hAnsi="宋体" w:cs="宋体" w:eastAsia="宋体" w:hint="default"/>
          <w:sz w:val="18"/>
          <w:szCs w:val="18"/>
        </w:rPr>
        <w:t>；杭州中证大道丰湖投资合伙企业（有限合伙）出资</w:t>
      </w:r>
      <w:r>
        <w:rPr>
          <w:rFonts w:ascii="宋体" w:hAnsi="宋体" w:cs="宋体" w:eastAsia="宋体" w:hint="default"/>
          <w:spacing w:val="-35"/>
          <w:sz w:val="18"/>
          <w:szCs w:val="18"/>
        </w:rPr>
        <w:t> </w:t>
      </w:r>
      <w:r>
        <w:rPr>
          <w:rFonts w:ascii="宋体" w:hAnsi="宋体" w:cs="宋体" w:eastAsia="宋体" w:hint="default"/>
          <w:sz w:val="18"/>
          <w:szCs w:val="18"/>
        </w:rPr>
        <w:t>408</w:t>
      </w:r>
      <w:r>
        <w:rPr>
          <w:rFonts w:ascii="宋体" w:hAnsi="宋体" w:cs="宋体" w:eastAsia="宋体" w:hint="default"/>
          <w:spacing w:val="-40"/>
          <w:sz w:val="18"/>
          <w:szCs w:val="18"/>
        </w:rPr>
        <w:t> </w:t>
      </w:r>
      <w:r>
        <w:rPr>
          <w:rFonts w:ascii="宋体" w:hAnsi="宋体" w:cs="宋体" w:eastAsia="宋体" w:hint="default"/>
          <w:sz w:val="18"/>
          <w:szCs w:val="18"/>
        </w:rPr>
        <w:t>万元，占注册资本的</w:t>
      </w:r>
      <w:r>
        <w:rPr>
          <w:rFonts w:ascii="宋体" w:hAnsi="宋体" w:cs="宋体" w:eastAsia="宋体" w:hint="default"/>
          <w:spacing w:val="-39"/>
          <w:sz w:val="18"/>
          <w:szCs w:val="18"/>
        </w:rPr>
        <w:t> </w:t>
      </w:r>
      <w:r>
        <w:rPr>
          <w:rFonts w:ascii="宋体" w:hAnsi="宋体" w:cs="宋体" w:eastAsia="宋体" w:hint="default"/>
          <w:sz w:val="18"/>
          <w:szCs w:val="18"/>
        </w:rPr>
        <w:t>5.44%</w:t>
      </w:r>
      <w:r>
        <w:rPr>
          <w:rFonts w:ascii="宋体" w:hAnsi="宋体" w:cs="宋体" w:eastAsia="宋体" w:hint="default"/>
          <w:sz w:val="18"/>
          <w:szCs w:val="18"/>
        </w:rPr>
        <w:t>；广东西域投资管理有 限公司出资</w:t>
      </w:r>
      <w:r>
        <w:rPr>
          <w:rFonts w:ascii="宋体" w:hAnsi="宋体" w:cs="宋体" w:eastAsia="宋体" w:hint="default"/>
          <w:spacing w:val="-40"/>
          <w:sz w:val="18"/>
          <w:szCs w:val="18"/>
        </w:rPr>
        <w:t> </w:t>
      </w:r>
      <w:r>
        <w:rPr>
          <w:rFonts w:ascii="宋体" w:hAnsi="宋体" w:cs="宋体" w:eastAsia="宋体" w:hint="default"/>
          <w:sz w:val="18"/>
          <w:szCs w:val="18"/>
        </w:rPr>
        <w:t>262.50</w:t>
      </w:r>
      <w:r>
        <w:rPr>
          <w:rFonts w:ascii="宋体" w:hAnsi="宋体" w:cs="宋体" w:eastAsia="宋体" w:hint="default"/>
          <w:spacing w:val="-43"/>
          <w:sz w:val="18"/>
          <w:szCs w:val="18"/>
        </w:rPr>
        <w:t> </w:t>
      </w:r>
      <w:r>
        <w:rPr>
          <w:rFonts w:ascii="宋体" w:hAnsi="宋体" w:cs="宋体" w:eastAsia="宋体" w:hint="default"/>
          <w:sz w:val="18"/>
          <w:szCs w:val="18"/>
        </w:rPr>
        <w:t>万元，占注册资本的</w:t>
      </w:r>
      <w:r>
        <w:rPr>
          <w:rFonts w:ascii="宋体" w:hAnsi="宋体" w:cs="宋体" w:eastAsia="宋体" w:hint="default"/>
          <w:spacing w:val="-41"/>
          <w:sz w:val="18"/>
          <w:szCs w:val="18"/>
        </w:rPr>
        <w:t> </w:t>
      </w:r>
      <w:r>
        <w:rPr>
          <w:rFonts w:ascii="宋体" w:hAnsi="宋体" w:cs="宋体" w:eastAsia="宋体" w:hint="default"/>
          <w:sz w:val="18"/>
          <w:szCs w:val="18"/>
        </w:rPr>
        <w:t>3.50%</w:t>
      </w:r>
      <w:r>
        <w:rPr>
          <w:rFonts w:ascii="宋体" w:hAnsi="宋体" w:cs="宋体" w:eastAsia="宋体" w:hint="default"/>
          <w:sz w:val="18"/>
          <w:szCs w:val="18"/>
        </w:rPr>
        <w:t>；陈得光出资</w:t>
      </w:r>
      <w:r>
        <w:rPr>
          <w:rFonts w:ascii="宋体" w:hAnsi="宋体" w:cs="宋体" w:eastAsia="宋体" w:hint="default"/>
          <w:spacing w:val="-42"/>
          <w:sz w:val="18"/>
          <w:szCs w:val="18"/>
        </w:rPr>
        <w:t> </w:t>
      </w:r>
      <w:r>
        <w:rPr>
          <w:rFonts w:ascii="宋体" w:hAnsi="宋体" w:cs="宋体" w:eastAsia="宋体" w:hint="default"/>
          <w:sz w:val="18"/>
          <w:szCs w:val="18"/>
        </w:rPr>
        <w:t>229.80</w:t>
      </w:r>
      <w:r>
        <w:rPr>
          <w:rFonts w:ascii="宋体" w:hAnsi="宋体" w:cs="宋体" w:eastAsia="宋体" w:hint="default"/>
          <w:spacing w:val="-42"/>
          <w:sz w:val="18"/>
          <w:szCs w:val="18"/>
        </w:rPr>
        <w:t> </w:t>
      </w:r>
      <w:r>
        <w:rPr>
          <w:rFonts w:ascii="宋体" w:hAnsi="宋体" w:cs="宋体" w:eastAsia="宋体" w:hint="default"/>
          <w:sz w:val="18"/>
          <w:szCs w:val="18"/>
        </w:rPr>
        <w:t>万元，占注册资本的</w:t>
      </w:r>
      <w:r>
        <w:rPr>
          <w:rFonts w:ascii="宋体" w:hAnsi="宋体" w:cs="宋体" w:eastAsia="宋体" w:hint="default"/>
          <w:spacing w:val="-42"/>
          <w:sz w:val="18"/>
          <w:szCs w:val="18"/>
        </w:rPr>
        <w:t> </w:t>
      </w:r>
      <w:r>
        <w:rPr>
          <w:rFonts w:ascii="宋体" w:hAnsi="宋体" w:cs="宋体" w:eastAsia="宋体" w:hint="default"/>
          <w:sz w:val="18"/>
          <w:szCs w:val="18"/>
        </w:rPr>
        <w:t>3.06%</w:t>
      </w:r>
      <w:r>
        <w:rPr>
          <w:rFonts w:ascii="宋体" w:hAnsi="宋体" w:cs="宋体" w:eastAsia="宋体" w:hint="default"/>
          <w:sz w:val="18"/>
          <w:szCs w:val="18"/>
        </w:rPr>
        <w:t>；广东盈峰投资控股 集团有限公司出资</w:t>
      </w:r>
      <w:r>
        <w:rPr>
          <w:rFonts w:ascii="宋体" w:hAnsi="宋体" w:cs="宋体" w:eastAsia="宋体" w:hint="default"/>
          <w:spacing w:val="-45"/>
          <w:sz w:val="18"/>
          <w:szCs w:val="18"/>
        </w:rPr>
        <w:t> </w:t>
      </w:r>
      <w:r>
        <w:rPr>
          <w:rFonts w:ascii="宋体" w:hAnsi="宋体" w:cs="宋体" w:eastAsia="宋体" w:hint="default"/>
          <w:sz w:val="18"/>
          <w:szCs w:val="18"/>
        </w:rPr>
        <w:t>225</w:t>
      </w:r>
      <w:r>
        <w:rPr>
          <w:rFonts w:ascii="宋体" w:hAnsi="宋体" w:cs="宋体" w:eastAsia="宋体" w:hint="default"/>
          <w:spacing w:val="-46"/>
          <w:sz w:val="18"/>
          <w:szCs w:val="18"/>
        </w:rPr>
        <w:t> </w:t>
      </w:r>
      <w:r>
        <w:rPr>
          <w:rFonts w:ascii="宋体" w:hAnsi="宋体" w:cs="宋体" w:eastAsia="宋体" w:hint="default"/>
          <w:spacing w:val="-3"/>
          <w:sz w:val="18"/>
          <w:szCs w:val="18"/>
        </w:rPr>
        <w:t>万元，占注册资本的</w:t>
      </w:r>
      <w:r>
        <w:rPr>
          <w:rFonts w:ascii="宋体" w:hAnsi="宋体" w:cs="宋体" w:eastAsia="宋体" w:hint="default"/>
          <w:spacing w:val="-44"/>
          <w:sz w:val="18"/>
          <w:szCs w:val="18"/>
        </w:rPr>
        <w:t> </w:t>
      </w:r>
      <w:r>
        <w:rPr>
          <w:rFonts w:ascii="宋体" w:hAnsi="宋体" w:cs="宋体" w:eastAsia="宋体" w:hint="default"/>
          <w:spacing w:val="-3"/>
          <w:sz w:val="18"/>
          <w:szCs w:val="18"/>
        </w:rPr>
        <w:t>3.00%</w:t>
      </w:r>
      <w:r>
        <w:rPr>
          <w:rFonts w:ascii="宋体" w:hAnsi="宋体" w:cs="宋体" w:eastAsia="宋体" w:hint="default"/>
          <w:spacing w:val="-3"/>
          <w:sz w:val="18"/>
          <w:szCs w:val="18"/>
        </w:rPr>
        <w:t>；任锋出资</w:t>
      </w:r>
      <w:r>
        <w:rPr>
          <w:rFonts w:ascii="宋体" w:hAnsi="宋体" w:cs="宋体" w:eastAsia="宋体" w:hint="default"/>
          <w:spacing w:val="-45"/>
          <w:sz w:val="18"/>
          <w:szCs w:val="18"/>
        </w:rPr>
        <w:t> </w:t>
      </w:r>
      <w:r>
        <w:rPr>
          <w:rFonts w:ascii="宋体" w:hAnsi="宋体" w:cs="宋体" w:eastAsia="宋体" w:hint="default"/>
          <w:sz w:val="18"/>
          <w:szCs w:val="18"/>
        </w:rPr>
        <w:t>199.80</w:t>
      </w:r>
      <w:r>
        <w:rPr>
          <w:rFonts w:ascii="宋体" w:hAnsi="宋体" w:cs="宋体" w:eastAsia="宋体" w:hint="default"/>
          <w:spacing w:val="-45"/>
          <w:sz w:val="18"/>
          <w:szCs w:val="18"/>
        </w:rPr>
        <w:t> </w:t>
      </w:r>
      <w:r>
        <w:rPr>
          <w:rFonts w:ascii="宋体" w:hAnsi="宋体" w:cs="宋体" w:eastAsia="宋体" w:hint="default"/>
          <w:spacing w:val="-3"/>
          <w:sz w:val="18"/>
          <w:szCs w:val="18"/>
        </w:rPr>
        <w:t>万元，占注册资本的</w:t>
      </w:r>
      <w:r>
        <w:rPr>
          <w:rFonts w:ascii="宋体" w:hAnsi="宋体" w:cs="宋体" w:eastAsia="宋体" w:hint="default"/>
          <w:spacing w:val="-45"/>
          <w:sz w:val="18"/>
          <w:szCs w:val="18"/>
        </w:rPr>
        <w:t> </w:t>
      </w:r>
      <w:r>
        <w:rPr>
          <w:rFonts w:ascii="宋体" w:hAnsi="宋体" w:cs="宋体" w:eastAsia="宋体" w:hint="default"/>
          <w:spacing w:val="-3"/>
          <w:sz w:val="18"/>
          <w:szCs w:val="18"/>
        </w:rPr>
        <w:t>2.67%</w:t>
      </w:r>
      <w:r>
        <w:rPr>
          <w:rFonts w:ascii="宋体" w:hAnsi="宋体" w:cs="宋体" w:eastAsia="宋体" w:hint="default"/>
          <w:spacing w:val="-3"/>
          <w:sz w:val="18"/>
          <w:szCs w:val="18"/>
        </w:rPr>
        <w:t>；肖少强出资</w:t>
      </w:r>
      <w:r>
        <w:rPr>
          <w:rFonts w:ascii="宋体" w:hAnsi="宋体" w:cs="宋体" w:eastAsia="宋体" w:hint="default"/>
          <w:spacing w:val="-45"/>
          <w:sz w:val="18"/>
          <w:szCs w:val="18"/>
        </w:rPr>
        <w:t> </w:t>
      </w:r>
      <w:r>
        <w:rPr>
          <w:rFonts w:ascii="宋体" w:hAnsi="宋体" w:cs="宋体" w:eastAsia="宋体" w:hint="default"/>
          <w:sz w:val="18"/>
          <w:szCs w:val="18"/>
        </w:rPr>
        <w:t>158.40 </w:t>
      </w:r>
      <w:r>
        <w:rPr>
          <w:rFonts w:ascii="宋体" w:hAnsi="宋体" w:cs="宋体" w:eastAsia="宋体" w:hint="default"/>
          <w:spacing w:val="-7"/>
          <w:sz w:val="18"/>
          <w:szCs w:val="18"/>
        </w:rPr>
        <w:t>万元，占注册资本的</w:t>
      </w:r>
      <w:r>
        <w:rPr>
          <w:rFonts w:ascii="宋体" w:hAnsi="宋体" w:cs="宋体" w:eastAsia="宋体" w:hint="default"/>
          <w:spacing w:val="-42"/>
          <w:sz w:val="18"/>
          <w:szCs w:val="18"/>
        </w:rPr>
        <w:t> </w:t>
      </w:r>
      <w:r>
        <w:rPr>
          <w:rFonts w:ascii="宋体" w:hAnsi="宋体" w:cs="宋体" w:eastAsia="宋体" w:hint="default"/>
          <w:spacing w:val="-6"/>
          <w:sz w:val="18"/>
          <w:szCs w:val="18"/>
        </w:rPr>
        <w:t>2.11%</w:t>
      </w:r>
      <w:r>
        <w:rPr>
          <w:rFonts w:ascii="宋体" w:hAnsi="宋体" w:cs="宋体" w:eastAsia="宋体" w:hint="default"/>
          <w:spacing w:val="-6"/>
          <w:sz w:val="18"/>
          <w:szCs w:val="18"/>
        </w:rPr>
        <w:t>；李锐源出资</w:t>
      </w:r>
      <w:r>
        <w:rPr>
          <w:rFonts w:ascii="宋体" w:hAnsi="宋体" w:cs="宋体" w:eastAsia="宋体" w:hint="default"/>
          <w:spacing w:val="-43"/>
          <w:sz w:val="18"/>
          <w:szCs w:val="18"/>
        </w:rPr>
        <w:t> </w:t>
      </w:r>
      <w:r>
        <w:rPr>
          <w:rFonts w:ascii="宋体" w:hAnsi="宋体" w:cs="宋体" w:eastAsia="宋体" w:hint="default"/>
          <w:sz w:val="18"/>
          <w:szCs w:val="18"/>
        </w:rPr>
        <w:t>150</w:t>
      </w:r>
      <w:r>
        <w:rPr>
          <w:rFonts w:ascii="宋体" w:hAnsi="宋体" w:cs="宋体" w:eastAsia="宋体" w:hint="default"/>
          <w:spacing w:val="-45"/>
          <w:sz w:val="18"/>
          <w:szCs w:val="18"/>
        </w:rPr>
        <w:t> </w:t>
      </w:r>
      <w:r>
        <w:rPr>
          <w:rFonts w:ascii="宋体" w:hAnsi="宋体" w:cs="宋体" w:eastAsia="宋体" w:hint="default"/>
          <w:spacing w:val="-7"/>
          <w:sz w:val="18"/>
          <w:szCs w:val="18"/>
        </w:rPr>
        <w:t>万元，占注册资本的</w:t>
      </w:r>
      <w:r>
        <w:rPr>
          <w:rFonts w:ascii="宋体" w:hAnsi="宋体" w:cs="宋体" w:eastAsia="宋体" w:hint="default"/>
          <w:spacing w:val="-43"/>
          <w:sz w:val="18"/>
          <w:szCs w:val="18"/>
        </w:rPr>
        <w:t> </w:t>
      </w:r>
      <w:r>
        <w:rPr>
          <w:rFonts w:ascii="宋体" w:hAnsi="宋体" w:cs="宋体" w:eastAsia="宋体" w:hint="default"/>
          <w:spacing w:val="-6"/>
          <w:sz w:val="18"/>
          <w:szCs w:val="18"/>
        </w:rPr>
        <w:t>2.00%</w:t>
      </w:r>
      <w:r>
        <w:rPr>
          <w:rFonts w:ascii="宋体" w:hAnsi="宋体" w:cs="宋体" w:eastAsia="宋体" w:hint="default"/>
          <w:spacing w:val="-6"/>
          <w:sz w:val="18"/>
          <w:szCs w:val="18"/>
        </w:rPr>
        <w:t>；孙慧出资</w:t>
      </w:r>
      <w:r>
        <w:rPr>
          <w:rFonts w:ascii="宋体" w:hAnsi="宋体" w:cs="宋体" w:eastAsia="宋体" w:hint="default"/>
          <w:spacing w:val="-44"/>
          <w:sz w:val="18"/>
          <w:szCs w:val="18"/>
        </w:rPr>
        <w:t> </w:t>
      </w:r>
      <w:r>
        <w:rPr>
          <w:rFonts w:ascii="宋体" w:hAnsi="宋体" w:cs="宋体" w:eastAsia="宋体" w:hint="default"/>
          <w:sz w:val="18"/>
          <w:szCs w:val="18"/>
        </w:rPr>
        <w:t>112.50</w:t>
      </w:r>
      <w:r>
        <w:rPr>
          <w:rFonts w:ascii="宋体" w:hAnsi="宋体" w:cs="宋体" w:eastAsia="宋体" w:hint="default"/>
          <w:spacing w:val="-45"/>
          <w:sz w:val="18"/>
          <w:szCs w:val="18"/>
        </w:rPr>
        <w:t> </w:t>
      </w:r>
      <w:r>
        <w:rPr>
          <w:rFonts w:ascii="宋体" w:hAnsi="宋体" w:cs="宋体" w:eastAsia="宋体" w:hint="default"/>
          <w:spacing w:val="-7"/>
          <w:sz w:val="18"/>
          <w:szCs w:val="18"/>
        </w:rPr>
        <w:t>万元，占注册资本的</w:t>
      </w:r>
      <w:r>
        <w:rPr>
          <w:rFonts w:ascii="宋体" w:hAnsi="宋体" w:cs="宋体" w:eastAsia="宋体" w:hint="default"/>
          <w:spacing w:val="-41"/>
          <w:sz w:val="18"/>
          <w:szCs w:val="18"/>
        </w:rPr>
        <w:t> </w:t>
      </w:r>
      <w:r>
        <w:rPr>
          <w:rFonts w:ascii="宋体" w:hAnsi="宋体" w:cs="宋体" w:eastAsia="宋体" w:hint="default"/>
          <w:sz w:val="18"/>
          <w:szCs w:val="18"/>
        </w:rPr>
        <w:t>1.50%</w:t>
      </w:r>
      <w:r>
        <w:rPr>
          <w:rFonts w:ascii="宋体" w:hAnsi="宋体" w:cs="宋体" w:eastAsia="宋体" w:hint="default"/>
          <w:sz w:val="18"/>
          <w:szCs w:val="18"/>
        </w:rPr>
        <w:t>； 柯少玲出资</w:t>
      </w:r>
      <w:r>
        <w:rPr>
          <w:rFonts w:ascii="宋体" w:hAnsi="宋体" w:cs="宋体" w:eastAsia="宋体" w:hint="default"/>
          <w:spacing w:val="-47"/>
          <w:sz w:val="18"/>
          <w:szCs w:val="18"/>
        </w:rPr>
        <w:t> </w:t>
      </w:r>
      <w:r>
        <w:rPr>
          <w:rFonts w:ascii="宋体" w:hAnsi="宋体" w:cs="宋体" w:eastAsia="宋体" w:hint="default"/>
          <w:sz w:val="18"/>
          <w:szCs w:val="18"/>
        </w:rPr>
        <w:t>63</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0.84%</w:t>
      </w:r>
      <w:r>
        <w:rPr>
          <w:rFonts w:ascii="宋体" w:hAnsi="宋体" w:cs="宋体" w:eastAsia="宋体" w:hint="default"/>
          <w:sz w:val="18"/>
          <w:szCs w:val="18"/>
        </w:rPr>
        <w:t>；陈锦贤出资</w:t>
      </w:r>
      <w:r>
        <w:rPr>
          <w:rFonts w:ascii="宋体" w:hAnsi="宋体" w:cs="宋体" w:eastAsia="宋体" w:hint="default"/>
          <w:spacing w:val="-44"/>
          <w:sz w:val="18"/>
          <w:szCs w:val="18"/>
        </w:rPr>
        <w:t> </w:t>
      </w:r>
      <w:r>
        <w:rPr>
          <w:rFonts w:ascii="宋体" w:hAnsi="宋体" w:cs="宋体" w:eastAsia="宋体" w:hint="default"/>
          <w:sz w:val="18"/>
          <w:szCs w:val="18"/>
        </w:rPr>
        <w:t>60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0.80%</w:t>
      </w:r>
      <w:r>
        <w:rPr>
          <w:rFonts w:ascii="宋体" w:hAnsi="宋体" w:cs="宋体" w:eastAsia="宋体" w:hint="default"/>
          <w:sz w:val="18"/>
          <w:szCs w:val="18"/>
        </w:rPr>
        <w:t>。</w:t>
      </w:r>
    </w:p>
    <w:p>
      <w:pPr>
        <w:spacing w:line="240" w:lineRule="auto" w:before="10"/>
        <w:rPr>
          <w:rFonts w:ascii="宋体" w:hAnsi="宋体" w:cs="宋体" w:eastAsia="宋体" w:hint="default"/>
          <w:sz w:val="16"/>
          <w:szCs w:val="16"/>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日经中国证券监督管理委员会（证监许可</w:t>
      </w:r>
      <w:r>
        <w:rPr>
          <w:rFonts w:ascii="宋体" w:hAnsi="宋体" w:cs="宋体" w:eastAsia="宋体" w:hint="default"/>
          <w:sz w:val="18"/>
          <w:szCs w:val="18"/>
        </w:rPr>
        <w:t>[2010]754</w:t>
      </w:r>
      <w:r>
        <w:rPr>
          <w:rFonts w:ascii="宋体" w:hAnsi="宋体" w:cs="宋体" w:eastAsia="宋体" w:hint="default"/>
          <w:spacing w:val="-44"/>
          <w:sz w:val="18"/>
          <w:szCs w:val="18"/>
        </w:rPr>
        <w:t> </w:t>
      </w:r>
      <w:r>
        <w:rPr>
          <w:rFonts w:ascii="宋体" w:hAnsi="宋体" w:cs="宋体" w:eastAsia="宋体" w:hint="default"/>
          <w:sz w:val="18"/>
          <w:szCs w:val="18"/>
        </w:rPr>
        <w:t>号）核准，向社会公开发行</w:t>
      </w:r>
      <w:r>
        <w:rPr>
          <w:rFonts w:ascii="宋体" w:hAnsi="宋体" w:cs="宋体" w:eastAsia="宋体" w:hint="default"/>
          <w:spacing w:val="-40"/>
          <w:sz w:val="18"/>
          <w:szCs w:val="18"/>
        </w:rPr>
        <w:t> </w:t>
      </w:r>
      <w:r>
        <w:rPr>
          <w:rFonts w:ascii="宋体" w:hAnsi="宋体" w:cs="宋体" w:eastAsia="宋体" w:hint="default"/>
          <w:sz w:val="18"/>
          <w:szCs w:val="18"/>
        </w:rPr>
        <w:t>2,500</w:t>
      </w:r>
      <w:r>
        <w:rPr>
          <w:rFonts w:ascii="宋体" w:hAnsi="宋体" w:cs="宋体" w:eastAsia="宋体" w:hint="default"/>
          <w:spacing w:val="-44"/>
          <w:sz w:val="18"/>
          <w:szCs w:val="18"/>
        </w:rPr>
        <w:t> </w:t>
      </w:r>
      <w:r>
        <w:rPr>
          <w:rFonts w:ascii="宋体" w:hAnsi="宋体" w:cs="宋体" w:eastAsia="宋体" w:hint="default"/>
          <w:sz w:val="18"/>
          <w:szCs w:val="18"/>
        </w:rPr>
        <w:t>万股，股</w:t>
      </w:r>
    </w:p>
    <w:p>
      <w:pPr>
        <w:spacing w:line="240" w:lineRule="auto" w:before="0"/>
        <w:rPr>
          <w:rFonts w:ascii="宋体" w:hAnsi="宋体" w:cs="宋体" w:eastAsia="宋体" w:hint="default"/>
          <w:sz w:val="17"/>
          <w:szCs w:val="17"/>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本变更为</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7"/>
          <w:sz w:val="18"/>
          <w:szCs w:val="18"/>
        </w:rPr>
        <w:t> </w:t>
      </w:r>
      <w:r>
        <w:rPr>
          <w:rFonts w:ascii="宋体" w:hAnsi="宋体" w:cs="宋体" w:eastAsia="宋体" w:hint="default"/>
          <w:sz w:val="18"/>
          <w:szCs w:val="18"/>
        </w:rPr>
        <w:t>万股，公司股票于</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日在深圳证券交易所挂牌上市交易，股票代码为</w:t>
      </w:r>
      <w:r>
        <w:rPr>
          <w:rFonts w:ascii="宋体" w:hAnsi="宋体" w:cs="宋体" w:eastAsia="宋体" w:hint="default"/>
          <w:spacing w:val="-45"/>
          <w:sz w:val="18"/>
          <w:szCs w:val="18"/>
        </w:rPr>
        <w:t> </w:t>
      </w:r>
      <w:r>
        <w:rPr>
          <w:rFonts w:ascii="宋体" w:hAnsi="宋体" w:cs="宋体" w:eastAsia="宋体" w:hint="default"/>
          <w:sz w:val="18"/>
          <w:szCs w:val="18"/>
        </w:rPr>
        <w:t>300089</w:t>
      </w:r>
      <w:r>
        <w:rPr>
          <w:rFonts w:ascii="宋体" w:hAnsi="宋体" w:cs="宋体" w:eastAsia="宋体" w:hint="default"/>
          <w:sz w:val="18"/>
          <w:szCs w:val="18"/>
        </w:rPr>
        <w:t>。</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500" w:lineRule="exact" w:before="0"/>
        <w:ind w:left="1440" w:right="0" w:firstLine="0"/>
        <w:jc w:val="left"/>
        <w:rPr>
          <w:rFonts w:ascii="Microsoft JhengHei" w:hAnsi="Microsoft JhengHei" w:cs="Microsoft JhengHei" w:eastAsia="Microsoft JhengHei" w:hint="default"/>
          <w:sz w:val="32"/>
          <w:szCs w:val="32"/>
        </w:rPr>
      </w:pPr>
      <w:r>
        <w:rPr/>
        <w:pict>
          <v:group style="position:absolute;margin-left:70.584pt;margin-top:2.202064pt;width:454.3pt;height:.1pt;mso-position-horizontal-relative:page;mso-position-vertical-relative:paragraph;z-index:-666352" coordorigin="1412,44" coordsize="9086,2">
            <v:shape style="position:absolute;left:1412;top:44;width:9086;height:2" coordorigin="1412,44" coordsize="9086,0" path="m1412,44l10497,44e" filled="false" stroked="true" strokeweight=".72pt" strokecolor="#000000">
              <v:path arrowok="t"/>
            </v:shape>
            <w10:wrap type="none"/>
          </v:group>
        </w:pict>
      </w:r>
      <w:r>
        <w:rPr/>
        <w:pict>
          <v:group style="position:absolute;margin-left:72.024002pt;margin-top:23.382063pt;width:64.2pt;height:.1pt;mso-position-horizontal-relative:page;mso-position-vertical-relative:paragraph;z-index:-666328" coordorigin="1440,468" coordsize="1284,2">
            <v:shape style="position:absolute;left:1440;top:468;width:1284;height:2" coordorigin="1440,468" coordsize="1284,0" path="m1440,468l2724,468e" filled="false" stroked="true" strokeweight=".84pt" strokecolor="#000000">
              <v:path arrowok="t"/>
            </v:shape>
            <w10:wrap type="none"/>
          </v:group>
        </w:pict>
      </w:r>
      <w:r>
        <w:rPr>
          <w:rFonts w:ascii="Microsoft JhengHei" w:hAnsi="Microsoft JhengHei" w:cs="Microsoft JhengHei" w:eastAsia="Microsoft JhengHei" w:hint="default"/>
          <w:b/>
          <w:bCs/>
          <w:sz w:val="32"/>
          <w:szCs w:val="32"/>
        </w:rPr>
        <w:t>行业性质</w:t>
      </w:r>
      <w:r>
        <w:rPr>
          <w:rFonts w:ascii="Microsoft JhengHei" w:hAnsi="Microsoft JhengHei" w:cs="Microsoft JhengHei" w:eastAsia="Microsoft JhengHei" w:hint="default"/>
          <w:sz w:val="32"/>
          <w:szCs w:val="32"/>
        </w:rPr>
      </w:r>
    </w:p>
    <w:p>
      <w:pPr>
        <w:spacing w:line="240" w:lineRule="auto" w:before="1"/>
        <w:rPr>
          <w:rFonts w:ascii="Microsoft JhengHei" w:hAnsi="Microsoft JhengHei" w:cs="Microsoft JhengHei" w:eastAsia="Microsoft JhengHei" w:hint="default"/>
          <w:b/>
          <w:bCs/>
          <w:sz w:val="15"/>
          <w:szCs w:val="15"/>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陶瓷制品业。</w:t>
      </w:r>
    </w:p>
    <w:p>
      <w:pPr>
        <w:spacing w:line="240" w:lineRule="auto" w:before="5"/>
        <w:rPr>
          <w:rFonts w:ascii="宋体" w:hAnsi="宋体" w:cs="宋体" w:eastAsia="宋体" w:hint="default"/>
          <w:sz w:val="14"/>
          <w:szCs w:val="14"/>
        </w:rPr>
      </w:pPr>
    </w:p>
    <w:p>
      <w:pPr>
        <w:spacing w:before="0"/>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经营范围及主要产品或提供的劳务</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14"/>
          <w:szCs w:val="14"/>
        </w:rPr>
      </w:pPr>
    </w:p>
    <w:p>
      <w:pPr>
        <w:spacing w:line="448" w:lineRule="auto" w:before="44"/>
        <w:ind w:left="1440" w:right="1242" w:firstLine="0"/>
        <w:jc w:val="left"/>
        <w:rPr>
          <w:rFonts w:ascii="宋体" w:hAnsi="宋体" w:cs="宋体" w:eastAsia="宋体" w:hint="default"/>
          <w:sz w:val="18"/>
          <w:szCs w:val="18"/>
        </w:rPr>
      </w:pPr>
      <w:r>
        <w:rPr>
          <w:rFonts w:ascii="宋体" w:hAnsi="宋体" w:cs="宋体" w:eastAsia="宋体" w:hint="default"/>
          <w:spacing w:val="-3"/>
          <w:sz w:val="18"/>
          <w:szCs w:val="18"/>
        </w:rPr>
        <w:t>生产、销售：工艺陶瓷、骨质瓷、抗菌镁质瓷及其他各类陶瓷，电子产品（不含电子出版物），包装制品（不含印刷）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及陶瓷相关配套的藤、竹、木、铁、布、革、树脂、聚酯、橡胶、玻璃、五金、塑料、不锈钢制品。销售：机械设备</w:t>
      </w:r>
    </w:p>
    <w:p>
      <w:pPr>
        <w:spacing w:line="446" w:lineRule="auto" w:before="47"/>
        <w:ind w:left="1440" w:right="1326" w:firstLine="0"/>
        <w:jc w:val="left"/>
        <w:rPr>
          <w:rFonts w:ascii="宋体" w:hAnsi="宋体" w:cs="宋体" w:eastAsia="宋体" w:hint="default"/>
          <w:sz w:val="18"/>
          <w:szCs w:val="18"/>
        </w:rPr>
      </w:pPr>
      <w:r>
        <w:rPr>
          <w:rFonts w:ascii="宋体" w:hAnsi="宋体" w:cs="宋体" w:eastAsia="宋体" w:hint="default"/>
          <w:sz w:val="18"/>
          <w:szCs w:val="18"/>
        </w:rPr>
        <w:t>（不含汽</w:t>
      </w:r>
      <w:r>
        <w:rPr>
          <w:rFonts w:ascii="宋体" w:hAnsi="宋体" w:cs="宋体" w:eastAsia="宋体" w:hint="default"/>
          <w:spacing w:val="2"/>
          <w:sz w:val="18"/>
          <w:szCs w:val="18"/>
        </w:rPr>
        <w:t>车</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五金交电</w:t>
      </w:r>
      <w:r>
        <w:rPr>
          <w:rFonts w:ascii="宋体" w:hAnsi="宋体" w:cs="宋体" w:eastAsia="宋体" w:hint="default"/>
          <w:spacing w:val="-5"/>
          <w:sz w:val="18"/>
          <w:szCs w:val="18"/>
        </w:rPr>
        <w:t>，</w:t>
      </w:r>
      <w:r>
        <w:rPr>
          <w:rFonts w:ascii="宋体" w:hAnsi="宋体" w:cs="宋体" w:eastAsia="宋体" w:hint="default"/>
          <w:sz w:val="18"/>
          <w:szCs w:val="18"/>
        </w:rPr>
        <w:t>化</w:t>
      </w:r>
      <w:r>
        <w:rPr>
          <w:rFonts w:ascii="宋体" w:hAnsi="宋体" w:cs="宋体" w:eastAsia="宋体" w:hint="default"/>
          <w:spacing w:val="-3"/>
          <w:sz w:val="18"/>
          <w:szCs w:val="18"/>
        </w:rPr>
        <w:t>工</w:t>
      </w:r>
      <w:r>
        <w:rPr>
          <w:rFonts w:ascii="宋体" w:hAnsi="宋体" w:cs="宋体" w:eastAsia="宋体" w:hint="default"/>
          <w:sz w:val="18"/>
          <w:szCs w:val="18"/>
        </w:rPr>
        <w:t>产</w:t>
      </w:r>
      <w:r>
        <w:rPr>
          <w:rFonts w:ascii="宋体" w:hAnsi="宋体" w:cs="宋体" w:eastAsia="宋体" w:hint="default"/>
          <w:spacing w:val="-5"/>
          <w:sz w:val="18"/>
          <w:szCs w:val="18"/>
        </w:rPr>
        <w:t>品</w:t>
      </w:r>
      <w:r>
        <w:rPr>
          <w:rFonts w:ascii="宋体" w:hAnsi="宋体" w:cs="宋体" w:eastAsia="宋体" w:hint="default"/>
          <w:sz w:val="18"/>
          <w:szCs w:val="18"/>
        </w:rPr>
        <w:t>（不含危险化学品</w:t>
      </w:r>
      <w:r>
        <w:rPr>
          <w:rFonts w:ascii="宋体" w:hAnsi="宋体" w:cs="宋体" w:eastAsia="宋体" w:hint="default"/>
          <w:spacing w:val="-91"/>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家具</w:t>
      </w:r>
      <w:r>
        <w:rPr>
          <w:rFonts w:ascii="宋体" w:hAnsi="宋体" w:cs="宋体" w:eastAsia="宋体" w:hint="default"/>
          <w:spacing w:val="-5"/>
          <w:sz w:val="18"/>
          <w:szCs w:val="18"/>
        </w:rPr>
        <w:t>，</w:t>
      </w:r>
      <w:r>
        <w:rPr>
          <w:rFonts w:ascii="宋体" w:hAnsi="宋体" w:cs="宋体" w:eastAsia="宋体" w:hint="default"/>
          <w:sz w:val="18"/>
          <w:szCs w:val="18"/>
        </w:rPr>
        <w:t>建筑材料</w:t>
      </w:r>
      <w:r>
        <w:rPr>
          <w:rFonts w:ascii="宋体" w:hAnsi="宋体" w:cs="宋体" w:eastAsia="宋体" w:hint="default"/>
          <w:spacing w:val="-5"/>
          <w:sz w:val="18"/>
          <w:szCs w:val="18"/>
        </w:rPr>
        <w:t>，</w:t>
      </w:r>
      <w:r>
        <w:rPr>
          <w:rFonts w:ascii="宋体" w:hAnsi="宋体" w:cs="宋体" w:eastAsia="宋体" w:hint="default"/>
          <w:sz w:val="18"/>
          <w:szCs w:val="18"/>
        </w:rPr>
        <w:t>针</w:t>
      </w:r>
      <w:r>
        <w:rPr>
          <w:rFonts w:ascii="宋体" w:hAnsi="宋体" w:cs="宋体" w:eastAsia="宋体" w:hint="default"/>
          <w:spacing w:val="-5"/>
          <w:sz w:val="18"/>
          <w:szCs w:val="18"/>
        </w:rPr>
        <w:t>、</w:t>
      </w:r>
      <w:r>
        <w:rPr>
          <w:rFonts w:ascii="宋体" w:hAnsi="宋体" w:cs="宋体" w:eastAsia="宋体" w:hint="default"/>
          <w:sz w:val="18"/>
          <w:szCs w:val="18"/>
        </w:rPr>
        <w:t>纺织</w:t>
      </w:r>
      <w:r>
        <w:rPr>
          <w:rFonts w:ascii="宋体" w:hAnsi="宋体" w:cs="宋体" w:eastAsia="宋体" w:hint="default"/>
          <w:spacing w:val="-3"/>
          <w:sz w:val="18"/>
          <w:szCs w:val="18"/>
        </w:rPr>
        <w:t>品</w:t>
      </w:r>
      <w:r>
        <w:rPr>
          <w:rFonts w:ascii="宋体" w:hAnsi="宋体" w:cs="宋体" w:eastAsia="宋体" w:hint="default"/>
          <w:spacing w:val="-5"/>
          <w:sz w:val="18"/>
          <w:szCs w:val="18"/>
        </w:rPr>
        <w:t>，</w:t>
      </w:r>
      <w:r>
        <w:rPr>
          <w:rFonts w:ascii="宋体" w:hAnsi="宋体" w:cs="宋体" w:eastAsia="宋体" w:hint="default"/>
          <w:spacing w:val="-3"/>
          <w:sz w:val="18"/>
          <w:szCs w:val="18"/>
        </w:rPr>
        <w:t>金</w:t>
      </w:r>
      <w:r>
        <w:rPr>
          <w:rFonts w:ascii="宋体" w:hAnsi="宋体" w:cs="宋体" w:eastAsia="宋体" w:hint="default"/>
          <w:sz w:val="18"/>
          <w:szCs w:val="18"/>
        </w:rPr>
        <w:t>属材料</w:t>
      </w:r>
      <w:r>
        <w:rPr>
          <w:rFonts w:ascii="宋体" w:hAnsi="宋体" w:cs="宋体" w:eastAsia="宋体" w:hint="default"/>
          <w:spacing w:val="-5"/>
          <w:sz w:val="18"/>
          <w:szCs w:val="18"/>
        </w:rPr>
        <w:t>。</w:t>
      </w:r>
      <w:r>
        <w:rPr>
          <w:rFonts w:ascii="宋体" w:hAnsi="宋体" w:cs="宋体" w:eastAsia="宋体" w:hint="default"/>
          <w:sz w:val="18"/>
          <w:szCs w:val="18"/>
        </w:rPr>
        <w:t>货物进出口</w:t>
      </w:r>
      <w:r>
        <w:rPr>
          <w:rFonts w:ascii="宋体" w:hAnsi="宋体" w:cs="宋体" w:eastAsia="宋体" w:hint="default"/>
          <w:spacing w:val="-5"/>
          <w:sz w:val="18"/>
          <w:szCs w:val="18"/>
        </w:rPr>
        <w:t>、</w:t>
      </w:r>
      <w:r>
        <w:rPr>
          <w:rFonts w:ascii="宋体" w:hAnsi="宋体" w:cs="宋体" w:eastAsia="宋体" w:hint="default"/>
          <w:sz w:val="18"/>
          <w:szCs w:val="18"/>
        </w:rPr>
        <w:t>技</w:t>
      </w:r>
      <w:r>
        <w:rPr>
          <w:rFonts w:ascii="宋体" w:hAnsi="宋体" w:cs="宋体" w:eastAsia="宋体" w:hint="default"/>
          <w:sz w:val="18"/>
          <w:szCs w:val="18"/>
        </w:rPr>
        <w:t> 术进出口（法律、行政法规禁止的项目除外；法律、行政法规限制的项目须取得许可后方可经</w:t>
      </w:r>
      <w:r>
        <w:rPr>
          <w:rFonts w:ascii="宋体" w:hAnsi="宋体" w:cs="宋体" w:eastAsia="宋体" w:hint="default"/>
          <w:spacing w:val="2"/>
          <w:sz w:val="18"/>
          <w:szCs w:val="18"/>
        </w:rPr>
        <w:t>营</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513" w:lineRule="exact" w:before="0"/>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公司住所</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6"/>
          <w:szCs w:val="16"/>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广东省潮州市枫溪区蔡陇管区。</w:t>
      </w:r>
    </w:p>
    <w:p>
      <w:pPr>
        <w:spacing w:before="118"/>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母公司以及集团最终母公司</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日，公司的控股股东为蔡廷祥，实际控制人为蔡廷祥和吴淡珠夫妇。</w:t>
      </w:r>
    </w:p>
    <w:p>
      <w:pPr>
        <w:spacing w:before="116"/>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公司的基本组织架构</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line="468" w:lineRule="auto" w:before="44"/>
        <w:ind w:left="1440" w:right="1436" w:firstLine="0"/>
        <w:jc w:val="both"/>
        <w:rPr>
          <w:rFonts w:ascii="宋体" w:hAnsi="宋体" w:cs="宋体" w:eastAsia="宋体" w:hint="default"/>
          <w:sz w:val="18"/>
          <w:szCs w:val="18"/>
        </w:rPr>
      </w:pPr>
      <w:r>
        <w:rPr>
          <w:rFonts w:ascii="宋体" w:hAnsi="宋体" w:cs="宋体" w:eastAsia="宋体" w:hint="default"/>
          <w:sz w:val="18"/>
          <w:szCs w:val="18"/>
        </w:rPr>
        <w:t>公司已根据《公司法》和公司章程的相关规定，设臵了股东大会、董事会、监事会、总经理等组织机构。股东大会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是公司的最高权力机构；董事会负责执行股东大会决议及公司日常管理经营的决策，并向股东大会负责；总经理负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责公司的日常经营管理事务。</w:t>
      </w:r>
    </w:p>
    <w:p>
      <w:pPr>
        <w:spacing w:line="240" w:lineRule="auto" w:before="6"/>
        <w:rPr>
          <w:rFonts w:ascii="宋体" w:hAnsi="宋体" w:cs="宋体" w:eastAsia="宋体" w:hint="default"/>
          <w:sz w:val="12"/>
          <w:szCs w:val="12"/>
        </w:rPr>
      </w:pPr>
    </w:p>
    <w:p>
      <w:pPr>
        <w:spacing w:before="0"/>
        <w:ind w:left="1440"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r>
      <w:r>
        <w:rPr>
          <w:rFonts w:ascii="Microsoft JhengHei" w:hAnsi="Microsoft JhengHei" w:cs="Microsoft JhengHei" w:eastAsia="Microsoft JhengHei" w:hint="default"/>
          <w:b/>
          <w:bCs/>
          <w:shadow/>
          <w:sz w:val="28"/>
          <w:szCs w:val="28"/>
        </w:rPr>
        <w:t>二、主要会计政策、会计估计及其变更以及合并财务报表编制方法</w:t>
      </w:r>
      <w:r>
        <w:rPr>
          <w:rFonts w:ascii="Microsoft JhengHei" w:hAnsi="Microsoft JhengHei" w:cs="Microsoft JhengHei" w:eastAsia="Microsoft JhengHei" w:hint="default"/>
          <w:b/>
          <w:bCs/>
          <w:shadow w:val="0"/>
          <w:sz w:val="28"/>
          <w:szCs w:val="28"/>
        </w:rPr>
      </w:r>
      <w:r>
        <w:rPr>
          <w:rFonts w:ascii="Microsoft JhengHei" w:hAnsi="Microsoft JhengHei" w:cs="Microsoft JhengHei" w:eastAsia="Microsoft JhengHei" w:hint="default"/>
          <w:shadow w:val="0"/>
          <w:sz w:val="28"/>
          <w:szCs w:val="28"/>
        </w:rPr>
      </w:r>
    </w:p>
    <w:p>
      <w:pPr>
        <w:spacing w:before="67"/>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财务报表的编制基础</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line="470" w:lineRule="auto" w:before="44"/>
        <w:ind w:left="1440" w:right="1428" w:firstLine="0"/>
        <w:jc w:val="left"/>
        <w:rPr>
          <w:rFonts w:ascii="宋体" w:hAnsi="宋体" w:cs="宋体" w:eastAsia="宋体" w:hint="default"/>
          <w:sz w:val="18"/>
          <w:szCs w:val="18"/>
        </w:rPr>
      </w:pPr>
      <w:r>
        <w:rPr>
          <w:rFonts w:ascii="宋体" w:hAnsi="宋体" w:cs="宋体" w:eastAsia="宋体" w:hint="default"/>
          <w:spacing w:val="-3"/>
          <w:sz w:val="18"/>
          <w:szCs w:val="18"/>
        </w:rPr>
        <w:t>公司以持续经营假设为基础，根据实际发生的交易和事项，自</w:t>
      </w:r>
      <w:r>
        <w:rPr>
          <w:rFonts w:ascii="宋体" w:hAnsi="宋体" w:cs="宋体" w:eastAsia="宋体" w:hint="default"/>
          <w:spacing w:val="-43"/>
          <w:sz w:val="18"/>
          <w:szCs w:val="18"/>
        </w:rPr>
        <w:t> </w:t>
      </w: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日起按照财政部</w:t>
      </w:r>
      <w:r>
        <w:rPr>
          <w:rFonts w:ascii="宋体" w:hAnsi="宋体" w:cs="宋体" w:eastAsia="宋体" w:hint="default"/>
          <w:spacing w:val="-44"/>
          <w:sz w:val="18"/>
          <w:szCs w:val="18"/>
        </w:rPr>
        <w:t> </w:t>
      </w: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日颁布 的《企业会计准则》进行确认和计量，基于下述重要会计政策和会计估计进行财务报表编制。</w:t>
      </w:r>
    </w:p>
    <w:p>
      <w:pPr>
        <w:spacing w:line="500" w:lineRule="exact" w:before="0"/>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遵循企业会计准则的声明</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6"/>
          <w:szCs w:val="16"/>
        </w:rPr>
      </w:pPr>
    </w:p>
    <w:p>
      <w:pPr>
        <w:spacing w:line="470" w:lineRule="auto" w:before="44"/>
        <w:ind w:left="1440" w:right="1425" w:firstLine="0"/>
        <w:jc w:val="left"/>
        <w:rPr>
          <w:rFonts w:ascii="宋体" w:hAnsi="宋体" w:cs="宋体" w:eastAsia="宋体" w:hint="default"/>
          <w:sz w:val="18"/>
          <w:szCs w:val="18"/>
        </w:rPr>
      </w:pPr>
      <w:r>
        <w:rPr>
          <w:rFonts w:ascii="宋体" w:hAnsi="宋体" w:cs="宋体" w:eastAsia="宋体" w:hint="default"/>
          <w:sz w:val="18"/>
          <w:szCs w:val="18"/>
        </w:rPr>
        <w:t>公司承诺编制的报告期各财务报表符合财政部</w:t>
      </w:r>
      <w:r>
        <w:rPr>
          <w:rFonts w:ascii="宋体" w:hAnsi="宋体" w:cs="宋体" w:eastAsia="宋体" w:hint="default"/>
          <w:spacing w:val="-41"/>
          <w:sz w:val="18"/>
          <w:szCs w:val="18"/>
        </w:rPr>
        <w:t> </w:t>
      </w: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15</w:t>
      </w:r>
      <w:r>
        <w:rPr>
          <w:rFonts w:ascii="宋体" w:hAnsi="宋体" w:cs="宋体" w:eastAsia="宋体" w:hint="default"/>
          <w:spacing w:val="-42"/>
          <w:sz w:val="18"/>
          <w:szCs w:val="18"/>
        </w:rPr>
        <w:t> </w:t>
      </w:r>
      <w:r>
        <w:rPr>
          <w:rFonts w:ascii="宋体" w:hAnsi="宋体" w:cs="宋体" w:eastAsia="宋体" w:hint="default"/>
          <w:sz w:val="18"/>
          <w:szCs w:val="18"/>
        </w:rPr>
        <w:t>日颁布的《企业会计准则》的要求，真实、完整地反 映了公司报告期间的财务状况、经营成果和现金流量等有关信息。</w:t>
      </w:r>
    </w:p>
    <w:p>
      <w:pPr>
        <w:spacing w:line="240" w:lineRule="auto" w:before="12"/>
        <w:rPr>
          <w:rFonts w:ascii="宋体" w:hAnsi="宋体" w:cs="宋体" w:eastAsia="宋体" w:hint="default"/>
          <w:sz w:val="15"/>
          <w:szCs w:val="15"/>
        </w:rPr>
      </w:pPr>
    </w:p>
    <w:p>
      <w:pPr>
        <w:spacing w:line="468" w:lineRule="auto" w:before="0"/>
        <w:ind w:left="1440" w:right="1425" w:firstLine="0"/>
        <w:jc w:val="left"/>
        <w:rPr>
          <w:rFonts w:ascii="宋体" w:hAnsi="宋体" w:cs="宋体" w:eastAsia="宋体" w:hint="default"/>
          <w:sz w:val="18"/>
          <w:szCs w:val="18"/>
        </w:rPr>
      </w:pPr>
      <w:r>
        <w:rPr>
          <w:rFonts w:ascii="宋体" w:hAnsi="宋体" w:cs="宋体" w:eastAsia="宋体" w:hint="default"/>
          <w:spacing w:val="-2"/>
          <w:sz w:val="18"/>
          <w:szCs w:val="18"/>
        </w:rPr>
        <w:t>此外，公司的财务报表同时符合中国证券监督管理委员会（以下简称“证监会”）</w:t>
      </w:r>
      <w:r>
        <w:rPr>
          <w:rFonts w:ascii="宋体" w:hAnsi="宋体" w:cs="宋体" w:eastAsia="宋体" w:hint="default"/>
          <w:spacing w:val="-2"/>
          <w:sz w:val="18"/>
          <w:szCs w:val="18"/>
        </w:rPr>
        <w:t>2010</w:t>
      </w:r>
      <w:r>
        <w:rPr>
          <w:rFonts w:ascii="宋体" w:hAnsi="宋体" w:cs="宋体" w:eastAsia="宋体" w:hint="default"/>
          <w:spacing w:val="11"/>
          <w:sz w:val="18"/>
          <w:szCs w:val="18"/>
        </w:rPr>
        <w:t> </w:t>
      </w:r>
      <w:r>
        <w:rPr>
          <w:rFonts w:ascii="宋体" w:hAnsi="宋体" w:cs="宋体" w:eastAsia="宋体" w:hint="default"/>
          <w:sz w:val="18"/>
          <w:szCs w:val="18"/>
        </w:rPr>
        <w:t>年颁布的《公开发行证券的 公司信息披露编报规则第</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财务报告的一般规定》有关财务报表的披露要求。</w:t>
      </w:r>
    </w:p>
    <w:p>
      <w:pPr>
        <w:spacing w:after="0" w:line="468" w:lineRule="auto"/>
        <w:jc w:val="left"/>
        <w:rPr>
          <w:rFonts w:ascii="宋体" w:hAnsi="宋体" w:cs="宋体" w:eastAsia="宋体" w:hint="default"/>
          <w:sz w:val="18"/>
          <w:szCs w:val="18"/>
        </w:rPr>
        <w:sectPr>
          <w:pgSz w:w="11910" w:h="16840"/>
          <w:pgMar w:header="867" w:footer="980" w:top="1060" w:bottom="1160" w:left="0" w:right="0"/>
        </w:sectPr>
      </w:pPr>
    </w:p>
    <w:p>
      <w:pPr>
        <w:spacing w:line="517" w:lineRule="exact" w:before="0"/>
        <w:ind w:left="1440" w:right="0" w:firstLine="0"/>
        <w:jc w:val="left"/>
        <w:rPr>
          <w:rFonts w:ascii="Microsoft JhengHei" w:hAnsi="Microsoft JhengHei" w:cs="Microsoft JhengHei" w:eastAsia="Microsoft JhengHei" w:hint="default"/>
          <w:sz w:val="32"/>
          <w:szCs w:val="32"/>
        </w:rPr>
      </w:pPr>
      <w:r>
        <w:rPr/>
        <w:pict>
          <v:group style="position:absolute;margin-left:70.584pt;margin-top:2.202064pt;width:454.3pt;height:.1pt;mso-position-horizontal-relative:page;mso-position-vertical-relative:paragraph;z-index:-666304" coordorigin="1412,44" coordsize="9086,2">
            <v:shape style="position:absolute;left:1412;top:44;width:9086;height:2" coordorigin="1412,44" coordsize="9086,0" path="m1412,44l10497,44e" filled="false" stroked="true" strokeweight=".72pt" strokecolor="#000000">
              <v:path arrowok="t"/>
            </v:shape>
            <w10:wrap type="none"/>
          </v:group>
        </w:pict>
      </w:r>
      <w:r>
        <w:rPr/>
        <w:pict>
          <v:group style="position:absolute;margin-left:72.024002pt;margin-top:24.222063pt;width:64.2pt;height:.1pt;mso-position-horizontal-relative:page;mso-position-vertical-relative:paragraph;z-index:-666280" coordorigin="1440,484" coordsize="1284,2">
            <v:shape style="position:absolute;left:1440;top:484;width:1284;height:2" coordorigin="1440,484" coordsize="1284,0" path="m1440,484l2724,484e" filled="false" stroked="true" strokeweight=".84pt" strokecolor="#000000">
              <v:path arrowok="t"/>
            </v:shape>
            <w10:wrap type="none"/>
          </v:group>
        </w:pict>
      </w:r>
      <w:r>
        <w:rPr>
          <w:rFonts w:ascii="Microsoft JhengHei" w:hAnsi="Microsoft JhengHei" w:cs="Microsoft JhengHei" w:eastAsia="Microsoft JhengHei" w:hint="default"/>
          <w:b/>
          <w:bCs/>
          <w:sz w:val="32"/>
          <w:szCs w:val="32"/>
        </w:rPr>
        <w:t>会计期间</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6"/>
          <w:szCs w:val="16"/>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公司的会计年度为公历年度，即每年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w:t>
      </w:r>
    </w:p>
    <w:p>
      <w:pPr>
        <w:spacing w:before="101"/>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记账本位币</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14"/>
          <w:szCs w:val="14"/>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公司以人民币作为记账本位币。</w:t>
      </w:r>
    </w:p>
    <w:p>
      <w:pPr>
        <w:spacing w:before="94"/>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同一控制下和非同一控制下企业合并的会计处理方法</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5"/>
          <w:szCs w:val="15"/>
        </w:rPr>
      </w:pPr>
    </w:p>
    <w:p>
      <w:pPr>
        <w:spacing w:line="422" w:lineRule="auto" w:before="44"/>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参与合并的企业在合并前后均受同一方或相同的多方最终控制，且该控制并非暂时性的，为同一控制下的企业合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并。在合并日取得对其他参与合并企业控制权的一方为合并方，参与合并的其他企业为被合并方。</w:t>
      </w:r>
    </w:p>
    <w:p>
      <w:pPr>
        <w:spacing w:line="240" w:lineRule="auto" w:before="1"/>
        <w:rPr>
          <w:rFonts w:ascii="宋体" w:hAnsi="宋体" w:cs="宋体" w:eastAsia="宋体" w:hint="default"/>
          <w:sz w:val="17"/>
          <w:szCs w:val="17"/>
        </w:rPr>
      </w:pPr>
    </w:p>
    <w:p>
      <w:pPr>
        <w:spacing w:line="441" w:lineRule="auto" w:before="0"/>
        <w:ind w:left="1440" w:right="1437"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同一控制下的企业合并，合并方以支付现金、转让非现金资产或承担债务方式作为合并对价的，在合并日按照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取得被合并方所有者权益账面价值的份额作为长期股权投资的投资成本，为企业合并发生的直接相关费用计入当期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损益。长期股权投资投资成本与支付的现金、转让的非现金资产以及所承担债务账面价值之间的差额，应当调整资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本公积；资本公积不足冲减的，调整留存收益。</w:t>
      </w:r>
    </w:p>
    <w:p>
      <w:pPr>
        <w:spacing w:line="240" w:lineRule="auto" w:before="12"/>
        <w:rPr>
          <w:rFonts w:ascii="宋体" w:hAnsi="宋体" w:cs="宋体" w:eastAsia="宋体" w:hint="default"/>
          <w:sz w:val="15"/>
          <w:szCs w:val="15"/>
        </w:rPr>
      </w:pPr>
    </w:p>
    <w:p>
      <w:pPr>
        <w:spacing w:line="422" w:lineRule="auto" w:before="0"/>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参与合并的企业在合并前后不受同一方或相同的多方最终控制，为非同一控制下的企业合并。在合并日取得对其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他参与合并企业控制权的一方为合并方，参与合并的其他企业为被合并方。</w:t>
      </w:r>
    </w:p>
    <w:p>
      <w:pPr>
        <w:spacing w:line="240" w:lineRule="auto" w:before="0"/>
        <w:rPr>
          <w:rFonts w:ascii="宋体" w:hAnsi="宋体" w:cs="宋体" w:eastAsia="宋体" w:hint="default"/>
          <w:sz w:val="17"/>
          <w:szCs w:val="17"/>
        </w:rPr>
      </w:pPr>
    </w:p>
    <w:p>
      <w:pPr>
        <w:spacing w:line="446" w:lineRule="auto" w:before="0"/>
        <w:ind w:left="1440" w:right="143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非同一控制下的企业合并，一次交换交易实现的企业合并，合并成本为公司在购买日为取得被购买方的控制权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而付出的资产、发生或承担的负债以及发行的权益性证券的公允价值，为进行企业合并发生的各项直接相关费用也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计入合并成本。通过多次交换交易分步实现的企业合并的，合并成本为每一单项交易成本之和。购买方为企业合并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发生的审计、法律服务、评估咨询等中介费用以及其他相关管理费用，于发生时计入当期损益；购买方作为合并对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价发行的权益性证券或债务性证券的交易费用，于发生时计入权益性证券或债务性证券的初始确认金额。在合并合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同或协议中对可能影响合并成本的未来事项作出约定的，购买日如果估计未来事项很可能发生并且对合并成本的影</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响金额能够可靠计量的，公司将其计入投资成本；购买成本超过按股权比例享有的被购买方可辨认资产、负债的公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允价值中所占份额的部分，确认为商誉。如果本公司取得的在被购买方可辨认资产、负债的公允价值中所占的份额</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超过购买成本，则超出的金额直接计入当期损益。</w:t>
      </w:r>
    </w:p>
    <w:p>
      <w:pPr>
        <w:spacing w:line="497" w:lineRule="exact" w:before="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合并财务报表的编制方法</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5"/>
          <w:szCs w:val="15"/>
        </w:rPr>
      </w:pPr>
    </w:p>
    <w:p>
      <w:pPr>
        <w:spacing w:line="446" w:lineRule="auto" w:before="44"/>
        <w:ind w:left="1440" w:right="1440" w:firstLine="0"/>
        <w:jc w:val="both"/>
        <w:rPr>
          <w:rFonts w:ascii="宋体" w:hAnsi="宋体" w:cs="宋体" w:eastAsia="宋体" w:hint="default"/>
          <w:sz w:val="18"/>
          <w:szCs w:val="18"/>
        </w:rPr>
      </w:pPr>
      <w:r>
        <w:rPr>
          <w:rFonts w:ascii="宋体" w:hAnsi="宋体" w:cs="宋体" w:eastAsia="宋体" w:hint="default"/>
          <w:sz w:val="18"/>
          <w:szCs w:val="18"/>
        </w:rPr>
        <w:t>公司将能够实施控制的全部子公司纳入合并范围。子公司采取的会计政策与母公司不一致时，按照母公司的会计政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策调整后进行合并。若子公司的会计期间与母公司不一致，按照母公司的会计期间对子公司财务报表进行调整。</w:t>
      </w:r>
    </w:p>
    <w:p>
      <w:pPr>
        <w:spacing w:line="240" w:lineRule="auto" w:before="5"/>
        <w:rPr>
          <w:rFonts w:ascii="宋体" w:hAnsi="宋体" w:cs="宋体" w:eastAsia="宋体" w:hint="default"/>
          <w:sz w:val="14"/>
          <w:szCs w:val="14"/>
        </w:rPr>
      </w:pPr>
    </w:p>
    <w:p>
      <w:pPr>
        <w:spacing w:line="429" w:lineRule="auto" w:before="0"/>
        <w:ind w:left="1440" w:right="1436" w:firstLine="0"/>
        <w:jc w:val="both"/>
        <w:rPr>
          <w:rFonts w:ascii="宋体" w:hAnsi="宋体" w:cs="宋体" w:eastAsia="宋体" w:hint="default"/>
          <w:sz w:val="18"/>
          <w:szCs w:val="18"/>
        </w:rPr>
      </w:pPr>
      <w:r>
        <w:rPr>
          <w:rFonts w:ascii="宋体" w:hAnsi="宋体" w:cs="宋体" w:eastAsia="宋体" w:hint="default"/>
          <w:sz w:val="18"/>
          <w:szCs w:val="18"/>
        </w:rPr>
        <w:t>编制合并报表时，以母公司和子公司的个别财务报表为基础，在将母公司与子公司之间的投资、内部往来、内部交</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易及其未实现损益等全部抵销后，逐项合并</w:t>
      </w:r>
      <w:r>
        <w:rPr>
          <w:rFonts w:ascii="宋体" w:hAnsi="宋体" w:cs="宋体" w:eastAsia="宋体" w:hint="default"/>
          <w:spacing w:val="-2"/>
          <w:sz w:val="18"/>
          <w:szCs w:val="18"/>
        </w:rPr>
        <w:t>,</w:t>
      </w:r>
      <w:r>
        <w:rPr>
          <w:rFonts w:ascii="宋体" w:hAnsi="宋体" w:cs="宋体" w:eastAsia="宋体" w:hint="default"/>
          <w:spacing w:val="-2"/>
          <w:sz w:val="18"/>
          <w:szCs w:val="18"/>
        </w:rPr>
        <w:t>并计算少数股东权益和少数股东损益。少数股东权益是指母公司及其子</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公司以外的第三者在公司各子公司资产负债表日应享有的权益；少数股东损益是指母公司及其子公司以外的第三者</w:t>
      </w:r>
    </w:p>
    <w:p>
      <w:pPr>
        <w:spacing w:before="40"/>
        <w:ind w:left="1440" w:right="0" w:firstLine="0"/>
        <w:jc w:val="both"/>
        <w:rPr>
          <w:rFonts w:ascii="宋体" w:hAnsi="宋体" w:cs="宋体" w:eastAsia="宋体" w:hint="default"/>
          <w:sz w:val="18"/>
          <w:szCs w:val="18"/>
        </w:rPr>
      </w:pPr>
      <w:r>
        <w:rPr>
          <w:rFonts w:ascii="宋体" w:hAnsi="宋体" w:cs="宋体" w:eastAsia="宋体" w:hint="default"/>
          <w:sz w:val="18"/>
          <w:szCs w:val="18"/>
        </w:rPr>
        <w:t>在公司各子公司当期应享有的利润（或应承担的亏损）。</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483" w:lineRule="exact" w:before="0"/>
        <w:ind w:left="1440" w:right="0" w:firstLine="0"/>
        <w:jc w:val="left"/>
        <w:rPr>
          <w:rFonts w:ascii="Microsoft JhengHei" w:hAnsi="Microsoft JhengHei" w:cs="Microsoft JhengHei" w:eastAsia="Microsoft JhengHei" w:hint="default"/>
          <w:sz w:val="32"/>
          <w:szCs w:val="32"/>
        </w:rPr>
      </w:pPr>
      <w:r>
        <w:rPr/>
        <w:pict>
          <v:group style="position:absolute;margin-left:70.584pt;margin-top:2.202064pt;width:454.3pt;height:.1pt;mso-position-horizontal-relative:page;mso-position-vertical-relative:paragraph;z-index:-666256" coordorigin="1412,44" coordsize="9086,2">
            <v:shape style="position:absolute;left:1412;top:44;width:9086;height:2" coordorigin="1412,44" coordsize="9086,0" path="m1412,44l10497,44e" filled="false" stroked="true" strokeweight=".72pt" strokecolor="#000000">
              <v:path arrowok="t"/>
            </v:shape>
            <w10:wrap type="none"/>
          </v:group>
        </w:pict>
      </w:r>
      <w:r>
        <w:rPr/>
        <w:pict>
          <v:group style="position:absolute;margin-left:72.024002pt;margin-top:22.542063pt;width:208.85pt;height:.1pt;mso-position-horizontal-relative:page;mso-position-vertical-relative:paragraph;z-index:-666232" coordorigin="1440,451" coordsize="4177,2">
            <v:shape style="position:absolute;left:1440;top:451;width:4177;height:2" coordorigin="1440,451" coordsize="4177,0" path="m1440,451l5617,451e" filled="false" stroked="true" strokeweight=".84pt" strokecolor="#000000">
              <v:path arrowok="t"/>
            </v:shape>
            <w10:wrap type="none"/>
          </v:group>
        </w:pict>
      </w:r>
      <w:r>
        <w:rPr>
          <w:rFonts w:ascii="Microsoft JhengHei" w:hAnsi="Microsoft JhengHei" w:cs="Microsoft JhengHei" w:eastAsia="Microsoft JhengHei" w:hint="default"/>
          <w:b/>
          <w:bCs/>
          <w:sz w:val="32"/>
          <w:szCs w:val="32"/>
        </w:rPr>
        <w:t>现金及现金等价物的确定标准</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13"/>
          <w:szCs w:val="13"/>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现金指企业库存现金以及可以随时用于支付的存款，不能随时用于支付的存款不属于现金。</w:t>
      </w:r>
    </w:p>
    <w:p>
      <w:pPr>
        <w:spacing w:line="240" w:lineRule="auto" w:before="3"/>
        <w:rPr>
          <w:rFonts w:ascii="宋体" w:hAnsi="宋体" w:cs="宋体" w:eastAsia="宋体" w:hint="default"/>
          <w:sz w:val="26"/>
          <w:szCs w:val="26"/>
        </w:rPr>
      </w:pPr>
    </w:p>
    <w:p>
      <w:pPr>
        <w:spacing w:line="427" w:lineRule="auto" w:before="0"/>
        <w:ind w:left="1440" w:right="1136" w:firstLine="0"/>
        <w:jc w:val="left"/>
        <w:rPr>
          <w:rFonts w:ascii="宋体" w:hAnsi="宋体" w:cs="宋体" w:eastAsia="宋体" w:hint="default"/>
          <w:sz w:val="18"/>
          <w:szCs w:val="18"/>
        </w:rPr>
      </w:pPr>
      <w:r>
        <w:rPr>
          <w:rFonts w:ascii="宋体" w:hAnsi="宋体" w:cs="宋体" w:eastAsia="宋体" w:hint="default"/>
          <w:sz w:val="18"/>
          <w:szCs w:val="18"/>
        </w:rPr>
        <w:t>现金等价物指对持有的期限短（一般自购买日起三个月内到期）、流动性强、易于转换为已知金额现金、价值变动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风险很小的投资。</w:t>
      </w:r>
    </w:p>
    <w:p>
      <w:pPr>
        <w:spacing w:line="492" w:lineRule="exact" w:before="0"/>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外币业务和外币财务报表折算</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6"/>
        <w:rPr>
          <w:rFonts w:ascii="Microsoft JhengHei" w:hAnsi="Microsoft JhengHei" w:cs="Microsoft JhengHei" w:eastAsia="Microsoft JhengHei" w:hint="default"/>
          <w:b/>
          <w:bCs/>
          <w:sz w:val="13"/>
          <w:szCs w:val="13"/>
        </w:rPr>
      </w:pPr>
    </w:p>
    <w:p>
      <w:pPr>
        <w:spacing w:line="415" w:lineRule="auto" w:before="44"/>
        <w:ind w:left="1440" w:right="1436" w:firstLine="0"/>
        <w:jc w:val="both"/>
        <w:rPr>
          <w:rFonts w:ascii="宋体" w:hAnsi="宋体" w:cs="宋体" w:eastAsia="宋体" w:hint="default"/>
          <w:sz w:val="18"/>
          <w:szCs w:val="18"/>
        </w:rPr>
      </w:pPr>
      <w:r>
        <w:rPr>
          <w:rFonts w:ascii="宋体" w:hAnsi="宋体" w:cs="宋体" w:eastAsia="宋体" w:hint="default"/>
          <w:sz w:val="18"/>
          <w:szCs w:val="18"/>
        </w:rPr>
        <w:t>公司日常核算外币业务按交易发生日的即期汇率将外币金额折算为记账本位币金额入账，每月末对资产负债表之货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币资金、债权债务等货币性项目的外币余额按当日国家外汇市场汇率中间价进行调整，其差额作为“财务费用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汇</w:t>
      </w:r>
      <w:r>
        <w:rPr>
          <w:rFonts w:ascii="宋体" w:hAnsi="宋体" w:cs="宋体" w:eastAsia="宋体" w:hint="default"/>
          <w:spacing w:val="-66"/>
          <w:sz w:val="18"/>
          <w:szCs w:val="18"/>
        </w:rPr>
        <w:t> </w:t>
      </w:r>
      <w:r>
        <w:rPr>
          <w:rFonts w:ascii="宋体" w:hAnsi="宋体" w:cs="宋体" w:eastAsia="宋体" w:hint="default"/>
          <w:sz w:val="18"/>
          <w:szCs w:val="18"/>
        </w:rPr>
        <w:t>兑损益”计入当期损益；属于与购建固定资产有关的借款产生的汇兑损益，按照借款费用资本化的原则进行处理。</w:t>
      </w:r>
    </w:p>
    <w:p>
      <w:pPr>
        <w:spacing w:line="240" w:lineRule="auto" w:before="0"/>
        <w:rPr>
          <w:rFonts w:ascii="宋体" w:hAnsi="宋体" w:cs="宋体" w:eastAsia="宋体" w:hint="default"/>
          <w:sz w:val="16"/>
          <w:szCs w:val="16"/>
        </w:rPr>
      </w:pPr>
    </w:p>
    <w:p>
      <w:pPr>
        <w:spacing w:line="427" w:lineRule="auto" w:before="0"/>
        <w:ind w:left="1440" w:right="1437" w:firstLine="0"/>
        <w:jc w:val="both"/>
        <w:rPr>
          <w:rFonts w:ascii="宋体" w:hAnsi="宋体" w:cs="宋体" w:eastAsia="宋体" w:hint="default"/>
          <w:sz w:val="18"/>
          <w:szCs w:val="18"/>
        </w:rPr>
      </w:pPr>
      <w:r>
        <w:rPr>
          <w:rFonts w:ascii="宋体" w:hAnsi="宋体" w:cs="宋体" w:eastAsia="宋体" w:hint="default"/>
          <w:sz w:val="18"/>
          <w:szCs w:val="18"/>
        </w:rPr>
        <w:t>资产负债表中的所有资产、负债类项目均按照资产负债表日国家外汇市场汇率中间价折算为人民币金额；所有者权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益类项目除“未分配利润”项目外，均按发生时的国家外汇市场汇率中间价折算为人民币金额；“未分配利润”项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目以折算后的利润分配表中该项目的人民币金额列示。折算后资产类项目与负债类项目和所有者权益项目合计数的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差额，作为“外币报表折算差额”在“未分配利润”项目后单独列示。</w:t>
      </w:r>
    </w:p>
    <w:p>
      <w:pPr>
        <w:spacing w:line="240" w:lineRule="auto" w:before="4"/>
        <w:rPr>
          <w:rFonts w:ascii="宋体" w:hAnsi="宋体" w:cs="宋体" w:eastAsia="宋体" w:hint="default"/>
          <w:sz w:val="15"/>
          <w:szCs w:val="15"/>
        </w:rPr>
      </w:pPr>
    </w:p>
    <w:p>
      <w:pPr>
        <w:spacing w:line="427" w:lineRule="auto" w:before="0"/>
        <w:ind w:left="1440" w:right="1440" w:firstLine="0"/>
        <w:jc w:val="both"/>
        <w:rPr>
          <w:rFonts w:ascii="宋体" w:hAnsi="宋体" w:cs="宋体" w:eastAsia="宋体" w:hint="default"/>
          <w:sz w:val="18"/>
          <w:szCs w:val="18"/>
        </w:rPr>
      </w:pPr>
      <w:r>
        <w:rPr>
          <w:rFonts w:ascii="宋体" w:hAnsi="宋体" w:cs="宋体" w:eastAsia="宋体" w:hint="default"/>
          <w:sz w:val="18"/>
          <w:szCs w:val="18"/>
        </w:rPr>
        <w:t>利润表中所有项目和所有者权益变动表中有关反映发生数的项目采用平均汇率折算为人民币金额；所有者权益变动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表中“年初未分配利润”项目以上一年折算后的期末“未分配利润”项目的金额列示；“未分配利润”项目按折算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后的所有者权益变动表中的其他各项目的金额计算列示。</w:t>
      </w:r>
    </w:p>
    <w:p>
      <w:pPr>
        <w:spacing w:line="492" w:lineRule="exact" w:before="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金融工具</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6"/>
        <w:rPr>
          <w:rFonts w:ascii="Microsoft JhengHei" w:hAnsi="Microsoft JhengHei" w:cs="Microsoft JhengHei" w:eastAsia="Microsoft JhengHei" w:hint="default"/>
          <w:b/>
          <w:bCs/>
          <w:sz w:val="13"/>
          <w:szCs w:val="13"/>
        </w:rPr>
      </w:pPr>
    </w:p>
    <w:p>
      <w:pPr>
        <w:spacing w:line="427" w:lineRule="auto"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－按照投资目的和经济实质，公司将拥有的金融资产划分为四类：以公允价值计量且其变动计入当期损益的金融资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产，包括交易性金融资产和指定为以公允价值计量且其变动计入当期损益的金融资产；持有至到期投资；应收款项；</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可供出售金融资产等。</w:t>
      </w:r>
    </w:p>
    <w:p>
      <w:pPr>
        <w:spacing w:line="240" w:lineRule="auto" w:before="11"/>
        <w:rPr>
          <w:rFonts w:ascii="宋体" w:hAnsi="宋体" w:cs="宋体" w:eastAsia="宋体" w:hint="default"/>
          <w:sz w:val="17"/>
          <w:szCs w:val="17"/>
        </w:rPr>
      </w:pPr>
    </w:p>
    <w:p>
      <w:pPr>
        <w:spacing w:line="468" w:lineRule="auto" w:before="0"/>
        <w:ind w:left="1440" w:right="0" w:firstLine="0"/>
        <w:jc w:val="left"/>
        <w:rPr>
          <w:rFonts w:ascii="宋体" w:hAnsi="宋体" w:cs="宋体" w:eastAsia="宋体" w:hint="default"/>
          <w:sz w:val="18"/>
          <w:szCs w:val="18"/>
        </w:rPr>
      </w:pPr>
      <w:r>
        <w:rPr>
          <w:rFonts w:ascii="宋体" w:hAnsi="宋体" w:cs="宋体" w:eastAsia="宋体" w:hint="default"/>
          <w:spacing w:val="-1"/>
          <w:sz w:val="18"/>
          <w:szCs w:val="18"/>
        </w:rPr>
        <w:t>－按照经济实质，公司将承担的金融负债再划分为两类：以公允价值计量且其变动计入当期损益的金融负债，包括交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易性金融负债和指定为以公允价值计量且其变动计入当期损益的金融负债；其他金融负债。</w:t>
      </w:r>
    </w:p>
    <w:p>
      <w:pPr>
        <w:spacing w:line="240" w:lineRule="auto" w:before="1"/>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－金融工具确认依据和计量方法</w:t>
      </w:r>
    </w:p>
    <w:p>
      <w:pPr>
        <w:spacing w:line="240" w:lineRule="auto" w:before="0"/>
        <w:rPr>
          <w:rFonts w:ascii="宋体" w:hAnsi="宋体" w:cs="宋体" w:eastAsia="宋体" w:hint="default"/>
          <w:sz w:val="18"/>
          <w:szCs w:val="18"/>
        </w:rPr>
      </w:pPr>
    </w:p>
    <w:p>
      <w:pPr>
        <w:spacing w:line="468" w:lineRule="auto" w:before="146"/>
        <w:ind w:left="1440" w:right="1456"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当公司成为金融工具合同的一方时，确认一项金融资产或金融负债。当收取该金融资产现金流量的合同权利终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止、金融资产已转移且符合规定的终止确认条件的金融资产应当终止确认。当金融负债的现时义务全部或部分已解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除的，终止确认该金融负债或其一部分。</w:t>
      </w:r>
    </w:p>
    <w:p>
      <w:pPr>
        <w:spacing w:line="240" w:lineRule="auto" w:before="1"/>
        <w:rPr>
          <w:rFonts w:ascii="宋体" w:hAnsi="宋体" w:cs="宋体" w:eastAsia="宋体" w:hint="default"/>
          <w:sz w:val="16"/>
          <w:szCs w:val="16"/>
        </w:rPr>
      </w:pPr>
    </w:p>
    <w:p>
      <w:pPr>
        <w:spacing w:line="468" w:lineRule="auto" w:before="0"/>
        <w:ind w:left="1440" w:right="1305" w:firstLine="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公司初始确认的金融资产或金融负债，按照公允价值计量。对于以公允价值计量且其变动计入当期损益的金融资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产或金融负债，相关交易费用直接计入当期损益；对于其他类别的金融资产或金融负债，相关交易费用计入初始确认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金额。</w:t>
      </w:r>
    </w:p>
    <w:p>
      <w:pPr>
        <w:spacing w:after="0" w:line="468" w:lineRule="auto"/>
        <w:jc w:val="both"/>
        <w:rPr>
          <w:rFonts w:ascii="宋体" w:hAnsi="宋体" w:cs="宋体" w:eastAsia="宋体" w:hint="default"/>
          <w:sz w:val="18"/>
          <w:szCs w:val="18"/>
        </w:rPr>
        <w:sectPr>
          <w:pgSz w:w="11910" w:h="16840"/>
          <w:pgMar w:header="86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9"/>
          <w:szCs w:val="9"/>
        </w:rPr>
      </w:pPr>
    </w:p>
    <w:p>
      <w:pPr>
        <w:spacing w:line="468" w:lineRule="auto" w:before="44"/>
        <w:ind w:left="1440" w:right="1136"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公司按照公允价值对金融资产进行后续计量，且不扣除将来处臵该金融资产时可能发生的交易费用。但是，下列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情况除外：</w:t>
      </w:r>
    </w:p>
    <w:p>
      <w:pPr>
        <w:spacing w:line="240" w:lineRule="auto" w:before="12"/>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持有至到期投资和应收款项，采用实际利率法，按摊余成本计量；</w:t>
      </w:r>
    </w:p>
    <w:p>
      <w:pPr>
        <w:spacing w:line="240" w:lineRule="auto" w:before="0"/>
        <w:rPr>
          <w:rFonts w:ascii="宋体" w:hAnsi="宋体" w:cs="宋体" w:eastAsia="宋体" w:hint="default"/>
          <w:sz w:val="18"/>
          <w:szCs w:val="18"/>
        </w:rPr>
      </w:pPr>
    </w:p>
    <w:p>
      <w:pPr>
        <w:spacing w:line="468" w:lineRule="auto" w:before="148"/>
        <w:ind w:left="1440"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在活跃市场中没有报价且其公允价值不能可靠计量的权益工具投资，以及与该权益工具挂钩并须通过交付该权</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益工具结算的衍生金融资产，按照成本计量；</w:t>
      </w:r>
    </w:p>
    <w:p>
      <w:pPr>
        <w:spacing w:line="240" w:lineRule="auto" w:before="3"/>
        <w:rPr>
          <w:rFonts w:ascii="宋体" w:hAnsi="宋体" w:cs="宋体" w:eastAsia="宋体" w:hint="default"/>
          <w:sz w:val="16"/>
          <w:szCs w:val="16"/>
        </w:rPr>
      </w:pPr>
    </w:p>
    <w:p>
      <w:pPr>
        <w:spacing w:line="468" w:lineRule="auto" w:before="0"/>
        <w:ind w:left="1440"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对因持有意图或能力发生改变，或公允价值不再能够可靠计量等情况，使金融资产不再适合按照公允价值计量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时，公司改按成本计量，该成本为重分类日该金融资产的公允价值。</w:t>
      </w:r>
    </w:p>
    <w:p>
      <w:pPr>
        <w:spacing w:line="240" w:lineRule="auto" w:before="12"/>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公司采用实际利率法，按摊余成本对金融负债进行后续计量。但是，下列情况除外：</w:t>
      </w:r>
    </w:p>
    <w:p>
      <w:pPr>
        <w:spacing w:line="240" w:lineRule="auto" w:before="0"/>
        <w:rPr>
          <w:rFonts w:ascii="宋体" w:hAnsi="宋体" w:cs="宋体" w:eastAsia="宋体" w:hint="default"/>
          <w:sz w:val="18"/>
          <w:szCs w:val="18"/>
        </w:rPr>
      </w:pPr>
    </w:p>
    <w:p>
      <w:pPr>
        <w:spacing w:line="468" w:lineRule="auto" w:before="148"/>
        <w:ind w:left="1440" w:right="1136"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以公允价值计量且变动计入当期损益的金融负债，按照公允价值计量，且不扣除将来结清金融负债时可能发生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的交易费用；</w:t>
      </w:r>
    </w:p>
    <w:p>
      <w:pPr>
        <w:spacing w:line="240" w:lineRule="auto" w:before="1"/>
        <w:rPr>
          <w:rFonts w:ascii="宋体" w:hAnsi="宋体" w:cs="宋体" w:eastAsia="宋体" w:hint="default"/>
          <w:sz w:val="16"/>
          <w:szCs w:val="16"/>
        </w:rPr>
      </w:pPr>
    </w:p>
    <w:p>
      <w:pPr>
        <w:spacing w:line="468" w:lineRule="auto" w:before="0"/>
        <w:ind w:left="1440"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因持有意图或能力发生改变，或公允价值不再能够可靠计量等情况，使金融负债不再适合按照公允价值计量时，</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公司改按成本计量，该成本为重分类日该金融负债的账面价值；</w:t>
      </w:r>
    </w:p>
    <w:p>
      <w:pPr>
        <w:spacing w:line="240" w:lineRule="auto" w:before="1"/>
        <w:rPr>
          <w:rFonts w:ascii="宋体" w:hAnsi="宋体" w:cs="宋体" w:eastAsia="宋体" w:hint="default"/>
          <w:sz w:val="16"/>
          <w:szCs w:val="16"/>
        </w:rPr>
      </w:pPr>
    </w:p>
    <w:p>
      <w:pPr>
        <w:spacing w:line="468" w:lineRule="auto" w:before="0"/>
        <w:ind w:left="1440"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与在活跃的市场中没有报价、公允价值不能可靠计量的权益工具挂钩并须通过交付该权益工具结算的衍生金融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负债，按照成本计量；</w:t>
      </w:r>
    </w:p>
    <w:p>
      <w:pPr>
        <w:spacing w:line="240" w:lineRule="auto" w:before="4"/>
        <w:rPr>
          <w:rFonts w:ascii="宋体" w:hAnsi="宋体" w:cs="宋体" w:eastAsia="宋体" w:hint="default"/>
          <w:sz w:val="16"/>
          <w:szCs w:val="16"/>
        </w:rPr>
      </w:pPr>
    </w:p>
    <w:p>
      <w:pPr>
        <w:spacing w:line="468" w:lineRule="auto" w:before="0"/>
        <w:ind w:left="1440" w:right="1438"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不属于指定为以公允价值计量且其变动计入当期损益的金融负债的财务担保合同，或没有指定为以公允价值</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计量且其变动计入当期损益并将以低于市场利率贷款的贷款承诺，应当在初始确认后按照下列两项金额之中的较高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者进行后续计量：按照或有事项准则确定的金额；初始确认金额扣除按照收入准则确定的累计摊销后的余额。</w:t>
      </w:r>
    </w:p>
    <w:p>
      <w:pPr>
        <w:spacing w:line="240" w:lineRule="auto" w:before="1"/>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公司对金融资产或金融负债公允价值变动形成的利得或损失，除与套期保值有关外，按照下列规定处理：</w:t>
      </w:r>
    </w:p>
    <w:p>
      <w:pPr>
        <w:spacing w:line="240" w:lineRule="auto" w:before="0"/>
        <w:rPr>
          <w:rFonts w:ascii="宋体" w:hAnsi="宋体" w:cs="宋体" w:eastAsia="宋体" w:hint="default"/>
          <w:sz w:val="18"/>
          <w:szCs w:val="18"/>
        </w:rPr>
      </w:pPr>
    </w:p>
    <w:p>
      <w:pPr>
        <w:spacing w:line="468" w:lineRule="auto" w:before="145"/>
        <w:ind w:left="1440" w:right="113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以公允价值计量且其变动计入当期损益的金融资产或金融负债，公允价值变动形成的利得或损失，计入当期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损益；</w:t>
      </w:r>
    </w:p>
    <w:p>
      <w:pPr>
        <w:spacing w:line="240" w:lineRule="auto" w:before="3"/>
        <w:rPr>
          <w:rFonts w:ascii="宋体" w:hAnsi="宋体" w:cs="宋体" w:eastAsia="宋体" w:hint="default"/>
          <w:sz w:val="16"/>
          <w:szCs w:val="16"/>
        </w:rPr>
      </w:pPr>
    </w:p>
    <w:p>
      <w:pPr>
        <w:spacing w:line="468" w:lineRule="auto"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可供出售金融资产公允价值变动形成的利得或损失，除减值损失和外币货币性金融资产形成的汇兑差额外，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计入资本公积，在该金融资产终止确认时转出，计入当期损益。</w:t>
      </w:r>
    </w:p>
    <w:p>
      <w:pPr>
        <w:spacing w:line="240" w:lineRule="auto" w:before="1"/>
        <w:rPr>
          <w:rFonts w:ascii="宋体" w:hAnsi="宋体" w:cs="宋体" w:eastAsia="宋体" w:hint="default"/>
          <w:sz w:val="16"/>
          <w:szCs w:val="16"/>
        </w:rPr>
      </w:pPr>
    </w:p>
    <w:p>
      <w:pPr>
        <w:spacing w:line="468" w:lineRule="auto"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公司对以摊余成本计量的金融资产或金融负债，除与套期保值有关外，在终止确认、发生减值或摊销时产生的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利得或损失，计入当期损益。</w:t>
      </w:r>
    </w:p>
    <w:p>
      <w:pPr>
        <w:spacing w:line="240" w:lineRule="auto" w:before="12"/>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公司在相同会计期间将套期工具和被套期项目的公允价值变动的抵消结果计入当期损益。</w:t>
      </w:r>
    </w:p>
    <w:p>
      <w:pPr>
        <w:spacing w:line="240" w:lineRule="auto" w:before="0"/>
        <w:rPr>
          <w:rFonts w:ascii="宋体" w:hAnsi="宋体" w:cs="宋体" w:eastAsia="宋体" w:hint="default"/>
          <w:sz w:val="18"/>
          <w:szCs w:val="18"/>
        </w:rPr>
      </w:pPr>
    </w:p>
    <w:p>
      <w:pPr>
        <w:spacing w:before="148"/>
        <w:ind w:left="1440" w:right="0" w:firstLine="0"/>
        <w:jc w:val="both"/>
        <w:rPr>
          <w:rFonts w:ascii="宋体" w:hAnsi="宋体" w:cs="宋体" w:eastAsia="宋体" w:hint="default"/>
          <w:sz w:val="18"/>
          <w:szCs w:val="18"/>
        </w:rPr>
      </w:pPr>
      <w:r>
        <w:rPr>
          <w:rFonts w:ascii="宋体" w:hAnsi="宋体" w:cs="宋体" w:eastAsia="宋体" w:hint="default"/>
          <w:sz w:val="18"/>
          <w:szCs w:val="18"/>
        </w:rPr>
        <w:t>－金融资产、金融负债的公允价值的确定：存在活跃市场的金融资产或金融负债，以活跃市场的报价确定其公允价</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240" w:lineRule="auto" w:before="8"/>
        <w:rPr>
          <w:rFonts w:ascii="宋体" w:hAnsi="宋体" w:cs="宋体" w:eastAsia="宋体" w:hint="default"/>
          <w:sz w:val="13"/>
          <w:szCs w:val="13"/>
        </w:rPr>
      </w:pPr>
    </w:p>
    <w:p>
      <w:pPr>
        <w:spacing w:line="468" w:lineRule="auto" w:before="44"/>
        <w:ind w:left="1440" w:right="1436" w:firstLine="0"/>
        <w:jc w:val="both"/>
        <w:rPr>
          <w:rFonts w:ascii="宋体" w:hAnsi="宋体" w:cs="宋体" w:eastAsia="宋体" w:hint="default"/>
          <w:sz w:val="18"/>
          <w:szCs w:val="18"/>
        </w:rPr>
      </w:pPr>
      <w:r>
        <w:rPr>
          <w:rFonts w:ascii="宋体" w:hAnsi="宋体" w:cs="宋体" w:eastAsia="宋体" w:hint="default"/>
          <w:sz w:val="18"/>
          <w:szCs w:val="18"/>
        </w:rPr>
        <w:t>值，活跃市场的报价包括易于定期从交易所、经纪商、行业协会、定价服务机构等获得的价格，且代表了在公平交</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易中实际发生的市场交易的价格；不存在活跃市场的金融资产或金融负债，采用估值技术确定其公允价值。估值技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术包括参考熟悉情况并自愿交易的各方最近进行的市场交易中使用的价格、参照实质上相同的其他金融资产或金融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负债的当前公允价值、现金流量折现法和期权定价模型等。</w:t>
      </w:r>
    </w:p>
    <w:p>
      <w:pPr>
        <w:spacing w:line="240" w:lineRule="auto" w:before="1"/>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－金融资产的减值准备</w:t>
      </w:r>
    </w:p>
    <w:p>
      <w:pPr>
        <w:spacing w:line="240" w:lineRule="auto" w:before="0"/>
        <w:rPr>
          <w:rFonts w:ascii="宋体" w:hAnsi="宋体" w:cs="宋体" w:eastAsia="宋体" w:hint="default"/>
          <w:sz w:val="18"/>
          <w:szCs w:val="18"/>
        </w:rPr>
      </w:pPr>
    </w:p>
    <w:p>
      <w:pPr>
        <w:spacing w:line="468" w:lineRule="auto" w:before="148"/>
        <w:ind w:left="1440" w:right="1346" w:firstLine="0"/>
        <w:jc w:val="both"/>
        <w:rPr>
          <w:rFonts w:ascii="宋体" w:hAnsi="宋体" w:cs="宋体" w:eastAsia="宋体" w:hint="default"/>
          <w:sz w:val="18"/>
          <w:szCs w:val="18"/>
        </w:rPr>
      </w:pPr>
      <w:r>
        <w:rPr>
          <w:rFonts w:ascii="宋体" w:hAnsi="宋体" w:cs="宋体" w:eastAsia="宋体" w:hint="default"/>
          <w:sz w:val="18"/>
          <w:szCs w:val="18"/>
        </w:rPr>
        <w:t>公司期末对以公允价值计量且其变动计入当期损益的金融资产以外的金融资产的账面价值进行检查，有客观证据表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明该金融资产发生减值的，计提减值准备。计提减值准备时，对单项金额重大的进行单独减值测试；对单项金额不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重大的，在具有类似信用风险特征的金融资产组中进行减值测试。主要金融资产计提减值准备的具体方法分别如下：</w:t>
      </w:r>
    </w:p>
    <w:p>
      <w:pPr>
        <w:spacing w:line="240" w:lineRule="auto" w:before="4"/>
        <w:rPr>
          <w:rFonts w:ascii="宋体" w:hAnsi="宋体" w:cs="宋体" w:eastAsia="宋体" w:hint="default"/>
          <w:sz w:val="16"/>
          <w:szCs w:val="16"/>
        </w:rPr>
      </w:pPr>
    </w:p>
    <w:p>
      <w:pPr>
        <w:spacing w:line="468" w:lineRule="auto" w:before="0"/>
        <w:ind w:left="1440" w:right="1439"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可供出售金融资产能以公允价值可靠计量的，以公允价值低于账面价值部分计提减值准备，计入当期损益；可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供出售金融资产以公允价值不能可靠计量的，以预计未来现金流量（不包括尚未发生的未来信用损失）现值低于账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面价值部分计提减值准备，计入当期损益。可供出售金融资产发生减值时，即使该金融资产没有终止确认，原直接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计入所有者权益的因公允价值下降形成的累计损失，应当予以转出，计入当期损益。</w:t>
      </w:r>
    </w:p>
    <w:p>
      <w:pPr>
        <w:spacing w:line="240" w:lineRule="auto" w:before="1"/>
        <w:rPr>
          <w:rFonts w:ascii="宋体" w:hAnsi="宋体" w:cs="宋体" w:eastAsia="宋体" w:hint="default"/>
          <w:sz w:val="16"/>
          <w:szCs w:val="16"/>
        </w:rPr>
      </w:pPr>
    </w:p>
    <w:p>
      <w:pPr>
        <w:spacing w:line="468" w:lineRule="auto" w:before="0"/>
        <w:ind w:left="1440" w:right="144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持有至到期的投资以预计未来现金流量（不包括尚未发生的未来信用损失）现值低于账面价值部分计提减值准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备，计入当期损益。</w:t>
      </w:r>
    </w:p>
    <w:p>
      <w:pPr>
        <w:spacing w:line="504" w:lineRule="exact" w:before="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应收款项</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13"/>
          <w:szCs w:val="13"/>
        </w:rPr>
      </w:pPr>
    </w:p>
    <w:p>
      <w:pPr>
        <w:pStyle w:val="BodyText"/>
        <w:spacing w:line="240" w:lineRule="auto" w:before="36"/>
        <w:ind w:right="0"/>
        <w:jc w:val="left"/>
        <w:rPr>
          <w:rFonts w:ascii="宋体" w:hAnsi="宋体" w:cs="宋体" w:eastAsia="宋体" w:hint="default"/>
        </w:rPr>
      </w:pPr>
      <w:r>
        <w:rPr/>
        <w:t>―</w:t>
      </w:r>
      <w:r>
        <w:rPr>
          <w:rFonts w:ascii="宋体" w:hAnsi="宋体" w:cs="宋体" w:eastAsia="宋体" w:hint="default"/>
        </w:rPr>
        <w:t>单项金额重大并单项计提坏账准备的应收款项坏账准备的确认标准、计提方法：</w:t>
      </w:r>
    </w:p>
    <w:p>
      <w:pPr>
        <w:spacing w:line="240" w:lineRule="auto" w:before="3"/>
        <w:rPr>
          <w:rFonts w:ascii="宋体" w:hAnsi="宋体" w:cs="宋体" w:eastAsia="宋体" w:hint="default"/>
          <w:sz w:val="16"/>
          <w:szCs w:val="16"/>
        </w:rPr>
      </w:pPr>
    </w:p>
    <w:tbl>
      <w:tblPr>
        <w:tblW w:w="0" w:type="auto"/>
        <w:jc w:val="left"/>
        <w:tblInd w:w="1397" w:type="dxa"/>
        <w:tblLayout w:type="fixed"/>
        <w:tblCellMar>
          <w:top w:w="0" w:type="dxa"/>
          <w:left w:w="0" w:type="dxa"/>
          <w:bottom w:w="0" w:type="dxa"/>
          <w:right w:w="0" w:type="dxa"/>
        </w:tblCellMar>
        <w:tblLook w:val="01E0"/>
      </w:tblPr>
      <w:tblGrid>
        <w:gridCol w:w="2369"/>
        <w:gridCol w:w="6121"/>
      </w:tblGrid>
      <w:tr>
        <w:trPr>
          <w:trHeight w:val="883" w:hRule="exact"/>
        </w:trPr>
        <w:tc>
          <w:tcPr>
            <w:tcW w:w="23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64" w:lineRule="auto"/>
              <w:ind w:left="741" w:right="180" w:hanging="540"/>
              <w:jc w:val="left"/>
              <w:rPr>
                <w:rFonts w:ascii="宋体" w:hAnsi="宋体" w:cs="宋体" w:eastAsia="宋体" w:hint="default"/>
                <w:sz w:val="18"/>
                <w:szCs w:val="18"/>
              </w:rPr>
            </w:pPr>
            <w:r>
              <w:rPr>
                <w:rFonts w:ascii="宋体" w:hAnsi="宋体" w:cs="宋体" w:eastAsia="宋体" w:hint="default"/>
                <w:sz w:val="18"/>
                <w:szCs w:val="18"/>
              </w:rPr>
              <w:t>单项金额重大的判断依据 或金额标准</w:t>
            </w:r>
          </w:p>
        </w:tc>
        <w:tc>
          <w:tcPr>
            <w:tcW w:w="61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万元）的应收款项</w:t>
            </w:r>
          </w:p>
        </w:tc>
      </w:tr>
      <w:tr>
        <w:trPr>
          <w:trHeight w:val="2511" w:hRule="exact"/>
        </w:trPr>
        <w:tc>
          <w:tcPr>
            <w:tcW w:w="236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381" w:right="180" w:hanging="18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坏账准备的计提方法</w:t>
            </w:r>
          </w:p>
        </w:tc>
        <w:tc>
          <w:tcPr>
            <w:tcW w:w="61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19" w:lineRule="auto"/>
              <w:ind w:left="103" w:right="104"/>
              <w:jc w:val="both"/>
              <w:rPr>
                <w:rFonts w:ascii="宋体" w:hAnsi="宋体" w:cs="宋体" w:eastAsia="宋体" w:hint="default"/>
                <w:sz w:val="18"/>
                <w:szCs w:val="18"/>
              </w:rPr>
            </w:pPr>
            <w:r>
              <w:rPr>
                <w:rFonts w:ascii="宋体" w:hAnsi="宋体" w:cs="宋体" w:eastAsia="宋体" w:hint="default"/>
                <w:spacing w:val="-2"/>
                <w:sz w:val="18"/>
                <w:szCs w:val="18"/>
              </w:rPr>
              <w:t>期末对单项金额重大的应收款项单独进行减值测试，如有客观证据表明其发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生了减值的，当应收款项的预计未来现金流量（不包括尚未发生的未来信用</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损失）按原实际利率折现的现值低于其账面价值时，将该应收款项的账面价</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值减记至该现值，减记的金额确认为资产减值损失，计提坏账准备。单独测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试未发生减值的单项金额重大应收款项，包括在具有类似信用风险特征的应</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收款项组合中，以账龄为信用风险组合计提坏账准备</w:t>
            </w:r>
          </w:p>
        </w:tc>
      </w:tr>
    </w:tbl>
    <w:p>
      <w:pPr>
        <w:spacing w:line="240" w:lineRule="auto" w:before="10"/>
        <w:rPr>
          <w:rFonts w:ascii="宋体" w:hAnsi="宋体" w:cs="宋体" w:eastAsia="宋体" w:hint="default"/>
          <w:sz w:val="19"/>
          <w:szCs w:val="19"/>
        </w:rPr>
      </w:pPr>
    </w:p>
    <w:p>
      <w:pPr>
        <w:pStyle w:val="BodyText"/>
        <w:spacing w:line="240" w:lineRule="auto" w:before="36"/>
        <w:ind w:right="0"/>
        <w:jc w:val="left"/>
        <w:rPr>
          <w:rFonts w:ascii="宋体" w:hAnsi="宋体" w:cs="宋体" w:eastAsia="宋体" w:hint="default"/>
        </w:rPr>
      </w:pPr>
      <w:r>
        <w:rPr/>
        <w:t>―</w:t>
      </w:r>
      <w:r>
        <w:rPr>
          <w:rFonts w:ascii="宋体" w:hAnsi="宋体" w:cs="宋体" w:eastAsia="宋体" w:hint="default"/>
        </w:rPr>
        <w:t>按组合计提坏账准备应收款项：</w:t>
      </w:r>
    </w:p>
    <w:p>
      <w:pPr>
        <w:spacing w:line="240" w:lineRule="auto" w:before="0"/>
        <w:rPr>
          <w:rFonts w:ascii="宋体" w:hAnsi="宋体" w:cs="宋体" w:eastAsia="宋体" w:hint="default"/>
          <w:sz w:val="20"/>
          <w:szCs w:val="20"/>
        </w:rPr>
      </w:pPr>
    </w:p>
    <w:p>
      <w:pPr>
        <w:spacing w:before="13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确定组合的依据：</w:t>
      </w:r>
    </w:p>
    <w:p>
      <w:pPr>
        <w:spacing w:line="240" w:lineRule="auto" w:before="4"/>
        <w:rPr>
          <w:rFonts w:ascii="宋体" w:hAnsi="宋体" w:cs="宋体" w:eastAsia="宋体" w:hint="default"/>
          <w:sz w:val="17"/>
          <w:szCs w:val="17"/>
        </w:rPr>
      </w:pPr>
    </w:p>
    <w:tbl>
      <w:tblPr>
        <w:tblW w:w="0" w:type="auto"/>
        <w:jc w:val="left"/>
        <w:tblInd w:w="1318" w:type="dxa"/>
        <w:tblLayout w:type="fixed"/>
        <w:tblCellMar>
          <w:top w:w="0" w:type="dxa"/>
          <w:left w:w="0" w:type="dxa"/>
          <w:bottom w:w="0" w:type="dxa"/>
          <w:right w:w="0" w:type="dxa"/>
        </w:tblCellMar>
        <w:tblLook w:val="01E0"/>
      </w:tblPr>
      <w:tblGrid>
        <w:gridCol w:w="3238"/>
        <w:gridCol w:w="6020"/>
      </w:tblGrid>
      <w:tr>
        <w:trPr>
          <w:trHeight w:val="590" w:hRule="exact"/>
        </w:trPr>
        <w:tc>
          <w:tcPr>
            <w:tcW w:w="323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0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相同账龄的应收账款具有类似信用风险特征</w:t>
            </w:r>
          </w:p>
        </w:tc>
      </w:tr>
    </w:tbl>
    <w:p>
      <w:pPr>
        <w:spacing w:after="0" w:line="240" w:lineRule="auto"/>
        <w:jc w:val="left"/>
        <w:rPr>
          <w:rFonts w:ascii="宋体" w:hAnsi="宋体" w:cs="宋体" w:eastAsia="宋体" w:hint="default"/>
          <w:sz w:val="18"/>
          <w:szCs w:val="18"/>
        </w:rPr>
        <w:sectPr>
          <w:pgSz w:w="11910" w:h="16840"/>
          <w:pgMar w:header="867" w:footer="980" w:top="1060" w:bottom="1160" w:left="0" w:right="0"/>
        </w:sectPr>
      </w:pPr>
    </w:p>
    <w:p>
      <w:pPr>
        <w:spacing w:line="240" w:lineRule="auto" w:before="0"/>
        <w:rPr>
          <w:rFonts w:ascii="宋体" w:hAnsi="宋体" w:cs="宋体" w:eastAsia="宋体" w:hint="default"/>
          <w:sz w:val="5"/>
          <w:szCs w:val="5"/>
        </w:rPr>
      </w:pPr>
    </w:p>
    <w:tbl>
      <w:tblPr>
        <w:tblW w:w="0" w:type="auto"/>
        <w:jc w:val="left"/>
        <w:tblInd w:w="1318" w:type="dxa"/>
        <w:tblLayout w:type="fixed"/>
        <w:tblCellMar>
          <w:top w:w="0" w:type="dxa"/>
          <w:left w:w="0" w:type="dxa"/>
          <w:bottom w:w="0" w:type="dxa"/>
          <w:right w:w="0" w:type="dxa"/>
        </w:tblCellMar>
        <w:tblLook w:val="01E0"/>
      </w:tblPr>
      <w:tblGrid>
        <w:gridCol w:w="3238"/>
        <w:gridCol w:w="6020"/>
      </w:tblGrid>
      <w:tr>
        <w:trPr>
          <w:trHeight w:val="593" w:hRule="exact"/>
        </w:trPr>
        <w:tc>
          <w:tcPr>
            <w:tcW w:w="323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60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r>
    </w:tbl>
    <w:p>
      <w:pPr>
        <w:spacing w:line="240" w:lineRule="auto" w:before="11"/>
        <w:rPr>
          <w:rFonts w:ascii="宋体" w:hAnsi="宋体" w:cs="宋体" w:eastAsia="宋体" w:hint="default"/>
          <w:sz w:val="21"/>
          <w:szCs w:val="21"/>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按组合计提坏账准备的计提方法：</w:t>
      </w:r>
    </w:p>
    <w:p>
      <w:pPr>
        <w:spacing w:line="240" w:lineRule="auto" w:before="4"/>
        <w:rPr>
          <w:rFonts w:ascii="宋体" w:hAnsi="宋体" w:cs="宋体" w:eastAsia="宋体" w:hint="default"/>
          <w:sz w:val="17"/>
          <w:szCs w:val="17"/>
        </w:rPr>
      </w:pPr>
    </w:p>
    <w:tbl>
      <w:tblPr>
        <w:tblW w:w="0" w:type="auto"/>
        <w:jc w:val="left"/>
        <w:tblInd w:w="1303" w:type="dxa"/>
        <w:tblLayout w:type="fixed"/>
        <w:tblCellMar>
          <w:top w:w="0" w:type="dxa"/>
          <w:left w:w="0" w:type="dxa"/>
          <w:bottom w:w="0" w:type="dxa"/>
          <w:right w:w="0" w:type="dxa"/>
        </w:tblCellMar>
        <w:tblLook w:val="01E0"/>
      </w:tblPr>
      <w:tblGrid>
        <w:gridCol w:w="5353"/>
        <w:gridCol w:w="3905"/>
      </w:tblGrid>
      <w:tr>
        <w:trPr>
          <w:trHeight w:val="581" w:hRule="exact"/>
        </w:trPr>
        <w:tc>
          <w:tcPr>
            <w:tcW w:w="53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39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97"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581" w:hRule="exact"/>
        </w:trPr>
        <w:tc>
          <w:tcPr>
            <w:tcW w:w="53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39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97"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240" w:lineRule="auto" w:before="36"/>
        <w:ind w:right="0"/>
        <w:jc w:val="left"/>
        <w:rPr>
          <w:rFonts w:ascii="宋体" w:hAnsi="宋体" w:cs="宋体" w:eastAsia="宋体" w:hint="default"/>
        </w:rPr>
      </w:pPr>
      <w:r>
        <w:rPr/>
        <w:t>――</w:t>
      </w:r>
      <w:r>
        <w:rPr>
          <w:rFonts w:ascii="宋体" w:hAnsi="宋体" w:cs="宋体" w:eastAsia="宋体" w:hint="default"/>
        </w:rPr>
        <w:t>组合中，采用账龄分析法计提坏账准备的：</w:t>
      </w:r>
    </w:p>
    <w:p>
      <w:pPr>
        <w:spacing w:line="240" w:lineRule="auto" w:before="5"/>
        <w:rPr>
          <w:rFonts w:ascii="宋体" w:hAnsi="宋体" w:cs="宋体" w:eastAsia="宋体" w:hint="default"/>
          <w:sz w:val="17"/>
          <w:szCs w:val="17"/>
        </w:rPr>
      </w:pPr>
    </w:p>
    <w:tbl>
      <w:tblPr>
        <w:tblW w:w="0" w:type="auto"/>
        <w:jc w:val="left"/>
        <w:tblInd w:w="1303" w:type="dxa"/>
        <w:tblLayout w:type="fixed"/>
        <w:tblCellMar>
          <w:top w:w="0" w:type="dxa"/>
          <w:left w:w="0" w:type="dxa"/>
          <w:bottom w:w="0" w:type="dxa"/>
          <w:right w:w="0" w:type="dxa"/>
        </w:tblCellMar>
        <w:tblLook w:val="01E0"/>
      </w:tblPr>
      <w:tblGrid>
        <w:gridCol w:w="2525"/>
        <w:gridCol w:w="3152"/>
        <w:gridCol w:w="3370"/>
      </w:tblGrid>
      <w:tr>
        <w:trPr>
          <w:trHeight w:val="524" w:hRule="exact"/>
        </w:trPr>
        <w:tc>
          <w:tcPr>
            <w:tcW w:w="25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6"/>
              <w:ind w:left="333" w:right="0"/>
              <w:jc w:val="left"/>
              <w:rPr>
                <w:rFonts w:ascii="宋体" w:hAnsi="宋体" w:cs="宋体" w:eastAsia="宋体" w:hint="default"/>
                <w:sz w:val="21"/>
                <w:szCs w:val="21"/>
              </w:rPr>
            </w:pPr>
            <w:r>
              <w:rPr>
                <w:rFonts w:ascii="宋体" w:hAnsi="宋体" w:cs="宋体" w:eastAsia="宋体" w:hint="default"/>
                <w:sz w:val="21"/>
                <w:szCs w:val="21"/>
              </w:rPr>
              <w:t>账 龄</w:t>
            </w:r>
          </w:p>
        </w:tc>
        <w:tc>
          <w:tcPr>
            <w:tcW w:w="31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6"/>
              <w:ind w:left="2"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r>
              <w:rPr>
                <w:rFonts w:ascii="宋体" w:hAnsi="宋体" w:cs="宋体" w:eastAsia="宋体" w:hint="default"/>
                <w:sz w:val="21"/>
                <w:szCs w:val="21"/>
              </w:rPr>
              <w:t>）</w:t>
            </w:r>
          </w:p>
        </w:tc>
        <w:tc>
          <w:tcPr>
            <w:tcW w:w="33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6"/>
              <w:ind w:left="470"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514" w:hRule="exact"/>
        </w:trPr>
        <w:tc>
          <w:tcPr>
            <w:tcW w:w="25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center"/>
              <w:rPr>
                <w:rFonts w:ascii="宋体" w:hAnsi="宋体" w:cs="宋体" w:eastAsia="宋体" w:hint="default"/>
                <w:sz w:val="21"/>
                <w:szCs w:val="21"/>
              </w:rPr>
            </w:pPr>
            <w:r>
              <w:rPr>
                <w:rFonts w:ascii="宋体"/>
                <w:w w:val="100"/>
                <w:sz w:val="21"/>
              </w:rPr>
              <w:t>5</w:t>
            </w:r>
          </w:p>
        </w:tc>
        <w:tc>
          <w:tcPr>
            <w:tcW w:w="3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center"/>
              <w:rPr>
                <w:rFonts w:ascii="宋体" w:hAnsi="宋体" w:cs="宋体" w:eastAsia="宋体" w:hint="default"/>
                <w:sz w:val="21"/>
                <w:szCs w:val="21"/>
              </w:rPr>
            </w:pPr>
            <w:r>
              <w:rPr>
                <w:rFonts w:ascii="宋体"/>
                <w:w w:val="100"/>
                <w:sz w:val="21"/>
              </w:rPr>
              <w:t>5</w:t>
            </w:r>
          </w:p>
        </w:tc>
      </w:tr>
      <w:tr>
        <w:trPr>
          <w:trHeight w:val="516" w:hRule="exact"/>
        </w:trPr>
        <w:tc>
          <w:tcPr>
            <w:tcW w:w="25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center"/>
              <w:rPr>
                <w:rFonts w:ascii="宋体" w:hAnsi="宋体" w:cs="宋体" w:eastAsia="宋体" w:hint="default"/>
                <w:sz w:val="21"/>
                <w:szCs w:val="21"/>
              </w:rPr>
            </w:pPr>
            <w:r>
              <w:rPr>
                <w:rFonts w:ascii="宋体"/>
                <w:sz w:val="21"/>
              </w:rPr>
              <w:t>10</w:t>
            </w:r>
          </w:p>
        </w:tc>
        <w:tc>
          <w:tcPr>
            <w:tcW w:w="3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center"/>
              <w:rPr>
                <w:rFonts w:ascii="宋体" w:hAnsi="宋体" w:cs="宋体" w:eastAsia="宋体" w:hint="default"/>
                <w:sz w:val="21"/>
                <w:szCs w:val="21"/>
              </w:rPr>
            </w:pPr>
            <w:r>
              <w:rPr>
                <w:rFonts w:ascii="宋体"/>
                <w:sz w:val="21"/>
              </w:rPr>
              <w:t>10</w:t>
            </w:r>
          </w:p>
        </w:tc>
      </w:tr>
      <w:tr>
        <w:trPr>
          <w:trHeight w:val="514" w:hRule="exact"/>
        </w:trPr>
        <w:tc>
          <w:tcPr>
            <w:tcW w:w="25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center"/>
              <w:rPr>
                <w:rFonts w:ascii="宋体" w:hAnsi="宋体" w:cs="宋体" w:eastAsia="宋体" w:hint="default"/>
                <w:sz w:val="21"/>
                <w:szCs w:val="21"/>
              </w:rPr>
            </w:pPr>
            <w:r>
              <w:rPr>
                <w:rFonts w:ascii="宋体"/>
                <w:sz w:val="21"/>
              </w:rPr>
              <w:t>30</w:t>
            </w:r>
          </w:p>
        </w:tc>
        <w:tc>
          <w:tcPr>
            <w:tcW w:w="3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center"/>
              <w:rPr>
                <w:rFonts w:ascii="宋体" w:hAnsi="宋体" w:cs="宋体" w:eastAsia="宋体" w:hint="default"/>
                <w:sz w:val="21"/>
                <w:szCs w:val="21"/>
              </w:rPr>
            </w:pPr>
            <w:r>
              <w:rPr>
                <w:rFonts w:ascii="宋体"/>
                <w:sz w:val="21"/>
              </w:rPr>
              <w:t>30</w:t>
            </w:r>
          </w:p>
        </w:tc>
      </w:tr>
      <w:tr>
        <w:trPr>
          <w:trHeight w:val="516" w:hRule="exact"/>
        </w:trPr>
        <w:tc>
          <w:tcPr>
            <w:tcW w:w="25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8"/>
              <w:ind w:left="300"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center"/>
              <w:rPr>
                <w:rFonts w:ascii="宋体" w:hAnsi="宋体" w:cs="宋体" w:eastAsia="宋体" w:hint="default"/>
                <w:sz w:val="21"/>
                <w:szCs w:val="21"/>
              </w:rPr>
            </w:pPr>
            <w:r>
              <w:rPr>
                <w:rFonts w:ascii="宋体"/>
                <w:sz w:val="21"/>
              </w:rPr>
              <w:t>50</w:t>
            </w:r>
          </w:p>
        </w:tc>
        <w:tc>
          <w:tcPr>
            <w:tcW w:w="3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8"/>
              <w:ind w:right="106"/>
              <w:jc w:val="center"/>
              <w:rPr>
                <w:rFonts w:ascii="宋体" w:hAnsi="宋体" w:cs="宋体" w:eastAsia="宋体" w:hint="default"/>
                <w:sz w:val="21"/>
                <w:szCs w:val="21"/>
              </w:rPr>
            </w:pPr>
            <w:r>
              <w:rPr>
                <w:rFonts w:ascii="宋体"/>
                <w:sz w:val="21"/>
              </w:rPr>
              <w:t>50</w:t>
            </w:r>
          </w:p>
        </w:tc>
      </w:tr>
      <w:tr>
        <w:trPr>
          <w:trHeight w:val="514" w:hRule="exact"/>
        </w:trPr>
        <w:tc>
          <w:tcPr>
            <w:tcW w:w="25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center"/>
              <w:rPr>
                <w:rFonts w:ascii="宋体" w:hAnsi="宋体" w:cs="宋体" w:eastAsia="宋体" w:hint="default"/>
                <w:sz w:val="21"/>
                <w:szCs w:val="21"/>
              </w:rPr>
            </w:pPr>
            <w:r>
              <w:rPr>
                <w:rFonts w:ascii="宋体"/>
                <w:sz w:val="21"/>
              </w:rPr>
              <w:t>70</w:t>
            </w:r>
          </w:p>
        </w:tc>
        <w:tc>
          <w:tcPr>
            <w:tcW w:w="3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center"/>
              <w:rPr>
                <w:rFonts w:ascii="宋体" w:hAnsi="宋体" w:cs="宋体" w:eastAsia="宋体" w:hint="default"/>
                <w:sz w:val="21"/>
                <w:szCs w:val="21"/>
              </w:rPr>
            </w:pPr>
            <w:r>
              <w:rPr>
                <w:rFonts w:ascii="宋体"/>
                <w:sz w:val="21"/>
              </w:rPr>
              <w:t>70</w:t>
            </w:r>
          </w:p>
        </w:tc>
      </w:tr>
      <w:tr>
        <w:trPr>
          <w:trHeight w:val="526" w:hRule="exact"/>
        </w:trPr>
        <w:tc>
          <w:tcPr>
            <w:tcW w:w="25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8"/>
              <w:ind w:left="3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96"/>
              <w:jc w:val="center"/>
              <w:rPr>
                <w:rFonts w:ascii="宋体" w:hAnsi="宋体" w:cs="宋体" w:eastAsia="宋体" w:hint="default"/>
                <w:sz w:val="21"/>
                <w:szCs w:val="21"/>
              </w:rPr>
            </w:pPr>
            <w:r>
              <w:rPr>
                <w:rFonts w:ascii="宋体"/>
                <w:sz w:val="21"/>
              </w:rPr>
              <w:t>100</w:t>
            </w:r>
          </w:p>
        </w:tc>
        <w:tc>
          <w:tcPr>
            <w:tcW w:w="33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8"/>
              <w:ind w:right="106"/>
              <w:jc w:val="center"/>
              <w:rPr>
                <w:rFonts w:ascii="宋体" w:hAnsi="宋体" w:cs="宋体" w:eastAsia="宋体" w:hint="default"/>
                <w:sz w:val="21"/>
                <w:szCs w:val="21"/>
              </w:rPr>
            </w:pPr>
            <w:r>
              <w:rPr>
                <w:rFonts w:ascii="宋体"/>
                <w:sz w:val="21"/>
              </w:rPr>
              <w:t>100</w:t>
            </w:r>
          </w:p>
        </w:tc>
      </w:tr>
    </w:tbl>
    <w:p>
      <w:pPr>
        <w:spacing w:line="240" w:lineRule="auto" w:before="1"/>
        <w:rPr>
          <w:rFonts w:ascii="宋体" w:hAnsi="宋体" w:cs="宋体" w:eastAsia="宋体" w:hint="default"/>
          <w:sz w:val="21"/>
          <w:szCs w:val="21"/>
        </w:rPr>
      </w:pPr>
    </w:p>
    <w:p>
      <w:pPr>
        <w:pStyle w:val="BodyText"/>
        <w:spacing w:line="240" w:lineRule="auto" w:before="36"/>
        <w:ind w:right="0"/>
        <w:jc w:val="left"/>
        <w:rPr>
          <w:rFonts w:ascii="宋体" w:hAnsi="宋体" w:cs="宋体" w:eastAsia="宋体" w:hint="default"/>
        </w:rPr>
      </w:pPr>
      <w:r>
        <w:rPr/>
        <w:t>―</w:t>
      </w:r>
      <w:r>
        <w:rPr>
          <w:rFonts w:ascii="宋体" w:hAnsi="宋体" w:cs="宋体" w:eastAsia="宋体" w:hint="default"/>
        </w:rPr>
        <w:t>单项金额虽不重大但单项计提坏账准备的应收款项：</w:t>
      </w:r>
    </w:p>
    <w:p>
      <w:pPr>
        <w:spacing w:line="240" w:lineRule="auto" w:before="2"/>
        <w:rPr>
          <w:rFonts w:ascii="宋体" w:hAnsi="宋体" w:cs="宋体" w:eastAsia="宋体" w:hint="default"/>
          <w:sz w:val="17"/>
          <w:szCs w:val="17"/>
        </w:rPr>
      </w:pPr>
    </w:p>
    <w:tbl>
      <w:tblPr>
        <w:tblW w:w="0" w:type="auto"/>
        <w:jc w:val="left"/>
        <w:tblInd w:w="1310" w:type="dxa"/>
        <w:tblLayout w:type="fixed"/>
        <w:tblCellMar>
          <w:top w:w="0" w:type="dxa"/>
          <w:left w:w="0" w:type="dxa"/>
          <w:bottom w:w="0" w:type="dxa"/>
          <w:right w:w="0" w:type="dxa"/>
        </w:tblCellMar>
        <w:tblLook w:val="01E0"/>
      </w:tblPr>
      <w:tblGrid>
        <w:gridCol w:w="3176"/>
        <w:gridCol w:w="5221"/>
      </w:tblGrid>
      <w:tr>
        <w:trPr>
          <w:trHeight w:val="557" w:hRule="exact"/>
        </w:trPr>
        <w:tc>
          <w:tcPr>
            <w:tcW w:w="31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2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期末有客观证据表明应收款项发生减值</w:t>
            </w:r>
          </w:p>
        </w:tc>
      </w:tr>
      <w:tr>
        <w:trPr>
          <w:trHeight w:val="1562" w:hRule="exact"/>
        </w:trPr>
        <w:tc>
          <w:tcPr>
            <w:tcW w:w="3176"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221" w:type="dxa"/>
            <w:tcBorders>
              <w:top w:val="single" w:sz="4" w:space="0" w:color="000000"/>
              <w:left w:val="single" w:sz="4" w:space="0" w:color="000000"/>
              <w:bottom w:val="single" w:sz="12" w:space="0" w:color="000000"/>
              <w:right w:val="nil" w:sz="6" w:space="0" w:color="auto"/>
            </w:tcBorders>
          </w:tcPr>
          <w:p>
            <w:pPr>
              <w:pStyle w:val="TableParagraph"/>
              <w:spacing w:line="316" w:lineRule="auto" w:before="157"/>
              <w:ind w:left="103" w:right="104"/>
              <w:jc w:val="both"/>
              <w:rPr>
                <w:rFonts w:ascii="宋体" w:hAnsi="宋体" w:cs="宋体" w:eastAsia="宋体" w:hint="default"/>
                <w:sz w:val="18"/>
                <w:szCs w:val="18"/>
              </w:rPr>
            </w:pPr>
            <w:r>
              <w:rPr>
                <w:rFonts w:ascii="宋体" w:hAnsi="宋体" w:cs="宋体" w:eastAsia="宋体" w:hint="default"/>
                <w:spacing w:val="-2"/>
                <w:sz w:val="18"/>
                <w:szCs w:val="18"/>
              </w:rPr>
              <w:t>当应收款项的预计未来现金流量（不包括尚未发生的未来信用损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失）按原实际利率折现的现值低于其账面价值时，将该应收款项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的账面价值减记至该现值，减记的金额确认为资产减值损失，计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提坏账准备。</w:t>
            </w:r>
          </w:p>
        </w:tc>
      </w:tr>
    </w:tbl>
    <w:p>
      <w:pPr>
        <w:spacing w:line="240" w:lineRule="auto" w:before="4"/>
        <w:rPr>
          <w:rFonts w:ascii="宋体" w:hAnsi="宋体" w:cs="宋体" w:eastAsia="宋体" w:hint="default"/>
          <w:sz w:val="10"/>
          <w:szCs w:val="10"/>
        </w:rPr>
      </w:pPr>
    </w:p>
    <w:p>
      <w:pPr>
        <w:spacing w:line="456" w:lineRule="exact" w:before="0"/>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存货</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6"/>
        <w:rPr>
          <w:rFonts w:ascii="Microsoft JhengHei" w:hAnsi="Microsoft JhengHei" w:cs="Microsoft JhengHei" w:eastAsia="Microsoft JhengHei" w:hint="default"/>
          <w:b/>
          <w:bCs/>
          <w:sz w:val="14"/>
          <w:szCs w:val="14"/>
        </w:rPr>
      </w:pPr>
    </w:p>
    <w:p>
      <w:pPr>
        <w:spacing w:before="4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存货分类：原材料、低值易耗品、在产品和产成品等等。</w:t>
      </w:r>
    </w:p>
    <w:p>
      <w:pPr>
        <w:spacing w:line="240" w:lineRule="auto" w:before="6"/>
        <w:rPr>
          <w:rFonts w:ascii="宋体" w:hAnsi="宋体" w:cs="宋体" w:eastAsia="宋体" w:hint="default"/>
          <w:sz w:val="26"/>
          <w:szCs w:val="26"/>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存货的核算：购入原材料、低值易耗品等按实际成本入账，发出时的成本采用加权平均法核算。</w:t>
      </w:r>
    </w:p>
    <w:p>
      <w:pPr>
        <w:spacing w:line="240" w:lineRule="auto" w:before="8"/>
        <w:rPr>
          <w:rFonts w:ascii="宋体" w:hAnsi="宋体" w:cs="宋体" w:eastAsia="宋体" w:hint="default"/>
          <w:sz w:val="26"/>
          <w:szCs w:val="26"/>
        </w:rPr>
      </w:pPr>
    </w:p>
    <w:p>
      <w:pPr>
        <w:spacing w:line="422" w:lineRule="auto"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存货可变现净值的确定依据及存货跌价准备的计提方法：公司于每年中期期末及期末在对存货进行全面盘点的基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础上，对遭受损失，全部或部分陈旧过时或销售价格低于成本的存货，根据存货成本与可变现净值孰低计量。</w:t>
      </w:r>
    </w:p>
    <w:p>
      <w:pPr>
        <w:spacing w:line="240" w:lineRule="auto" w:before="0"/>
        <w:rPr>
          <w:rFonts w:ascii="宋体" w:hAnsi="宋体" w:cs="宋体" w:eastAsia="宋体" w:hint="default"/>
          <w:sz w:val="17"/>
          <w:szCs w:val="17"/>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存货跌价准备按单个存货项目的成本与可变现净值计量，但如果某些存货与在同一地区生产和销售的产品系列</w:t>
      </w:r>
    </w:p>
    <w:p>
      <w:pPr>
        <w:spacing w:after="0"/>
        <w:jc w:val="left"/>
        <w:rPr>
          <w:rFonts w:ascii="宋体" w:hAnsi="宋体" w:cs="宋体" w:eastAsia="宋体" w:hint="default"/>
          <w:sz w:val="18"/>
          <w:szCs w:val="18"/>
        </w:rPr>
        <w:sectPr>
          <w:pgSz w:w="11910" w:h="16840"/>
          <w:pgMar w:header="867" w:footer="980" w:top="1060" w:bottom="1160" w:left="0" w:right="0"/>
        </w:sectPr>
      </w:pPr>
    </w:p>
    <w:p>
      <w:pPr>
        <w:spacing w:line="240" w:lineRule="auto" w:before="7"/>
        <w:rPr>
          <w:rFonts w:ascii="宋体" w:hAnsi="宋体" w:cs="宋体" w:eastAsia="宋体" w:hint="default"/>
          <w:sz w:val="12"/>
          <w:szCs w:val="12"/>
        </w:rPr>
      </w:pPr>
    </w:p>
    <w:p>
      <w:pPr>
        <w:spacing w:line="451" w:lineRule="auto" w:before="44"/>
        <w:ind w:left="1440" w:right="1440" w:firstLine="0"/>
        <w:jc w:val="both"/>
        <w:rPr>
          <w:rFonts w:ascii="宋体" w:hAnsi="宋体" w:cs="宋体" w:eastAsia="宋体" w:hint="default"/>
          <w:sz w:val="18"/>
          <w:szCs w:val="18"/>
        </w:rPr>
      </w:pPr>
      <w:r>
        <w:rPr>
          <w:rFonts w:ascii="宋体" w:hAnsi="宋体" w:cs="宋体" w:eastAsia="宋体" w:hint="default"/>
          <w:sz w:val="18"/>
          <w:szCs w:val="18"/>
        </w:rPr>
        <w:t>相关、具有相同或类似最终用途或目的，且难以与其他项目分开计量，可以合并计量成本与可变现净值；对于数量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繁多、单价较低的存货，可以按照存货类别计量成本与可变现净值。</w:t>
      </w:r>
    </w:p>
    <w:p>
      <w:pPr>
        <w:spacing w:line="240" w:lineRule="auto" w:before="5"/>
        <w:rPr>
          <w:rFonts w:ascii="宋体" w:hAnsi="宋体" w:cs="宋体" w:eastAsia="宋体" w:hint="default"/>
          <w:sz w:val="15"/>
          <w:szCs w:val="15"/>
        </w:rPr>
      </w:pPr>
    </w:p>
    <w:p>
      <w:pPr>
        <w:spacing w:line="444" w:lineRule="auto" w:before="0"/>
        <w:ind w:left="1440" w:right="1437"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可直接用于出售的存货，其可变现净值按该等存货的估计售价减去估计的销售费用和相关税费后的金额确定；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用于生产而持有的存货，其可变现净值按所生产的产成品的估计售价减去至完工时估计将要发生的成本、估计的销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售费用和相关税费后的金额确定；为执行销售合同或者劳务合同而持有的存货，其可变现净值以合同价格为基础计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算；企业持有存货的数量多于销售合同订购数量的，超出部分的存货可变现净值以一般销售价格为基础计算。对于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存货因遭受毁损、全部或部分陈旧过时或销售价格低于成本等原因，预计其成本不可收回的部分，提取存货跌价准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w:t>
      </w:r>
    </w:p>
    <w:p>
      <w:pPr>
        <w:spacing w:line="240" w:lineRule="auto" w:before="10"/>
        <w:rPr>
          <w:rFonts w:ascii="宋体" w:hAnsi="宋体" w:cs="宋体" w:eastAsia="宋体" w:hint="default"/>
          <w:sz w:val="15"/>
          <w:szCs w:val="15"/>
        </w:rPr>
      </w:pPr>
    </w:p>
    <w:p>
      <w:pPr>
        <w:spacing w:line="424" w:lineRule="auto" w:before="0"/>
        <w:ind w:left="1440" w:right="1437"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存货的盘存制度：采用永续盘存制。存货定期盘点，盘点结果如果与账面记录不符，于期末前查明原因，并根据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企业的管理权限，在期末结账前处理完毕。</w:t>
      </w:r>
    </w:p>
    <w:p>
      <w:pPr>
        <w:spacing w:line="240" w:lineRule="auto" w:before="12"/>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低值易耗品的摊销方法：低值易耗品采用一次摊销法摊销。</w:t>
      </w:r>
    </w:p>
    <w:p>
      <w:pPr>
        <w:spacing w:line="240" w:lineRule="auto" w:before="6"/>
        <w:rPr>
          <w:rFonts w:ascii="宋体" w:hAnsi="宋体" w:cs="宋体" w:eastAsia="宋体" w:hint="default"/>
          <w:sz w:val="26"/>
          <w:szCs w:val="2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包装物的摊销方法：包装物采用一次摊销法摊销。</w:t>
      </w:r>
    </w:p>
    <w:p>
      <w:pPr>
        <w:spacing w:before="8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长期股权投资核算方法</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5"/>
          <w:szCs w:val="15"/>
        </w:rPr>
      </w:pPr>
    </w:p>
    <w:p>
      <w:pPr>
        <w:spacing w:before="4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长期股权投资在取得时按照投资成本入账：</w:t>
      </w:r>
    </w:p>
    <w:p>
      <w:pPr>
        <w:spacing w:line="240" w:lineRule="auto" w:before="6"/>
        <w:rPr>
          <w:rFonts w:ascii="宋体" w:hAnsi="宋体" w:cs="宋体" w:eastAsia="宋体" w:hint="default"/>
          <w:sz w:val="26"/>
          <w:szCs w:val="26"/>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投资成本确认方法如下：</w:t>
      </w:r>
    </w:p>
    <w:p>
      <w:pPr>
        <w:spacing w:line="240" w:lineRule="auto" w:before="6"/>
        <w:rPr>
          <w:rFonts w:ascii="宋体" w:hAnsi="宋体" w:cs="宋体" w:eastAsia="宋体" w:hint="default"/>
          <w:sz w:val="26"/>
          <w:szCs w:val="26"/>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企业合并形成长期股权投资</w:t>
      </w:r>
    </w:p>
    <w:p>
      <w:pPr>
        <w:spacing w:line="240" w:lineRule="auto" w:before="8"/>
        <w:rPr>
          <w:rFonts w:ascii="宋体" w:hAnsi="宋体" w:cs="宋体" w:eastAsia="宋体" w:hint="default"/>
          <w:sz w:val="26"/>
          <w:szCs w:val="26"/>
        </w:rPr>
      </w:pPr>
    </w:p>
    <w:p>
      <w:pPr>
        <w:spacing w:line="422" w:lineRule="auto" w:before="0"/>
        <w:ind w:left="1440" w:right="11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同一控制下的企业合并取得的长期股权投资，在合并日按照取得被合并方所有者权益账面价值的份额作为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投资成本。</w:t>
      </w:r>
    </w:p>
    <w:p>
      <w:pPr>
        <w:spacing w:line="240" w:lineRule="auto" w:before="10"/>
        <w:rPr>
          <w:rFonts w:ascii="宋体" w:hAnsi="宋体" w:cs="宋体" w:eastAsia="宋体" w:hint="default"/>
          <w:sz w:val="15"/>
          <w:szCs w:val="15"/>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通过非同一控制下的企业合并取得的长期股权投资，按照合并成本作为长期股权投资的投资成本。</w:t>
      </w:r>
    </w:p>
    <w:p>
      <w:pPr>
        <w:spacing w:line="240" w:lineRule="auto" w:before="0"/>
        <w:rPr>
          <w:rFonts w:ascii="宋体" w:hAnsi="宋体" w:cs="宋体" w:eastAsia="宋体" w:hint="default"/>
          <w:sz w:val="18"/>
          <w:szCs w:val="18"/>
        </w:rPr>
      </w:pPr>
    </w:p>
    <w:p>
      <w:pPr>
        <w:spacing w:before="122"/>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对除企业合并形成的长期股权投资以外，其他方式取得长期股权投资，按照下列规定确定其投资成本：</w:t>
      </w:r>
    </w:p>
    <w:p>
      <w:pPr>
        <w:spacing w:line="240" w:lineRule="auto" w:before="0"/>
        <w:rPr>
          <w:rFonts w:ascii="宋体" w:hAnsi="宋体" w:cs="宋体" w:eastAsia="宋体" w:hint="default"/>
          <w:sz w:val="18"/>
          <w:szCs w:val="18"/>
        </w:rPr>
      </w:pPr>
    </w:p>
    <w:p>
      <w:pPr>
        <w:spacing w:line="441" w:lineRule="auto" w:before="13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以支付现金取得的长期股权投资，按照实际支付的购买价款作为投资成本。投资成本包括与取得长期股权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投资直接相关的费用、税金及其他必要支出。</w:t>
      </w:r>
    </w:p>
    <w:p>
      <w:pPr>
        <w:spacing w:line="240" w:lineRule="auto" w:before="5"/>
        <w:rPr>
          <w:rFonts w:ascii="宋体" w:hAnsi="宋体" w:cs="宋体" w:eastAsia="宋体" w:hint="default"/>
          <w:sz w:val="17"/>
          <w:szCs w:val="17"/>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发行权益性证券取得的长期股权投资，按照发行权益性证券的公允价值作为投资成本。</w:t>
      </w:r>
    </w:p>
    <w:p>
      <w:pPr>
        <w:spacing w:line="240" w:lineRule="auto" w:before="0"/>
        <w:rPr>
          <w:rFonts w:ascii="宋体" w:hAnsi="宋体" w:cs="宋体" w:eastAsia="宋体" w:hint="default"/>
          <w:sz w:val="18"/>
          <w:szCs w:val="18"/>
        </w:rPr>
      </w:pPr>
    </w:p>
    <w:p>
      <w:pPr>
        <w:spacing w:line="460" w:lineRule="auto" w:before="149"/>
        <w:ind w:left="1440" w:right="11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投资者投入的长期股权投资，按照投资合同或协议约定的价值作为投资成本，但合同或协议约定价值不公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允的除外。</w:t>
      </w:r>
    </w:p>
    <w:p>
      <w:pPr>
        <w:spacing w:line="460" w:lineRule="atLeast" w:before="26"/>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通过非货币性资产交换（该项交换具有商业实质）取得的长期股权投资，其投资成本以该项投资的公允价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值和应支付的相关税费作为换入资产的成本。</w:t>
      </w:r>
    </w:p>
    <w:p>
      <w:pPr>
        <w:spacing w:after="0" w:line="460" w:lineRule="atLeast"/>
        <w:jc w:val="left"/>
        <w:rPr>
          <w:rFonts w:ascii="宋体" w:hAnsi="宋体" w:cs="宋体" w:eastAsia="宋体" w:hint="default"/>
          <w:sz w:val="18"/>
          <w:szCs w:val="18"/>
        </w:rPr>
        <w:sectPr>
          <w:pgSz w:w="11910" w:h="16840"/>
          <w:pgMar w:header="867" w:footer="980" w:top="1060" w:bottom="1160" w:left="0" w:right="0"/>
        </w:sectPr>
      </w:pPr>
    </w:p>
    <w:p>
      <w:pPr>
        <w:spacing w:line="240" w:lineRule="auto" w:before="12"/>
        <w:rPr>
          <w:rFonts w:ascii="宋体" w:hAnsi="宋体" w:cs="宋体" w:eastAsia="宋体" w:hint="default"/>
          <w:sz w:val="14"/>
          <w:szCs w:val="14"/>
        </w:rPr>
      </w:pPr>
    </w:p>
    <w:p>
      <w:pPr>
        <w:spacing w:before="44"/>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通过债务重组取得的长期股权投资，债权人将享有股份的公允价值确认为对债务人的投资。</w:t>
      </w:r>
    </w:p>
    <w:p>
      <w:pPr>
        <w:spacing w:line="240" w:lineRule="auto" w:before="0"/>
        <w:rPr>
          <w:rFonts w:ascii="宋体" w:hAnsi="宋体" w:cs="宋体" w:eastAsia="宋体" w:hint="default"/>
          <w:sz w:val="18"/>
          <w:szCs w:val="18"/>
        </w:rPr>
      </w:pPr>
    </w:p>
    <w:p>
      <w:pPr>
        <w:spacing w:before="151"/>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长期股权投资的后续计量及收益确认方法：</w:t>
      </w:r>
    </w:p>
    <w:p>
      <w:pPr>
        <w:spacing w:line="240" w:lineRule="auto" w:before="0"/>
        <w:rPr>
          <w:rFonts w:ascii="宋体" w:hAnsi="宋体" w:cs="宋体" w:eastAsia="宋体" w:hint="default"/>
          <w:sz w:val="18"/>
          <w:szCs w:val="18"/>
        </w:rPr>
      </w:pPr>
    </w:p>
    <w:p>
      <w:pPr>
        <w:spacing w:line="480" w:lineRule="auto" w:before="151"/>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公司能够对被投资单位实施控制的长期股权投资，和对被投资单位不具有共同控制或重大影响，并且在活跃市</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场中没有报价、公允价值不能可靠计量的长期股权投资采用成本法核算，其中：母公司对子公司长期股权投资在编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制合并财务报表时按权益法进行调整。采用成本法核算的长期股权投资，公司以被投资单位宣告分派的现金股利或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利润确认为当期投资收益。</w:t>
      </w:r>
    </w:p>
    <w:p>
      <w:pPr>
        <w:spacing w:line="240" w:lineRule="auto" w:before="11"/>
        <w:rPr>
          <w:rFonts w:ascii="宋体" w:hAnsi="宋体" w:cs="宋体" w:eastAsia="宋体" w:hint="default"/>
          <w:sz w:val="16"/>
          <w:szCs w:val="16"/>
        </w:rPr>
      </w:pPr>
    </w:p>
    <w:p>
      <w:pPr>
        <w:spacing w:line="484" w:lineRule="auto" w:before="0"/>
        <w:ind w:left="1440" w:right="143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公司对被投资单位具有共同控制或重大影响的长期股权投资，采用权益法核算。长期股权投资的投资成本大于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投资时应享有被投资单位可辨认净资产公允价值份额的，不调整长期股权投资的投资成本；长期股权投资的投资成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本小于投资时应享有被投资单位可辨认净资产公允价值份额的，其差额计入当期损益，同时调整长期股权投资的成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本。确认被投资单位发生的净亏损，以长期股权投资的账面价值以及实质上构成对被投资单位净投资的长期权益减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记至零为限。此外，如公司对被投资单位负有承担额外损失的义务，则按预计承担的义务确认预计负债，计入当期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投资损失。被投资单位以后期间实现净利润的，公司在收益分享额弥补未确认的亏损分担额后，恢复确认收益分享</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额。</w:t>
      </w:r>
    </w:p>
    <w:p>
      <w:pPr>
        <w:spacing w:line="240" w:lineRule="auto" w:before="7"/>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在编制合并财务报表时，因购买少数股权新增的长期股权投资与按照新增持股比例计算应享有子公司自购买日</w:t>
      </w:r>
    </w:p>
    <w:p>
      <w:pPr>
        <w:spacing w:line="240" w:lineRule="auto" w:before="8"/>
        <w:rPr>
          <w:rFonts w:ascii="宋体" w:hAnsi="宋体" w:cs="宋体" w:eastAsia="宋体" w:hint="default"/>
          <w:sz w:val="17"/>
          <w:szCs w:val="17"/>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（或合并日）开始持续计算的净资产份额之间的差额，调整资本公积，资本公积不足冲减的，整留存收益。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63" w:lineRule="auto" w:before="0"/>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处臵长期股权投资时，其账面价值与实际取得价款的差额，计入当期损益。采用权益法核算的长期股权投资，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在处臵时将原计入股东权益的部分按相应的比例转入当期损益。</w:t>
      </w:r>
    </w:p>
    <w:p>
      <w:pPr>
        <w:spacing w:line="240" w:lineRule="auto" w:before="6"/>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确定对被投资单位具有共同控制、重大影响的依据</w:t>
      </w:r>
    </w:p>
    <w:p>
      <w:pPr>
        <w:spacing w:line="240" w:lineRule="auto" w:before="8"/>
        <w:rPr>
          <w:rFonts w:ascii="宋体" w:hAnsi="宋体" w:cs="宋体" w:eastAsia="宋体" w:hint="default"/>
          <w:sz w:val="26"/>
          <w:szCs w:val="26"/>
        </w:rPr>
      </w:pPr>
    </w:p>
    <w:p>
      <w:pPr>
        <w:spacing w:line="441" w:lineRule="auto" w:before="0"/>
        <w:ind w:left="1440" w:right="1435"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共同控制是指按照合同约定对某项经济活动共有的控制，即对合营企业投资。共同控制的实质是通过合同约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定建立起来的、合营各方对合营企业共有的控制。在确定是否构成共同控制时，一般可以考虑以下情况作为确定基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础：（</w:t>
      </w:r>
      <w:r>
        <w:rPr>
          <w:rFonts w:ascii="宋体" w:hAnsi="宋体" w:cs="宋体" w:eastAsia="宋体" w:hint="default"/>
          <w:sz w:val="18"/>
          <w:szCs w:val="18"/>
        </w:rPr>
        <w:t>1</w:t>
      </w:r>
      <w:r>
        <w:rPr>
          <w:rFonts w:ascii="宋体" w:hAnsi="宋体" w:cs="宋体" w:eastAsia="宋体" w:hint="default"/>
          <w:sz w:val="18"/>
          <w:szCs w:val="18"/>
        </w:rPr>
        <w:t>）任何一个合营方均不能单独控制合营企业的生产经营活动。（</w:t>
      </w:r>
      <w:r>
        <w:rPr>
          <w:rFonts w:ascii="宋体" w:hAnsi="宋体" w:cs="宋体" w:eastAsia="宋体" w:hint="default"/>
          <w:sz w:val="18"/>
          <w:szCs w:val="18"/>
        </w:rPr>
        <w:t>2</w:t>
      </w:r>
      <w:r>
        <w:rPr>
          <w:rFonts w:ascii="宋体" w:hAnsi="宋体" w:cs="宋体" w:eastAsia="宋体" w:hint="default"/>
          <w:sz w:val="18"/>
          <w:szCs w:val="18"/>
        </w:rPr>
        <w:t>）涉及合营企业基本经营活动的决策需要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各合营方一致同意。（</w:t>
      </w:r>
      <w:r>
        <w:rPr>
          <w:rFonts w:ascii="宋体" w:hAnsi="宋体" w:cs="宋体" w:eastAsia="宋体" w:hint="default"/>
          <w:spacing w:val="-2"/>
          <w:sz w:val="18"/>
          <w:szCs w:val="18"/>
        </w:rPr>
        <w:t>3</w:t>
      </w:r>
      <w:r>
        <w:rPr>
          <w:rFonts w:ascii="宋体" w:hAnsi="宋体" w:cs="宋体" w:eastAsia="宋体" w:hint="default"/>
          <w:spacing w:val="-2"/>
          <w:sz w:val="18"/>
          <w:szCs w:val="18"/>
        </w:rPr>
        <w:t>）各合营方可能通过合同或协议的形式任命其中的一个合营方对合营企业的日常活动进行管</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理，但其必须在各合营方已经一致同意的财务和经营政策范围内行使管理权。</w:t>
      </w:r>
    </w:p>
    <w:p>
      <w:pPr>
        <w:spacing w:line="240" w:lineRule="auto" w:before="12"/>
        <w:rPr>
          <w:rFonts w:ascii="宋体" w:hAnsi="宋体" w:cs="宋体" w:eastAsia="宋体" w:hint="default"/>
          <w:sz w:val="15"/>
          <w:szCs w:val="15"/>
        </w:rPr>
      </w:pPr>
    </w:p>
    <w:p>
      <w:pPr>
        <w:spacing w:line="441" w:lineRule="auto" w:before="0"/>
        <w:ind w:left="1440" w:right="143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重大影响是指对一个企业的财务和经营政策有参与决策的权力，但并不能够控制或者与其他方一起共同控制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这些政策的制定。主要体现为在被投资单位的董事会或类似权力机构中派有代表，通过在被投资单位生产经营决策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制定过程中的发言权实施重大影响。投资企业直接或通过子公司间接拥有被投资单位</w:t>
      </w:r>
      <w:r>
        <w:rPr>
          <w:rFonts w:ascii="宋体" w:hAnsi="宋体" w:cs="宋体" w:eastAsia="宋体" w:hint="default"/>
          <w:spacing w:val="-36"/>
          <w:sz w:val="18"/>
          <w:szCs w:val="18"/>
        </w:rPr>
        <w:t> </w:t>
      </w:r>
      <w:r>
        <w:rPr>
          <w:rFonts w:ascii="宋体" w:hAnsi="宋体" w:cs="宋体" w:eastAsia="宋体" w:hint="default"/>
          <w:spacing w:val="-1"/>
          <w:sz w:val="18"/>
          <w:szCs w:val="18"/>
        </w:rPr>
        <w:t>20%</w:t>
      </w:r>
      <w:r>
        <w:rPr>
          <w:rFonts w:ascii="宋体" w:hAnsi="宋体" w:cs="宋体" w:eastAsia="宋体" w:hint="default"/>
          <w:spacing w:val="-1"/>
          <w:sz w:val="18"/>
          <w:szCs w:val="18"/>
        </w:rPr>
        <w:t>以上但低于</w:t>
      </w:r>
      <w:r>
        <w:rPr>
          <w:rFonts w:ascii="宋体" w:hAnsi="宋体" w:cs="宋体" w:eastAsia="宋体" w:hint="default"/>
          <w:spacing w:val="-36"/>
          <w:sz w:val="18"/>
          <w:szCs w:val="18"/>
        </w:rPr>
        <w:t> </w:t>
      </w:r>
      <w:r>
        <w:rPr>
          <w:rFonts w:ascii="宋体" w:hAnsi="宋体" w:cs="宋体" w:eastAsia="宋体" w:hint="default"/>
          <w:spacing w:val="-1"/>
          <w:sz w:val="18"/>
          <w:szCs w:val="18"/>
        </w:rPr>
        <w:t>50%</w:t>
      </w:r>
      <w:r>
        <w:rPr>
          <w:rFonts w:ascii="宋体" w:hAnsi="宋体" w:cs="宋体" w:eastAsia="宋体" w:hint="default"/>
          <w:spacing w:val="-1"/>
          <w:sz w:val="18"/>
          <w:szCs w:val="18"/>
        </w:rPr>
        <w:t>的表决权股</w:t>
      </w:r>
      <w:r>
        <w:rPr>
          <w:rFonts w:ascii="宋体" w:hAnsi="宋体" w:cs="宋体" w:eastAsia="宋体" w:hint="default"/>
          <w:spacing w:val="-88"/>
          <w:sz w:val="18"/>
          <w:szCs w:val="18"/>
        </w:rPr>
        <w:t> </w:t>
      </w:r>
      <w:r>
        <w:rPr>
          <w:rFonts w:ascii="宋体" w:hAnsi="宋体" w:cs="宋体" w:eastAsia="宋体" w:hint="default"/>
          <w:sz w:val="18"/>
          <w:szCs w:val="18"/>
        </w:rPr>
        <w:t>份时，一般认为对被投资单位具有重大影响，除非有明确的证据表明该种情况下不能参与被投资单位的生产经营决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策，不形成重大影响。</w:t>
      </w:r>
    </w:p>
    <w:p>
      <w:pPr>
        <w:spacing w:after="0" w:line="441" w:lineRule="auto"/>
        <w:jc w:val="both"/>
        <w:rPr>
          <w:rFonts w:ascii="宋体" w:hAnsi="宋体" w:cs="宋体" w:eastAsia="宋体" w:hint="default"/>
          <w:sz w:val="18"/>
          <w:szCs w:val="18"/>
        </w:rPr>
        <w:sectPr>
          <w:pgSz w:w="11910" w:h="16840"/>
          <w:pgMar w:header="867" w:footer="980" w:top="1060" w:bottom="1160" w:left="0" w:right="0"/>
        </w:sectPr>
      </w:pPr>
    </w:p>
    <w:p>
      <w:pPr>
        <w:spacing w:line="240" w:lineRule="auto" w:before="7"/>
        <w:rPr>
          <w:rFonts w:ascii="宋体" w:hAnsi="宋体" w:cs="宋体" w:eastAsia="宋体" w:hint="default"/>
          <w:sz w:val="12"/>
          <w:szCs w:val="12"/>
        </w:rPr>
      </w:pPr>
    </w:p>
    <w:p>
      <w:pPr>
        <w:spacing w:before="44"/>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长期股权投资减值准备</w:t>
      </w:r>
    </w:p>
    <w:p>
      <w:pPr>
        <w:spacing w:line="240" w:lineRule="auto" w:before="6"/>
        <w:rPr>
          <w:rFonts w:ascii="宋体" w:hAnsi="宋体" w:cs="宋体" w:eastAsia="宋体" w:hint="default"/>
          <w:sz w:val="26"/>
          <w:szCs w:val="26"/>
        </w:rPr>
      </w:pPr>
    </w:p>
    <w:p>
      <w:pPr>
        <w:spacing w:line="448" w:lineRule="auto" w:before="0"/>
        <w:ind w:left="1440" w:right="1439" w:firstLine="0"/>
        <w:jc w:val="both"/>
        <w:rPr>
          <w:rFonts w:ascii="宋体" w:hAnsi="宋体" w:cs="宋体" w:eastAsia="宋体" w:hint="default"/>
          <w:sz w:val="18"/>
          <w:szCs w:val="18"/>
        </w:rPr>
      </w:pPr>
      <w:r>
        <w:rPr>
          <w:rFonts w:ascii="宋体" w:hAnsi="宋体" w:cs="宋体" w:eastAsia="宋体" w:hint="default"/>
          <w:sz w:val="18"/>
          <w:szCs w:val="18"/>
        </w:rPr>
        <w:t>公司期末对长期投股权资逐项进行检查，如果由于市价持续下跌或被投资单位经营状况恶化等原因导致其可收回金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额低于账面成本，并且这种降低的价值在可预计的未来期间内不可能恢复，则将可收回金额低于长期投资账面成本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的差额作为长期投资减值准备。可收回金额根据资产的公允价值减去处臵费用后的净额与资产预计未来现金流量的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现值两者之间较高者确定。</w:t>
      </w:r>
    </w:p>
    <w:p>
      <w:pPr>
        <w:spacing w:line="240" w:lineRule="auto" w:before="7"/>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长期股权投资减值损失一经确认，在以后会计期间不得转回。</w:t>
      </w:r>
    </w:p>
    <w:p>
      <w:pPr>
        <w:spacing w:before="94"/>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pacing w:val="2"/>
          <w:sz w:val="32"/>
          <w:szCs w:val="32"/>
          <w:u w:val="single" w:color="000000"/>
        </w:rPr>
        <w:t>投资性房地产</w:t>
      </w:r>
      <w:r>
        <w:rPr>
          <w:rFonts w:ascii="Microsoft JhengHei" w:hAnsi="Microsoft JhengHei" w:cs="Microsoft JhengHei" w:eastAsia="Microsoft JhengHei" w:hint="default"/>
          <w:b/>
          <w:bCs/>
          <w:spacing w:val="2"/>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5"/>
          <w:szCs w:val="15"/>
        </w:rPr>
      </w:pPr>
    </w:p>
    <w:p>
      <w:pPr>
        <w:spacing w:line="424" w:lineRule="auto" w:before="44"/>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投资性房地产是指为赚取租金或资本增值，或两者兼有而持有的房地产，包括已出租的土地使用权、持有并准备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增值后转让的土地使用权、已出租的建筑物。</w:t>
      </w:r>
    </w:p>
    <w:p>
      <w:pPr>
        <w:spacing w:line="240" w:lineRule="auto" w:before="12"/>
        <w:rPr>
          <w:rFonts w:ascii="宋体" w:hAnsi="宋体" w:cs="宋体" w:eastAsia="宋体" w:hint="default"/>
          <w:sz w:val="16"/>
          <w:szCs w:val="16"/>
        </w:rPr>
      </w:pPr>
    </w:p>
    <w:p>
      <w:pPr>
        <w:spacing w:line="436" w:lineRule="auto" w:before="0"/>
        <w:ind w:left="1440" w:right="143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公司对现有投资性房地产采用成本模式计量。对按照成本模式计量的投资性房地产（出租用建筑物）采用与本公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司固定资产相同的折旧政策，出租用土地使用权按与无形资产相同的摊销政策；对存在减值迹象的，估计其可收回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金额，可收回金额低于其账面价值的，确认相应的减值损失。</w:t>
      </w:r>
    </w:p>
    <w:p>
      <w:pPr>
        <w:spacing w:before="21"/>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固定资产</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23"/>
          <w:szCs w:val="23"/>
        </w:rPr>
      </w:pPr>
    </w:p>
    <w:p>
      <w:pPr>
        <w:spacing w:line="482" w:lineRule="auto" w:before="4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固定资产的确认条件：使用年限超过一年以上的房屋建筑物、机械设备、运输设备以及其他与生产经营有关的设</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备、器具、工具等；单位价值在</w:t>
      </w:r>
      <w:r>
        <w:rPr>
          <w:rFonts w:ascii="宋体" w:hAnsi="宋体" w:cs="宋体" w:eastAsia="宋体" w:hint="default"/>
          <w:spacing w:val="-44"/>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元以上，并且使用期限超过两年的不属于生产经营主要设备的物品。</w:t>
      </w:r>
    </w:p>
    <w:p>
      <w:pPr>
        <w:spacing w:line="240" w:lineRule="auto" w:before="2"/>
        <w:rPr>
          <w:rFonts w:ascii="宋体" w:hAnsi="宋体" w:cs="宋体" w:eastAsia="宋体" w:hint="default"/>
          <w:sz w:val="18"/>
          <w:szCs w:val="18"/>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固定资产的分类为：房屋建筑物、机械设备、运输设备、办公设备、其他设备。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固定资产计价</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line="496" w:lineRule="auto" w:before="0"/>
        <w:ind w:left="1440" w:right="143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外购及自行建造的固定资产按实际成本计价，购建成本由该项资产达到预定可使用状态前所发生的必要支出构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成。以一笔款项购入多项没有单独标价的固定资产，按照各项固定资产公允价值比例对总成本进行分配，分别确定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各项固定资产的成本；</w:t>
      </w:r>
    </w:p>
    <w:p>
      <w:pPr>
        <w:spacing w:line="240" w:lineRule="auto" w:before="5"/>
        <w:rPr>
          <w:rFonts w:ascii="宋体" w:hAnsi="宋体" w:cs="宋体" w:eastAsia="宋体" w:hint="default"/>
          <w:sz w:val="17"/>
          <w:szCs w:val="17"/>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投资者投入固定资产的成本，按照投资合同或协议约定的价值确定，但合同或协议约定价值不公允的除外；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line="482" w:lineRule="auto"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通过非货币性资产交换（该项交换具有商业实质）取得的固定资产，其成本以该项固定资产的公允价值和应支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付的相关税费作为入账价值；</w:t>
      </w:r>
    </w:p>
    <w:p>
      <w:pPr>
        <w:spacing w:line="240" w:lineRule="auto" w:before="2"/>
        <w:rPr>
          <w:rFonts w:ascii="宋体" w:hAnsi="宋体" w:cs="宋体" w:eastAsia="宋体" w:hint="default"/>
          <w:sz w:val="18"/>
          <w:szCs w:val="18"/>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以债务重组取得的固定资产，对受让的固定资产按其公允价值入账。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固定资产折旧：采用直线法平均计算，并按固定资产类别，估计经济使用年限及残值率确定，具体折旧率如下：</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240" w:lineRule="auto" w:before="6"/>
        <w:rPr>
          <w:rFonts w:ascii="宋体" w:hAnsi="宋体" w:cs="宋体" w:eastAsia="宋体" w:hint="default"/>
          <w:sz w:val="4"/>
          <w:szCs w:val="4"/>
        </w:rPr>
      </w:pPr>
    </w:p>
    <w:tbl>
      <w:tblPr>
        <w:tblW w:w="0" w:type="auto"/>
        <w:jc w:val="left"/>
        <w:tblInd w:w="1321" w:type="dxa"/>
        <w:tblLayout w:type="fixed"/>
        <w:tblCellMar>
          <w:top w:w="0" w:type="dxa"/>
          <w:left w:w="0" w:type="dxa"/>
          <w:bottom w:w="0" w:type="dxa"/>
          <w:right w:w="0" w:type="dxa"/>
        </w:tblCellMar>
        <w:tblLook w:val="01E0"/>
      </w:tblPr>
      <w:tblGrid>
        <w:gridCol w:w="2024"/>
        <w:gridCol w:w="2715"/>
        <w:gridCol w:w="2120"/>
        <w:gridCol w:w="2396"/>
      </w:tblGrid>
      <w:tr>
        <w:trPr>
          <w:trHeight w:val="528" w:hRule="exact"/>
        </w:trPr>
        <w:tc>
          <w:tcPr>
            <w:tcW w:w="20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8"/>
              <w:ind w:left="118"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7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right="14"/>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1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left="41"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23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8"/>
              <w:ind w:left="72"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512" w:hRule="exact"/>
        </w:trPr>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156"/>
              <w:ind w:left="11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715" w:type="dxa"/>
            <w:tcBorders>
              <w:top w:val="single" w:sz="4" w:space="0" w:color="000000"/>
              <w:left w:val="nil" w:sz="6" w:space="0" w:color="auto"/>
              <w:bottom w:val="single" w:sz="4" w:space="0" w:color="000000"/>
              <w:right w:val="nil" w:sz="6" w:space="0" w:color="auto"/>
            </w:tcBorders>
          </w:tcPr>
          <w:p>
            <w:pPr>
              <w:pStyle w:val="TableParagraph"/>
              <w:spacing w:line="240" w:lineRule="auto" w:before="156"/>
              <w:ind w:right="20"/>
              <w:jc w:val="center"/>
              <w:rPr>
                <w:rFonts w:ascii="宋体" w:hAnsi="宋体" w:cs="宋体" w:eastAsia="宋体" w:hint="default"/>
                <w:sz w:val="21"/>
                <w:szCs w:val="21"/>
              </w:rPr>
            </w:pPr>
            <w:r>
              <w:rPr>
                <w:rFonts w:ascii="宋体"/>
                <w:sz w:val="21"/>
              </w:rPr>
              <w:t>40</w:t>
            </w:r>
          </w:p>
        </w:tc>
        <w:tc>
          <w:tcPr>
            <w:tcW w:w="2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56"/>
              <w:ind w:left="36" w:right="0"/>
              <w:jc w:val="center"/>
              <w:rPr>
                <w:rFonts w:ascii="宋体" w:hAnsi="宋体" w:cs="宋体" w:eastAsia="宋体" w:hint="default"/>
                <w:sz w:val="21"/>
                <w:szCs w:val="21"/>
              </w:rPr>
            </w:pPr>
            <w:r>
              <w:rPr>
                <w:rFonts w:ascii="宋体"/>
                <w:w w:val="100"/>
                <w:sz w:val="21"/>
              </w:rPr>
              <w:t>5</w:t>
            </w:r>
          </w:p>
        </w:tc>
        <w:tc>
          <w:tcPr>
            <w:tcW w:w="2396" w:type="dxa"/>
            <w:tcBorders>
              <w:top w:val="single" w:sz="4" w:space="0" w:color="000000"/>
              <w:left w:val="nil" w:sz="6" w:space="0" w:color="auto"/>
              <w:bottom w:val="single" w:sz="4" w:space="0" w:color="000000"/>
              <w:right w:val="nil" w:sz="6" w:space="0" w:color="auto"/>
            </w:tcBorders>
          </w:tcPr>
          <w:p>
            <w:pPr>
              <w:pStyle w:val="TableParagraph"/>
              <w:spacing w:line="240" w:lineRule="auto" w:before="156"/>
              <w:ind w:left="77" w:right="0"/>
              <w:jc w:val="center"/>
              <w:rPr>
                <w:rFonts w:ascii="宋体" w:hAnsi="宋体" w:cs="宋体" w:eastAsia="宋体" w:hint="default"/>
                <w:sz w:val="21"/>
                <w:szCs w:val="21"/>
              </w:rPr>
            </w:pPr>
            <w:r>
              <w:rPr>
                <w:rFonts w:ascii="宋体"/>
                <w:sz w:val="21"/>
              </w:rPr>
              <w:t>2.375</w:t>
            </w:r>
          </w:p>
        </w:tc>
      </w:tr>
      <w:tr>
        <w:trPr>
          <w:trHeight w:val="509"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18" w:right="0"/>
              <w:jc w:val="left"/>
              <w:rPr>
                <w:rFonts w:ascii="宋体" w:hAnsi="宋体" w:cs="宋体" w:eastAsia="宋体" w:hint="default"/>
                <w:sz w:val="21"/>
                <w:szCs w:val="21"/>
              </w:rPr>
            </w:pPr>
            <w:r>
              <w:rPr>
                <w:rFonts w:ascii="宋体" w:hAnsi="宋体" w:cs="宋体" w:eastAsia="宋体" w:hint="default"/>
                <w:sz w:val="21"/>
                <w:szCs w:val="21"/>
              </w:rPr>
              <w:t>机械设备</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21"/>
                <w:szCs w:val="21"/>
              </w:rPr>
            </w:pPr>
            <w:r>
              <w:rPr>
                <w:rFonts w:ascii="宋体"/>
                <w:spacing w:val="-17"/>
                <w:sz w:val="21"/>
              </w:rPr>
              <w:t>10</w:t>
            </w:r>
            <w:r>
              <w:rPr>
                <w:rFonts w:ascii="宋体"/>
                <w:sz w:val="21"/>
              </w:rPr>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7" w:right="0"/>
              <w:jc w:val="center"/>
              <w:rPr>
                <w:rFonts w:ascii="宋体" w:hAnsi="宋体" w:cs="宋体" w:eastAsia="宋体" w:hint="default"/>
                <w:sz w:val="21"/>
                <w:szCs w:val="21"/>
              </w:rPr>
            </w:pPr>
            <w:r>
              <w:rPr>
                <w:rFonts w:ascii="宋体"/>
                <w:w w:val="100"/>
                <w:sz w:val="21"/>
              </w:rPr>
              <w:t>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226" w:right="0"/>
              <w:jc w:val="center"/>
              <w:rPr>
                <w:rFonts w:ascii="宋体" w:hAnsi="宋体" w:cs="宋体" w:eastAsia="宋体" w:hint="default"/>
                <w:sz w:val="21"/>
                <w:szCs w:val="21"/>
              </w:rPr>
            </w:pPr>
            <w:r>
              <w:rPr>
                <w:rFonts w:ascii="宋体"/>
                <w:spacing w:val="-13"/>
                <w:sz w:val="21"/>
              </w:rPr>
              <w:t>9.50</w:t>
            </w:r>
          </w:p>
        </w:tc>
      </w:tr>
      <w:tr>
        <w:trPr>
          <w:trHeight w:val="511"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1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7" w:right="0"/>
              <w:jc w:val="center"/>
              <w:rPr>
                <w:rFonts w:ascii="宋体" w:hAnsi="宋体" w:cs="宋体" w:eastAsia="宋体" w:hint="default"/>
                <w:sz w:val="21"/>
                <w:szCs w:val="21"/>
              </w:rPr>
            </w:pPr>
            <w:r>
              <w:rPr>
                <w:rFonts w:ascii="宋体"/>
                <w:w w:val="100"/>
                <w:sz w:val="21"/>
              </w:rPr>
              <w:t>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7" w:right="0"/>
              <w:jc w:val="center"/>
              <w:rPr>
                <w:rFonts w:ascii="宋体" w:hAnsi="宋体" w:cs="宋体" w:eastAsia="宋体" w:hint="default"/>
                <w:sz w:val="21"/>
                <w:szCs w:val="21"/>
              </w:rPr>
            </w:pPr>
            <w:r>
              <w:rPr>
                <w:rFonts w:ascii="宋体"/>
                <w:w w:val="100"/>
                <w:sz w:val="21"/>
              </w:rPr>
              <w:t>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137" w:right="0"/>
              <w:jc w:val="center"/>
              <w:rPr>
                <w:rFonts w:ascii="宋体" w:hAnsi="宋体" w:cs="宋体" w:eastAsia="宋体" w:hint="default"/>
                <w:sz w:val="21"/>
                <w:szCs w:val="21"/>
              </w:rPr>
            </w:pPr>
            <w:r>
              <w:rPr>
                <w:rFonts w:ascii="宋体"/>
                <w:spacing w:val="-17"/>
                <w:sz w:val="21"/>
              </w:rPr>
              <w:t>19.00</w:t>
            </w:r>
            <w:r>
              <w:rPr>
                <w:rFonts w:ascii="宋体"/>
                <w:sz w:val="21"/>
              </w:rPr>
            </w:r>
          </w:p>
        </w:tc>
      </w:tr>
      <w:tr>
        <w:trPr>
          <w:trHeight w:val="59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w w:val="100"/>
                <w:sz w:val="21"/>
              </w:rPr>
              <w:t>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5" w:right="0"/>
              <w:jc w:val="center"/>
              <w:rPr>
                <w:rFonts w:ascii="宋体" w:hAnsi="宋体" w:cs="宋体" w:eastAsia="宋体" w:hint="default"/>
                <w:sz w:val="21"/>
                <w:szCs w:val="21"/>
              </w:rPr>
            </w:pPr>
            <w:r>
              <w:rPr>
                <w:rFonts w:ascii="宋体"/>
                <w:w w:val="100"/>
                <w:sz w:val="21"/>
              </w:rPr>
              <w:t>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8" w:right="0"/>
              <w:jc w:val="center"/>
              <w:rPr>
                <w:rFonts w:ascii="宋体" w:hAnsi="宋体" w:cs="宋体" w:eastAsia="宋体" w:hint="default"/>
                <w:sz w:val="18"/>
                <w:szCs w:val="18"/>
              </w:rPr>
            </w:pPr>
            <w:r>
              <w:rPr>
                <w:rFonts w:ascii="宋体"/>
                <w:spacing w:val="-16"/>
                <w:sz w:val="18"/>
              </w:rPr>
              <w:t>19.00</w:t>
            </w:r>
            <w:r>
              <w:rPr>
                <w:rFonts w:ascii="宋体"/>
                <w:sz w:val="18"/>
              </w:rPr>
            </w:r>
          </w:p>
        </w:tc>
      </w:tr>
      <w:tr>
        <w:trPr>
          <w:trHeight w:val="528" w:hRule="exact"/>
        </w:trPr>
        <w:tc>
          <w:tcPr>
            <w:tcW w:w="20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5"/>
              <w:ind w:left="118" w:right="0"/>
              <w:jc w:val="left"/>
              <w:rPr>
                <w:rFonts w:ascii="宋体" w:hAnsi="宋体" w:cs="宋体" w:eastAsia="宋体" w:hint="default"/>
                <w:sz w:val="21"/>
                <w:szCs w:val="21"/>
              </w:rPr>
            </w:pPr>
            <w:r>
              <w:rPr>
                <w:rFonts w:ascii="宋体" w:hAnsi="宋体" w:cs="宋体" w:eastAsia="宋体" w:hint="default"/>
                <w:spacing w:val="-34"/>
                <w:sz w:val="21"/>
                <w:szCs w:val="21"/>
              </w:rPr>
              <w:t>其他设备</w:t>
            </w:r>
            <w:r>
              <w:rPr>
                <w:rFonts w:ascii="宋体" w:hAnsi="宋体" w:cs="宋体" w:eastAsia="宋体" w:hint="default"/>
                <w:sz w:val="21"/>
                <w:szCs w:val="21"/>
              </w:rPr>
            </w:r>
          </w:p>
        </w:tc>
        <w:tc>
          <w:tcPr>
            <w:tcW w:w="27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right="19"/>
              <w:jc w:val="center"/>
              <w:rPr>
                <w:rFonts w:ascii="宋体" w:hAnsi="宋体" w:cs="宋体" w:eastAsia="宋体" w:hint="default"/>
                <w:sz w:val="21"/>
                <w:szCs w:val="21"/>
              </w:rPr>
            </w:pPr>
            <w:r>
              <w:rPr>
                <w:rFonts w:ascii="宋体"/>
                <w:w w:val="100"/>
                <w:sz w:val="21"/>
              </w:rPr>
              <w:t>5</w:t>
            </w:r>
          </w:p>
        </w:tc>
        <w:tc>
          <w:tcPr>
            <w:tcW w:w="21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left="36" w:right="0"/>
              <w:jc w:val="center"/>
              <w:rPr>
                <w:rFonts w:ascii="宋体" w:hAnsi="宋体" w:cs="宋体" w:eastAsia="宋体" w:hint="default"/>
                <w:sz w:val="21"/>
                <w:szCs w:val="21"/>
              </w:rPr>
            </w:pPr>
            <w:r>
              <w:rPr>
                <w:rFonts w:ascii="宋体"/>
                <w:w w:val="100"/>
                <w:sz w:val="21"/>
              </w:rPr>
              <w:t>5</w:t>
            </w:r>
          </w:p>
        </w:tc>
        <w:tc>
          <w:tcPr>
            <w:tcW w:w="23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5"/>
              <w:ind w:left="72" w:right="0"/>
              <w:jc w:val="center"/>
              <w:rPr>
                <w:rFonts w:ascii="宋体" w:hAnsi="宋体" w:cs="宋体" w:eastAsia="宋体" w:hint="default"/>
                <w:sz w:val="21"/>
                <w:szCs w:val="21"/>
              </w:rPr>
            </w:pPr>
            <w:r>
              <w:rPr>
                <w:rFonts w:ascii="宋体"/>
                <w:sz w:val="21"/>
              </w:rPr>
              <w:t>19.00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44"/>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固定资产减值准备：</w:t>
      </w:r>
    </w:p>
    <w:p>
      <w:pPr>
        <w:spacing w:line="240" w:lineRule="auto" w:before="0"/>
        <w:rPr>
          <w:rFonts w:ascii="宋体" w:hAnsi="宋体" w:cs="宋体" w:eastAsia="宋体" w:hint="default"/>
          <w:sz w:val="18"/>
          <w:szCs w:val="18"/>
        </w:rPr>
      </w:pPr>
    </w:p>
    <w:p>
      <w:pPr>
        <w:spacing w:line="460" w:lineRule="auto" w:before="134"/>
        <w:ind w:left="1440" w:right="143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公司期末对固定资产逐项进行检查，如果由于市价持续下跌，或技术陈旧、损坏、长期闲臵等原因，导致固定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资产可收回金额低于其账面价值，则按照其差额计提固定资产减值准备，固定资产减值损失一经确认，在以后会计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期间不得转回。可收回金额根据资产的公允价值减去处臵费用后的净额与资产预计未来现金流量的现值两者之间较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高者确定。资产未来现金流量的现值则按照资产在持续使用过程中和最终处臵时所产生的预计未来现金流量，选择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恰当的折现率对其进行折现后的金额加以确定。</w:t>
      </w:r>
    </w:p>
    <w:p>
      <w:pPr>
        <w:spacing w:line="240" w:lineRule="auto" w:before="4"/>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固定资产存在下列情况之一时，全额计提减值准备：</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长期闲臵不用，在可预见的未来不会再使用，且无转让价值的固定资产；</w:t>
      </w:r>
    </w:p>
    <w:p>
      <w:pPr>
        <w:spacing w:line="240" w:lineRule="auto" w:before="0"/>
        <w:rPr>
          <w:rFonts w:ascii="宋体" w:hAnsi="宋体" w:cs="宋体" w:eastAsia="宋体" w:hint="default"/>
          <w:sz w:val="18"/>
          <w:szCs w:val="18"/>
        </w:rPr>
      </w:pPr>
    </w:p>
    <w:p>
      <w:pPr>
        <w:spacing w:before="129"/>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由于技术进步等原因，已不可使用的固定资产；</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虽然固定资产尚可使用，但使用后产生大量不合格产品的固定资产；</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已遭毁损，以致不再具有使用价值和转让价值的固定资产；</w:t>
      </w:r>
    </w:p>
    <w:p>
      <w:pPr>
        <w:spacing w:line="240" w:lineRule="auto" w:before="0"/>
        <w:rPr>
          <w:rFonts w:ascii="宋体" w:hAnsi="宋体" w:cs="宋体" w:eastAsia="宋体" w:hint="default"/>
          <w:sz w:val="18"/>
          <w:szCs w:val="18"/>
        </w:rPr>
      </w:pPr>
    </w:p>
    <w:p>
      <w:pPr>
        <w:spacing w:before="129"/>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其他实质上已经不能再给企业带来经济利益的固定资产。</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已全额计提减值准备的固定资产，不再计提折旧。</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融资租入固定资产的认定依据</w:t>
      </w:r>
    </w:p>
    <w:p>
      <w:pPr>
        <w:spacing w:line="240" w:lineRule="auto" w:before="0"/>
        <w:rPr>
          <w:rFonts w:ascii="宋体" w:hAnsi="宋体" w:cs="宋体" w:eastAsia="宋体" w:hint="default"/>
          <w:sz w:val="18"/>
          <w:szCs w:val="18"/>
        </w:rPr>
      </w:pPr>
    </w:p>
    <w:p>
      <w:pPr>
        <w:spacing w:before="143"/>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融资租赁是指实质上转移了与资产所有权有关的全部风险和报酬的租赁。</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满足以下一项或数项标准的租赁，应当认定为融资租赁：</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在租赁期届满时，租赁资产的所有权转移给承租人；</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承租人有购买租赁资产的选择权，所订立的购买价款预计将远低于行使选择权时租赁资产的公允价值，因而</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240" w:lineRule="auto" w:before="8"/>
        <w:rPr>
          <w:rFonts w:ascii="宋体" w:hAnsi="宋体" w:cs="宋体" w:eastAsia="宋体" w:hint="default"/>
          <w:sz w:val="13"/>
          <w:szCs w:val="13"/>
        </w:rPr>
      </w:pPr>
    </w:p>
    <w:p>
      <w:pPr>
        <w:spacing w:before="44"/>
        <w:ind w:left="1440" w:right="0" w:firstLine="0"/>
        <w:jc w:val="both"/>
        <w:rPr>
          <w:rFonts w:ascii="宋体" w:hAnsi="宋体" w:cs="宋体" w:eastAsia="宋体" w:hint="default"/>
          <w:sz w:val="18"/>
          <w:szCs w:val="18"/>
        </w:rPr>
      </w:pPr>
      <w:r>
        <w:rPr>
          <w:rFonts w:ascii="宋体" w:hAnsi="宋体" w:cs="宋体" w:eastAsia="宋体" w:hint="default"/>
          <w:sz w:val="18"/>
          <w:szCs w:val="18"/>
        </w:rPr>
        <w:t>在租赁开始日就可以合理确定承租人将会行使这种选择权。</w:t>
      </w:r>
    </w:p>
    <w:p>
      <w:pPr>
        <w:spacing w:line="240" w:lineRule="auto" w:before="0"/>
        <w:rPr>
          <w:rFonts w:ascii="宋体" w:hAnsi="宋体" w:cs="宋体" w:eastAsia="宋体" w:hint="default"/>
          <w:sz w:val="18"/>
          <w:szCs w:val="18"/>
        </w:rPr>
      </w:pPr>
    </w:p>
    <w:p>
      <w:pPr>
        <w:spacing w:line="441" w:lineRule="auto" w:before="148"/>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即使资产的所有权不转移，但租赁期占租赁资产使用寿命的大部分，通常是租赁期大于、等于资产使用年限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75</w:t>
      </w:r>
      <w:r>
        <w:rPr>
          <w:rFonts w:ascii="宋体" w:hAnsi="宋体" w:cs="宋体" w:eastAsia="宋体" w:hint="default"/>
          <w:sz w:val="18"/>
          <w:szCs w:val="18"/>
        </w:rPr>
        <w:t>％，但若标的物系在租赁开始日已使用期限达到可使用期限</w:t>
      </w:r>
      <w:r>
        <w:rPr>
          <w:rFonts w:ascii="宋体" w:hAnsi="宋体" w:cs="宋体" w:eastAsia="宋体" w:hint="default"/>
          <w:spacing w:val="-46"/>
          <w:sz w:val="18"/>
          <w:szCs w:val="18"/>
        </w:rPr>
        <w:t> </w:t>
      </w:r>
      <w:r>
        <w:rPr>
          <w:rFonts w:ascii="宋体" w:hAnsi="宋体" w:cs="宋体" w:eastAsia="宋体" w:hint="default"/>
          <w:sz w:val="18"/>
          <w:szCs w:val="18"/>
        </w:rPr>
        <w:t>75%</w:t>
      </w:r>
      <w:r>
        <w:rPr>
          <w:rFonts w:ascii="宋体" w:hAnsi="宋体" w:cs="宋体" w:eastAsia="宋体" w:hint="default"/>
          <w:sz w:val="18"/>
          <w:szCs w:val="18"/>
        </w:rPr>
        <w:t>以上的旧资产则不适用此标准；</w:t>
      </w:r>
    </w:p>
    <w:p>
      <w:pPr>
        <w:spacing w:line="240" w:lineRule="auto" w:before="0"/>
        <w:rPr>
          <w:rFonts w:ascii="宋体" w:hAnsi="宋体" w:cs="宋体" w:eastAsia="宋体" w:hint="default"/>
          <w:sz w:val="15"/>
          <w:szCs w:val="15"/>
        </w:rPr>
      </w:pPr>
    </w:p>
    <w:p>
      <w:pPr>
        <w:spacing w:line="415" w:lineRule="auto" w:before="0"/>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承租人在租赁开始日的最低租赁付款额现值，几乎相当于租赁开始日租赁资产公允价值；出租人在租赁开始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日的最低租赁收款额现值，几乎相当于租赁开始日租赁资产公允价值。通常是租赁最低付款额的现值大于、等于资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产公允价值的</w:t>
      </w:r>
      <w:r>
        <w:rPr>
          <w:rFonts w:ascii="宋体" w:hAnsi="宋体" w:cs="宋体" w:eastAsia="宋体" w:hint="default"/>
          <w:spacing w:val="-46"/>
          <w:sz w:val="18"/>
          <w:szCs w:val="18"/>
        </w:rPr>
        <w:t> </w:t>
      </w:r>
      <w:r>
        <w:rPr>
          <w:rFonts w:ascii="宋体" w:hAnsi="宋体" w:cs="宋体" w:eastAsia="宋体" w:hint="default"/>
          <w:sz w:val="18"/>
          <w:szCs w:val="18"/>
        </w:rPr>
        <w:t>90</w:t>
      </w:r>
      <w:r>
        <w:rPr>
          <w:rFonts w:ascii="宋体" w:hAnsi="宋体" w:cs="宋体" w:eastAsia="宋体" w:hint="default"/>
          <w:sz w:val="18"/>
          <w:szCs w:val="18"/>
        </w:rPr>
        <w:t>％；</w:t>
      </w:r>
    </w:p>
    <w:p>
      <w:pPr>
        <w:spacing w:line="240" w:lineRule="auto" w:before="13"/>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租赁资产性质特殊，如果不作较大改造，只有承租人才能使用。</w:t>
      </w:r>
    </w:p>
    <w:p>
      <w:pPr>
        <w:spacing w:line="240" w:lineRule="auto" w:before="13"/>
        <w:rPr>
          <w:rFonts w:ascii="宋体" w:hAnsi="宋体" w:cs="宋体" w:eastAsia="宋体" w:hint="default"/>
          <w:sz w:val="24"/>
          <w:szCs w:val="24"/>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融资租入固定资产的计价方法</w:t>
      </w:r>
    </w:p>
    <w:p>
      <w:pPr>
        <w:spacing w:line="240" w:lineRule="auto" w:before="1"/>
        <w:rPr>
          <w:rFonts w:ascii="宋体" w:hAnsi="宋体" w:cs="宋体" w:eastAsia="宋体" w:hint="default"/>
          <w:sz w:val="26"/>
          <w:szCs w:val="26"/>
        </w:rPr>
      </w:pPr>
    </w:p>
    <w:p>
      <w:pPr>
        <w:spacing w:line="420" w:lineRule="auto" w:before="0"/>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按照实质重于法律形式的要求，企业应将融资租入资产作为一项固定资产计价入账，同时确认相应的负债，并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计提固定资产的折旧。在租赁期开始日，承租人应当将租赁开始日租赁资产公允价值与最低租赁付款额现值两者中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较低者作为租入资产的入账价值；承租人在租赁谈判和签订租赁合同过程中发生的，可归属于租赁项目的手续费、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律师费、差旅费、印花税等初始直接费用也计入资产的价值。</w:t>
      </w:r>
    </w:p>
    <w:p>
      <w:pPr>
        <w:spacing w:line="497" w:lineRule="exact" w:before="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在建工程</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6"/>
        <w:rPr>
          <w:rFonts w:ascii="Microsoft JhengHei" w:hAnsi="Microsoft JhengHei" w:cs="Microsoft JhengHei" w:eastAsia="Microsoft JhengHei" w:hint="default"/>
          <w:b/>
          <w:bCs/>
          <w:sz w:val="13"/>
          <w:szCs w:val="13"/>
        </w:rPr>
      </w:pPr>
    </w:p>
    <w:p>
      <w:pPr>
        <w:spacing w:line="403" w:lineRule="auto" w:before="44"/>
        <w:ind w:left="1440" w:right="1437"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在建工程类别：在建工程按工程项目进行明细核算，具体核算内容包括：建筑工程、安装工程、在安装设备、待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摊支出等。</w:t>
      </w:r>
    </w:p>
    <w:p>
      <w:pPr>
        <w:spacing w:line="240" w:lineRule="auto" w:before="9"/>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在建工程的计量</w:t>
      </w:r>
    </w:p>
    <w:p>
      <w:pPr>
        <w:spacing w:line="240" w:lineRule="auto" w:before="13"/>
        <w:rPr>
          <w:rFonts w:ascii="宋体" w:hAnsi="宋体" w:cs="宋体" w:eastAsia="宋体" w:hint="default"/>
          <w:sz w:val="24"/>
          <w:szCs w:val="24"/>
        </w:rPr>
      </w:pPr>
    </w:p>
    <w:p>
      <w:pPr>
        <w:spacing w:line="420" w:lineRule="auto" w:before="0"/>
        <w:ind w:left="1440" w:right="134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在建工程以实际成本计价，按照实际发生的支出确定其工程成本，工程达到预定可使用状态前因进行试运转发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生的净支出计入工程成本。工程达到预定可使用状态前所取得的试运转过程中形成的、能够对外销售的产品，其发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生的成本，计入在建工程成本，销售或结转为产成品时，按实际销售收入或者预计售价冲减在建工程成本。在建工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程发生的借款费用，符合借款费用资本化条件的，在所购建的固定资产达到预定可使用状态前，计入在建工程成本。</w:t>
      </w:r>
    </w:p>
    <w:p>
      <w:pPr>
        <w:spacing w:line="240" w:lineRule="auto" w:before="9"/>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在建工程结转为固定资产的标准和时点</w:t>
      </w:r>
    </w:p>
    <w:p>
      <w:pPr>
        <w:spacing w:line="240" w:lineRule="auto" w:before="13"/>
        <w:rPr>
          <w:rFonts w:ascii="宋体" w:hAnsi="宋体" w:cs="宋体" w:eastAsia="宋体" w:hint="default"/>
          <w:sz w:val="24"/>
          <w:szCs w:val="24"/>
        </w:rPr>
      </w:pPr>
    </w:p>
    <w:p>
      <w:pPr>
        <w:spacing w:line="427" w:lineRule="auto" w:before="0"/>
        <w:ind w:left="1440" w:right="1439" w:firstLine="0"/>
        <w:jc w:val="both"/>
        <w:rPr>
          <w:rFonts w:ascii="宋体" w:hAnsi="宋体" w:cs="宋体" w:eastAsia="宋体" w:hint="default"/>
          <w:sz w:val="18"/>
          <w:szCs w:val="18"/>
        </w:rPr>
      </w:pPr>
      <w:r>
        <w:rPr>
          <w:rFonts w:ascii="宋体" w:hAnsi="宋体" w:cs="宋体" w:eastAsia="宋体" w:hint="default"/>
          <w:sz w:val="18"/>
          <w:szCs w:val="18"/>
        </w:rPr>
        <w:t>在建工程项目在达到预定可使用状态时结转固定资产。在建工程项目按建造该项资产在达到预定可使用状态前所发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生的全部支出作为固定资产的入账价值。所建造的固定资产已达到预定可使用状态，但尚未办理竣工决算手续的，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自达到预定可使用状态之日起，根据工程预算、造价或者工程实际成本等，按估计的价值转入固定资产，并按照固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定资产折旧政策计提固定资产的折旧，待办理了竣工决算手续后再对原估计值进行调整，但不调整原已计提的折旧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额。</w:t>
      </w:r>
    </w:p>
    <w:p>
      <w:pPr>
        <w:spacing w:line="240" w:lineRule="auto" w:before="11"/>
        <w:rPr>
          <w:rFonts w:ascii="宋体" w:hAnsi="宋体" w:cs="宋体" w:eastAsia="宋体" w:hint="default"/>
          <w:sz w:val="17"/>
          <w:szCs w:val="17"/>
        </w:rPr>
      </w:pPr>
    </w:p>
    <w:p>
      <w:pPr>
        <w:spacing w:line="441" w:lineRule="auto" w:before="0"/>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公司在期末对在建工程进行全面检查，如果有证据表明在建工程已经发生了减值，则计提减值准备。在建工程减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值损失一经确认，在以后会计期间不得转回。存在以下一项或若干项情况时，计提在建工程减值准备：</w:t>
      </w:r>
    </w:p>
    <w:p>
      <w:pPr>
        <w:spacing w:line="240" w:lineRule="auto" w:before="8"/>
        <w:rPr>
          <w:rFonts w:ascii="宋体" w:hAnsi="宋体" w:cs="宋体" w:eastAsia="宋体" w:hint="default"/>
          <w:sz w:val="17"/>
          <w:szCs w:val="17"/>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长期停建并且预计在未来</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年内不会重新再开工的在建工程。</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240" w:lineRule="auto" w:before="8"/>
        <w:rPr>
          <w:rFonts w:ascii="宋体" w:hAnsi="宋体" w:cs="宋体" w:eastAsia="宋体" w:hint="default"/>
          <w:sz w:val="13"/>
          <w:szCs w:val="13"/>
        </w:rPr>
      </w:pPr>
    </w:p>
    <w:p>
      <w:pPr>
        <w:spacing w:before="4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所建项目无论在性能上，还是在技术上已经落后，并且给企业带来的经济利益具有很大的不确定性。</w:t>
      </w:r>
    </w:p>
    <w:p>
      <w:pPr>
        <w:spacing w:line="240" w:lineRule="auto" w:before="0"/>
        <w:rPr>
          <w:rFonts w:ascii="宋体" w:hAnsi="宋体" w:cs="宋体" w:eastAsia="宋体" w:hint="default"/>
          <w:sz w:val="18"/>
          <w:szCs w:val="18"/>
        </w:rPr>
      </w:pPr>
    </w:p>
    <w:p>
      <w:pPr>
        <w:spacing w:before="132"/>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其他足以证明在建工程已经发生减值的情形。</w:t>
      </w:r>
    </w:p>
    <w:p>
      <w:pPr>
        <w:spacing w:before="104"/>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借款费用</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before="44"/>
        <w:ind w:left="1440" w:right="0" w:firstLine="0"/>
        <w:jc w:val="both"/>
        <w:rPr>
          <w:rFonts w:ascii="宋体" w:hAnsi="宋体" w:cs="宋体" w:eastAsia="宋体" w:hint="default"/>
          <w:sz w:val="18"/>
          <w:szCs w:val="18"/>
        </w:rPr>
      </w:pPr>
      <w:r>
        <w:rPr>
          <w:rFonts w:ascii="宋体" w:hAnsi="宋体" w:cs="宋体" w:eastAsia="宋体" w:hint="default"/>
          <w:sz w:val="18"/>
          <w:szCs w:val="18"/>
        </w:rPr>
        <w:t>－借款费用资本化的确认原则</w:t>
      </w:r>
    </w:p>
    <w:p>
      <w:pPr>
        <w:spacing w:line="240" w:lineRule="auto" w:before="0"/>
        <w:rPr>
          <w:rFonts w:ascii="宋体" w:hAnsi="宋体" w:cs="宋体" w:eastAsia="宋体" w:hint="default"/>
          <w:sz w:val="18"/>
          <w:szCs w:val="18"/>
        </w:rPr>
      </w:pPr>
    </w:p>
    <w:p>
      <w:pPr>
        <w:spacing w:line="468" w:lineRule="auto" w:before="145"/>
        <w:ind w:left="1440" w:right="1436"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购建或者生产符合资本化条件的资产而借入的专门借款或占用了一般借款发生的借款利息以及专门借款发生的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辅助费用，在所购建或者生产的符合资本化条件的资产达到预定可使用或者可销售状态之前，根据其资本化率计算</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的发生额予以资本化。除此以外的其它借款费用在发生时计入当期损益。</w:t>
      </w:r>
    </w:p>
    <w:p>
      <w:pPr>
        <w:spacing w:line="240" w:lineRule="auto" w:before="12"/>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－借款费用资本化期间</w:t>
      </w:r>
    </w:p>
    <w:p>
      <w:pPr>
        <w:spacing w:line="240" w:lineRule="auto" w:before="0"/>
        <w:rPr>
          <w:rFonts w:ascii="宋体" w:hAnsi="宋体" w:cs="宋体" w:eastAsia="宋体" w:hint="default"/>
          <w:sz w:val="18"/>
          <w:szCs w:val="18"/>
        </w:rPr>
      </w:pPr>
    </w:p>
    <w:p>
      <w:pPr>
        <w:spacing w:before="145"/>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开始资本化：当以下三个条件同时具备时，因借款而发生的利息、折价或溢价的摊销和汇兑差额开始资本化：</w:t>
      </w:r>
    </w:p>
    <w:p>
      <w:pPr>
        <w:spacing w:line="240" w:lineRule="auto" w:before="0"/>
        <w:rPr>
          <w:rFonts w:ascii="宋体" w:hAnsi="宋体" w:cs="宋体" w:eastAsia="宋体" w:hint="default"/>
          <w:sz w:val="18"/>
          <w:szCs w:val="18"/>
        </w:rPr>
      </w:pPr>
    </w:p>
    <w:p>
      <w:pPr>
        <w:spacing w:before="129"/>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资产支出已经发生；</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借款费用已经发生；</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为使资产达到预定可使用状态所必要的购建活动已经开始。</w:t>
      </w:r>
    </w:p>
    <w:p>
      <w:pPr>
        <w:spacing w:line="240" w:lineRule="auto" w:before="0"/>
        <w:rPr>
          <w:rFonts w:ascii="宋体" w:hAnsi="宋体" w:cs="宋体" w:eastAsia="宋体" w:hint="default"/>
          <w:sz w:val="18"/>
          <w:szCs w:val="18"/>
        </w:rPr>
      </w:pPr>
    </w:p>
    <w:p>
      <w:pPr>
        <w:spacing w:line="441" w:lineRule="auto" w:before="132"/>
        <w:ind w:left="1440" w:right="143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暂停资本化：若资产的购建活动发生非正常中断，并且中断时间连续超过 </w:t>
      </w:r>
      <w:r>
        <w:rPr>
          <w:rFonts w:ascii="宋体" w:hAnsi="宋体" w:cs="宋体" w:eastAsia="宋体" w:hint="default"/>
          <w:sz w:val="18"/>
          <w:szCs w:val="18"/>
        </w:rPr>
        <w:t>3</w:t>
      </w:r>
      <w:r>
        <w:rPr>
          <w:rFonts w:ascii="宋体" w:hAnsi="宋体" w:cs="宋体" w:eastAsia="宋体" w:hint="default"/>
          <w:spacing w:val="-64"/>
          <w:sz w:val="18"/>
          <w:szCs w:val="18"/>
        </w:rPr>
        <w:t> </w:t>
      </w:r>
      <w:r>
        <w:rPr>
          <w:rFonts w:ascii="宋体" w:hAnsi="宋体" w:cs="宋体" w:eastAsia="宋体" w:hint="default"/>
          <w:sz w:val="18"/>
          <w:szCs w:val="18"/>
        </w:rPr>
        <w:t>个月，暂停借款费用的资本化，将 其确认为当期费用，直至资产的购建活动重新开始。</w:t>
      </w:r>
    </w:p>
    <w:p>
      <w:pPr>
        <w:spacing w:line="240" w:lineRule="auto" w:before="8"/>
        <w:rPr>
          <w:rFonts w:ascii="宋体" w:hAnsi="宋体" w:cs="宋体" w:eastAsia="宋体" w:hint="default"/>
          <w:sz w:val="17"/>
          <w:szCs w:val="17"/>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停止资本化：当所购建或生产的资产达到预定可使用或者可销售状态时，停止其借款费用的资本化。</w:t>
      </w:r>
    </w:p>
    <w:p>
      <w:pPr>
        <w:spacing w:line="240" w:lineRule="auto" w:before="11"/>
        <w:rPr>
          <w:rFonts w:ascii="宋体" w:hAnsi="宋体" w:cs="宋体" w:eastAsia="宋体" w:hint="default"/>
          <w:sz w:val="26"/>
          <w:szCs w:val="2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借款费用资本化金额的计算方法</w:t>
      </w:r>
    </w:p>
    <w:p>
      <w:pPr>
        <w:spacing w:line="240" w:lineRule="auto" w:before="8"/>
        <w:rPr>
          <w:rFonts w:ascii="宋体" w:hAnsi="宋体" w:cs="宋体" w:eastAsia="宋体" w:hint="default"/>
          <w:sz w:val="26"/>
          <w:szCs w:val="26"/>
        </w:rPr>
      </w:pPr>
    </w:p>
    <w:p>
      <w:pPr>
        <w:spacing w:line="436" w:lineRule="auto" w:before="0"/>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为购建或者生产符合资本化条件的资产而借入的专门借款，当期资本化金额以借入专门借款当期发生的利息、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折价或溢价的摊销和汇兑差额及其他辅助费用，减去将尚未动用的借款资金存入银行取得的利息收入或进行暂时性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投资取得的投资收益后的金额确定；</w:t>
      </w:r>
    </w:p>
    <w:p>
      <w:pPr>
        <w:spacing w:line="240" w:lineRule="auto" w:before="3"/>
        <w:rPr>
          <w:rFonts w:ascii="宋体" w:hAnsi="宋体" w:cs="宋体" w:eastAsia="宋体" w:hint="default"/>
          <w:sz w:val="16"/>
          <w:szCs w:val="16"/>
        </w:rPr>
      </w:pPr>
    </w:p>
    <w:p>
      <w:pPr>
        <w:spacing w:line="436" w:lineRule="auto" w:before="0"/>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为购建或者生产符合资本化条件的资产而占用了一般借款，当期资本化金额根据累计资产支出超过专门借款部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分的资产支出加权平均数乘以所占用一般借款的资本化率，计算确定一般借款应予资本化的利息金额。资本化率根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据一般借款加权平均利率计算确定。</w:t>
      </w:r>
    </w:p>
    <w:p>
      <w:pPr>
        <w:spacing w:line="504" w:lineRule="exact" w:before="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无形资产</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14"/>
          <w:szCs w:val="14"/>
        </w:rPr>
      </w:pPr>
    </w:p>
    <w:p>
      <w:pPr>
        <w:spacing w:before="4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无形资产计价：无形资产取得时按成本计价；期末按照账面价值与可收回金额孰低计价。</w:t>
      </w:r>
    </w:p>
    <w:p>
      <w:pPr>
        <w:spacing w:line="240" w:lineRule="auto" w:before="6"/>
        <w:rPr>
          <w:rFonts w:ascii="宋体" w:hAnsi="宋体" w:cs="宋体" w:eastAsia="宋体" w:hint="default"/>
          <w:sz w:val="26"/>
          <w:szCs w:val="26"/>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外购无形资产的成本，按使该项资产达到预定用途所发生的实际支出计价。</w:t>
      </w:r>
    </w:p>
    <w:p>
      <w:pPr>
        <w:spacing w:after="0"/>
        <w:jc w:val="left"/>
        <w:rPr>
          <w:rFonts w:ascii="宋体" w:hAnsi="宋体" w:cs="宋体" w:eastAsia="宋体" w:hint="default"/>
          <w:sz w:val="18"/>
          <w:szCs w:val="18"/>
        </w:rPr>
        <w:sectPr>
          <w:pgSz w:w="11910" w:h="16840"/>
          <w:pgMar w:header="867" w:footer="980" w:top="1060" w:bottom="1160" w:left="0" w:right="0"/>
        </w:sectPr>
      </w:pPr>
    </w:p>
    <w:p>
      <w:pPr>
        <w:spacing w:line="240" w:lineRule="auto" w:before="7"/>
        <w:rPr>
          <w:rFonts w:ascii="宋体" w:hAnsi="宋体" w:cs="宋体" w:eastAsia="宋体" w:hint="default"/>
          <w:sz w:val="12"/>
          <w:szCs w:val="12"/>
        </w:rPr>
      </w:pPr>
    </w:p>
    <w:p>
      <w:pPr>
        <w:spacing w:line="424" w:lineRule="auto" w:before="44"/>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内部研究开发项目研究阶段的支出，于发生时计入当期损益，开发阶段的支出，能够符合资本化条件的，确认</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为无形资产成本。</w:t>
      </w:r>
    </w:p>
    <w:p>
      <w:pPr>
        <w:spacing w:line="240" w:lineRule="auto" w:before="12"/>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投资者投入的无形资产，按照投资合同或协议约定的价值作为成本，但合同或协议约定价值不公允的除外。</w:t>
      </w:r>
    </w:p>
    <w:p>
      <w:pPr>
        <w:spacing w:line="240" w:lineRule="auto" w:before="6"/>
        <w:rPr>
          <w:rFonts w:ascii="宋体" w:hAnsi="宋体" w:cs="宋体" w:eastAsia="宋体" w:hint="default"/>
          <w:sz w:val="26"/>
          <w:szCs w:val="26"/>
        </w:rPr>
      </w:pPr>
    </w:p>
    <w:p>
      <w:pPr>
        <w:spacing w:line="424" w:lineRule="auto" w:before="0"/>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接受债务人以非现金资产抵偿债务方式取得的无形资产，或以应收债权换入无形资产的，按换入无形资产的公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允价值入账。</w:t>
      </w:r>
    </w:p>
    <w:p>
      <w:pPr>
        <w:spacing w:line="240" w:lineRule="auto" w:before="12"/>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非货币性交易换入的无形资产，以该项无形资产的公允价值和应支付的相关税费作为入账成本。</w:t>
      </w:r>
    </w:p>
    <w:p>
      <w:pPr>
        <w:spacing w:line="240" w:lineRule="auto" w:before="6"/>
        <w:rPr>
          <w:rFonts w:ascii="宋体" w:hAnsi="宋体" w:cs="宋体" w:eastAsia="宋体" w:hint="default"/>
          <w:sz w:val="26"/>
          <w:szCs w:val="26"/>
        </w:rPr>
      </w:pPr>
    </w:p>
    <w:p>
      <w:pPr>
        <w:spacing w:line="441" w:lineRule="auto" w:before="0"/>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接受捐赠的无形资产，捐赠方提供了有关凭据的，按凭据上标明的金额加上应支付的相关税费计价；捐赠方没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有提供有关凭据的，如果同类或类似无形资产存在活跃市场的，按同类或类似无形资产的市场价格估计的金额，加</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上应支付的相关税费，作为实际成本；如果同类或类似无形资产不存在活跃市场的，按接受捐赠的无形资产的预计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未来现金流量现值，作为实际成本。</w:t>
      </w:r>
    </w:p>
    <w:p>
      <w:pPr>
        <w:spacing w:line="240" w:lineRule="auto" w:before="12"/>
        <w:rPr>
          <w:rFonts w:ascii="宋体" w:hAnsi="宋体" w:cs="宋体" w:eastAsia="宋体" w:hint="default"/>
          <w:sz w:val="15"/>
          <w:szCs w:val="15"/>
        </w:rPr>
      </w:pPr>
    </w:p>
    <w:p>
      <w:pPr>
        <w:spacing w:line="422" w:lineRule="auto" w:before="0"/>
        <w:ind w:left="1440" w:right="1437"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无形资产摊销：使用寿命有限的无形资产，在估计该使用寿命的年限内按直线法摊销；无法预见无形资产为公司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带来未来经济利益的期限的，视为使用寿命不确定的无形资产，使用寿命不确定的无形资产不进行摊销。</w:t>
      </w:r>
    </w:p>
    <w:p>
      <w:pPr>
        <w:spacing w:line="240" w:lineRule="auto" w:before="10"/>
        <w:rPr>
          <w:rFonts w:ascii="宋体" w:hAnsi="宋体" w:cs="宋体" w:eastAsia="宋体" w:hint="default"/>
          <w:sz w:val="15"/>
          <w:szCs w:val="15"/>
        </w:rPr>
      </w:pPr>
    </w:p>
    <w:p>
      <w:pPr>
        <w:spacing w:line="422" w:lineRule="auto" w:before="0"/>
        <w:ind w:left="1440" w:right="143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使用寿命有限的无形资产来源于合同性权利或其他法定权利的，其使用寿命不应超过合同性权利或其他法定权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利的期限；合同或法律没有规定使用寿命的，公司通常综合各方面因素判断（如与同行业比较、参考历史经验，或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聘用相关专家进行论证等），确定无形资产为公司带来经济利益的期限。按照上述方法仍无法合理确定无形资产为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公司带来经济利益期限的，该项无形资产作为寿命不确定的无形资产。公司确定无形资产使用寿命通常考虑如下因</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素：</w:t>
      </w:r>
    </w:p>
    <w:p>
      <w:pPr>
        <w:spacing w:line="240" w:lineRule="auto" w:before="7"/>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运用该资产生产的产品通常的寿命周期、可获得的类似资产使用寿命的信息；</w:t>
      </w:r>
    </w:p>
    <w:p>
      <w:pPr>
        <w:spacing w:line="240" w:lineRule="auto" w:before="13"/>
        <w:rPr>
          <w:rFonts w:ascii="宋体" w:hAnsi="宋体" w:cs="宋体" w:eastAsia="宋体" w:hint="default"/>
          <w:sz w:val="24"/>
          <w:szCs w:val="24"/>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技术、工艺等方面的现阶段情况及对未来发展趋势的估计；</w:t>
      </w:r>
    </w:p>
    <w:p>
      <w:pPr>
        <w:spacing w:line="240" w:lineRule="auto" w:before="13"/>
        <w:rPr>
          <w:rFonts w:ascii="宋体" w:hAnsi="宋体" w:cs="宋体" w:eastAsia="宋体" w:hint="default"/>
          <w:sz w:val="24"/>
          <w:szCs w:val="24"/>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以该资产生产的产品或提供的服务的市场需求情况；</w:t>
      </w:r>
    </w:p>
    <w:p>
      <w:pPr>
        <w:spacing w:line="240" w:lineRule="auto" w:before="13"/>
        <w:rPr>
          <w:rFonts w:ascii="宋体" w:hAnsi="宋体" w:cs="宋体" w:eastAsia="宋体" w:hint="default"/>
          <w:sz w:val="24"/>
          <w:szCs w:val="24"/>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现在或潜在的竞争者预期采取的行动；</w:t>
      </w:r>
    </w:p>
    <w:p>
      <w:pPr>
        <w:spacing w:line="240" w:lineRule="auto" w:before="13"/>
        <w:rPr>
          <w:rFonts w:ascii="宋体" w:hAnsi="宋体" w:cs="宋体" w:eastAsia="宋体" w:hint="default"/>
          <w:sz w:val="24"/>
          <w:szCs w:val="24"/>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为维护该资产带来经济利益能力的预期维护支出、以及公司预计支付有关支出的能力；</w:t>
      </w:r>
    </w:p>
    <w:p>
      <w:pPr>
        <w:spacing w:line="240" w:lineRule="auto" w:before="0"/>
        <w:rPr>
          <w:rFonts w:ascii="宋体" w:hAnsi="宋体" w:cs="宋体" w:eastAsia="宋体" w:hint="default"/>
          <w:sz w:val="25"/>
          <w:szCs w:val="25"/>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对该资产控制期限的相关法律规定或类似限制；</w:t>
      </w:r>
    </w:p>
    <w:p>
      <w:pPr>
        <w:spacing w:line="240" w:lineRule="auto" w:before="13"/>
        <w:rPr>
          <w:rFonts w:ascii="宋体" w:hAnsi="宋体" w:cs="宋体" w:eastAsia="宋体" w:hint="default"/>
          <w:sz w:val="24"/>
          <w:szCs w:val="24"/>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与公司持有的其他资产使用寿命的关联性等。</w:t>
      </w:r>
    </w:p>
    <w:p>
      <w:pPr>
        <w:spacing w:line="240" w:lineRule="auto" w:before="13"/>
        <w:rPr>
          <w:rFonts w:ascii="宋体" w:hAnsi="宋体" w:cs="宋体" w:eastAsia="宋体" w:hint="default"/>
          <w:sz w:val="24"/>
          <w:szCs w:val="24"/>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划分研究开发项目研究阶段支出和开发阶段的支出的具体标准</w:t>
      </w:r>
    </w:p>
    <w:p>
      <w:pPr>
        <w:spacing w:line="240" w:lineRule="auto" w:before="13"/>
        <w:rPr>
          <w:rFonts w:ascii="宋体" w:hAnsi="宋体" w:cs="宋体" w:eastAsia="宋体" w:hint="default"/>
          <w:sz w:val="24"/>
          <w:szCs w:val="24"/>
        </w:rPr>
      </w:pPr>
    </w:p>
    <w:p>
      <w:pPr>
        <w:spacing w:line="415" w:lineRule="auto" w:before="0"/>
        <w:ind w:left="1440" w:right="143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公司将内部研究开发项目区分为研究阶段和开发阶段：研究阶段是指为获取并理解新的科学或技术知识而进行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的独创性的有计划调查阶段；开发阶段是指已完成研究阶段，在进行商业性生产或使用前，将研究成果或其他知识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应用于某项计划或设计，以生产出新的或具有实质性改进的材料、装臵、产品等阶段。</w:t>
      </w:r>
    </w:p>
    <w:p>
      <w:pPr>
        <w:spacing w:after="0" w:line="415" w:lineRule="auto"/>
        <w:jc w:val="both"/>
        <w:rPr>
          <w:rFonts w:ascii="宋体" w:hAnsi="宋体" w:cs="宋体" w:eastAsia="宋体" w:hint="default"/>
          <w:sz w:val="18"/>
          <w:szCs w:val="18"/>
        </w:rPr>
        <w:sectPr>
          <w:footerReference w:type="default" r:id="rId25"/>
          <w:pgSz w:w="11910" w:h="16840"/>
          <w:pgMar w:footer="980" w:header="867" w:top="1060" w:bottom="1160" w:left="0" w:right="0"/>
          <w:pgNumType w:start="85"/>
        </w:sectPr>
      </w:pPr>
    </w:p>
    <w:p>
      <w:pPr>
        <w:spacing w:line="240" w:lineRule="auto" w:before="7"/>
        <w:rPr>
          <w:rFonts w:ascii="宋体" w:hAnsi="宋体" w:cs="宋体" w:eastAsia="宋体" w:hint="default"/>
          <w:sz w:val="12"/>
          <w:szCs w:val="12"/>
        </w:rPr>
      </w:pPr>
    </w:p>
    <w:p>
      <w:pPr>
        <w:spacing w:line="424" w:lineRule="auto" w:before="4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公司根据上述划分研究阶段、开发阶段的标准，归集相应阶段的支出。研究阶段发生的支出应当于发生时计入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当期损益；开发阶段的支出，在同时满足下列条件时，确认为无形资产：</w:t>
      </w:r>
    </w:p>
    <w:p>
      <w:pPr>
        <w:spacing w:line="240" w:lineRule="auto" w:before="12"/>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完成该无形资产以使其能够使用或出售在技术上具有可行性；</w:t>
      </w:r>
    </w:p>
    <w:p>
      <w:pPr>
        <w:spacing w:line="240" w:lineRule="auto" w:before="6"/>
        <w:rPr>
          <w:rFonts w:ascii="宋体" w:hAnsi="宋体" w:cs="宋体" w:eastAsia="宋体" w:hint="default"/>
          <w:sz w:val="26"/>
          <w:szCs w:val="2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具有完成该无形资产并使用或出售的意图；</w:t>
      </w:r>
    </w:p>
    <w:p>
      <w:pPr>
        <w:spacing w:line="240" w:lineRule="auto" w:before="8"/>
        <w:rPr>
          <w:rFonts w:ascii="宋体" w:hAnsi="宋体" w:cs="宋体" w:eastAsia="宋体" w:hint="default"/>
          <w:sz w:val="26"/>
          <w:szCs w:val="26"/>
        </w:rPr>
      </w:pPr>
    </w:p>
    <w:p>
      <w:pPr>
        <w:spacing w:line="422" w:lineRule="auto"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无形资产产生未来经济利益的方式，包括能够证明运用该无形资产生产的产品存在市场或无形资产自身存在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市场；无形资产将在内部使用时，证明其有用性；</w:t>
      </w:r>
    </w:p>
    <w:p>
      <w:pPr>
        <w:spacing w:line="240" w:lineRule="auto" w:before="2"/>
        <w:rPr>
          <w:rFonts w:ascii="宋体" w:hAnsi="宋体" w:cs="宋体" w:eastAsia="宋体" w:hint="default"/>
          <w:sz w:val="18"/>
          <w:szCs w:val="18"/>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有足够的技术、财务资源和其他资源支持，以完成该无形资产的开发，并有能力使用或出售该无形资产；</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归属于该无形资产开发阶段的支出能够可靠计量。</w:t>
      </w:r>
    </w:p>
    <w:p>
      <w:pPr>
        <w:spacing w:line="240" w:lineRule="auto" w:before="0"/>
        <w:rPr>
          <w:rFonts w:ascii="宋体" w:hAnsi="宋体" w:cs="宋体" w:eastAsia="宋体" w:hint="default"/>
          <w:sz w:val="18"/>
          <w:szCs w:val="18"/>
        </w:rPr>
      </w:pPr>
    </w:p>
    <w:p>
      <w:pPr>
        <w:spacing w:line="453" w:lineRule="auto" w:before="134"/>
        <w:ind w:left="1440" w:right="14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无形资产减值准备：公司期末检查各项无形资产预计给企业带来未来经济利益的能力，对预计可收回金额低于其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账面价值的，按单项预计可收回金额与账面价值差额计提减值准备。无形资产减值损失一经确认，在以后会计期间</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不得转回。</w:t>
      </w:r>
    </w:p>
    <w:p>
      <w:pPr>
        <w:spacing w:line="515" w:lineRule="exact" w:before="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pacing w:val="2"/>
          <w:sz w:val="32"/>
          <w:szCs w:val="32"/>
          <w:u w:val="single" w:color="000000"/>
        </w:rPr>
        <w:t>长期待摊费用</w:t>
      </w:r>
      <w:r>
        <w:rPr>
          <w:rFonts w:ascii="Microsoft JhengHei" w:hAnsi="Microsoft JhengHei" w:cs="Microsoft JhengHei" w:eastAsia="Microsoft JhengHei" w:hint="default"/>
          <w:b/>
          <w:bCs/>
          <w:spacing w:val="2"/>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line="468" w:lineRule="auto" w:before="44"/>
        <w:ind w:left="1440" w:right="1439" w:firstLine="0"/>
        <w:jc w:val="both"/>
        <w:rPr>
          <w:rFonts w:ascii="宋体" w:hAnsi="宋体" w:cs="宋体" w:eastAsia="宋体" w:hint="default"/>
          <w:sz w:val="18"/>
          <w:szCs w:val="18"/>
        </w:rPr>
      </w:pPr>
      <w:r>
        <w:rPr>
          <w:rFonts w:ascii="宋体" w:hAnsi="宋体" w:cs="宋体" w:eastAsia="宋体" w:hint="default"/>
          <w:sz w:val="18"/>
          <w:szCs w:val="18"/>
        </w:rPr>
        <w:t>长期待摊费用是公司已经发生但应由本期和以后各期分担的分摊期限在一年以上的各项费用，以实际发生的支出入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账并在其预计受益期内按直线法平均进行摊销。如果长期待摊费用项目不能使以后会计期间受益的，则将尚未摊销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的该项目的摊余价值全部转入当期损益。</w:t>
      </w:r>
    </w:p>
    <w:p>
      <w:pPr>
        <w:spacing w:line="502" w:lineRule="exact" w:before="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预计负债</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before="4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预计负债的确认标准</w:t>
      </w:r>
    </w:p>
    <w:p>
      <w:pPr>
        <w:spacing w:line="240" w:lineRule="auto" w:before="0"/>
        <w:rPr>
          <w:rFonts w:ascii="宋体" w:hAnsi="宋体" w:cs="宋体" w:eastAsia="宋体" w:hint="default"/>
          <w:sz w:val="18"/>
          <w:szCs w:val="18"/>
        </w:rPr>
      </w:pPr>
    </w:p>
    <w:p>
      <w:pPr>
        <w:spacing w:line="441" w:lineRule="auto" w:before="13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当与对外担保、未决诉讼或仲裁、产品质量保证、裁员计划、亏损合同、重组义务、固定资产弃臵义务等或有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事项相关的业务同时符合以下条件时，确认为负债：</w:t>
      </w:r>
    </w:p>
    <w:p>
      <w:pPr>
        <w:spacing w:line="240" w:lineRule="auto" w:before="5"/>
        <w:rPr>
          <w:rFonts w:ascii="宋体" w:hAnsi="宋体" w:cs="宋体" w:eastAsia="宋体" w:hint="default"/>
          <w:sz w:val="17"/>
          <w:szCs w:val="17"/>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该义务是本公司承担的现时义务；</w:t>
      </w:r>
    </w:p>
    <w:p>
      <w:pPr>
        <w:spacing w:line="240" w:lineRule="auto" w:before="0"/>
        <w:rPr>
          <w:rFonts w:ascii="宋体" w:hAnsi="宋体" w:cs="宋体" w:eastAsia="宋体" w:hint="default"/>
          <w:sz w:val="18"/>
          <w:szCs w:val="18"/>
        </w:rPr>
      </w:pPr>
    </w:p>
    <w:p>
      <w:pPr>
        <w:spacing w:before="132"/>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该义务的履行很可能导致经济利益流出企业；</w:t>
      </w:r>
    </w:p>
    <w:p>
      <w:pPr>
        <w:spacing w:line="240" w:lineRule="auto" w:before="0"/>
        <w:rPr>
          <w:rFonts w:ascii="宋体" w:hAnsi="宋体" w:cs="宋体" w:eastAsia="宋体" w:hint="default"/>
          <w:sz w:val="18"/>
          <w:szCs w:val="18"/>
        </w:rPr>
      </w:pPr>
    </w:p>
    <w:p>
      <w:pPr>
        <w:spacing w:before="129"/>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该义务的金额能够可靠地计量。</w:t>
      </w:r>
    </w:p>
    <w:p>
      <w:pPr>
        <w:spacing w:line="240" w:lineRule="auto" w:before="0"/>
        <w:rPr>
          <w:rFonts w:ascii="宋体" w:hAnsi="宋体" w:cs="宋体" w:eastAsia="宋体" w:hint="default"/>
          <w:sz w:val="18"/>
          <w:szCs w:val="18"/>
        </w:rPr>
      </w:pPr>
    </w:p>
    <w:p>
      <w:pPr>
        <w:spacing w:before="132"/>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预计负债的计量方法</w:t>
      </w:r>
    </w:p>
    <w:p>
      <w:pPr>
        <w:spacing w:line="240" w:lineRule="auto" w:before="0"/>
        <w:rPr>
          <w:rFonts w:ascii="宋体" w:hAnsi="宋体" w:cs="宋体" w:eastAsia="宋体" w:hint="default"/>
          <w:sz w:val="18"/>
          <w:szCs w:val="18"/>
        </w:rPr>
      </w:pPr>
    </w:p>
    <w:p>
      <w:pPr>
        <w:spacing w:line="441" w:lineRule="auto" w:before="13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预计负债按照履行相关现时义务所需支出的最佳估计数进行初始计量。所需支出存在一个连续范围，且该范围</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内各种结果发生的可能性相同的最佳估计数按该范围的中间值确定；在其他情况下，最佳估计数按如下方法确定：</w:t>
      </w:r>
    </w:p>
    <w:p>
      <w:pPr>
        <w:spacing w:after="0" w:line="441" w:lineRule="auto"/>
        <w:jc w:val="left"/>
        <w:rPr>
          <w:rFonts w:ascii="宋体" w:hAnsi="宋体" w:cs="宋体" w:eastAsia="宋体" w:hint="default"/>
          <w:sz w:val="18"/>
          <w:szCs w:val="18"/>
        </w:rPr>
        <w:sectPr>
          <w:pgSz w:w="11910" w:h="16840"/>
          <w:pgMar w:header="867" w:footer="980" w:top="1060" w:bottom="1160" w:left="0" w:right="0"/>
        </w:sectPr>
      </w:pPr>
    </w:p>
    <w:p>
      <w:pPr>
        <w:spacing w:line="240" w:lineRule="auto" w:before="8"/>
        <w:rPr>
          <w:rFonts w:ascii="宋体" w:hAnsi="宋体" w:cs="宋体" w:eastAsia="宋体" w:hint="default"/>
          <w:sz w:val="13"/>
          <w:szCs w:val="13"/>
        </w:rPr>
      </w:pPr>
    </w:p>
    <w:p>
      <w:pPr>
        <w:spacing w:before="4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或有事项涉及单个项目时，最佳估计数按最可能发生金额确定；</w:t>
      </w:r>
    </w:p>
    <w:p>
      <w:pPr>
        <w:spacing w:line="240" w:lineRule="auto" w:before="0"/>
        <w:rPr>
          <w:rFonts w:ascii="宋体" w:hAnsi="宋体" w:cs="宋体" w:eastAsia="宋体" w:hint="default"/>
          <w:sz w:val="18"/>
          <w:szCs w:val="18"/>
        </w:rPr>
      </w:pPr>
    </w:p>
    <w:p>
      <w:pPr>
        <w:spacing w:before="132"/>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或有事项涉及多个项目时，最佳估计数按各种可能发生额及其发生概率计算确定。</w:t>
      </w:r>
    </w:p>
    <w:p>
      <w:pPr>
        <w:spacing w:line="240" w:lineRule="auto" w:before="0"/>
        <w:rPr>
          <w:rFonts w:ascii="宋体" w:hAnsi="宋体" w:cs="宋体" w:eastAsia="宋体" w:hint="default"/>
          <w:sz w:val="18"/>
          <w:szCs w:val="18"/>
        </w:rPr>
      </w:pPr>
    </w:p>
    <w:p>
      <w:pPr>
        <w:spacing w:line="441" w:lineRule="auto" w:before="13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公司清偿预计负债所需支出全部或部分预期由第三方或其他方补偿的，则补偿金额在基本确定能收到时，作为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资产单独确认。确认的补偿金额不超过所确认预计负债的账面价值。</w:t>
      </w:r>
    </w:p>
    <w:p>
      <w:pPr>
        <w:spacing w:line="522" w:lineRule="exact" w:before="0"/>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收入</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before="44"/>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销售商品收入，在下列条件均能满足时予以确认：</w:t>
      </w:r>
    </w:p>
    <w:p>
      <w:pPr>
        <w:spacing w:line="240" w:lineRule="auto" w:before="0"/>
        <w:rPr>
          <w:rFonts w:ascii="宋体" w:hAnsi="宋体" w:cs="宋体" w:eastAsia="宋体" w:hint="default"/>
          <w:sz w:val="18"/>
          <w:szCs w:val="18"/>
        </w:rPr>
      </w:pPr>
    </w:p>
    <w:p>
      <w:pPr>
        <w:spacing w:before="129"/>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公司已将商品所有权上的主要风险和报酬转移给购货方；</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公司既没有保留通常与所有权相联系的继续管理权，也没有对已售出的商品实施有效控制；</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收入的金额能够可靠计量；</w:t>
      </w:r>
    </w:p>
    <w:p>
      <w:pPr>
        <w:spacing w:line="240" w:lineRule="auto" w:before="0"/>
        <w:rPr>
          <w:rFonts w:ascii="宋体" w:hAnsi="宋体" w:cs="宋体" w:eastAsia="宋体" w:hint="default"/>
          <w:sz w:val="18"/>
          <w:szCs w:val="18"/>
        </w:rPr>
      </w:pPr>
    </w:p>
    <w:p>
      <w:pPr>
        <w:spacing w:before="129"/>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相关经济利益很可能流入公司；</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相关的、已发生的或将发生的成本能够可靠计量。</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提供劳务收入的确认方法：</w:t>
      </w:r>
    </w:p>
    <w:p>
      <w:pPr>
        <w:spacing w:line="240" w:lineRule="auto" w:before="0"/>
        <w:rPr>
          <w:rFonts w:ascii="宋体" w:hAnsi="宋体" w:cs="宋体" w:eastAsia="宋体" w:hint="default"/>
          <w:sz w:val="18"/>
          <w:szCs w:val="18"/>
        </w:rPr>
      </w:pPr>
    </w:p>
    <w:p>
      <w:pPr>
        <w:spacing w:before="129"/>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劳务在同一年度内开始并完成的，在完成劳务时确认收入；</w:t>
      </w:r>
    </w:p>
    <w:p>
      <w:pPr>
        <w:spacing w:line="240" w:lineRule="auto" w:before="0"/>
        <w:rPr>
          <w:rFonts w:ascii="宋体" w:hAnsi="宋体" w:cs="宋体" w:eastAsia="宋体" w:hint="default"/>
          <w:sz w:val="18"/>
          <w:szCs w:val="18"/>
        </w:rPr>
      </w:pPr>
    </w:p>
    <w:p>
      <w:pPr>
        <w:spacing w:line="456" w:lineRule="auto" w:before="135"/>
        <w:ind w:left="1440" w:right="143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劳务的开始和完成分属不同的会计年度的，在劳务合同的总收入、总成本能够可靠地计量，与交易相关的经济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利益能够流入公司，已经发生的成本和为完成劳务将要发生的成本能够可靠地计量时，按完工百分比法确认劳务收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入。</w:t>
      </w:r>
    </w:p>
    <w:p>
      <w:pPr>
        <w:spacing w:line="240" w:lineRule="auto" w:before="7"/>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提供劳务的收入，在下列条件均能满足时予以确认：</w:t>
      </w:r>
    </w:p>
    <w:p>
      <w:pPr>
        <w:spacing w:line="240" w:lineRule="auto" w:before="0"/>
        <w:rPr>
          <w:rFonts w:ascii="宋体" w:hAnsi="宋体" w:cs="宋体" w:eastAsia="宋体" w:hint="default"/>
          <w:sz w:val="18"/>
          <w:szCs w:val="18"/>
        </w:rPr>
      </w:pPr>
    </w:p>
    <w:p>
      <w:pPr>
        <w:spacing w:before="145"/>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收入的金额能够可靠计量；</w:t>
      </w:r>
    </w:p>
    <w:p>
      <w:pPr>
        <w:spacing w:line="240" w:lineRule="auto" w:before="0"/>
        <w:rPr>
          <w:rFonts w:ascii="宋体" w:hAnsi="宋体" w:cs="宋体" w:eastAsia="宋体" w:hint="default"/>
          <w:sz w:val="18"/>
          <w:szCs w:val="18"/>
        </w:rPr>
      </w:pPr>
    </w:p>
    <w:p>
      <w:pPr>
        <w:spacing w:before="129"/>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相关的经济利益很可能流入公司；</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交易的完工进度能够可靠确定；</w:t>
      </w:r>
    </w:p>
    <w:p>
      <w:pPr>
        <w:spacing w:line="240" w:lineRule="auto" w:before="0"/>
        <w:rPr>
          <w:rFonts w:ascii="宋体" w:hAnsi="宋体" w:cs="宋体" w:eastAsia="宋体" w:hint="default"/>
          <w:sz w:val="18"/>
          <w:szCs w:val="18"/>
        </w:rPr>
      </w:pPr>
    </w:p>
    <w:p>
      <w:pPr>
        <w:spacing w:before="132"/>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交易中已发生的和将发生的成本能够可靠计量。</w:t>
      </w:r>
    </w:p>
    <w:p>
      <w:pPr>
        <w:spacing w:line="240" w:lineRule="auto" w:before="0"/>
        <w:rPr>
          <w:rFonts w:ascii="宋体" w:hAnsi="宋体" w:cs="宋体" w:eastAsia="宋体" w:hint="default"/>
          <w:sz w:val="18"/>
          <w:szCs w:val="18"/>
        </w:rPr>
      </w:pPr>
    </w:p>
    <w:p>
      <w:pPr>
        <w:spacing w:before="129"/>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在资产负债表日提供劳务交易的结果不能够可靠估计的情况下，分别下列情况处理：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已经发生的劳务成本预计能够得到补偿的，按照已经发生的劳务成本金额确认提供劳务收入，并按相同金额</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240" w:lineRule="auto" w:before="1"/>
        <w:rPr>
          <w:rFonts w:ascii="宋体" w:hAnsi="宋体" w:cs="宋体" w:eastAsia="宋体" w:hint="default"/>
          <w:sz w:val="11"/>
          <w:szCs w:val="11"/>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结转劳务成本；</w:t>
      </w:r>
    </w:p>
    <w:p>
      <w:pPr>
        <w:spacing w:line="240" w:lineRule="auto" w:before="3"/>
        <w:rPr>
          <w:rFonts w:ascii="宋体" w:hAnsi="宋体" w:cs="宋体" w:eastAsia="宋体" w:hint="default"/>
          <w:sz w:val="26"/>
          <w:szCs w:val="26"/>
        </w:rPr>
      </w:pPr>
    </w:p>
    <w:p>
      <w:pPr>
        <w:spacing w:line="405" w:lineRule="auto"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已经发生的劳务成本预计不能够全部得到补偿的，按照能够得到补偿的劳务成本金额确认收入，将已发生的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劳务成本计入当期损益；</w:t>
      </w:r>
    </w:p>
    <w:p>
      <w:pPr>
        <w:spacing w:line="240" w:lineRule="auto" w:before="7"/>
        <w:rPr>
          <w:rFonts w:ascii="宋体" w:hAnsi="宋体" w:cs="宋体" w:eastAsia="宋体" w:hint="default"/>
          <w:sz w:val="16"/>
          <w:szCs w:val="16"/>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已经发生的劳务成本预计全部不能够得到补偿的，不确认收入，将已发生的劳务成本计入当期损益。</w:t>
      </w:r>
    </w:p>
    <w:p>
      <w:pPr>
        <w:spacing w:line="240" w:lineRule="auto" w:before="13"/>
        <w:rPr>
          <w:rFonts w:ascii="宋体" w:hAnsi="宋体" w:cs="宋体" w:eastAsia="宋体" w:hint="default"/>
          <w:sz w:val="24"/>
          <w:szCs w:val="24"/>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－让渡资产使用权收入在下列条件均能满足时予以确认：</w:t>
      </w:r>
    </w:p>
    <w:p>
      <w:pPr>
        <w:spacing w:line="240" w:lineRule="auto" w:before="0"/>
        <w:rPr>
          <w:rFonts w:ascii="宋体" w:hAnsi="宋体" w:cs="宋体" w:eastAsia="宋体" w:hint="default"/>
          <w:sz w:val="26"/>
          <w:szCs w:val="26"/>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相关的经济利益很可能流入公司；</w:t>
      </w:r>
    </w:p>
    <w:p>
      <w:pPr>
        <w:spacing w:line="240" w:lineRule="auto" w:before="13"/>
        <w:rPr>
          <w:rFonts w:ascii="宋体" w:hAnsi="宋体" w:cs="宋体" w:eastAsia="宋体" w:hint="default"/>
          <w:sz w:val="24"/>
          <w:szCs w:val="24"/>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收入的金额能够可靠地计量。</w:t>
      </w:r>
    </w:p>
    <w:p>
      <w:pPr>
        <w:spacing w:before="61"/>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政府补助</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7"/>
        <w:rPr>
          <w:rFonts w:ascii="Microsoft JhengHei" w:hAnsi="Microsoft JhengHei" w:cs="Microsoft JhengHei" w:eastAsia="Microsoft JhengHei" w:hint="default"/>
          <w:b/>
          <w:bCs/>
          <w:sz w:val="12"/>
          <w:szCs w:val="12"/>
        </w:rPr>
      </w:pPr>
    </w:p>
    <w:p>
      <w:pPr>
        <w:pStyle w:val="BodyText"/>
        <w:spacing w:line="240" w:lineRule="auto" w:before="36"/>
        <w:ind w:right="0"/>
        <w:jc w:val="both"/>
        <w:rPr>
          <w:rFonts w:ascii="宋体" w:hAnsi="宋体" w:cs="宋体" w:eastAsia="宋体" w:hint="default"/>
        </w:rPr>
      </w:pPr>
      <w:r>
        <w:rPr>
          <w:rFonts w:ascii="宋体" w:hAnsi="宋体" w:cs="宋体" w:eastAsia="宋体" w:hint="default"/>
        </w:rPr>
        <w:t>公司在能够满足政府补助所附条件且能够收到政府补助时确认政府补助。其中：</w:t>
      </w:r>
    </w:p>
    <w:p>
      <w:pPr>
        <w:spacing w:line="240" w:lineRule="auto" w:before="0"/>
        <w:rPr>
          <w:rFonts w:ascii="宋体" w:hAnsi="宋体" w:cs="宋体" w:eastAsia="宋体" w:hint="default"/>
          <w:sz w:val="23"/>
          <w:szCs w:val="23"/>
        </w:rPr>
      </w:pPr>
    </w:p>
    <w:p>
      <w:pPr>
        <w:pStyle w:val="BodyText"/>
        <w:spacing w:line="367" w:lineRule="auto" w:before="0"/>
        <w:ind w:right="1431"/>
        <w:jc w:val="both"/>
        <w:rPr>
          <w:rFonts w:ascii="宋体" w:hAnsi="宋体" w:cs="宋体" w:eastAsia="宋体" w:hint="default"/>
        </w:rPr>
      </w:pPr>
      <w:r>
        <w:rPr>
          <w:spacing w:val="-2"/>
        </w:rPr>
        <w:t>――</w:t>
      </w:r>
      <w:r>
        <w:rPr>
          <w:rFonts w:ascii="宋体" w:hAnsi="宋体" w:cs="宋体" w:eastAsia="宋体" w:hint="default"/>
          <w:spacing w:val="-2"/>
        </w:rPr>
        <w:t>政府补助为货币性资产的，按收到或应收的金额计量，政府补助为非货币性资产的，按公允价</w:t>
      </w:r>
      <w:r>
        <w:rPr>
          <w:rFonts w:ascii="宋体" w:hAnsi="宋体" w:cs="宋体" w:eastAsia="宋体" w:hint="default"/>
          <w:spacing w:val="-30"/>
        </w:rPr>
        <w:t> </w:t>
      </w:r>
      <w:r>
        <w:rPr>
          <w:rFonts w:ascii="宋体" w:hAnsi="宋体" w:cs="宋体" w:eastAsia="宋体" w:hint="default"/>
          <w:spacing w:val="-30"/>
        </w:rPr>
      </w:r>
      <w:r>
        <w:rPr>
          <w:rFonts w:ascii="宋体" w:hAnsi="宋体" w:cs="宋体" w:eastAsia="宋体" w:hint="default"/>
        </w:rPr>
        <w:t>值计量，如公允价值不能可靠取得，则按名义金额计量。</w:t>
      </w:r>
    </w:p>
    <w:p>
      <w:pPr>
        <w:spacing w:line="240" w:lineRule="auto" w:before="7"/>
        <w:rPr>
          <w:rFonts w:ascii="宋体" w:hAnsi="宋体" w:cs="宋体" w:eastAsia="宋体" w:hint="default"/>
          <w:sz w:val="14"/>
          <w:szCs w:val="14"/>
        </w:rPr>
      </w:pPr>
    </w:p>
    <w:p>
      <w:pPr>
        <w:pStyle w:val="BodyText"/>
        <w:spacing w:line="367" w:lineRule="auto" w:before="0"/>
        <w:ind w:right="1431"/>
        <w:jc w:val="both"/>
        <w:rPr>
          <w:rFonts w:ascii="宋体" w:hAnsi="宋体" w:cs="宋体" w:eastAsia="宋体" w:hint="default"/>
        </w:rPr>
      </w:pPr>
      <w:r>
        <w:rPr>
          <w:spacing w:val="-2"/>
        </w:rPr>
        <w:t>――</w:t>
      </w:r>
      <w:r>
        <w:rPr>
          <w:rFonts w:ascii="宋体" w:hAnsi="宋体" w:cs="宋体" w:eastAsia="宋体" w:hint="default"/>
          <w:spacing w:val="-2"/>
        </w:rPr>
        <w:t>与资产相关的政府补助，应确认为递延收益，并在相关资产使用寿命内平均分配，计入当期损</w:t>
      </w:r>
      <w:r>
        <w:rPr>
          <w:rFonts w:ascii="宋体" w:hAnsi="宋体" w:cs="宋体" w:eastAsia="宋体" w:hint="default"/>
          <w:spacing w:val="-29"/>
        </w:rPr>
        <w:t> </w:t>
      </w:r>
      <w:r>
        <w:rPr>
          <w:rFonts w:ascii="宋体" w:hAnsi="宋体" w:cs="宋体" w:eastAsia="宋体" w:hint="default"/>
          <w:spacing w:val="-29"/>
        </w:rPr>
      </w:r>
      <w:r>
        <w:rPr>
          <w:rFonts w:ascii="宋体" w:hAnsi="宋体" w:cs="宋体" w:eastAsia="宋体" w:hint="default"/>
          <w:spacing w:val="-2"/>
        </w:rPr>
        <w:t>益，其中，按名义金额计量的政府补助直接计入当期损益。与收益相关的政府补助，用于补偿以后</w:t>
      </w:r>
      <w:r>
        <w:rPr>
          <w:rFonts w:ascii="宋体" w:hAnsi="宋体" w:cs="宋体" w:eastAsia="宋体" w:hint="default"/>
          <w:spacing w:val="-31"/>
        </w:rPr>
        <w:t> </w:t>
      </w:r>
      <w:r>
        <w:rPr>
          <w:rFonts w:ascii="宋体" w:hAnsi="宋体" w:cs="宋体" w:eastAsia="宋体" w:hint="default"/>
          <w:spacing w:val="-31"/>
        </w:rPr>
      </w:r>
      <w:r>
        <w:rPr>
          <w:rFonts w:ascii="宋体" w:hAnsi="宋体" w:cs="宋体" w:eastAsia="宋体" w:hint="default"/>
          <w:spacing w:val="-2"/>
        </w:rPr>
        <w:t>期间的相关费用或损失的，应确认为递延收益，并在确认相关费用的期间计入当期损益，用于补偿</w:t>
      </w:r>
      <w:r>
        <w:rPr>
          <w:rFonts w:ascii="宋体" w:hAnsi="宋体" w:cs="宋体" w:eastAsia="宋体" w:hint="default"/>
          <w:spacing w:val="-30"/>
        </w:rPr>
        <w:t> </w:t>
      </w:r>
      <w:r>
        <w:rPr>
          <w:rFonts w:ascii="宋体" w:hAnsi="宋体" w:cs="宋体" w:eastAsia="宋体" w:hint="default"/>
          <w:spacing w:val="-30"/>
        </w:rPr>
      </w:r>
      <w:r>
        <w:rPr>
          <w:rFonts w:ascii="宋体" w:hAnsi="宋体" w:cs="宋体" w:eastAsia="宋体" w:hint="default"/>
        </w:rPr>
        <w:t>已发生的相关费用或损失的，直接计入当期损益。</w:t>
      </w:r>
    </w:p>
    <w:p>
      <w:pPr>
        <w:spacing w:line="517" w:lineRule="exact" w:before="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递延所得税资产</w:t>
      </w:r>
      <w:r>
        <w:rPr>
          <w:rFonts w:ascii="Trebuchet MS" w:hAnsi="Trebuchet MS" w:cs="Trebuchet MS" w:eastAsia="Trebuchet MS" w:hint="default"/>
          <w:b/>
          <w:bCs/>
          <w:sz w:val="32"/>
          <w:szCs w:val="32"/>
          <w:u w:val="single" w:color="000000"/>
        </w:rPr>
        <w:t>/</w:t>
      </w:r>
      <w:r>
        <w:rPr>
          <w:rFonts w:ascii="Microsoft JhengHei" w:hAnsi="Microsoft JhengHei" w:cs="Microsoft JhengHei" w:eastAsia="Microsoft JhengHei" w:hint="default"/>
          <w:b/>
          <w:bCs/>
          <w:sz w:val="32"/>
          <w:szCs w:val="32"/>
          <w:u w:val="single" w:color="000000"/>
        </w:rPr>
        <w:t>递延所得税负债</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13"/>
          <w:szCs w:val="13"/>
        </w:rPr>
      </w:pPr>
    </w:p>
    <w:p>
      <w:pPr>
        <w:spacing w:line="427" w:lineRule="auto" w:before="44"/>
        <w:ind w:left="1440" w:right="1437" w:firstLine="0"/>
        <w:jc w:val="both"/>
        <w:rPr>
          <w:rFonts w:ascii="宋体" w:hAnsi="宋体" w:cs="宋体" w:eastAsia="宋体" w:hint="default"/>
          <w:sz w:val="18"/>
          <w:szCs w:val="18"/>
        </w:rPr>
      </w:pPr>
      <w:r>
        <w:rPr>
          <w:rFonts w:ascii="宋体" w:hAnsi="宋体" w:cs="宋体" w:eastAsia="宋体" w:hint="default"/>
          <w:sz w:val="18"/>
          <w:szCs w:val="18"/>
        </w:rPr>
        <w:t>－所得税费用的会计处理采用资产负债表债务法核算。资产负债表日，公司按照可抵扣暂时性差异与适用所得税税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率计算的结果，确认递延所得税资产及相应的递延所得税收益；按照应纳税暂时性差异与适用企业所得税税率计算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的结果，确认递延所得税负债及相应的递延所得税费用。</w:t>
      </w:r>
    </w:p>
    <w:p>
      <w:pPr>
        <w:spacing w:line="240" w:lineRule="auto" w:before="4"/>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递延所得税资产的确认</w:t>
      </w:r>
    </w:p>
    <w:p>
      <w:pPr>
        <w:spacing w:line="240" w:lineRule="auto" w:before="0"/>
        <w:rPr>
          <w:rFonts w:ascii="宋体" w:hAnsi="宋体" w:cs="宋体" w:eastAsia="宋体" w:hint="default"/>
          <w:sz w:val="26"/>
          <w:szCs w:val="26"/>
        </w:rPr>
      </w:pPr>
    </w:p>
    <w:p>
      <w:pPr>
        <w:spacing w:line="427" w:lineRule="auto" w:before="0"/>
        <w:ind w:left="1440" w:right="144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公司以很可能取得用来抵扣可抵扣暂时性差异的应纳税所得额为限，确认由可抵扣暂时性差异产生的递延所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得税资产。但是同时具有下列特征的交易中因资产或负债的初始确认所产生的递延所得税资产不予确认：</w:t>
      </w:r>
    </w:p>
    <w:p>
      <w:pPr>
        <w:spacing w:line="240" w:lineRule="auto" w:before="8"/>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该项交易不是企业合并；</w:t>
      </w:r>
    </w:p>
    <w:p>
      <w:pPr>
        <w:spacing w:line="240" w:lineRule="auto" w:before="0"/>
        <w:rPr>
          <w:rFonts w:ascii="宋体" w:hAnsi="宋体" w:cs="宋体" w:eastAsia="宋体" w:hint="default"/>
          <w:sz w:val="18"/>
          <w:szCs w:val="18"/>
        </w:rPr>
      </w:pPr>
    </w:p>
    <w:p>
      <w:pPr>
        <w:spacing w:before="126"/>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交易发生时既不影响会计利润也不影响应纳税所得额（或可抵扣亏损）。</w:t>
      </w:r>
    </w:p>
    <w:p>
      <w:pPr>
        <w:spacing w:line="240" w:lineRule="auto" w:before="0"/>
        <w:rPr>
          <w:rFonts w:ascii="宋体" w:hAnsi="宋体" w:cs="宋体" w:eastAsia="宋体" w:hint="default"/>
          <w:sz w:val="18"/>
          <w:szCs w:val="18"/>
        </w:rPr>
      </w:pPr>
    </w:p>
    <w:p>
      <w:pPr>
        <w:spacing w:line="448" w:lineRule="auto" w:before="124"/>
        <w:ind w:left="1440" w:right="1439"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公司对与子公司、联营公司及合营企业投资相关的可抵扣暂时性差异，同时满足下列条件的，确认相应的递</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延所得税资产：暂时性差异在可预见的未来很可能转回；未来很可能获得用来抵扣暂时性差异的应纳税所得额。</w:t>
      </w:r>
    </w:p>
    <w:p>
      <w:pPr>
        <w:spacing w:line="240" w:lineRule="auto" w:before="7"/>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公司对于能够结转以后年度的可抵扣亏损和税款抵减，以很可能获得用来抵扣可抵扣亏损和税款抵减的未来</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240" w:lineRule="auto" w:before="7"/>
        <w:rPr>
          <w:rFonts w:ascii="宋体" w:hAnsi="宋体" w:cs="宋体" w:eastAsia="宋体" w:hint="default"/>
          <w:sz w:val="12"/>
          <w:szCs w:val="12"/>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应纳税所得额为限，确认相应的递延所得税资产。</w:t>
      </w:r>
    </w:p>
    <w:p>
      <w:pPr>
        <w:spacing w:line="240" w:lineRule="auto" w:before="0"/>
        <w:rPr>
          <w:rFonts w:ascii="宋体" w:hAnsi="宋体" w:cs="宋体" w:eastAsia="宋体" w:hint="default"/>
          <w:sz w:val="18"/>
          <w:szCs w:val="18"/>
        </w:rPr>
      </w:pPr>
    </w:p>
    <w:p>
      <w:pPr>
        <w:spacing w:before="12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递延所得税负债的确认</w:t>
      </w:r>
    </w:p>
    <w:p>
      <w:pPr>
        <w:spacing w:line="240" w:lineRule="auto" w:before="0"/>
        <w:rPr>
          <w:rFonts w:ascii="宋体" w:hAnsi="宋体" w:cs="宋体" w:eastAsia="宋体" w:hint="default"/>
          <w:sz w:val="18"/>
          <w:szCs w:val="18"/>
        </w:rPr>
      </w:pPr>
    </w:p>
    <w:p>
      <w:pPr>
        <w:spacing w:before="126"/>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除下列情况产生的递延所得税负债以外，本公司确认所有应纳税暂时性差异产生的递延所得税负债：</w:t>
      </w:r>
    </w:p>
    <w:p>
      <w:pPr>
        <w:spacing w:line="240" w:lineRule="auto" w:before="0"/>
        <w:rPr>
          <w:rFonts w:ascii="宋体" w:hAnsi="宋体" w:cs="宋体" w:eastAsia="宋体" w:hint="default"/>
          <w:sz w:val="18"/>
          <w:szCs w:val="18"/>
        </w:rPr>
      </w:pPr>
    </w:p>
    <w:p>
      <w:pPr>
        <w:spacing w:before="12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商誉的初始确认；</w:t>
      </w:r>
    </w:p>
    <w:p>
      <w:pPr>
        <w:spacing w:line="240" w:lineRule="auto" w:before="0"/>
        <w:rPr>
          <w:rFonts w:ascii="宋体" w:hAnsi="宋体" w:cs="宋体" w:eastAsia="宋体" w:hint="default"/>
          <w:sz w:val="18"/>
          <w:szCs w:val="18"/>
        </w:rPr>
      </w:pPr>
    </w:p>
    <w:p>
      <w:pPr>
        <w:spacing w:before="126"/>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同时满足具有下列特征的交易中产生的资产或负债的初始确认：</w:t>
      </w:r>
    </w:p>
    <w:p>
      <w:pPr>
        <w:spacing w:line="240" w:lineRule="auto" w:before="0"/>
        <w:rPr>
          <w:rFonts w:ascii="宋体" w:hAnsi="宋体" w:cs="宋体" w:eastAsia="宋体" w:hint="default"/>
          <w:sz w:val="18"/>
          <w:szCs w:val="18"/>
        </w:rPr>
      </w:pPr>
    </w:p>
    <w:p>
      <w:pPr>
        <w:spacing w:before="12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该项交易不是企业合并；</w:t>
      </w:r>
    </w:p>
    <w:p>
      <w:pPr>
        <w:spacing w:line="240" w:lineRule="auto" w:before="0"/>
        <w:rPr>
          <w:rFonts w:ascii="宋体" w:hAnsi="宋体" w:cs="宋体" w:eastAsia="宋体" w:hint="default"/>
          <w:sz w:val="18"/>
          <w:szCs w:val="18"/>
        </w:rPr>
      </w:pPr>
    </w:p>
    <w:p>
      <w:pPr>
        <w:spacing w:before="12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交易发生时既不影响会计利润也不影响应纳税所得额（或可抵扣亏损）。</w:t>
      </w:r>
    </w:p>
    <w:p>
      <w:pPr>
        <w:spacing w:line="240" w:lineRule="auto" w:before="0"/>
        <w:rPr>
          <w:rFonts w:ascii="宋体" w:hAnsi="宋体" w:cs="宋体" w:eastAsia="宋体" w:hint="default"/>
          <w:sz w:val="18"/>
          <w:szCs w:val="18"/>
        </w:rPr>
      </w:pPr>
    </w:p>
    <w:p>
      <w:pPr>
        <w:spacing w:before="127"/>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公司对与子公司、联营公司及合营企业投资产生相关的应纳税暂时性差异，同时满足下列条件的：</w:t>
      </w:r>
    </w:p>
    <w:p>
      <w:pPr>
        <w:spacing w:line="240" w:lineRule="auto" w:before="0"/>
        <w:rPr>
          <w:rFonts w:ascii="宋体" w:hAnsi="宋体" w:cs="宋体" w:eastAsia="宋体" w:hint="default"/>
          <w:sz w:val="18"/>
          <w:szCs w:val="18"/>
        </w:rPr>
      </w:pPr>
    </w:p>
    <w:p>
      <w:pPr>
        <w:spacing w:before="12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投资企业能够控制暂时性差异的转回的时间；</w:t>
      </w:r>
    </w:p>
    <w:p>
      <w:pPr>
        <w:spacing w:line="240" w:lineRule="auto" w:before="0"/>
        <w:rPr>
          <w:rFonts w:ascii="宋体" w:hAnsi="宋体" w:cs="宋体" w:eastAsia="宋体" w:hint="default"/>
          <w:sz w:val="18"/>
          <w:szCs w:val="18"/>
        </w:rPr>
      </w:pPr>
    </w:p>
    <w:p>
      <w:pPr>
        <w:spacing w:before="12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该暂时性差异在可预见的未来很可能不会转回。</w:t>
      </w:r>
    </w:p>
    <w:p>
      <w:pPr>
        <w:spacing w:line="240" w:lineRule="auto" w:before="0"/>
        <w:rPr>
          <w:rFonts w:ascii="宋体" w:hAnsi="宋体" w:cs="宋体" w:eastAsia="宋体" w:hint="default"/>
          <w:sz w:val="18"/>
          <w:szCs w:val="18"/>
        </w:rPr>
      </w:pPr>
    </w:p>
    <w:p>
      <w:pPr>
        <w:spacing w:before="126"/>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所得税费用计量</w:t>
      </w:r>
    </w:p>
    <w:p>
      <w:pPr>
        <w:spacing w:line="240" w:lineRule="auto" w:before="0"/>
        <w:rPr>
          <w:rFonts w:ascii="宋体" w:hAnsi="宋体" w:cs="宋体" w:eastAsia="宋体" w:hint="default"/>
          <w:sz w:val="18"/>
          <w:szCs w:val="18"/>
        </w:rPr>
      </w:pPr>
    </w:p>
    <w:p>
      <w:pPr>
        <w:spacing w:before="12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公司将当期所得税和递延所得税作为所得税费用或收益计入当期损益，但不包括下列情况产生的所得税：</w:t>
      </w:r>
    </w:p>
    <w:p>
      <w:pPr>
        <w:spacing w:line="240" w:lineRule="auto" w:before="0"/>
        <w:rPr>
          <w:rFonts w:ascii="宋体" w:hAnsi="宋体" w:cs="宋体" w:eastAsia="宋体" w:hint="default"/>
          <w:sz w:val="18"/>
          <w:szCs w:val="18"/>
        </w:rPr>
      </w:pPr>
    </w:p>
    <w:p>
      <w:pPr>
        <w:spacing w:before="12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企业合并；</w:t>
      </w:r>
    </w:p>
    <w:p>
      <w:pPr>
        <w:spacing w:line="240" w:lineRule="auto" w:before="0"/>
        <w:rPr>
          <w:rFonts w:ascii="宋体" w:hAnsi="宋体" w:cs="宋体" w:eastAsia="宋体" w:hint="default"/>
          <w:sz w:val="18"/>
          <w:szCs w:val="18"/>
        </w:rPr>
      </w:pPr>
    </w:p>
    <w:p>
      <w:pPr>
        <w:spacing w:before="127"/>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直接在所有者权益中确认的交易或事项。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44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b/>
          <w:bCs/>
          <w:sz w:val="18"/>
          <w:szCs w:val="18"/>
          <w:u w:val="single" w:color="000000"/>
        </w:rPr>
        <w:t>经营租赁、融资租赁</w:t>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p>
      <w:pPr>
        <w:spacing w:line="240" w:lineRule="auto" w:before="14"/>
        <w:rPr>
          <w:rFonts w:ascii="Microsoft JhengHei" w:hAnsi="Microsoft JhengHei" w:cs="Microsoft JhengHei" w:eastAsia="Microsoft JhengHei" w:hint="default"/>
          <w:b/>
          <w:bCs/>
          <w:sz w:val="15"/>
          <w:szCs w:val="15"/>
        </w:rPr>
      </w:pPr>
    </w:p>
    <w:p>
      <w:pPr>
        <w:spacing w:before="44"/>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融资租赁的主要会计处理</w:t>
      </w:r>
    </w:p>
    <w:p>
      <w:pPr>
        <w:spacing w:line="240" w:lineRule="auto" w:before="3"/>
        <w:rPr>
          <w:rFonts w:ascii="宋体" w:hAnsi="宋体" w:cs="宋体" w:eastAsia="宋体" w:hint="default"/>
          <w:sz w:val="26"/>
          <w:szCs w:val="26"/>
        </w:rPr>
      </w:pPr>
    </w:p>
    <w:p>
      <w:pPr>
        <w:spacing w:line="427" w:lineRule="auto" w:before="0"/>
        <w:ind w:left="1440" w:right="1434"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承租人的会计处理：在租赁期开始日，将租赁开始日租赁资产公允价值与最低租赁付款额现值两者中较低者作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为租入资产的入账价值，将最低租赁付款额作为长期应付款的入账价值，其差额作为未确认融资费用。在租赁谈判</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和签订租赁合同过程中发生的，可归属于租赁项目的手续费、律师费、差旅费、印花税等初始直接费用（下同），计</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入租入资产价值。在计算最低租赁付款额的现值时，能够取得出租人租赁内含利率的，采用租赁内含利率作为折现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率；否则，采用租赁合同规定的利率作为折现率。无法取得出租人的租赁内含利率且租赁合同没有规定利率的，采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用同期银行贷款利率作为折现率。未确认融资费用在租赁期内按照实际利率法计算确认当期的融资费用。本公司采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用与自有固定资产相一致的折旧政策计提租赁资产折旧。能够合理确定租赁期届满时取得租赁资产所有权的，在租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赁资产使用寿命内计提折旧。无法合理确定租赁期届满时能够取得租赁资产所有权的，在租赁期与租赁资产使用寿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命两者中较短的期间内计提折旧。或有租金在实际发生时计入当期损益。</w:t>
      </w:r>
    </w:p>
    <w:p>
      <w:pPr>
        <w:spacing w:line="240" w:lineRule="auto" w:before="4"/>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出租人的会计处理：在租赁期开始日，出租人将租赁开始日最低租赁收款额与初始直接费用之和作为应收融资</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240" w:lineRule="auto" w:before="3"/>
        <w:rPr>
          <w:rFonts w:ascii="宋体" w:hAnsi="宋体" w:cs="宋体" w:eastAsia="宋体" w:hint="default"/>
          <w:sz w:val="11"/>
          <w:szCs w:val="11"/>
        </w:rPr>
      </w:pPr>
    </w:p>
    <w:p>
      <w:pPr>
        <w:spacing w:line="427" w:lineRule="auto" w:before="44"/>
        <w:ind w:left="1440" w:right="1440" w:firstLine="0"/>
        <w:jc w:val="both"/>
        <w:rPr>
          <w:rFonts w:ascii="宋体" w:hAnsi="宋体" w:cs="宋体" w:eastAsia="宋体" w:hint="default"/>
          <w:sz w:val="18"/>
          <w:szCs w:val="18"/>
        </w:rPr>
      </w:pPr>
      <w:r>
        <w:rPr>
          <w:rFonts w:ascii="宋体" w:hAnsi="宋体" w:cs="宋体" w:eastAsia="宋体" w:hint="default"/>
          <w:sz w:val="18"/>
          <w:szCs w:val="18"/>
        </w:rPr>
        <w:t>租赁款的入账价值，同时记录未担保余值；将最低租赁收款额、初始直接费用及未担保余值之和与其现值之和的差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额确认为未实现融资收益。未实现融资收益在租赁期内按照实际利率法计算确认当期的融资收入。或有租金在实际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发生时计入当期损益。</w:t>
      </w:r>
    </w:p>
    <w:p>
      <w:pPr>
        <w:spacing w:line="240" w:lineRule="auto" w:before="6"/>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经营租赁的主要会计处理</w:t>
      </w:r>
    </w:p>
    <w:p>
      <w:pPr>
        <w:spacing w:line="240" w:lineRule="auto" w:before="0"/>
        <w:rPr>
          <w:rFonts w:ascii="宋体" w:hAnsi="宋体" w:cs="宋体" w:eastAsia="宋体" w:hint="default"/>
          <w:sz w:val="26"/>
          <w:szCs w:val="26"/>
        </w:rPr>
      </w:pPr>
    </w:p>
    <w:p>
      <w:pPr>
        <w:spacing w:line="427" w:lineRule="auto" w:before="0"/>
        <w:ind w:left="1440" w:right="144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对于经营租赁的租金，出租人、承租人在租赁期内各个期间按照直线法确认为当期损益。出租人、承租人发生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的初始直接费用，计入当期损益。或有租金在实际发生时计入当期损益。</w:t>
      </w:r>
    </w:p>
    <w:p>
      <w:pPr>
        <w:spacing w:line="492" w:lineRule="exact" w:before="0"/>
        <w:ind w:left="144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pacing w:val="2"/>
          <w:sz w:val="32"/>
          <w:szCs w:val="32"/>
          <w:u w:val="single" w:color="000000"/>
        </w:rPr>
        <w:t>利润分配政策</w:t>
      </w:r>
      <w:r>
        <w:rPr>
          <w:rFonts w:ascii="Microsoft JhengHei" w:hAnsi="Microsoft JhengHei" w:cs="Microsoft JhengHei" w:eastAsia="Microsoft JhengHei" w:hint="default"/>
          <w:b/>
          <w:bCs/>
          <w:spacing w:val="2"/>
          <w:sz w:val="32"/>
          <w:szCs w:val="32"/>
        </w:rPr>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13"/>
          <w:szCs w:val="13"/>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公司税后利润按以下顺序进行分配：</w:t>
      </w:r>
    </w:p>
    <w:p>
      <w:pPr>
        <w:spacing w:line="240" w:lineRule="auto" w:before="1"/>
        <w:rPr>
          <w:rFonts w:ascii="宋体" w:hAnsi="宋体" w:cs="宋体" w:eastAsia="宋体" w:hint="default"/>
          <w:sz w:val="26"/>
          <w:szCs w:val="26"/>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）弥补以前年度亏损。</w:t>
      </w:r>
    </w:p>
    <w:p>
      <w:pPr>
        <w:spacing w:line="240" w:lineRule="auto" w:before="0"/>
        <w:rPr>
          <w:rFonts w:ascii="宋体" w:hAnsi="宋体" w:cs="宋体" w:eastAsia="宋体" w:hint="default"/>
          <w:sz w:val="26"/>
          <w:szCs w:val="26"/>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）按净利润的</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z w:val="18"/>
          <w:szCs w:val="18"/>
        </w:rPr>
        <w:t>提取法定公积金。</w:t>
      </w:r>
    </w:p>
    <w:p>
      <w:pPr>
        <w:spacing w:line="240" w:lineRule="auto" w:before="0"/>
        <w:rPr>
          <w:rFonts w:ascii="宋体" w:hAnsi="宋体" w:cs="宋体" w:eastAsia="宋体" w:hint="default"/>
          <w:sz w:val="18"/>
          <w:szCs w:val="18"/>
        </w:rPr>
      </w:pPr>
    </w:p>
    <w:p>
      <w:pPr>
        <w:spacing w:before="121"/>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）经股东大会决议，可提取任意公积金。</w:t>
      </w:r>
    </w:p>
    <w:p>
      <w:pPr>
        <w:spacing w:line="240" w:lineRule="auto" w:before="0"/>
        <w:rPr>
          <w:rFonts w:ascii="宋体" w:hAnsi="宋体" w:cs="宋体" w:eastAsia="宋体" w:hint="default"/>
          <w:sz w:val="18"/>
          <w:szCs w:val="18"/>
        </w:rPr>
      </w:pPr>
    </w:p>
    <w:p>
      <w:pPr>
        <w:spacing w:before="126"/>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）剩余利润根据股东大会决议进行分配。</w:t>
      </w:r>
    </w:p>
    <w:p>
      <w:pPr>
        <w:spacing w:before="94"/>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主要会计政策、会计估计变更</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5"/>
          <w:szCs w:val="15"/>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公司报告期内不存在主要的会计政策及会计估计变更。</w:t>
      </w:r>
    </w:p>
    <w:p>
      <w:pPr>
        <w:spacing w:before="94"/>
        <w:ind w:left="14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前期会计差错更正</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14"/>
          <w:szCs w:val="14"/>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公司报告期内不存在前期会计差错更正。</w:t>
      </w:r>
    </w:p>
    <w:p>
      <w:pPr>
        <w:spacing w:line="240" w:lineRule="auto" w:before="9"/>
        <w:rPr>
          <w:rFonts w:ascii="宋体" w:hAnsi="宋体" w:cs="宋体" w:eastAsia="宋体" w:hint="default"/>
          <w:sz w:val="23"/>
          <w:szCs w:val="23"/>
        </w:rPr>
      </w:pPr>
    </w:p>
    <w:p>
      <w:pPr>
        <w:spacing w:before="0"/>
        <w:ind w:left="144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三、税项</w:t>
      </w:r>
      <w:r>
        <w:rPr>
          <w:rFonts w:ascii="Microsoft JhengHei" w:hAnsi="Microsoft JhengHei" w:cs="Microsoft JhengHei" w:eastAsia="Microsoft JhengHei" w:hint="default"/>
          <w:sz w:val="28"/>
          <w:szCs w:val="28"/>
        </w:rPr>
      </w:r>
    </w:p>
    <w:p>
      <w:pPr>
        <w:spacing w:line="240" w:lineRule="auto" w:before="17"/>
        <w:rPr>
          <w:rFonts w:ascii="Microsoft JhengHei" w:hAnsi="Microsoft JhengHei" w:cs="Microsoft JhengHei" w:eastAsia="Microsoft JhengHei" w:hint="default"/>
          <w:b/>
          <w:bCs/>
          <w:sz w:val="9"/>
          <w:szCs w:val="9"/>
        </w:rPr>
      </w:pPr>
    </w:p>
    <w:tbl>
      <w:tblPr>
        <w:tblW w:w="0" w:type="auto"/>
        <w:jc w:val="left"/>
        <w:tblInd w:w="1303" w:type="dxa"/>
        <w:tblLayout w:type="fixed"/>
        <w:tblCellMar>
          <w:top w:w="0" w:type="dxa"/>
          <w:left w:w="0" w:type="dxa"/>
          <w:bottom w:w="0" w:type="dxa"/>
          <w:right w:w="0" w:type="dxa"/>
        </w:tblCellMar>
        <w:tblLook w:val="01E0"/>
      </w:tblPr>
      <w:tblGrid>
        <w:gridCol w:w="5012"/>
        <w:gridCol w:w="4246"/>
      </w:tblGrid>
      <w:tr>
        <w:trPr>
          <w:trHeight w:val="540" w:hRule="exact"/>
        </w:trPr>
        <w:tc>
          <w:tcPr>
            <w:tcW w:w="50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tabs>
                <w:tab w:pos="1113" w:val="left" w:leader="none"/>
              </w:tabs>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2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税 （费）</w:t>
            </w:r>
            <w:r>
              <w:rPr>
                <w:rFonts w:ascii="宋体" w:hAnsi="宋体" w:cs="宋体" w:eastAsia="宋体" w:hint="default"/>
                <w:spacing w:val="-1"/>
                <w:sz w:val="18"/>
                <w:szCs w:val="18"/>
              </w:rPr>
              <w:t> </w:t>
            </w:r>
            <w:r>
              <w:rPr>
                <w:rFonts w:ascii="宋体" w:hAnsi="宋体" w:cs="宋体" w:eastAsia="宋体" w:hint="default"/>
                <w:sz w:val="18"/>
                <w:szCs w:val="18"/>
              </w:rPr>
              <w:t>率</w:t>
            </w:r>
          </w:p>
        </w:tc>
      </w:tr>
      <w:tr>
        <w:trPr>
          <w:trHeight w:val="530"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w:t>
            </w:r>
            <w:r>
              <w:rPr>
                <w:rFonts w:ascii="宋体" w:hAnsi="宋体" w:cs="宋体" w:eastAsia="宋体" w:hint="default"/>
                <w:sz w:val="18"/>
                <w:szCs w:val="18"/>
              </w:rPr>
              <w:t>销项税额</w:t>
            </w:r>
          </w:p>
        </w:tc>
        <w:tc>
          <w:tcPr>
            <w:tcW w:w="4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销售额的</w:t>
            </w:r>
            <w:r>
              <w:rPr>
                <w:rFonts w:ascii="宋体" w:hAnsi="宋体" w:cs="宋体" w:eastAsia="宋体" w:hint="default"/>
                <w:spacing w:val="-46"/>
                <w:sz w:val="18"/>
                <w:szCs w:val="18"/>
              </w:rPr>
              <w:t> </w:t>
            </w:r>
            <w:r>
              <w:rPr>
                <w:rFonts w:ascii="宋体" w:hAnsi="宋体" w:cs="宋体" w:eastAsia="宋体" w:hint="default"/>
                <w:sz w:val="18"/>
                <w:szCs w:val="18"/>
              </w:rPr>
              <w:t>17%</w:t>
            </w:r>
          </w:p>
        </w:tc>
      </w:tr>
      <w:tr>
        <w:trPr>
          <w:trHeight w:val="530"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服务业收入的</w:t>
            </w:r>
            <w:r>
              <w:rPr>
                <w:rFonts w:ascii="宋体" w:hAnsi="宋体" w:cs="宋体" w:eastAsia="宋体" w:hint="default"/>
                <w:spacing w:val="-43"/>
                <w:sz w:val="18"/>
                <w:szCs w:val="18"/>
              </w:rPr>
              <w:t> </w:t>
            </w:r>
            <w:r>
              <w:rPr>
                <w:rFonts w:ascii="宋体" w:hAnsi="宋体" w:cs="宋体" w:eastAsia="宋体" w:hint="default"/>
                <w:sz w:val="18"/>
                <w:szCs w:val="18"/>
              </w:rPr>
              <w:t>5%</w:t>
            </w:r>
          </w:p>
        </w:tc>
      </w:tr>
      <w:tr>
        <w:trPr>
          <w:trHeight w:val="531"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应缴纳流转税的</w:t>
            </w:r>
            <w:r>
              <w:rPr>
                <w:rFonts w:ascii="宋体" w:hAnsi="宋体" w:cs="宋体" w:eastAsia="宋体" w:hint="default"/>
                <w:spacing w:val="-43"/>
                <w:sz w:val="18"/>
                <w:szCs w:val="18"/>
              </w:rPr>
              <w:t> </w:t>
            </w:r>
            <w:r>
              <w:rPr>
                <w:rFonts w:ascii="宋体" w:hAnsi="宋体" w:cs="宋体" w:eastAsia="宋体" w:hint="default"/>
                <w:sz w:val="18"/>
                <w:szCs w:val="18"/>
              </w:rPr>
              <w:t>7%</w:t>
            </w:r>
          </w:p>
        </w:tc>
      </w:tr>
      <w:tr>
        <w:trPr>
          <w:trHeight w:val="528"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应缴纳流转税的</w:t>
            </w:r>
            <w:r>
              <w:rPr>
                <w:rFonts w:ascii="宋体" w:hAnsi="宋体" w:cs="宋体" w:eastAsia="宋体" w:hint="default"/>
                <w:spacing w:val="-43"/>
                <w:sz w:val="18"/>
                <w:szCs w:val="18"/>
              </w:rPr>
              <w:t> </w:t>
            </w:r>
            <w:r>
              <w:rPr>
                <w:rFonts w:ascii="宋体" w:hAnsi="宋体" w:cs="宋体" w:eastAsia="宋体" w:hint="default"/>
                <w:sz w:val="18"/>
                <w:szCs w:val="18"/>
              </w:rPr>
              <w:t>3%</w:t>
            </w:r>
          </w:p>
        </w:tc>
      </w:tr>
      <w:tr>
        <w:trPr>
          <w:trHeight w:val="542" w:hRule="exact"/>
        </w:trPr>
        <w:tc>
          <w:tcPr>
            <w:tcW w:w="50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2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参见本附注三</w:t>
            </w:r>
          </w:p>
        </w:tc>
      </w:tr>
    </w:tbl>
    <w:p>
      <w:pPr>
        <w:spacing w:line="240" w:lineRule="auto" w:before="10"/>
        <w:rPr>
          <w:rFonts w:ascii="Microsoft JhengHei" w:hAnsi="Microsoft JhengHei" w:cs="Microsoft JhengHei" w:eastAsia="Microsoft JhengHei" w:hint="default"/>
          <w:b/>
          <w:bCs/>
          <w:sz w:val="14"/>
          <w:szCs w:val="14"/>
        </w:rPr>
      </w:pPr>
    </w:p>
    <w:p>
      <w:pPr>
        <w:spacing w:before="44"/>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增值税：</w:t>
      </w:r>
    </w:p>
    <w:p>
      <w:pPr>
        <w:spacing w:line="240" w:lineRule="auto" w:before="6"/>
        <w:rPr>
          <w:rFonts w:ascii="宋体" w:hAnsi="宋体" w:cs="宋体" w:eastAsia="宋体" w:hint="default"/>
          <w:sz w:val="26"/>
          <w:szCs w:val="26"/>
        </w:rPr>
      </w:pPr>
    </w:p>
    <w:p>
      <w:pPr>
        <w:spacing w:before="0"/>
        <w:ind w:left="1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公司产品销售收入按</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z w:val="18"/>
          <w:szCs w:val="18"/>
        </w:rPr>
        <w:t>的税率计算销项税，并按扣除当期允许抵扣的进项税额后的差额缴纳增值税。</w:t>
      </w:r>
    </w:p>
    <w:p>
      <w:pPr>
        <w:spacing w:after="0"/>
        <w:jc w:val="left"/>
        <w:rPr>
          <w:rFonts w:ascii="宋体" w:hAnsi="宋体" w:cs="宋体" w:eastAsia="宋体" w:hint="default"/>
          <w:sz w:val="18"/>
          <w:szCs w:val="18"/>
        </w:rPr>
        <w:sectPr>
          <w:pgSz w:w="11910" w:h="16840"/>
          <w:pgMar w:header="867" w:footer="980" w:top="1060" w:bottom="1160" w:left="0" w:right="0"/>
        </w:sectPr>
      </w:pPr>
    </w:p>
    <w:p>
      <w:pPr>
        <w:spacing w:line="240" w:lineRule="auto" w:before="12"/>
        <w:rPr>
          <w:rFonts w:ascii="宋体" w:hAnsi="宋体" w:cs="宋体" w:eastAsia="宋体" w:hint="default"/>
          <w:sz w:val="14"/>
          <w:szCs w:val="14"/>
        </w:rPr>
      </w:pPr>
    </w:p>
    <w:p>
      <w:pPr>
        <w:spacing w:line="460" w:lineRule="auto" w:before="44"/>
        <w:ind w:left="1440" w:right="1342"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出口产品享受增值税“免、抵、退”优惠政策，</w:t>
      </w:r>
      <w:r>
        <w:rPr>
          <w:rFonts w:ascii="宋体" w:hAnsi="宋体" w:cs="宋体" w:eastAsia="宋体" w:hint="default"/>
          <w:spacing w:val="-7"/>
          <w:sz w:val="18"/>
          <w:szCs w:val="18"/>
        </w:rPr>
        <w:t> </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日用艺术陶瓷出口退税率为</w:t>
      </w:r>
      <w:r>
        <w:rPr>
          <w:rFonts w:ascii="宋体" w:hAnsi="宋体" w:cs="宋体" w:eastAsia="宋体" w:hint="default"/>
          <w:sz w:val="18"/>
          <w:szCs w:val="18"/>
        </w:rPr>
        <w:t>11%</w:t>
      </w:r>
      <w:r>
        <w:rPr>
          <w:rFonts w:ascii="宋体" w:hAnsi="宋体" w:cs="宋体" w:eastAsia="宋体" w:hint="default"/>
          <w:sz w:val="18"/>
          <w:szCs w:val="18"/>
        </w:rPr>
        <w:t>， 从</w:t>
      </w: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日起开始，将日用陶瓷出口退税率上调至</w:t>
      </w:r>
      <w:r>
        <w:rPr>
          <w:rFonts w:ascii="宋体" w:hAnsi="宋体" w:cs="宋体" w:eastAsia="宋体" w:hint="default"/>
          <w:sz w:val="18"/>
          <w:szCs w:val="18"/>
        </w:rPr>
        <w:t>13%</w:t>
      </w:r>
      <w:r>
        <w:rPr>
          <w:rFonts w:ascii="宋体" w:hAnsi="宋体" w:cs="宋体" w:eastAsia="宋体" w:hint="default"/>
          <w:sz w:val="18"/>
          <w:szCs w:val="18"/>
        </w:rPr>
        <w:t>。</w:t>
      </w:r>
    </w:p>
    <w:p>
      <w:pPr>
        <w:spacing w:line="240" w:lineRule="auto" w:before="2"/>
        <w:rPr>
          <w:rFonts w:ascii="宋体" w:hAnsi="宋体" w:cs="宋体" w:eastAsia="宋体" w:hint="default"/>
          <w:sz w:val="18"/>
          <w:szCs w:val="18"/>
        </w:rPr>
      </w:pPr>
    </w:p>
    <w:p>
      <w:pPr>
        <w:spacing w:line="489" w:lineRule="auto" w:before="0"/>
        <w:ind w:left="1440" w:right="14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公司之子公司广州长城世家投资有限公司，</w:t>
      </w: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年度作为增值税小规模纳税人按应税收入的</w:t>
      </w:r>
      <w:r>
        <w:rPr>
          <w:rFonts w:ascii="宋体" w:hAnsi="宋体" w:cs="宋体" w:eastAsia="宋体" w:hint="default"/>
          <w:spacing w:val="-58"/>
          <w:sz w:val="18"/>
          <w:szCs w:val="18"/>
        </w:rPr>
        <w:t> </w:t>
      </w:r>
      <w:r>
        <w:rPr>
          <w:rFonts w:ascii="宋体" w:hAnsi="宋体" w:cs="宋体" w:eastAsia="宋体" w:hint="default"/>
          <w:spacing w:val="-4"/>
          <w:sz w:val="18"/>
          <w:szCs w:val="18"/>
        </w:rPr>
        <w:t>3%</w:t>
      </w:r>
      <w:r>
        <w:rPr>
          <w:rFonts w:ascii="宋体" w:hAnsi="宋体" w:cs="宋体" w:eastAsia="宋体" w:hint="default"/>
          <w:spacing w:val="-4"/>
          <w:sz w:val="18"/>
          <w:szCs w:val="18"/>
        </w:rPr>
        <w:t>计缴增值税，自</w:t>
      </w:r>
      <w:r>
        <w:rPr>
          <w:rFonts w:ascii="宋体" w:hAnsi="宋体" w:cs="宋体" w:eastAsia="宋体" w:hint="default"/>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日作为增值税一般纳税人起按应税收入的</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z w:val="18"/>
          <w:szCs w:val="18"/>
        </w:rPr>
        <w:t>计缴增值税。</w:t>
      </w:r>
    </w:p>
    <w:p>
      <w:pPr>
        <w:spacing w:line="240" w:lineRule="auto" w:before="4"/>
        <w:rPr>
          <w:rFonts w:ascii="宋体" w:hAnsi="宋体" w:cs="宋体" w:eastAsia="宋体" w:hint="default"/>
          <w:sz w:val="16"/>
          <w:szCs w:val="16"/>
        </w:rPr>
      </w:pPr>
    </w:p>
    <w:p>
      <w:pPr>
        <w:spacing w:line="489" w:lineRule="auto" w:before="0"/>
        <w:ind w:left="1440" w:right="14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公司之子公司深圳长城世家商贸有限公司，</w:t>
      </w:r>
      <w:r>
        <w:rPr>
          <w:rFonts w:ascii="宋体" w:hAnsi="宋体" w:cs="宋体" w:eastAsia="宋体" w:hint="default"/>
          <w:sz w:val="18"/>
          <w:szCs w:val="18"/>
        </w:rPr>
        <w:t>2009</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2010</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1-11</w:t>
      </w:r>
      <w:r>
        <w:rPr>
          <w:rFonts w:ascii="宋体" w:hAnsi="宋体" w:cs="宋体" w:eastAsia="宋体" w:hint="default"/>
          <w:spacing w:val="-41"/>
          <w:sz w:val="18"/>
          <w:szCs w:val="18"/>
        </w:rPr>
        <w:t> </w:t>
      </w:r>
      <w:r>
        <w:rPr>
          <w:rFonts w:ascii="宋体" w:hAnsi="宋体" w:cs="宋体" w:eastAsia="宋体" w:hint="default"/>
          <w:sz w:val="18"/>
          <w:szCs w:val="18"/>
        </w:rPr>
        <w:t>月作为增值税小规模纳税人按应税收入的 </w:t>
      </w:r>
      <w:r>
        <w:rPr>
          <w:rFonts w:ascii="宋体" w:hAnsi="宋体" w:cs="宋体" w:eastAsia="宋体" w:hint="default"/>
          <w:sz w:val="18"/>
          <w:szCs w:val="18"/>
        </w:rPr>
        <w:t>3%</w:t>
      </w:r>
      <w:r>
        <w:rPr>
          <w:rFonts w:ascii="宋体" w:hAnsi="宋体" w:cs="宋体" w:eastAsia="宋体" w:hint="default"/>
          <w:sz w:val="18"/>
          <w:szCs w:val="18"/>
        </w:rPr>
        <w:t>计缴增值税，自</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日作为增值税一般纳税人起按应税收入的</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z w:val="18"/>
          <w:szCs w:val="18"/>
        </w:rPr>
        <w:t>计缴增值税。</w:t>
      </w:r>
    </w:p>
    <w:p>
      <w:pPr>
        <w:spacing w:line="240" w:lineRule="auto" w:before="4"/>
        <w:rPr>
          <w:rFonts w:ascii="宋体" w:hAnsi="宋体" w:cs="宋体" w:eastAsia="宋体" w:hint="default"/>
          <w:sz w:val="16"/>
          <w:szCs w:val="16"/>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营业税：根据国家有关税法规定，公司按照属营业税征税范围的服务业收入的</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计缴营业税。</w:t>
      </w:r>
    </w:p>
    <w:p>
      <w:pPr>
        <w:spacing w:line="240" w:lineRule="auto" w:before="0"/>
        <w:rPr>
          <w:rFonts w:ascii="宋体" w:hAnsi="宋体" w:cs="宋体" w:eastAsia="宋体" w:hint="default"/>
          <w:sz w:val="18"/>
          <w:szCs w:val="18"/>
        </w:rPr>
      </w:pPr>
    </w:p>
    <w:p>
      <w:pPr>
        <w:spacing w:line="465" w:lineRule="auto" w:before="152"/>
        <w:ind w:left="1440" w:right="11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城市维护建设税：按当期应交增值税额（当期免抵的增值税税额应纳入城市维护建设税的计征范围）、应交营业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税额的合计数的</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z w:val="18"/>
          <w:szCs w:val="18"/>
        </w:rPr>
        <w:t>计缴。</w:t>
      </w:r>
    </w:p>
    <w:p>
      <w:pPr>
        <w:spacing w:line="240" w:lineRule="auto" w:before="9"/>
        <w:rPr>
          <w:rFonts w:ascii="宋体" w:hAnsi="宋体" w:cs="宋体" w:eastAsia="宋体" w:hint="default"/>
          <w:sz w:val="17"/>
          <w:szCs w:val="17"/>
        </w:rPr>
      </w:pPr>
    </w:p>
    <w:p>
      <w:pPr>
        <w:spacing w:line="460" w:lineRule="auto" w:before="0"/>
        <w:ind w:left="1440" w:right="11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教育费附加：按当期应交增值税额（当期免抵的增值税税额应纳入教育费附加的计征范围）、应交营业税额的合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计数的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计缴。</w:t>
      </w:r>
    </w:p>
    <w:p>
      <w:pPr>
        <w:spacing w:line="240" w:lineRule="auto" w:before="12"/>
        <w:rPr>
          <w:rFonts w:ascii="宋体" w:hAnsi="宋体" w:cs="宋体" w:eastAsia="宋体" w:hint="default"/>
          <w:sz w:val="17"/>
          <w:szCs w:val="17"/>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企业所得税：</w:t>
      </w:r>
    </w:p>
    <w:p>
      <w:pPr>
        <w:spacing w:line="240" w:lineRule="auto" w:before="0"/>
        <w:rPr>
          <w:rFonts w:ascii="宋体" w:hAnsi="宋体" w:cs="宋体" w:eastAsia="宋体" w:hint="default"/>
          <w:sz w:val="18"/>
          <w:szCs w:val="18"/>
        </w:rPr>
      </w:pPr>
    </w:p>
    <w:p>
      <w:pPr>
        <w:spacing w:line="475" w:lineRule="auto" w:before="151"/>
        <w:ind w:left="1440" w:right="143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长城集团被认定为广东省</w:t>
      </w:r>
      <w:r>
        <w:rPr>
          <w:rFonts w:ascii="宋体" w:hAnsi="宋体" w:cs="宋体" w:eastAsia="宋体" w:hint="default"/>
          <w:sz w:val="18"/>
          <w:szCs w:val="18"/>
        </w:rPr>
        <w:t>2009</w:t>
      </w:r>
      <w:r>
        <w:rPr>
          <w:rFonts w:ascii="宋体" w:hAnsi="宋体" w:cs="宋体" w:eastAsia="宋体" w:hint="default"/>
          <w:sz w:val="18"/>
          <w:szCs w:val="18"/>
        </w:rPr>
        <w:t>年第一批高新技术企业，证书编号为</w:t>
      </w:r>
      <w:r>
        <w:rPr>
          <w:rFonts w:ascii="宋体" w:hAnsi="宋体" w:cs="宋体" w:eastAsia="宋体" w:hint="default"/>
          <w:sz w:val="18"/>
          <w:szCs w:val="18"/>
        </w:rPr>
        <w:t>GR200944000117</w:t>
      </w:r>
      <w:r>
        <w:rPr>
          <w:rFonts w:ascii="宋体" w:hAnsi="宋体" w:cs="宋体" w:eastAsia="宋体" w:hint="default"/>
          <w:sz w:val="18"/>
          <w:szCs w:val="18"/>
        </w:rPr>
        <w:t>；根据企业所得税法的有关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规定，企业所得税优惠期为</w:t>
      </w:r>
      <w:r>
        <w:rPr>
          <w:rFonts w:ascii="宋体" w:hAnsi="宋体" w:cs="宋体" w:eastAsia="宋体" w:hint="default"/>
          <w:spacing w:val="-2"/>
          <w:sz w:val="18"/>
          <w:szCs w:val="18"/>
        </w:rPr>
        <w:t>2009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2011</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日，故公司</w:t>
      </w:r>
      <w:r>
        <w:rPr>
          <w:rFonts w:ascii="宋体" w:hAnsi="宋体" w:cs="宋体" w:eastAsia="宋体" w:hint="default"/>
          <w:spacing w:val="-2"/>
          <w:sz w:val="18"/>
          <w:szCs w:val="18"/>
        </w:rPr>
        <w:t>2009</w:t>
      </w:r>
      <w:r>
        <w:rPr>
          <w:rFonts w:ascii="宋体" w:hAnsi="宋体" w:cs="宋体" w:eastAsia="宋体" w:hint="default"/>
          <w:spacing w:val="-2"/>
          <w:sz w:val="18"/>
          <w:szCs w:val="18"/>
        </w:rPr>
        <w:t>年度、</w:t>
      </w:r>
      <w:r>
        <w:rPr>
          <w:rFonts w:ascii="宋体" w:hAnsi="宋体" w:cs="宋体" w:eastAsia="宋体" w:hint="default"/>
          <w:spacing w:val="-2"/>
          <w:sz w:val="18"/>
          <w:szCs w:val="18"/>
        </w:rPr>
        <w:t>2010</w:t>
      </w:r>
      <w:r>
        <w:rPr>
          <w:rFonts w:ascii="宋体" w:hAnsi="宋体" w:cs="宋体" w:eastAsia="宋体" w:hint="default"/>
          <w:spacing w:val="-2"/>
          <w:sz w:val="18"/>
          <w:szCs w:val="18"/>
        </w:rPr>
        <w:t>年度按</w:t>
      </w:r>
      <w:r>
        <w:rPr>
          <w:rFonts w:ascii="宋体" w:hAnsi="宋体" w:cs="宋体" w:eastAsia="宋体" w:hint="default"/>
          <w:spacing w:val="-2"/>
          <w:sz w:val="18"/>
          <w:szCs w:val="18"/>
        </w:rPr>
        <w:t>15%</w:t>
      </w:r>
      <w:r>
        <w:rPr>
          <w:rFonts w:ascii="宋体" w:hAnsi="宋体" w:cs="宋体" w:eastAsia="宋体" w:hint="default"/>
          <w:spacing w:val="-2"/>
          <w:sz w:val="18"/>
          <w:szCs w:val="18"/>
        </w:rPr>
        <w:t>的税率计缴企业所得</w:t>
      </w:r>
      <w:r>
        <w:rPr>
          <w:rFonts w:ascii="宋体" w:hAnsi="宋体" w:cs="宋体" w:eastAsia="宋体" w:hint="default"/>
          <w:spacing w:val="-38"/>
          <w:sz w:val="18"/>
          <w:szCs w:val="18"/>
        </w:rPr>
        <w:t> </w:t>
      </w:r>
      <w:r>
        <w:rPr>
          <w:rFonts w:ascii="宋体" w:hAnsi="宋体" w:cs="宋体" w:eastAsia="宋体" w:hint="default"/>
          <w:sz w:val="18"/>
          <w:szCs w:val="18"/>
        </w:rPr>
        <w:t>税。</w:t>
      </w:r>
    </w:p>
    <w:p>
      <w:pPr>
        <w:spacing w:line="240" w:lineRule="auto" w:before="2"/>
        <w:rPr>
          <w:rFonts w:ascii="宋体" w:hAnsi="宋体" w:cs="宋体" w:eastAsia="宋体" w:hint="default"/>
          <w:sz w:val="17"/>
          <w:szCs w:val="17"/>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日起公司的子公司按</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z w:val="18"/>
          <w:szCs w:val="18"/>
        </w:rPr>
        <w:t>的税率计缴企业所得税。</w:t>
      </w:r>
    </w:p>
    <w:p>
      <w:pPr>
        <w:spacing w:line="240" w:lineRule="auto" w:before="8"/>
        <w:rPr>
          <w:rFonts w:ascii="宋体" w:hAnsi="宋体" w:cs="宋体" w:eastAsia="宋体" w:hint="default"/>
          <w:sz w:val="24"/>
          <w:szCs w:val="24"/>
        </w:rPr>
      </w:pPr>
    </w:p>
    <w:p>
      <w:pPr>
        <w:spacing w:before="0"/>
        <w:ind w:left="1440"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r>
      <w:r>
        <w:rPr>
          <w:rFonts w:ascii="Microsoft JhengHei" w:hAnsi="Microsoft JhengHei" w:cs="Microsoft JhengHei" w:eastAsia="Microsoft JhengHei" w:hint="default"/>
          <w:b/>
          <w:bCs/>
          <w:shadow/>
          <w:sz w:val="28"/>
          <w:szCs w:val="28"/>
        </w:rPr>
        <w:t>四、控股子公司、合营企业、分支机构及合并范围</w:t>
      </w:r>
      <w:r>
        <w:rPr>
          <w:rFonts w:ascii="Microsoft JhengHei" w:hAnsi="Microsoft JhengHei" w:cs="Microsoft JhengHei" w:eastAsia="Microsoft JhengHei" w:hint="default"/>
          <w:b/>
          <w:bCs/>
          <w:shadow w:val="0"/>
          <w:sz w:val="28"/>
          <w:szCs w:val="28"/>
        </w:rPr>
      </w:r>
      <w:r>
        <w:rPr>
          <w:rFonts w:ascii="Microsoft JhengHei" w:hAnsi="Microsoft JhengHei" w:cs="Microsoft JhengHei" w:eastAsia="Microsoft JhengHei" w:hint="default"/>
          <w:shadow w:val="0"/>
          <w:sz w:val="28"/>
          <w:szCs w:val="28"/>
        </w:rPr>
      </w:r>
    </w:p>
    <w:p>
      <w:pPr>
        <w:spacing w:line="240" w:lineRule="auto" w:before="2"/>
        <w:rPr>
          <w:rFonts w:ascii="Microsoft JhengHei" w:hAnsi="Microsoft JhengHei" w:cs="Microsoft JhengHei" w:eastAsia="Microsoft JhengHei" w:hint="default"/>
          <w:b/>
          <w:bCs/>
          <w:sz w:val="19"/>
          <w:szCs w:val="19"/>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t>通过设立或投资等方式取得的子公司</w:t>
      </w:r>
    </w:p>
    <w:p>
      <w:pPr>
        <w:spacing w:line="240" w:lineRule="auto" w:before="2"/>
        <w:rPr>
          <w:rFonts w:ascii="宋体" w:hAnsi="宋体" w:cs="宋体" w:eastAsia="宋体" w:hint="default"/>
          <w:sz w:val="17"/>
          <w:szCs w:val="17"/>
        </w:rPr>
      </w:pPr>
    </w:p>
    <w:tbl>
      <w:tblPr>
        <w:tblW w:w="0" w:type="auto"/>
        <w:jc w:val="left"/>
        <w:tblInd w:w="1231" w:type="dxa"/>
        <w:tblLayout w:type="fixed"/>
        <w:tblCellMar>
          <w:top w:w="0" w:type="dxa"/>
          <w:left w:w="0" w:type="dxa"/>
          <w:bottom w:w="0" w:type="dxa"/>
          <w:right w:w="0" w:type="dxa"/>
        </w:tblCellMar>
        <w:tblLook w:val="01E0"/>
      </w:tblPr>
      <w:tblGrid>
        <w:gridCol w:w="1510"/>
        <w:gridCol w:w="665"/>
        <w:gridCol w:w="1621"/>
        <w:gridCol w:w="720"/>
        <w:gridCol w:w="900"/>
        <w:gridCol w:w="2014"/>
        <w:gridCol w:w="1047"/>
      </w:tblGrid>
      <w:tr>
        <w:trPr>
          <w:trHeight w:val="703" w:hRule="exact"/>
        </w:trPr>
        <w:tc>
          <w:tcPr>
            <w:tcW w:w="151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65"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82"/>
              <w:ind w:left="144" w:right="53"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6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82"/>
              <w:ind w:left="172" w:right="17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0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047"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82"/>
              <w:ind w:left="9" w:right="17" w:firstLine="9"/>
              <w:jc w:val="left"/>
              <w:rPr>
                <w:rFonts w:ascii="宋体" w:hAnsi="宋体" w:cs="宋体" w:eastAsia="宋体" w:hint="default"/>
                <w:sz w:val="18"/>
                <w:szCs w:val="18"/>
              </w:rPr>
            </w:pPr>
            <w:r>
              <w:rPr>
                <w:rFonts w:ascii="宋体" w:hAnsi="宋体" w:cs="宋体" w:eastAsia="宋体" w:hint="default"/>
                <w:sz w:val="18"/>
                <w:szCs w:val="18"/>
              </w:rPr>
              <w:t>期末实际出 </w:t>
            </w:r>
            <w:r>
              <w:rPr>
                <w:rFonts w:ascii="宋体" w:hAnsi="宋体" w:cs="宋体" w:eastAsia="宋体" w:hint="default"/>
                <w:spacing w:val="-12"/>
                <w:sz w:val="18"/>
                <w:szCs w:val="18"/>
              </w:rPr>
              <w:t>资额（万元）</w:t>
            </w:r>
          </w:p>
        </w:tc>
      </w:tr>
      <w:tr>
        <w:trPr>
          <w:trHeight w:val="1395" w:hRule="exact"/>
        </w:trPr>
        <w:tc>
          <w:tcPr>
            <w:tcW w:w="15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64" w:lineRule="auto"/>
              <w:ind w:left="122" w:right="99"/>
              <w:jc w:val="left"/>
              <w:rPr>
                <w:rFonts w:ascii="宋体" w:hAnsi="宋体" w:cs="宋体" w:eastAsia="宋体" w:hint="default"/>
                <w:sz w:val="18"/>
                <w:szCs w:val="18"/>
              </w:rPr>
            </w:pPr>
            <w:r>
              <w:rPr>
                <w:rFonts w:ascii="宋体" w:hAnsi="宋体" w:cs="宋体" w:eastAsia="宋体" w:hint="default"/>
                <w:spacing w:val="2"/>
                <w:sz w:val="18"/>
                <w:szCs w:val="18"/>
              </w:rPr>
              <w:t>广州长城世家投</w:t>
            </w:r>
            <w:r>
              <w:rPr>
                <w:rFonts w:ascii="宋体" w:hAnsi="宋体" w:cs="宋体" w:eastAsia="宋体" w:hint="default"/>
                <w:sz w:val="18"/>
                <w:szCs w:val="18"/>
              </w:rPr>
              <w:t> 资有限公司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40" w:lineRule="auto"/>
              <w:ind w:left="55" w:right="53"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40"/>
              <w:ind w:left="100" w:right="79"/>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天</w:t>
            </w:r>
            <w:r>
              <w:rPr>
                <w:rFonts w:ascii="宋体" w:hAnsi="宋体" w:cs="宋体" w:eastAsia="宋体" w:hint="default"/>
                <w:spacing w:val="-64"/>
                <w:sz w:val="18"/>
                <w:szCs w:val="18"/>
              </w:rPr>
              <w:t> </w:t>
            </w:r>
            <w:r>
              <w:rPr>
                <w:rFonts w:ascii="宋体" w:hAnsi="宋体" w:cs="宋体" w:eastAsia="宋体" w:hint="default"/>
                <w:sz w:val="18"/>
                <w:szCs w:val="18"/>
              </w:rPr>
              <w:t>河</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东</w:t>
            </w:r>
            <w:r>
              <w:rPr>
                <w:rFonts w:ascii="宋体" w:hAnsi="宋体" w:cs="宋体" w:eastAsia="宋体" w:hint="default"/>
                <w:sz w:val="18"/>
                <w:szCs w:val="18"/>
              </w:rPr>
              <w:t> 圃</w:t>
            </w:r>
            <w:r>
              <w:rPr>
                <w:rFonts w:ascii="宋体" w:hAnsi="宋体" w:cs="宋体" w:eastAsia="宋体" w:hint="default"/>
                <w:spacing w:val="-62"/>
                <w:sz w:val="18"/>
                <w:szCs w:val="18"/>
              </w:rPr>
              <w:t> </w:t>
            </w:r>
            <w:r>
              <w:rPr>
                <w:rFonts w:ascii="宋体" w:hAnsi="宋体" w:cs="宋体" w:eastAsia="宋体" w:hint="default"/>
                <w:sz w:val="18"/>
                <w:szCs w:val="18"/>
              </w:rPr>
              <w:t>镇</w:t>
            </w:r>
            <w:r>
              <w:rPr>
                <w:rFonts w:ascii="宋体" w:hAnsi="宋体" w:cs="宋体" w:eastAsia="宋体" w:hint="default"/>
                <w:spacing w:val="-64"/>
                <w:sz w:val="18"/>
                <w:szCs w:val="18"/>
              </w:rPr>
              <w:t> </w:t>
            </w:r>
            <w:r>
              <w:rPr>
                <w:rFonts w:ascii="宋体" w:hAnsi="宋体" w:cs="宋体" w:eastAsia="宋体" w:hint="default"/>
                <w:sz w:val="18"/>
                <w:szCs w:val="18"/>
              </w:rPr>
              <w:t>黄</w:t>
            </w:r>
            <w:r>
              <w:rPr>
                <w:rFonts w:ascii="宋体" w:hAnsi="宋体" w:cs="宋体" w:eastAsia="宋体" w:hint="default"/>
                <w:spacing w:val="-64"/>
                <w:sz w:val="18"/>
                <w:szCs w:val="18"/>
              </w:rPr>
              <w:t> </w:t>
            </w:r>
            <w:r>
              <w:rPr>
                <w:rFonts w:ascii="宋体" w:hAnsi="宋体" w:cs="宋体" w:eastAsia="宋体" w:hint="default"/>
                <w:sz w:val="18"/>
                <w:szCs w:val="18"/>
              </w:rPr>
              <w:t>村</w:t>
            </w:r>
            <w:r>
              <w:rPr>
                <w:rFonts w:ascii="宋体" w:hAnsi="宋体" w:cs="宋体" w:eastAsia="宋体" w:hint="default"/>
                <w:spacing w:val="-64"/>
                <w:sz w:val="18"/>
                <w:szCs w:val="18"/>
              </w:rPr>
              <w:t> </w:t>
            </w:r>
            <w:r>
              <w:rPr>
                <w:rFonts w:ascii="宋体" w:hAnsi="宋体" w:cs="宋体" w:eastAsia="宋体" w:hint="default"/>
                <w:sz w:val="18"/>
                <w:szCs w:val="18"/>
              </w:rPr>
              <w:t>地</w:t>
            </w:r>
            <w:r>
              <w:rPr>
                <w:rFonts w:ascii="宋体" w:hAnsi="宋体" w:cs="宋体" w:eastAsia="宋体" w:hint="default"/>
                <w:spacing w:val="-62"/>
                <w:sz w:val="18"/>
                <w:szCs w:val="18"/>
              </w:rPr>
              <w:t> </w:t>
            </w:r>
            <w:r>
              <w:rPr>
                <w:rFonts w:ascii="宋体" w:hAnsi="宋体" w:cs="宋体" w:eastAsia="宋体" w:hint="default"/>
                <w:sz w:val="18"/>
                <w:szCs w:val="18"/>
              </w:rPr>
              <w:t>段</w:t>
            </w:r>
            <w:r>
              <w:rPr>
                <w:rFonts w:ascii="宋体" w:hAnsi="宋体" w:cs="宋体" w:eastAsia="宋体" w:hint="default"/>
                <w:spacing w:val="-64"/>
                <w:sz w:val="18"/>
                <w:szCs w:val="18"/>
              </w:rPr>
              <w:t> </w:t>
            </w:r>
            <w:r>
              <w:rPr>
                <w:rFonts w:ascii="宋体" w:hAnsi="宋体" w:cs="宋体" w:eastAsia="宋体" w:hint="default"/>
                <w:sz w:val="18"/>
                <w:szCs w:val="18"/>
              </w:rPr>
              <w:t>奥</w:t>
            </w:r>
            <w:r>
              <w:rPr>
                <w:rFonts w:ascii="宋体" w:hAnsi="宋体" w:cs="宋体" w:eastAsia="宋体" w:hint="default"/>
                <w:sz w:val="18"/>
                <w:szCs w:val="18"/>
              </w:rPr>
              <w:t> 体南路 </w:t>
            </w:r>
            <w:r>
              <w:rPr>
                <w:rFonts w:ascii="宋体" w:hAnsi="宋体" w:cs="宋体" w:eastAsia="宋体" w:hint="default"/>
                <w:sz w:val="18"/>
                <w:szCs w:val="18"/>
              </w:rPr>
              <w:t>12</w:t>
            </w:r>
            <w:r>
              <w:rPr>
                <w:rFonts w:ascii="宋体" w:hAnsi="宋体" w:cs="宋体" w:eastAsia="宋体" w:hint="default"/>
                <w:spacing w:val="-18"/>
                <w:sz w:val="18"/>
                <w:szCs w:val="18"/>
              </w:rPr>
              <w:t> </w:t>
            </w:r>
            <w:r>
              <w:rPr>
                <w:rFonts w:ascii="宋体" w:hAnsi="宋体" w:cs="宋体" w:eastAsia="宋体" w:hint="default"/>
                <w:sz w:val="18"/>
                <w:szCs w:val="18"/>
              </w:rPr>
              <w:t>号花花 世</w:t>
            </w:r>
            <w:r>
              <w:rPr>
                <w:rFonts w:ascii="宋体" w:hAnsi="宋体" w:cs="宋体" w:eastAsia="宋体" w:hint="default"/>
                <w:spacing w:val="-62"/>
                <w:sz w:val="18"/>
                <w:szCs w:val="18"/>
              </w:rPr>
              <w:t> </w:t>
            </w:r>
            <w:r>
              <w:rPr>
                <w:rFonts w:ascii="宋体" w:hAnsi="宋体" w:cs="宋体" w:eastAsia="宋体" w:hint="default"/>
                <w:sz w:val="18"/>
                <w:szCs w:val="18"/>
              </w:rPr>
              <w:t>界</w:t>
            </w:r>
            <w:r>
              <w:rPr>
                <w:rFonts w:ascii="宋体" w:hAnsi="宋体" w:cs="宋体" w:eastAsia="宋体" w:hint="default"/>
                <w:spacing w:val="-64"/>
                <w:sz w:val="18"/>
                <w:szCs w:val="18"/>
              </w:rPr>
              <w:t> </w:t>
            </w:r>
            <w:r>
              <w:rPr>
                <w:rFonts w:ascii="宋体" w:hAnsi="宋体" w:cs="宋体" w:eastAsia="宋体" w:hint="default"/>
                <w:sz w:val="18"/>
                <w:szCs w:val="18"/>
              </w:rPr>
              <w:t>购</w:t>
            </w:r>
            <w:r>
              <w:rPr>
                <w:rFonts w:ascii="宋体" w:hAnsi="宋体" w:cs="宋体" w:eastAsia="宋体" w:hint="default"/>
                <w:spacing w:val="-64"/>
                <w:sz w:val="18"/>
                <w:szCs w:val="18"/>
              </w:rPr>
              <w:t> </w:t>
            </w:r>
            <w:r>
              <w:rPr>
                <w:rFonts w:ascii="宋体" w:hAnsi="宋体" w:cs="宋体" w:eastAsia="宋体" w:hint="default"/>
                <w:sz w:val="18"/>
                <w:szCs w:val="18"/>
              </w:rPr>
              <w:t>物</w:t>
            </w:r>
            <w:r>
              <w:rPr>
                <w:rFonts w:ascii="宋体" w:hAnsi="宋体" w:cs="宋体" w:eastAsia="宋体" w:hint="default"/>
                <w:spacing w:val="-64"/>
                <w:sz w:val="18"/>
                <w:szCs w:val="18"/>
              </w:rPr>
              <w:t> </w:t>
            </w:r>
            <w:r>
              <w:rPr>
                <w:rFonts w:ascii="宋体" w:hAnsi="宋体" w:cs="宋体" w:eastAsia="宋体" w:hint="default"/>
                <w:sz w:val="18"/>
                <w:szCs w:val="18"/>
              </w:rPr>
              <w:t>中</w:t>
            </w:r>
            <w:r>
              <w:rPr>
                <w:rFonts w:ascii="宋体" w:hAnsi="宋体" w:cs="宋体" w:eastAsia="宋体" w:hint="default"/>
                <w:spacing w:val="-62"/>
                <w:sz w:val="18"/>
                <w:szCs w:val="18"/>
              </w:rPr>
              <w:t> </w:t>
            </w:r>
            <w:r>
              <w:rPr>
                <w:rFonts w:ascii="宋体" w:hAnsi="宋体" w:cs="宋体" w:eastAsia="宋体" w:hint="default"/>
                <w:sz w:val="18"/>
                <w:szCs w:val="18"/>
              </w:rPr>
              <w:t>心</w:t>
            </w:r>
            <w:r>
              <w:rPr>
                <w:rFonts w:ascii="宋体" w:hAnsi="宋体" w:cs="宋体" w:eastAsia="宋体" w:hint="default"/>
                <w:spacing w:val="-64"/>
                <w:sz w:val="18"/>
                <w:szCs w:val="18"/>
              </w:rPr>
              <w:t> </w:t>
            </w:r>
            <w:r>
              <w:rPr>
                <w:rFonts w:ascii="宋体" w:hAnsi="宋体" w:cs="宋体" w:eastAsia="宋体" w:hint="default"/>
                <w:sz w:val="18"/>
                <w:szCs w:val="18"/>
              </w:rPr>
              <w:t>西</w:t>
            </w:r>
            <w:r>
              <w:rPr>
                <w:rFonts w:ascii="宋体" w:hAnsi="宋体" w:cs="宋体" w:eastAsia="宋体" w:hint="default"/>
                <w:sz w:val="18"/>
                <w:szCs w:val="18"/>
              </w:rPr>
              <w:t> 区</w:t>
            </w:r>
            <w:r>
              <w:rPr>
                <w:rFonts w:ascii="宋体" w:hAnsi="宋体" w:cs="宋体" w:eastAsia="宋体" w:hint="default"/>
                <w:spacing w:val="-45"/>
                <w:sz w:val="18"/>
                <w:szCs w:val="18"/>
              </w:rPr>
              <w:t> </w:t>
            </w:r>
            <w:r>
              <w:rPr>
                <w:rFonts w:ascii="宋体" w:hAnsi="宋体" w:cs="宋体" w:eastAsia="宋体" w:hint="default"/>
                <w:sz w:val="18"/>
                <w:szCs w:val="18"/>
              </w:rPr>
              <w:t>A265</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1,000.00</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64" w:lineRule="auto"/>
              <w:ind w:left="100" w:right="79"/>
              <w:jc w:val="both"/>
              <w:rPr>
                <w:rFonts w:ascii="宋体" w:hAnsi="宋体" w:cs="宋体" w:eastAsia="宋体" w:hint="default"/>
                <w:sz w:val="18"/>
                <w:szCs w:val="18"/>
              </w:rPr>
            </w:pPr>
            <w:r>
              <w:rPr>
                <w:rFonts w:ascii="宋体" w:hAnsi="宋体" w:cs="宋体" w:eastAsia="宋体" w:hint="default"/>
                <w:sz w:val="18"/>
                <w:szCs w:val="18"/>
              </w:rPr>
              <w:t>自有资金投资、批发和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零售贸易（国家专营专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5"/>
                <w:sz w:val="18"/>
                <w:szCs w:val="18"/>
              </w:rPr>
              <w:t>控商品除外）。代办运输</w:t>
            </w:r>
            <w:r>
              <w:rPr>
                <w:rFonts w:ascii="宋体" w:hAnsi="宋体" w:cs="宋体" w:eastAsia="宋体" w:hint="default"/>
                <w:sz w:val="18"/>
                <w:szCs w:val="18"/>
              </w:rPr>
              <w:t> 服务。</w:t>
            </w:r>
          </w:p>
        </w:tc>
        <w:tc>
          <w:tcPr>
            <w:tcW w:w="104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sz w:val="18"/>
              </w:rPr>
              <w:t>1,000.00</w:t>
            </w:r>
          </w:p>
        </w:tc>
      </w:tr>
      <w:tr>
        <w:trPr>
          <w:trHeight w:val="1142" w:hRule="exact"/>
        </w:trPr>
        <w:tc>
          <w:tcPr>
            <w:tcW w:w="151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64" w:lineRule="auto"/>
              <w:ind w:left="122" w:right="99"/>
              <w:jc w:val="left"/>
              <w:rPr>
                <w:rFonts w:ascii="宋体" w:hAnsi="宋体" w:cs="宋体" w:eastAsia="宋体" w:hint="default"/>
                <w:sz w:val="18"/>
                <w:szCs w:val="18"/>
              </w:rPr>
            </w:pPr>
            <w:r>
              <w:rPr>
                <w:rFonts w:ascii="宋体" w:hAnsi="宋体" w:cs="宋体" w:eastAsia="宋体" w:hint="default"/>
                <w:spacing w:val="2"/>
                <w:sz w:val="18"/>
                <w:szCs w:val="18"/>
              </w:rPr>
              <w:t>潮州市万泉陶瓷</w:t>
            </w:r>
            <w:r>
              <w:rPr>
                <w:rFonts w:ascii="宋体" w:hAnsi="宋体" w:cs="宋体" w:eastAsia="宋体" w:hint="default"/>
                <w:sz w:val="18"/>
                <w:szCs w:val="18"/>
              </w:rPr>
              <w:t> 花纸有限公司</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40" w:lineRule="auto"/>
              <w:ind w:left="55" w:right="53"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64" w:lineRule="auto" w:before="39"/>
              <w:ind w:left="100" w:right="81"/>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东</w:t>
            </w:r>
            <w:r>
              <w:rPr>
                <w:rFonts w:ascii="宋体" w:hAnsi="宋体" w:cs="宋体" w:eastAsia="宋体" w:hint="default"/>
                <w:spacing w:val="-64"/>
                <w:sz w:val="18"/>
                <w:szCs w:val="18"/>
              </w:rPr>
              <w:t> </w:t>
            </w:r>
            <w:r>
              <w:rPr>
                <w:rFonts w:ascii="宋体" w:hAnsi="宋体" w:cs="宋体" w:eastAsia="宋体" w:hint="default"/>
                <w:sz w:val="18"/>
                <w:szCs w:val="18"/>
              </w:rPr>
              <w:t>省</w:t>
            </w:r>
            <w:r>
              <w:rPr>
                <w:rFonts w:ascii="宋体" w:hAnsi="宋体" w:cs="宋体" w:eastAsia="宋体" w:hint="default"/>
                <w:spacing w:val="-64"/>
                <w:sz w:val="18"/>
                <w:szCs w:val="18"/>
              </w:rPr>
              <w:t> </w:t>
            </w:r>
            <w:r>
              <w:rPr>
                <w:rFonts w:ascii="宋体" w:hAnsi="宋体" w:cs="宋体" w:eastAsia="宋体" w:hint="default"/>
                <w:sz w:val="18"/>
                <w:szCs w:val="18"/>
              </w:rPr>
              <w:t>潮</w:t>
            </w:r>
            <w:r>
              <w:rPr>
                <w:rFonts w:ascii="宋体" w:hAnsi="宋体" w:cs="宋体" w:eastAsia="宋体" w:hint="default"/>
                <w:spacing w:val="-64"/>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枫</w:t>
            </w:r>
            <w:r>
              <w:rPr>
                <w:rFonts w:ascii="宋体" w:hAnsi="宋体" w:cs="宋体" w:eastAsia="宋体" w:hint="default"/>
                <w:sz w:val="18"/>
                <w:szCs w:val="18"/>
              </w:rPr>
              <w:t> 溪</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蔡</w:t>
            </w:r>
            <w:r>
              <w:rPr>
                <w:rFonts w:ascii="宋体" w:hAnsi="宋体" w:cs="宋体" w:eastAsia="宋体" w:hint="default"/>
                <w:spacing w:val="-64"/>
                <w:sz w:val="18"/>
                <w:szCs w:val="18"/>
              </w:rPr>
              <w:t> </w:t>
            </w:r>
            <w:r>
              <w:rPr>
                <w:rFonts w:ascii="宋体" w:hAnsi="宋体" w:cs="宋体" w:eastAsia="宋体" w:hint="default"/>
                <w:sz w:val="18"/>
                <w:szCs w:val="18"/>
              </w:rPr>
              <w:t>陇</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2"/>
                <w:sz w:val="18"/>
                <w:szCs w:val="18"/>
              </w:rPr>
              <w:t> </w:t>
            </w:r>
            <w:r>
              <w:rPr>
                <w:rFonts w:ascii="宋体" w:hAnsi="宋体" w:cs="宋体" w:eastAsia="宋体" w:hint="default"/>
                <w:sz w:val="18"/>
                <w:szCs w:val="18"/>
              </w:rPr>
              <w:t>道</w:t>
            </w:r>
            <w:r>
              <w:rPr>
                <w:rFonts w:ascii="宋体" w:hAnsi="宋体" w:cs="宋体" w:eastAsia="宋体" w:hint="default"/>
                <w:spacing w:val="-64"/>
                <w:sz w:val="18"/>
                <w:szCs w:val="18"/>
              </w:rPr>
              <w:t> </w:t>
            </w:r>
            <w:r>
              <w:rPr>
                <w:rFonts w:ascii="宋体" w:hAnsi="宋体" w:cs="宋体" w:eastAsia="宋体" w:hint="default"/>
                <w:sz w:val="18"/>
                <w:szCs w:val="18"/>
              </w:rPr>
              <w:t>广</w:t>
            </w:r>
            <w:r>
              <w:rPr>
                <w:rFonts w:ascii="宋体" w:hAnsi="宋体" w:cs="宋体" w:eastAsia="宋体" w:hint="default"/>
                <w:sz w:val="18"/>
                <w:szCs w:val="18"/>
              </w:rPr>
              <w:t> 东</w:t>
            </w:r>
            <w:r>
              <w:rPr>
                <w:rFonts w:ascii="宋体" w:hAnsi="宋体" w:cs="宋体" w:eastAsia="宋体" w:hint="default"/>
                <w:spacing w:val="-62"/>
                <w:sz w:val="18"/>
                <w:szCs w:val="18"/>
              </w:rPr>
              <w:t> </w:t>
            </w:r>
            <w:r>
              <w:rPr>
                <w:rFonts w:ascii="宋体" w:hAnsi="宋体" w:cs="宋体" w:eastAsia="宋体" w:hint="default"/>
                <w:sz w:val="18"/>
                <w:szCs w:val="18"/>
              </w:rPr>
              <w:t>长</w:t>
            </w:r>
            <w:r>
              <w:rPr>
                <w:rFonts w:ascii="宋体" w:hAnsi="宋体" w:cs="宋体" w:eastAsia="宋体" w:hint="default"/>
                <w:spacing w:val="-64"/>
                <w:sz w:val="18"/>
                <w:szCs w:val="18"/>
              </w:rPr>
              <w:t> </w:t>
            </w:r>
            <w:r>
              <w:rPr>
                <w:rFonts w:ascii="宋体" w:hAnsi="宋体" w:cs="宋体" w:eastAsia="宋体" w:hint="default"/>
                <w:sz w:val="18"/>
                <w:szCs w:val="18"/>
              </w:rPr>
              <w:t>城</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团</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r>
              <w:rPr>
                <w:rFonts w:ascii="宋体" w:hAnsi="宋体" w:cs="宋体" w:eastAsia="宋体" w:hint="default"/>
                <w:spacing w:val="-54"/>
                <w:sz w:val="18"/>
                <w:szCs w:val="18"/>
              </w:rPr>
              <w:t> </w:t>
            </w:r>
            <w:r>
              <w:rPr>
                <w:rFonts w:ascii="宋体" w:hAnsi="宋体" w:cs="宋体" w:eastAsia="宋体" w:hint="default"/>
                <w:sz w:val="18"/>
                <w:szCs w:val="18"/>
              </w:rPr>
              <w:t>A</w:t>
            </w:r>
            <w:r>
              <w:rPr>
                <w:rFonts w:ascii="宋体" w:hAnsi="宋体" w:cs="宋体" w:eastAsia="宋体" w:hint="default"/>
                <w:spacing w:val="-56"/>
                <w:sz w:val="18"/>
                <w:szCs w:val="18"/>
              </w:rPr>
              <w:t> </w:t>
            </w:r>
            <w:r>
              <w:rPr>
                <w:rFonts w:ascii="宋体" w:hAnsi="宋体" w:cs="宋体" w:eastAsia="宋体" w:hint="default"/>
                <w:sz w:val="18"/>
                <w:szCs w:val="18"/>
              </w:rPr>
              <w:t>幢厂房</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4" w:lineRule="auto"/>
              <w:ind w:left="83" w:right="79" w:firstLine="88"/>
              <w:jc w:val="left"/>
              <w:rPr>
                <w:rFonts w:ascii="宋体" w:hAnsi="宋体" w:cs="宋体" w:eastAsia="宋体" w:hint="default"/>
                <w:sz w:val="18"/>
                <w:szCs w:val="18"/>
              </w:rPr>
            </w:pPr>
            <w:r>
              <w:rPr>
                <w:rFonts w:ascii="宋体" w:hAnsi="宋体" w:cs="宋体" w:eastAsia="宋体" w:hint="default"/>
                <w:sz w:val="18"/>
                <w:szCs w:val="18"/>
              </w:rPr>
              <w:t>生产 制造业</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200.00</w:t>
            </w:r>
          </w:p>
        </w:tc>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64" w:lineRule="auto"/>
              <w:ind w:left="100" w:right="79"/>
              <w:jc w:val="left"/>
              <w:rPr>
                <w:rFonts w:ascii="宋体" w:hAnsi="宋体" w:cs="宋体" w:eastAsia="宋体" w:hint="default"/>
                <w:sz w:val="18"/>
                <w:szCs w:val="18"/>
              </w:rPr>
            </w:pPr>
            <w:r>
              <w:rPr>
                <w:rFonts w:ascii="宋体" w:hAnsi="宋体" w:cs="宋体" w:eastAsia="宋体" w:hint="default"/>
                <w:sz w:val="18"/>
                <w:szCs w:val="18"/>
              </w:rPr>
              <w:t>加工、销售各式陶瓷花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纸</w:t>
            </w:r>
          </w:p>
        </w:tc>
        <w:tc>
          <w:tcPr>
            <w:tcW w:w="1047"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sz w:val="18"/>
              </w:rPr>
              <w:t>200.00</w:t>
            </w:r>
          </w:p>
        </w:tc>
      </w:tr>
    </w:tbl>
    <w:p>
      <w:pPr>
        <w:spacing w:after="0" w:line="240" w:lineRule="auto"/>
        <w:jc w:val="center"/>
        <w:rPr>
          <w:rFonts w:ascii="宋体" w:hAnsi="宋体" w:cs="宋体" w:eastAsia="宋体" w:hint="default"/>
          <w:sz w:val="18"/>
          <w:szCs w:val="18"/>
        </w:rPr>
        <w:sectPr>
          <w:pgSz w:w="11910" w:h="16840"/>
          <w:pgMar w:header="867" w:footer="980" w:top="1060" w:bottom="1160" w:left="0" w:right="0"/>
        </w:sectPr>
      </w:pPr>
    </w:p>
    <w:p>
      <w:pPr>
        <w:spacing w:line="240" w:lineRule="auto" w:before="0"/>
        <w:rPr>
          <w:rFonts w:ascii="宋体" w:hAnsi="宋体" w:cs="宋体" w:eastAsia="宋体" w:hint="default"/>
          <w:sz w:val="5"/>
          <w:szCs w:val="5"/>
        </w:rPr>
      </w:pPr>
    </w:p>
    <w:tbl>
      <w:tblPr>
        <w:tblW w:w="0" w:type="auto"/>
        <w:jc w:val="left"/>
        <w:tblInd w:w="1231" w:type="dxa"/>
        <w:tblLayout w:type="fixed"/>
        <w:tblCellMar>
          <w:top w:w="0" w:type="dxa"/>
          <w:left w:w="0" w:type="dxa"/>
          <w:bottom w:w="0" w:type="dxa"/>
          <w:right w:w="0" w:type="dxa"/>
        </w:tblCellMar>
        <w:tblLook w:val="01E0"/>
      </w:tblPr>
      <w:tblGrid>
        <w:gridCol w:w="1510"/>
        <w:gridCol w:w="665"/>
        <w:gridCol w:w="1621"/>
        <w:gridCol w:w="720"/>
        <w:gridCol w:w="900"/>
        <w:gridCol w:w="2014"/>
        <w:gridCol w:w="1047"/>
      </w:tblGrid>
      <w:tr>
        <w:trPr>
          <w:trHeight w:val="1145" w:hRule="exact"/>
        </w:trPr>
        <w:tc>
          <w:tcPr>
            <w:tcW w:w="151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64" w:lineRule="auto"/>
              <w:ind w:left="122" w:right="99"/>
              <w:jc w:val="left"/>
              <w:rPr>
                <w:rFonts w:ascii="宋体" w:hAnsi="宋体" w:cs="宋体" w:eastAsia="宋体" w:hint="default"/>
                <w:sz w:val="18"/>
                <w:szCs w:val="18"/>
              </w:rPr>
            </w:pPr>
            <w:r>
              <w:rPr>
                <w:rFonts w:ascii="宋体" w:hAnsi="宋体" w:cs="宋体" w:eastAsia="宋体" w:hint="default"/>
                <w:spacing w:val="2"/>
                <w:sz w:val="18"/>
                <w:szCs w:val="18"/>
              </w:rPr>
              <w:t>潮州市三江陶瓷</w:t>
            </w:r>
            <w:r>
              <w:rPr>
                <w:rFonts w:ascii="宋体" w:hAnsi="宋体" w:cs="宋体" w:eastAsia="宋体" w:hint="default"/>
                <w:sz w:val="18"/>
                <w:szCs w:val="18"/>
              </w:rPr>
              <w:t> 原料有限公司</w:t>
            </w:r>
          </w:p>
        </w:tc>
        <w:tc>
          <w:tcPr>
            <w:tcW w:w="6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40" w:lineRule="auto"/>
              <w:ind w:left="55" w:right="53"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1621" w:type="dxa"/>
            <w:tcBorders>
              <w:top w:val="single" w:sz="12" w:space="0" w:color="000000"/>
              <w:left w:val="single" w:sz="6" w:space="0" w:color="000000"/>
              <w:bottom w:val="single" w:sz="6" w:space="0" w:color="000000"/>
              <w:right w:val="single" w:sz="6" w:space="0" w:color="000000"/>
            </w:tcBorders>
          </w:tcPr>
          <w:p>
            <w:pPr>
              <w:pStyle w:val="TableParagraph"/>
              <w:spacing w:line="264" w:lineRule="auto" w:before="41"/>
              <w:ind w:left="100" w:right="81"/>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东</w:t>
            </w:r>
            <w:r>
              <w:rPr>
                <w:rFonts w:ascii="宋体" w:hAnsi="宋体" w:cs="宋体" w:eastAsia="宋体" w:hint="default"/>
                <w:spacing w:val="-64"/>
                <w:sz w:val="18"/>
                <w:szCs w:val="18"/>
              </w:rPr>
              <w:t> </w:t>
            </w:r>
            <w:r>
              <w:rPr>
                <w:rFonts w:ascii="宋体" w:hAnsi="宋体" w:cs="宋体" w:eastAsia="宋体" w:hint="default"/>
                <w:sz w:val="18"/>
                <w:szCs w:val="18"/>
              </w:rPr>
              <w:t>省</w:t>
            </w:r>
            <w:r>
              <w:rPr>
                <w:rFonts w:ascii="宋体" w:hAnsi="宋体" w:cs="宋体" w:eastAsia="宋体" w:hint="default"/>
                <w:spacing w:val="-64"/>
                <w:sz w:val="18"/>
                <w:szCs w:val="18"/>
              </w:rPr>
              <w:t> </w:t>
            </w:r>
            <w:r>
              <w:rPr>
                <w:rFonts w:ascii="宋体" w:hAnsi="宋体" w:cs="宋体" w:eastAsia="宋体" w:hint="default"/>
                <w:sz w:val="18"/>
                <w:szCs w:val="18"/>
              </w:rPr>
              <w:t>潮</w:t>
            </w:r>
            <w:r>
              <w:rPr>
                <w:rFonts w:ascii="宋体" w:hAnsi="宋体" w:cs="宋体" w:eastAsia="宋体" w:hint="default"/>
                <w:spacing w:val="-64"/>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枫</w:t>
            </w:r>
            <w:r>
              <w:rPr>
                <w:rFonts w:ascii="宋体" w:hAnsi="宋体" w:cs="宋体" w:eastAsia="宋体" w:hint="default"/>
                <w:sz w:val="18"/>
                <w:szCs w:val="18"/>
              </w:rPr>
              <w:t> 溪</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蔡</w:t>
            </w:r>
            <w:r>
              <w:rPr>
                <w:rFonts w:ascii="宋体" w:hAnsi="宋体" w:cs="宋体" w:eastAsia="宋体" w:hint="default"/>
                <w:spacing w:val="-64"/>
                <w:sz w:val="18"/>
                <w:szCs w:val="18"/>
              </w:rPr>
              <w:t> </w:t>
            </w:r>
            <w:r>
              <w:rPr>
                <w:rFonts w:ascii="宋体" w:hAnsi="宋体" w:cs="宋体" w:eastAsia="宋体" w:hint="default"/>
                <w:sz w:val="18"/>
                <w:szCs w:val="18"/>
              </w:rPr>
              <w:t>陇</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2"/>
                <w:sz w:val="18"/>
                <w:szCs w:val="18"/>
              </w:rPr>
              <w:t> </w:t>
            </w:r>
            <w:r>
              <w:rPr>
                <w:rFonts w:ascii="宋体" w:hAnsi="宋体" w:cs="宋体" w:eastAsia="宋体" w:hint="default"/>
                <w:sz w:val="18"/>
                <w:szCs w:val="18"/>
              </w:rPr>
              <w:t>道</w:t>
            </w:r>
            <w:r>
              <w:rPr>
                <w:rFonts w:ascii="宋体" w:hAnsi="宋体" w:cs="宋体" w:eastAsia="宋体" w:hint="default"/>
                <w:spacing w:val="-64"/>
                <w:sz w:val="18"/>
                <w:szCs w:val="18"/>
              </w:rPr>
              <w:t> </w:t>
            </w:r>
            <w:r>
              <w:rPr>
                <w:rFonts w:ascii="宋体" w:hAnsi="宋体" w:cs="宋体" w:eastAsia="宋体" w:hint="default"/>
                <w:sz w:val="18"/>
                <w:szCs w:val="18"/>
              </w:rPr>
              <w:t>广</w:t>
            </w:r>
            <w:r>
              <w:rPr>
                <w:rFonts w:ascii="宋体" w:hAnsi="宋体" w:cs="宋体" w:eastAsia="宋体" w:hint="default"/>
                <w:sz w:val="18"/>
                <w:szCs w:val="18"/>
              </w:rPr>
              <w:t> 东</w:t>
            </w:r>
            <w:r>
              <w:rPr>
                <w:rFonts w:ascii="宋体" w:hAnsi="宋体" w:cs="宋体" w:eastAsia="宋体" w:hint="default"/>
                <w:spacing w:val="-62"/>
                <w:sz w:val="18"/>
                <w:szCs w:val="18"/>
              </w:rPr>
              <w:t> </w:t>
            </w:r>
            <w:r>
              <w:rPr>
                <w:rFonts w:ascii="宋体" w:hAnsi="宋体" w:cs="宋体" w:eastAsia="宋体" w:hint="default"/>
                <w:sz w:val="18"/>
                <w:szCs w:val="18"/>
              </w:rPr>
              <w:t>长</w:t>
            </w:r>
            <w:r>
              <w:rPr>
                <w:rFonts w:ascii="宋体" w:hAnsi="宋体" w:cs="宋体" w:eastAsia="宋体" w:hint="default"/>
                <w:spacing w:val="-64"/>
                <w:sz w:val="18"/>
                <w:szCs w:val="18"/>
              </w:rPr>
              <w:t> </w:t>
            </w:r>
            <w:r>
              <w:rPr>
                <w:rFonts w:ascii="宋体" w:hAnsi="宋体" w:cs="宋体" w:eastAsia="宋体" w:hint="default"/>
                <w:sz w:val="18"/>
                <w:szCs w:val="18"/>
              </w:rPr>
              <w:t>城</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团</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r>
              <w:rPr>
                <w:rFonts w:ascii="宋体" w:hAnsi="宋体" w:cs="宋体" w:eastAsia="宋体" w:hint="default"/>
                <w:spacing w:val="-44"/>
                <w:sz w:val="18"/>
                <w:szCs w:val="18"/>
              </w:rPr>
              <w:t> </w:t>
            </w:r>
            <w:r>
              <w:rPr>
                <w:rFonts w:ascii="宋体" w:hAnsi="宋体" w:cs="宋体" w:eastAsia="宋体" w:hint="default"/>
                <w:sz w:val="18"/>
                <w:szCs w:val="18"/>
              </w:rPr>
              <w:t>F</w:t>
            </w:r>
            <w:r>
              <w:rPr>
                <w:rFonts w:ascii="宋体" w:hAnsi="宋体" w:cs="宋体" w:eastAsia="宋体" w:hint="default"/>
                <w:spacing w:val="-46"/>
                <w:sz w:val="18"/>
                <w:szCs w:val="18"/>
              </w:rPr>
              <w:t> </w:t>
            </w:r>
            <w:r>
              <w:rPr>
                <w:rFonts w:ascii="宋体" w:hAnsi="宋体" w:cs="宋体" w:eastAsia="宋体" w:hint="default"/>
                <w:sz w:val="18"/>
                <w:szCs w:val="18"/>
              </w:rPr>
              <w:t>幢</w:t>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4" w:lineRule="auto"/>
              <w:ind w:left="83" w:right="79" w:firstLine="88"/>
              <w:jc w:val="left"/>
              <w:rPr>
                <w:rFonts w:ascii="宋体" w:hAnsi="宋体" w:cs="宋体" w:eastAsia="宋体" w:hint="default"/>
                <w:sz w:val="18"/>
                <w:szCs w:val="18"/>
              </w:rPr>
            </w:pPr>
            <w:r>
              <w:rPr>
                <w:rFonts w:ascii="宋体" w:hAnsi="宋体" w:cs="宋体" w:eastAsia="宋体" w:hint="default"/>
                <w:sz w:val="18"/>
                <w:szCs w:val="18"/>
              </w:rPr>
              <w:t>生产 制造业</w:t>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177.00</w:t>
            </w:r>
          </w:p>
        </w:tc>
        <w:tc>
          <w:tcPr>
            <w:tcW w:w="20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64" w:lineRule="auto"/>
              <w:ind w:left="100" w:right="-10"/>
              <w:jc w:val="left"/>
              <w:rPr>
                <w:rFonts w:ascii="宋体" w:hAnsi="宋体" w:cs="宋体" w:eastAsia="宋体" w:hint="default"/>
                <w:sz w:val="18"/>
                <w:szCs w:val="18"/>
              </w:rPr>
            </w:pPr>
            <w:r>
              <w:rPr>
                <w:rFonts w:ascii="宋体" w:hAnsi="宋体" w:cs="宋体" w:eastAsia="宋体" w:hint="default"/>
                <w:spacing w:val="-7"/>
                <w:sz w:val="18"/>
                <w:szCs w:val="18"/>
              </w:rPr>
              <w:t>生产、销售：陶瓷原料、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釉料以及其他原材料</w:t>
            </w:r>
          </w:p>
        </w:tc>
        <w:tc>
          <w:tcPr>
            <w:tcW w:w="1047"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sz w:val="18"/>
              </w:rPr>
              <w:t>177.00</w:t>
            </w:r>
          </w:p>
        </w:tc>
      </w:tr>
      <w:tr>
        <w:trPr>
          <w:trHeight w:val="1402" w:hRule="exact"/>
        </w:trPr>
        <w:tc>
          <w:tcPr>
            <w:tcW w:w="1510"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64" w:lineRule="auto"/>
              <w:ind w:left="122" w:right="99"/>
              <w:jc w:val="left"/>
              <w:rPr>
                <w:rFonts w:ascii="宋体" w:hAnsi="宋体" w:cs="宋体" w:eastAsia="宋体" w:hint="default"/>
                <w:sz w:val="18"/>
                <w:szCs w:val="18"/>
              </w:rPr>
            </w:pPr>
            <w:r>
              <w:rPr>
                <w:rFonts w:ascii="宋体" w:hAnsi="宋体" w:cs="宋体" w:eastAsia="宋体" w:hint="default"/>
                <w:spacing w:val="2"/>
                <w:sz w:val="18"/>
                <w:szCs w:val="18"/>
              </w:rPr>
              <w:t>深圳长城世家商</w:t>
            </w:r>
            <w:r>
              <w:rPr>
                <w:rFonts w:ascii="宋体" w:hAnsi="宋体" w:cs="宋体" w:eastAsia="宋体" w:hint="default"/>
                <w:sz w:val="18"/>
                <w:szCs w:val="18"/>
              </w:rPr>
              <w:t> 贸有限公司</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40" w:lineRule="auto"/>
              <w:ind w:left="55" w:right="53"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64" w:lineRule="auto" w:before="39"/>
              <w:ind w:left="100" w:right="79"/>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福</w:t>
            </w:r>
            <w:r>
              <w:rPr>
                <w:rFonts w:ascii="宋体" w:hAnsi="宋体" w:cs="宋体" w:eastAsia="宋体" w:hint="default"/>
                <w:spacing w:val="-64"/>
                <w:sz w:val="18"/>
                <w:szCs w:val="18"/>
              </w:rPr>
              <w:t> </w:t>
            </w:r>
            <w:r>
              <w:rPr>
                <w:rFonts w:ascii="宋体" w:hAnsi="宋体" w:cs="宋体" w:eastAsia="宋体" w:hint="default"/>
                <w:sz w:val="18"/>
                <w:szCs w:val="18"/>
              </w:rPr>
              <w:t>田</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福</w:t>
            </w:r>
            <w:r>
              <w:rPr>
                <w:rFonts w:ascii="宋体" w:hAnsi="宋体" w:cs="宋体" w:eastAsia="宋体" w:hint="default"/>
                <w:sz w:val="18"/>
                <w:szCs w:val="18"/>
              </w:rPr>
              <w:t> 强路 </w:t>
            </w:r>
            <w:r>
              <w:rPr>
                <w:rFonts w:ascii="宋体" w:hAnsi="宋体" w:cs="宋体" w:eastAsia="宋体" w:hint="default"/>
                <w:sz w:val="18"/>
                <w:szCs w:val="18"/>
              </w:rPr>
              <w:t>4001</w:t>
            </w:r>
            <w:r>
              <w:rPr>
                <w:rFonts w:ascii="宋体" w:hAnsi="宋体" w:cs="宋体" w:eastAsia="宋体" w:hint="default"/>
                <w:spacing w:val="-18"/>
                <w:sz w:val="18"/>
                <w:szCs w:val="18"/>
              </w:rPr>
              <w:t> </w:t>
            </w:r>
            <w:r>
              <w:rPr>
                <w:rFonts w:ascii="宋体" w:hAnsi="宋体" w:cs="宋体" w:eastAsia="宋体" w:hint="default"/>
                <w:sz w:val="18"/>
                <w:szCs w:val="18"/>
              </w:rPr>
              <w:t>号深圳 市</w:t>
            </w:r>
            <w:r>
              <w:rPr>
                <w:rFonts w:ascii="宋体" w:hAnsi="宋体" w:cs="宋体" w:eastAsia="宋体" w:hint="default"/>
                <w:spacing w:val="-62"/>
                <w:sz w:val="18"/>
                <w:szCs w:val="18"/>
              </w:rPr>
              <w:t> </w:t>
            </w:r>
            <w:r>
              <w:rPr>
                <w:rFonts w:ascii="宋体" w:hAnsi="宋体" w:cs="宋体" w:eastAsia="宋体" w:hint="default"/>
                <w:sz w:val="18"/>
                <w:szCs w:val="18"/>
              </w:rPr>
              <w:t>世</w:t>
            </w:r>
            <w:r>
              <w:rPr>
                <w:rFonts w:ascii="宋体" w:hAnsi="宋体" w:cs="宋体" w:eastAsia="宋体" w:hint="default"/>
                <w:spacing w:val="-64"/>
                <w:sz w:val="18"/>
                <w:szCs w:val="18"/>
              </w:rPr>
              <w:t> </w:t>
            </w:r>
            <w:r>
              <w:rPr>
                <w:rFonts w:ascii="宋体" w:hAnsi="宋体" w:cs="宋体" w:eastAsia="宋体" w:hint="default"/>
                <w:sz w:val="18"/>
                <w:szCs w:val="18"/>
              </w:rPr>
              <w:t>纪</w:t>
            </w:r>
            <w:r>
              <w:rPr>
                <w:rFonts w:ascii="宋体" w:hAnsi="宋体" w:cs="宋体" w:eastAsia="宋体" w:hint="default"/>
                <w:spacing w:val="-64"/>
                <w:sz w:val="18"/>
                <w:szCs w:val="18"/>
              </w:rPr>
              <w:t> </w:t>
            </w:r>
            <w:r>
              <w:rPr>
                <w:rFonts w:ascii="宋体" w:hAnsi="宋体" w:cs="宋体" w:eastAsia="宋体" w:hint="default"/>
                <w:sz w:val="18"/>
                <w:szCs w:val="18"/>
              </w:rPr>
              <w:t>工</w:t>
            </w:r>
            <w:r>
              <w:rPr>
                <w:rFonts w:ascii="宋体" w:hAnsi="宋体" w:cs="宋体" w:eastAsia="宋体" w:hint="default"/>
                <w:spacing w:val="-64"/>
                <w:sz w:val="18"/>
                <w:szCs w:val="18"/>
              </w:rPr>
              <w:t> </w:t>
            </w:r>
            <w:r>
              <w:rPr>
                <w:rFonts w:ascii="宋体" w:hAnsi="宋体" w:cs="宋体" w:eastAsia="宋体" w:hint="default"/>
                <w:sz w:val="18"/>
                <w:szCs w:val="18"/>
              </w:rPr>
              <w:t>艺</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4"/>
                <w:sz w:val="18"/>
                <w:szCs w:val="18"/>
              </w:rPr>
              <w:t> </w:t>
            </w:r>
            <w:r>
              <w:rPr>
                <w:rFonts w:ascii="宋体" w:hAnsi="宋体" w:cs="宋体" w:eastAsia="宋体" w:hint="default"/>
                <w:sz w:val="18"/>
                <w:szCs w:val="18"/>
              </w:rPr>
              <w:t>文</w:t>
            </w:r>
            <w:r>
              <w:rPr>
                <w:rFonts w:ascii="宋体" w:hAnsi="宋体" w:cs="宋体" w:eastAsia="宋体" w:hint="default"/>
                <w:sz w:val="18"/>
                <w:szCs w:val="18"/>
              </w:rPr>
              <w:t> 化市场</w:t>
            </w:r>
            <w:r>
              <w:rPr>
                <w:rFonts w:ascii="宋体" w:hAnsi="宋体" w:cs="宋体" w:eastAsia="宋体" w:hint="default"/>
                <w:spacing w:val="-52"/>
                <w:sz w:val="18"/>
                <w:szCs w:val="18"/>
              </w:rPr>
              <w:t> </w:t>
            </w:r>
            <w:r>
              <w:rPr>
                <w:rFonts w:ascii="宋体" w:hAnsi="宋体" w:cs="宋体" w:eastAsia="宋体" w:hint="default"/>
                <w:sz w:val="18"/>
                <w:szCs w:val="18"/>
              </w:rPr>
              <w:t>306</w:t>
            </w:r>
            <w:r>
              <w:rPr>
                <w:rFonts w:ascii="宋体" w:hAnsi="宋体" w:cs="宋体" w:eastAsia="宋体" w:hint="default"/>
                <w:spacing w:val="-57"/>
                <w:sz w:val="18"/>
                <w:szCs w:val="18"/>
              </w:rPr>
              <w:t> </w:t>
            </w:r>
            <w:r>
              <w:rPr>
                <w:rFonts w:ascii="宋体" w:hAnsi="宋体" w:cs="宋体" w:eastAsia="宋体" w:hint="default"/>
                <w:sz w:val="18"/>
                <w:szCs w:val="18"/>
              </w:rPr>
              <w:t>栋一楼 整层</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1,000.00</w:t>
            </w:r>
          </w:p>
        </w:tc>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64" w:lineRule="auto" w:before="39"/>
              <w:ind w:left="100" w:right="79"/>
              <w:jc w:val="both"/>
              <w:rPr>
                <w:rFonts w:ascii="宋体" w:hAnsi="宋体" w:cs="宋体" w:eastAsia="宋体" w:hint="default"/>
                <w:sz w:val="18"/>
                <w:szCs w:val="18"/>
              </w:rPr>
            </w:pPr>
            <w:r>
              <w:rPr>
                <w:rFonts w:ascii="宋体" w:hAnsi="宋体" w:cs="宋体" w:eastAsia="宋体" w:hint="default"/>
                <w:sz w:val="18"/>
                <w:szCs w:val="18"/>
              </w:rPr>
              <w:t>工艺陶瓷、日用陶瓷、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家居饰品、工艺礼品、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艺术品、包装制品的购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销及其他国内贸易；经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营进出口业务。</w:t>
            </w:r>
          </w:p>
        </w:tc>
        <w:tc>
          <w:tcPr>
            <w:tcW w:w="1047"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sz w:val="18"/>
              </w:rPr>
              <w:t>1,000.00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tbl>
      <w:tblPr>
        <w:tblW w:w="0" w:type="auto"/>
        <w:jc w:val="left"/>
        <w:tblInd w:w="1231" w:type="dxa"/>
        <w:tblLayout w:type="fixed"/>
        <w:tblCellMar>
          <w:top w:w="0" w:type="dxa"/>
          <w:left w:w="0" w:type="dxa"/>
          <w:bottom w:w="0" w:type="dxa"/>
          <w:right w:w="0" w:type="dxa"/>
        </w:tblCellMar>
        <w:tblLook w:val="01E0"/>
      </w:tblPr>
      <w:tblGrid>
        <w:gridCol w:w="1635"/>
        <w:gridCol w:w="968"/>
        <w:gridCol w:w="667"/>
        <w:gridCol w:w="665"/>
        <w:gridCol w:w="811"/>
        <w:gridCol w:w="761"/>
        <w:gridCol w:w="1133"/>
        <w:gridCol w:w="2199"/>
      </w:tblGrid>
      <w:tr>
        <w:trPr>
          <w:trHeight w:val="790" w:hRule="exact"/>
        </w:trPr>
        <w:tc>
          <w:tcPr>
            <w:tcW w:w="163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68" w:type="dxa"/>
            <w:vMerge w:val="restart"/>
            <w:tcBorders>
              <w:top w:val="single" w:sz="12" w:space="0" w:color="000000"/>
              <w:left w:val="single" w:sz="6" w:space="0" w:color="000000"/>
              <w:right w:val="single" w:sz="6" w:space="0" w:color="000000"/>
            </w:tcBorders>
          </w:tcPr>
          <w:p>
            <w:pPr>
              <w:pStyle w:val="TableParagraph"/>
              <w:spacing w:line="266" w:lineRule="auto" w:before="118"/>
              <w:ind w:left="115" w:right="116"/>
              <w:jc w:val="both"/>
              <w:rPr>
                <w:rFonts w:ascii="宋体" w:hAnsi="宋体" w:cs="宋体" w:eastAsia="宋体" w:hint="default"/>
                <w:sz w:val="18"/>
                <w:szCs w:val="18"/>
              </w:rPr>
            </w:pPr>
            <w:r>
              <w:rPr>
                <w:rFonts w:ascii="宋体" w:hAnsi="宋体" w:cs="宋体" w:eastAsia="宋体" w:hint="default"/>
                <w:sz w:val="18"/>
                <w:szCs w:val="18"/>
              </w:rPr>
              <w:t>实质上构 成对子公 司的净投 资的其他 项目余额</w:t>
            </w:r>
          </w:p>
        </w:tc>
        <w:tc>
          <w:tcPr>
            <w:tcW w:w="13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1"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64" w:lineRule="auto"/>
              <w:ind w:left="127" w:right="127"/>
              <w:jc w:val="both"/>
              <w:rPr>
                <w:rFonts w:ascii="宋体" w:hAnsi="宋体" w:cs="宋体" w:eastAsia="宋体" w:hint="default"/>
                <w:sz w:val="18"/>
                <w:szCs w:val="18"/>
              </w:rPr>
            </w:pPr>
            <w:r>
              <w:rPr>
                <w:rFonts w:ascii="宋体" w:hAnsi="宋体" w:cs="宋体" w:eastAsia="宋体" w:hint="default"/>
                <w:sz w:val="18"/>
                <w:szCs w:val="18"/>
              </w:rPr>
              <w:t>享有的 表决权 比例</w:t>
            </w:r>
          </w:p>
          <w:p>
            <w:pPr>
              <w:pStyle w:val="TableParagraph"/>
              <w:spacing w:line="240" w:lineRule="auto" w:before="5"/>
              <w:ind w:left="170"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6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64" w:lineRule="auto"/>
              <w:ind w:left="103" w:right="101"/>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133" w:type="dxa"/>
            <w:vMerge w:val="restart"/>
            <w:tcBorders>
              <w:top w:val="single" w:sz="12"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64" w:lineRule="auto"/>
              <w:ind w:left="107" w:right="108"/>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199" w:type="dxa"/>
            <w:vMerge w:val="restart"/>
            <w:tcBorders>
              <w:top w:val="single" w:sz="12" w:space="0" w:color="000000"/>
              <w:left w:val="single" w:sz="6" w:space="0" w:color="000000"/>
              <w:right w:val="nil" w:sz="6" w:space="0" w:color="auto"/>
            </w:tcBorders>
          </w:tcPr>
          <w:p>
            <w:pPr>
              <w:pStyle w:val="TableParagraph"/>
              <w:spacing w:line="266" w:lineRule="auto" w:before="118"/>
              <w:ind w:left="100" w:right="108"/>
              <w:jc w:val="center"/>
              <w:rPr>
                <w:rFonts w:ascii="宋体" w:hAnsi="宋体" w:cs="宋体" w:eastAsia="宋体" w:hint="default"/>
                <w:sz w:val="18"/>
                <w:szCs w:val="18"/>
              </w:rPr>
            </w:pPr>
            <w:r>
              <w:rPr>
                <w:rFonts w:ascii="宋体" w:hAnsi="宋体" w:cs="宋体" w:eastAsia="宋体" w:hint="default"/>
                <w:sz w:val="18"/>
                <w:szCs w:val="18"/>
              </w:rPr>
              <w:t>从母公司所有者权益冲减 子公司少数股东分担的本 期亏损超过少数股东在该 子公司期初所有者权益中 所享有份额后的余额</w:t>
            </w:r>
          </w:p>
        </w:tc>
      </w:tr>
      <w:tr>
        <w:trPr>
          <w:trHeight w:val="771" w:hRule="exact"/>
        </w:trPr>
        <w:tc>
          <w:tcPr>
            <w:tcW w:w="1635" w:type="dxa"/>
            <w:vMerge/>
            <w:tcBorders>
              <w:left w:val="nil" w:sz="6" w:space="0" w:color="auto"/>
              <w:bottom w:val="single" w:sz="6" w:space="0" w:color="000000"/>
              <w:right w:val="single" w:sz="6" w:space="0" w:color="000000"/>
            </w:tcBorders>
          </w:tcPr>
          <w:p>
            <w:pPr/>
          </w:p>
        </w:tc>
        <w:tc>
          <w:tcPr>
            <w:tcW w:w="968" w:type="dxa"/>
            <w:vMerge/>
            <w:tcBorders>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46"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46" w:right="0"/>
              <w:jc w:val="left"/>
              <w:rPr>
                <w:rFonts w:ascii="宋体" w:hAnsi="宋体" w:cs="宋体" w:eastAsia="宋体" w:hint="default"/>
                <w:sz w:val="18"/>
                <w:szCs w:val="18"/>
              </w:rPr>
            </w:pPr>
            <w:r>
              <w:rPr>
                <w:rFonts w:ascii="宋体" w:hAnsi="宋体" w:cs="宋体" w:eastAsia="宋体" w:hint="default"/>
                <w:sz w:val="18"/>
                <w:szCs w:val="18"/>
              </w:rPr>
              <w:t>间接</w:t>
            </w:r>
          </w:p>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11" w:type="dxa"/>
            <w:vMerge/>
            <w:tcBorders>
              <w:left w:val="single" w:sz="6" w:space="0" w:color="000000"/>
              <w:bottom w:val="single" w:sz="6" w:space="0" w:color="000000"/>
              <w:right w:val="single" w:sz="6" w:space="0" w:color="000000"/>
            </w:tcBorders>
          </w:tcPr>
          <w:p>
            <w:pPr/>
          </w:p>
        </w:tc>
        <w:tc>
          <w:tcPr>
            <w:tcW w:w="761"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2199" w:type="dxa"/>
            <w:vMerge/>
            <w:tcBorders>
              <w:left w:val="single" w:sz="6" w:space="0" w:color="000000"/>
              <w:bottom w:val="single" w:sz="6" w:space="0" w:color="000000"/>
              <w:right w:val="nil" w:sz="6" w:space="0" w:color="auto"/>
            </w:tcBorders>
          </w:tcPr>
          <w:p>
            <w:pPr/>
          </w:p>
        </w:tc>
      </w:tr>
      <w:tr>
        <w:trPr>
          <w:trHeight w:val="737" w:hRule="exact"/>
        </w:trPr>
        <w:tc>
          <w:tcPr>
            <w:tcW w:w="1635"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01"/>
              <w:ind w:left="122" w:right="74"/>
              <w:jc w:val="left"/>
              <w:rPr>
                <w:rFonts w:ascii="宋体" w:hAnsi="宋体" w:cs="宋体" w:eastAsia="宋体" w:hint="default"/>
                <w:sz w:val="18"/>
                <w:szCs w:val="18"/>
              </w:rPr>
            </w:pPr>
            <w:r>
              <w:rPr>
                <w:rFonts w:ascii="宋体" w:hAnsi="宋体" w:cs="宋体" w:eastAsia="宋体" w:hint="default"/>
                <w:spacing w:val="20"/>
                <w:sz w:val="18"/>
                <w:szCs w:val="18"/>
              </w:rPr>
              <w:t>广州长城世家投</w:t>
            </w:r>
            <w:r>
              <w:rPr>
                <w:rFonts w:ascii="宋体" w:hAnsi="宋体" w:cs="宋体" w:eastAsia="宋体" w:hint="default"/>
                <w:spacing w:val="-87"/>
                <w:sz w:val="18"/>
                <w:szCs w:val="18"/>
              </w:rPr>
              <w:t> </w:t>
            </w:r>
            <w:r>
              <w:rPr>
                <w:rFonts w:ascii="宋体" w:hAnsi="宋体" w:cs="宋体" w:eastAsia="宋体" w:hint="default"/>
                <w:sz w:val="18"/>
                <w:szCs w:val="18"/>
              </w:rPr>
              <w:t>资有限公司</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21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739" w:hRule="exact"/>
        </w:trPr>
        <w:tc>
          <w:tcPr>
            <w:tcW w:w="1635"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01"/>
              <w:ind w:left="122" w:right="74"/>
              <w:jc w:val="left"/>
              <w:rPr>
                <w:rFonts w:ascii="宋体" w:hAnsi="宋体" w:cs="宋体" w:eastAsia="宋体" w:hint="default"/>
                <w:sz w:val="18"/>
                <w:szCs w:val="18"/>
              </w:rPr>
            </w:pPr>
            <w:r>
              <w:rPr>
                <w:rFonts w:ascii="宋体" w:hAnsi="宋体" w:cs="宋体" w:eastAsia="宋体" w:hint="default"/>
                <w:spacing w:val="20"/>
                <w:sz w:val="18"/>
                <w:szCs w:val="18"/>
              </w:rPr>
              <w:t>潮州市万泉陶瓷</w:t>
            </w:r>
            <w:r>
              <w:rPr>
                <w:rFonts w:ascii="宋体" w:hAnsi="宋体" w:cs="宋体" w:eastAsia="宋体" w:hint="default"/>
                <w:spacing w:val="-87"/>
                <w:sz w:val="18"/>
                <w:szCs w:val="18"/>
              </w:rPr>
              <w:t> </w:t>
            </w:r>
            <w:r>
              <w:rPr>
                <w:rFonts w:ascii="宋体" w:hAnsi="宋体" w:cs="宋体" w:eastAsia="宋体" w:hint="default"/>
                <w:sz w:val="18"/>
                <w:szCs w:val="18"/>
              </w:rPr>
              <w:t>花纸有限公司</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21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737" w:hRule="exact"/>
        </w:trPr>
        <w:tc>
          <w:tcPr>
            <w:tcW w:w="1635"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99"/>
              <w:ind w:left="122" w:right="74"/>
              <w:jc w:val="left"/>
              <w:rPr>
                <w:rFonts w:ascii="宋体" w:hAnsi="宋体" w:cs="宋体" w:eastAsia="宋体" w:hint="default"/>
                <w:sz w:val="18"/>
                <w:szCs w:val="18"/>
              </w:rPr>
            </w:pPr>
            <w:r>
              <w:rPr>
                <w:rFonts w:ascii="宋体" w:hAnsi="宋体" w:cs="宋体" w:eastAsia="宋体" w:hint="default"/>
                <w:spacing w:val="20"/>
                <w:sz w:val="18"/>
                <w:szCs w:val="18"/>
              </w:rPr>
              <w:t>潮州市三江陶瓷</w:t>
            </w:r>
            <w:r>
              <w:rPr>
                <w:rFonts w:ascii="宋体" w:hAnsi="宋体" w:cs="宋体" w:eastAsia="宋体" w:hint="default"/>
                <w:spacing w:val="-87"/>
                <w:sz w:val="18"/>
                <w:szCs w:val="18"/>
              </w:rPr>
              <w:t> </w:t>
            </w:r>
            <w:r>
              <w:rPr>
                <w:rFonts w:ascii="宋体" w:hAnsi="宋体" w:cs="宋体" w:eastAsia="宋体" w:hint="default"/>
                <w:sz w:val="18"/>
                <w:szCs w:val="18"/>
              </w:rPr>
              <w:t>原料有限公司</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21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744" w:hRule="exact"/>
        </w:trPr>
        <w:tc>
          <w:tcPr>
            <w:tcW w:w="1635" w:type="dxa"/>
            <w:tcBorders>
              <w:top w:val="single" w:sz="6" w:space="0" w:color="000000"/>
              <w:left w:val="nil" w:sz="6" w:space="0" w:color="auto"/>
              <w:bottom w:val="single" w:sz="12" w:space="0" w:color="000000"/>
              <w:right w:val="single" w:sz="6" w:space="0" w:color="000000"/>
            </w:tcBorders>
          </w:tcPr>
          <w:p>
            <w:pPr>
              <w:pStyle w:val="TableParagraph"/>
              <w:spacing w:line="264" w:lineRule="auto" w:before="99"/>
              <w:ind w:left="122" w:right="74"/>
              <w:jc w:val="left"/>
              <w:rPr>
                <w:rFonts w:ascii="宋体" w:hAnsi="宋体" w:cs="宋体" w:eastAsia="宋体" w:hint="default"/>
                <w:sz w:val="18"/>
                <w:szCs w:val="18"/>
              </w:rPr>
            </w:pPr>
            <w:r>
              <w:rPr>
                <w:rFonts w:ascii="宋体" w:hAnsi="宋体" w:cs="宋体" w:eastAsia="宋体" w:hint="default"/>
                <w:spacing w:val="20"/>
                <w:sz w:val="18"/>
                <w:szCs w:val="18"/>
              </w:rPr>
              <w:t>深圳长城世家商</w:t>
            </w:r>
            <w:r>
              <w:rPr>
                <w:rFonts w:ascii="宋体" w:hAnsi="宋体" w:cs="宋体" w:eastAsia="宋体" w:hint="default"/>
                <w:spacing w:val="-87"/>
                <w:sz w:val="18"/>
                <w:szCs w:val="18"/>
              </w:rPr>
              <w:t> </w:t>
            </w:r>
            <w:r>
              <w:rPr>
                <w:rFonts w:ascii="宋体" w:hAnsi="宋体" w:cs="宋体" w:eastAsia="宋体" w:hint="default"/>
                <w:sz w:val="18"/>
                <w:szCs w:val="18"/>
              </w:rPr>
              <w:t>贸有限公司</w:t>
            </w:r>
          </w:p>
        </w:tc>
        <w:tc>
          <w:tcPr>
            <w:tcW w:w="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7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21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9"/>
          <w:szCs w:val="19"/>
        </w:rPr>
      </w:pPr>
    </w:p>
    <w:p>
      <w:pPr>
        <w:spacing w:line="448" w:lineRule="auto" w:before="44"/>
        <w:ind w:left="1440" w:right="1433"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广州长城世家投资有限公司于</w:t>
      </w:r>
      <w:r>
        <w:rPr>
          <w:rFonts w:ascii="宋体" w:hAnsi="宋体" w:cs="宋体" w:eastAsia="宋体" w:hint="default"/>
          <w:spacing w:val="-2"/>
          <w:sz w:val="18"/>
          <w:szCs w:val="18"/>
        </w:rPr>
        <w:t>2007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6</w:t>
      </w:r>
      <w:r>
        <w:rPr>
          <w:rFonts w:ascii="宋体" w:hAnsi="宋体" w:cs="宋体" w:eastAsia="宋体" w:hint="default"/>
          <w:spacing w:val="-2"/>
          <w:sz w:val="18"/>
          <w:szCs w:val="18"/>
        </w:rPr>
        <w:t>日由公司、蔡廷祥及吴淡珠三方出资成立，注册资本为</w:t>
      </w:r>
      <w:r>
        <w:rPr>
          <w:rFonts w:ascii="宋体" w:hAnsi="宋体" w:cs="宋体" w:eastAsia="宋体" w:hint="default"/>
          <w:spacing w:val="-2"/>
          <w:sz w:val="18"/>
          <w:szCs w:val="18"/>
        </w:rPr>
        <w:t>1000</w:t>
      </w:r>
      <w:r>
        <w:rPr>
          <w:rFonts w:ascii="宋体" w:hAnsi="宋体" w:cs="宋体" w:eastAsia="宋体" w:hint="default"/>
          <w:spacing w:val="-2"/>
          <w:sz w:val="18"/>
          <w:szCs w:val="18"/>
        </w:rPr>
        <w:t>万元，其</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中公司认缴</w:t>
      </w:r>
      <w:r>
        <w:rPr>
          <w:rFonts w:ascii="宋体" w:hAnsi="宋体" w:cs="宋体" w:eastAsia="宋体" w:hint="default"/>
          <w:spacing w:val="-2"/>
          <w:sz w:val="18"/>
          <w:szCs w:val="18"/>
        </w:rPr>
        <w:t>625</w:t>
      </w:r>
      <w:r>
        <w:rPr>
          <w:rFonts w:ascii="宋体" w:hAnsi="宋体" w:cs="宋体" w:eastAsia="宋体" w:hint="default"/>
          <w:spacing w:val="-2"/>
          <w:sz w:val="18"/>
          <w:szCs w:val="18"/>
        </w:rPr>
        <w:t>万元，蔡廷祥认缴</w:t>
      </w:r>
      <w:r>
        <w:rPr>
          <w:rFonts w:ascii="宋体" w:hAnsi="宋体" w:cs="宋体" w:eastAsia="宋体" w:hint="default"/>
          <w:spacing w:val="-2"/>
          <w:sz w:val="18"/>
          <w:szCs w:val="18"/>
        </w:rPr>
        <w:t>250</w:t>
      </w:r>
      <w:r>
        <w:rPr>
          <w:rFonts w:ascii="宋体" w:hAnsi="宋体" w:cs="宋体" w:eastAsia="宋体" w:hint="default"/>
          <w:spacing w:val="-2"/>
          <w:sz w:val="18"/>
          <w:szCs w:val="18"/>
        </w:rPr>
        <w:t>万元，吴淡珠认缴</w:t>
      </w:r>
      <w:r>
        <w:rPr>
          <w:rFonts w:ascii="宋体" w:hAnsi="宋体" w:cs="宋体" w:eastAsia="宋体" w:hint="default"/>
          <w:spacing w:val="-2"/>
          <w:sz w:val="18"/>
          <w:szCs w:val="18"/>
        </w:rPr>
        <w:t>125</w:t>
      </w:r>
      <w:r>
        <w:rPr>
          <w:rFonts w:ascii="宋体" w:hAnsi="宋体" w:cs="宋体" w:eastAsia="宋体" w:hint="default"/>
          <w:spacing w:val="-2"/>
          <w:sz w:val="18"/>
          <w:szCs w:val="18"/>
        </w:rPr>
        <w:t>万元，分两次缴足。截至</w:t>
      </w:r>
      <w:r>
        <w:rPr>
          <w:rFonts w:ascii="宋体" w:hAnsi="宋体" w:cs="宋体" w:eastAsia="宋体" w:hint="default"/>
          <w:spacing w:val="-2"/>
          <w:sz w:val="18"/>
          <w:szCs w:val="18"/>
        </w:rPr>
        <w:t>2007</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日，三方共缴纳第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一期出资额</w:t>
      </w:r>
      <w:r>
        <w:rPr>
          <w:rFonts w:ascii="宋体" w:hAnsi="宋体" w:cs="宋体" w:eastAsia="宋体" w:hint="default"/>
          <w:sz w:val="18"/>
          <w:szCs w:val="18"/>
        </w:rPr>
        <w:t>200</w:t>
      </w:r>
      <w:r>
        <w:rPr>
          <w:rFonts w:ascii="宋体" w:hAnsi="宋体" w:cs="宋体" w:eastAsia="宋体" w:hint="default"/>
          <w:sz w:val="18"/>
          <w:szCs w:val="18"/>
        </w:rPr>
        <w:t>万元，其中公司缴纳</w:t>
      </w:r>
      <w:r>
        <w:rPr>
          <w:rFonts w:ascii="宋体" w:hAnsi="宋体" w:cs="宋体" w:eastAsia="宋体" w:hint="default"/>
          <w:sz w:val="18"/>
          <w:szCs w:val="18"/>
        </w:rPr>
        <w:t>125</w:t>
      </w:r>
      <w:r>
        <w:rPr>
          <w:rFonts w:ascii="宋体" w:hAnsi="宋体" w:cs="宋体" w:eastAsia="宋体" w:hint="default"/>
          <w:sz w:val="18"/>
          <w:szCs w:val="18"/>
        </w:rPr>
        <w:t>万元，蔡廷祥缴纳</w:t>
      </w:r>
      <w:r>
        <w:rPr>
          <w:rFonts w:ascii="宋体" w:hAnsi="宋体" w:cs="宋体" w:eastAsia="宋体" w:hint="default"/>
          <w:sz w:val="18"/>
          <w:szCs w:val="18"/>
        </w:rPr>
        <w:t>50</w:t>
      </w:r>
      <w:r>
        <w:rPr>
          <w:rFonts w:ascii="宋体" w:hAnsi="宋体" w:cs="宋体" w:eastAsia="宋体" w:hint="default"/>
          <w:sz w:val="18"/>
          <w:szCs w:val="18"/>
        </w:rPr>
        <w:t>万元，吴淡珠缴纳</w:t>
      </w:r>
      <w:r>
        <w:rPr>
          <w:rFonts w:ascii="宋体" w:hAnsi="宋体" w:cs="宋体" w:eastAsia="宋体" w:hint="default"/>
          <w:sz w:val="18"/>
          <w:szCs w:val="18"/>
        </w:rPr>
        <w:t>25</w:t>
      </w:r>
      <w:r>
        <w:rPr>
          <w:rFonts w:ascii="宋体" w:hAnsi="宋体" w:cs="宋体" w:eastAsia="宋体" w:hint="default"/>
          <w:sz w:val="18"/>
          <w:szCs w:val="18"/>
        </w:rPr>
        <w:t>万元。</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日广州长城世家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投资有限公司召开股东大会，同意蔡廷祥及吴淡珠将其出资额等价转让给本公司，并决议由公司一人缴足第二期出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资额</w:t>
      </w:r>
      <w:r>
        <w:rPr>
          <w:rFonts w:ascii="宋体" w:hAnsi="宋体" w:cs="宋体" w:eastAsia="宋体" w:hint="default"/>
          <w:spacing w:val="-2"/>
          <w:sz w:val="18"/>
          <w:szCs w:val="18"/>
        </w:rPr>
        <w:t>800</w:t>
      </w:r>
      <w:r>
        <w:rPr>
          <w:rFonts w:ascii="宋体" w:hAnsi="宋体" w:cs="宋体" w:eastAsia="宋体" w:hint="default"/>
          <w:spacing w:val="-2"/>
          <w:sz w:val="18"/>
          <w:szCs w:val="18"/>
        </w:rPr>
        <w:t>万元。</w:t>
      </w:r>
      <w:r>
        <w:rPr>
          <w:rFonts w:ascii="宋体" w:hAnsi="宋体" w:cs="宋体" w:eastAsia="宋体" w:hint="default"/>
          <w:spacing w:val="-2"/>
          <w:sz w:val="18"/>
          <w:szCs w:val="18"/>
        </w:rPr>
        <w:t>2008</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14</w:t>
      </w:r>
      <w:r>
        <w:rPr>
          <w:rFonts w:ascii="宋体" w:hAnsi="宋体" w:cs="宋体" w:eastAsia="宋体" w:hint="default"/>
          <w:spacing w:val="-2"/>
          <w:sz w:val="18"/>
          <w:szCs w:val="18"/>
        </w:rPr>
        <w:t>日，公司缴足第二期出资额</w:t>
      </w:r>
      <w:r>
        <w:rPr>
          <w:rFonts w:ascii="宋体" w:hAnsi="宋体" w:cs="宋体" w:eastAsia="宋体" w:hint="default"/>
          <w:spacing w:val="-2"/>
          <w:sz w:val="18"/>
          <w:szCs w:val="18"/>
        </w:rPr>
        <w:t>800</w:t>
      </w:r>
      <w:r>
        <w:rPr>
          <w:rFonts w:ascii="宋体" w:hAnsi="宋体" w:cs="宋体" w:eastAsia="宋体" w:hint="default"/>
          <w:spacing w:val="-2"/>
          <w:sz w:val="18"/>
          <w:szCs w:val="18"/>
        </w:rPr>
        <w:t>万元。经上述变更后，广州长城世家投资有限公司实收资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本为</w:t>
      </w:r>
      <w:r>
        <w:rPr>
          <w:rFonts w:ascii="宋体" w:hAnsi="宋体" w:cs="宋体" w:eastAsia="宋体" w:hint="default"/>
          <w:sz w:val="18"/>
          <w:szCs w:val="18"/>
        </w:rPr>
        <w:t>1000</w:t>
      </w:r>
      <w:r>
        <w:rPr>
          <w:rFonts w:ascii="宋体" w:hAnsi="宋体" w:cs="宋体" w:eastAsia="宋体" w:hint="default"/>
          <w:sz w:val="18"/>
          <w:szCs w:val="18"/>
        </w:rPr>
        <w:t>万元，占注册资本的</w:t>
      </w:r>
      <w:r>
        <w:rPr>
          <w:rFonts w:ascii="宋体" w:hAnsi="宋体" w:cs="宋体" w:eastAsia="宋体" w:hint="default"/>
          <w:sz w:val="18"/>
          <w:szCs w:val="18"/>
        </w:rPr>
        <w:t>100%</w:t>
      </w:r>
      <w:r>
        <w:rPr>
          <w:rFonts w:ascii="宋体" w:hAnsi="宋体" w:cs="宋体" w:eastAsia="宋体" w:hint="default"/>
          <w:sz w:val="18"/>
          <w:szCs w:val="18"/>
        </w:rPr>
        <w:t>，其中公司出资</w:t>
      </w:r>
      <w:r>
        <w:rPr>
          <w:rFonts w:ascii="宋体" w:hAnsi="宋体" w:cs="宋体" w:eastAsia="宋体" w:hint="default"/>
          <w:sz w:val="18"/>
          <w:szCs w:val="18"/>
        </w:rPr>
        <w:t>1,000</w:t>
      </w:r>
      <w:r>
        <w:rPr>
          <w:rFonts w:ascii="宋体" w:hAnsi="宋体" w:cs="宋体" w:eastAsia="宋体" w:hint="default"/>
          <w:sz w:val="18"/>
          <w:szCs w:val="18"/>
        </w:rPr>
        <w:t>万元，占实收资本及注册资本的</w:t>
      </w:r>
      <w:r>
        <w:rPr>
          <w:rFonts w:ascii="宋体" w:hAnsi="宋体" w:cs="宋体" w:eastAsia="宋体" w:hint="default"/>
          <w:sz w:val="18"/>
          <w:szCs w:val="18"/>
        </w:rPr>
        <w:t>100%</w:t>
      </w:r>
      <w:r>
        <w:rPr>
          <w:rFonts w:ascii="宋体" w:hAnsi="宋体" w:cs="宋体" w:eastAsia="宋体" w:hint="default"/>
          <w:sz w:val="18"/>
          <w:szCs w:val="18"/>
        </w:rPr>
        <w:t>。</w:t>
      </w:r>
    </w:p>
    <w:p>
      <w:pPr>
        <w:spacing w:line="240" w:lineRule="auto" w:before="7"/>
        <w:rPr>
          <w:rFonts w:ascii="宋体" w:hAnsi="宋体" w:cs="宋体" w:eastAsia="宋体" w:hint="default"/>
          <w:sz w:val="15"/>
          <w:szCs w:val="15"/>
        </w:rPr>
      </w:pPr>
    </w:p>
    <w:p>
      <w:pPr>
        <w:spacing w:before="0"/>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潮州市万泉陶瓷花纸有限公司于</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日由公司独资设立，注册资本为</w:t>
      </w:r>
      <w:r>
        <w:rPr>
          <w:rFonts w:ascii="宋体" w:hAnsi="宋体" w:cs="宋体" w:eastAsia="宋体" w:hint="default"/>
          <w:sz w:val="18"/>
          <w:szCs w:val="18"/>
        </w:rPr>
        <w:t>200</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before="124"/>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潮州市三江陶瓷原料有限公司于</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日由公司独资设立，注册资本为</w:t>
      </w:r>
      <w:r>
        <w:rPr>
          <w:rFonts w:ascii="宋体" w:hAnsi="宋体" w:cs="宋体" w:eastAsia="宋体" w:hint="default"/>
          <w:sz w:val="18"/>
          <w:szCs w:val="18"/>
        </w:rPr>
        <w:t>177</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before="141"/>
        <w:ind w:left="14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深圳长城世家商贸有限公司于</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日由公司独资设立，注册资本为</w:t>
      </w:r>
      <w:r>
        <w:rPr>
          <w:rFonts w:ascii="宋体" w:hAnsi="宋体" w:cs="宋体" w:eastAsia="宋体" w:hint="default"/>
          <w:spacing w:val="-45"/>
          <w:sz w:val="18"/>
          <w:szCs w:val="18"/>
        </w:rPr>
        <w:t> </w:t>
      </w:r>
      <w:r>
        <w:rPr>
          <w:rFonts w:ascii="宋体" w:hAnsi="宋体" w:cs="宋体" w:eastAsia="宋体" w:hint="default"/>
          <w:sz w:val="18"/>
          <w:szCs w:val="18"/>
        </w:rPr>
        <w:t>1,000</w:t>
      </w:r>
      <w:r>
        <w:rPr>
          <w:rFonts w:ascii="宋体" w:hAnsi="宋体" w:cs="宋体" w:eastAsia="宋体" w:hint="default"/>
          <w:spacing w:val="-47"/>
          <w:sz w:val="18"/>
          <w:szCs w:val="18"/>
        </w:rPr>
        <w:t> </w:t>
      </w:r>
      <w:r>
        <w:rPr>
          <w:rFonts w:ascii="宋体" w:hAnsi="宋体" w:cs="宋体" w:eastAsia="宋体" w:hint="default"/>
          <w:sz w:val="18"/>
          <w:szCs w:val="18"/>
        </w:rPr>
        <w:t>万元。</w:t>
      </w:r>
    </w:p>
    <w:p>
      <w:pPr>
        <w:spacing w:line="240" w:lineRule="auto" w:before="2"/>
        <w:rPr>
          <w:rFonts w:ascii="宋体" w:hAnsi="宋体" w:cs="宋体" w:eastAsia="宋体" w:hint="default"/>
          <w:sz w:val="24"/>
          <w:szCs w:val="24"/>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日，长城集团没有合营企业。</w:t>
      </w:r>
    </w:p>
    <w:p>
      <w:pPr>
        <w:spacing w:line="240" w:lineRule="auto" w:before="4"/>
        <w:rPr>
          <w:rFonts w:ascii="宋体" w:hAnsi="宋体" w:cs="宋体" w:eastAsia="宋体" w:hint="default"/>
          <w:sz w:val="23"/>
          <w:szCs w:val="23"/>
        </w:rPr>
      </w:pPr>
    </w:p>
    <w:p>
      <w:pPr>
        <w:spacing w:before="0"/>
        <w:ind w:left="144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报告期长城集团子公司均按照企业会计准则的要求纳入合并报表范围。</w:t>
      </w:r>
    </w:p>
    <w:p>
      <w:pPr>
        <w:spacing w:after="0"/>
        <w:jc w:val="both"/>
        <w:rPr>
          <w:rFonts w:ascii="宋体" w:hAnsi="宋体" w:cs="宋体" w:eastAsia="宋体" w:hint="default"/>
          <w:sz w:val="18"/>
          <w:szCs w:val="18"/>
        </w:rPr>
        <w:sectPr>
          <w:pgSz w:w="11910" w:h="16840"/>
          <w:pgMar w:header="867" w:footer="980" w:top="1060" w:bottom="1160" w:left="0" w:right="0"/>
        </w:sectPr>
      </w:pPr>
    </w:p>
    <w:p>
      <w:pPr>
        <w:spacing w:line="240" w:lineRule="auto" w:before="9"/>
        <w:rPr>
          <w:rFonts w:ascii="宋体" w:hAnsi="宋体" w:cs="宋体" w:eastAsia="宋体" w:hint="default"/>
          <w:sz w:val="10"/>
          <w:szCs w:val="10"/>
        </w:rPr>
      </w:pPr>
    </w:p>
    <w:p>
      <w:pPr>
        <w:spacing w:line="413" w:lineRule="exact" w:before="0"/>
        <w:ind w:left="144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五、合并财务报表主要项目注释</w:t>
      </w:r>
      <w:r>
        <w:rPr>
          <w:rFonts w:ascii="Microsoft JhengHei" w:hAnsi="Microsoft JhengHei" w:cs="Microsoft JhengHei" w:eastAsia="Microsoft JhengHei" w:hint="default"/>
          <w:sz w:val="28"/>
          <w:szCs w:val="28"/>
        </w:rPr>
      </w:r>
    </w:p>
    <w:p>
      <w:pPr>
        <w:spacing w:line="240" w:lineRule="auto" w:before="5"/>
        <w:rPr>
          <w:rFonts w:ascii="Microsoft JhengHei" w:hAnsi="Microsoft JhengHei" w:cs="Microsoft JhengHei" w:eastAsia="Microsoft JhengHei" w:hint="default"/>
          <w:b/>
          <w:bCs/>
          <w:sz w:val="23"/>
          <w:szCs w:val="23"/>
        </w:rPr>
      </w:pPr>
    </w:p>
    <w:p>
      <w:pPr>
        <w:pStyle w:val="Heading2"/>
        <w:spacing w:line="240" w:lineRule="auto"/>
        <w:ind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、货币资金</w:t>
      </w:r>
      <w:r>
        <w:rPr>
          <w:rFonts w:ascii="Microsoft JhengHei" w:hAnsi="Microsoft JhengHei" w:cs="Microsoft JhengHei" w:eastAsia="Microsoft JhengHei" w:hint="default"/>
          <w:b w:val="0"/>
          <w:bCs w:val="0"/>
        </w:rPr>
      </w:r>
    </w:p>
    <w:p>
      <w:pPr>
        <w:spacing w:line="240" w:lineRule="auto" w:before="2"/>
        <w:rPr>
          <w:rFonts w:ascii="Microsoft JhengHei" w:hAnsi="Microsoft JhengHei" w:cs="Microsoft JhengHei" w:eastAsia="Microsoft JhengHei" w:hint="default"/>
          <w:b/>
          <w:bCs/>
          <w:sz w:val="11"/>
          <w:szCs w:val="11"/>
        </w:rPr>
      </w:pPr>
    </w:p>
    <w:tbl>
      <w:tblPr>
        <w:tblW w:w="0" w:type="auto"/>
        <w:jc w:val="left"/>
        <w:tblInd w:w="1417" w:type="dxa"/>
        <w:tblLayout w:type="fixed"/>
        <w:tblCellMar>
          <w:top w:w="0" w:type="dxa"/>
          <w:left w:w="0" w:type="dxa"/>
          <w:bottom w:w="0" w:type="dxa"/>
          <w:right w:w="0" w:type="dxa"/>
        </w:tblCellMar>
        <w:tblLook w:val="01E0"/>
      </w:tblPr>
      <w:tblGrid>
        <w:gridCol w:w="2008"/>
        <w:gridCol w:w="1169"/>
        <w:gridCol w:w="830"/>
        <w:gridCol w:w="1551"/>
        <w:gridCol w:w="1162"/>
        <w:gridCol w:w="831"/>
        <w:gridCol w:w="1500"/>
      </w:tblGrid>
      <w:tr>
        <w:trPr>
          <w:trHeight w:val="646" w:hRule="exact"/>
        </w:trPr>
        <w:tc>
          <w:tcPr>
            <w:tcW w:w="200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tabs>
                <w:tab w:pos="1324" w:val="left" w:leader="none"/>
              </w:tabs>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55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74"/>
              <w:jc w:val="center"/>
              <w:rPr>
                <w:rFonts w:ascii="宋体" w:hAnsi="宋体" w:cs="宋体" w:eastAsia="宋体" w:hint="default"/>
                <w:sz w:val="18"/>
                <w:szCs w:val="18"/>
              </w:rPr>
            </w:pPr>
            <w:r>
              <w:rPr>
                <w:rFonts w:ascii="宋体"/>
                <w:sz w:val="18"/>
              </w:rPr>
              <w:t>2010.12.31</w:t>
            </w:r>
          </w:p>
        </w:tc>
        <w:tc>
          <w:tcPr>
            <w:tcW w:w="349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1471" w:right="0"/>
              <w:jc w:val="left"/>
              <w:rPr>
                <w:rFonts w:ascii="宋体" w:hAnsi="宋体" w:cs="宋体" w:eastAsia="宋体" w:hint="default"/>
                <w:sz w:val="18"/>
                <w:szCs w:val="18"/>
              </w:rPr>
            </w:pPr>
            <w:r>
              <w:rPr>
                <w:rFonts w:ascii="宋体"/>
                <w:sz w:val="18"/>
              </w:rPr>
              <w:t>2009.12.31</w:t>
            </w:r>
          </w:p>
        </w:tc>
      </w:tr>
      <w:tr>
        <w:trPr>
          <w:trHeight w:val="629" w:hRule="exact"/>
        </w:trPr>
        <w:tc>
          <w:tcPr>
            <w:tcW w:w="2008" w:type="dxa"/>
            <w:vMerge/>
            <w:tcBorders>
              <w:left w:val="nil" w:sz="6" w:space="0" w:color="auto"/>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折算率</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58"/>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58"/>
              <w:jc w:val="right"/>
              <w:rPr>
                <w:rFonts w:ascii="宋体" w:hAnsi="宋体" w:cs="宋体" w:eastAsia="宋体" w:hint="default"/>
                <w:sz w:val="18"/>
                <w:szCs w:val="18"/>
              </w:rPr>
            </w:pPr>
            <w:r>
              <w:rPr>
                <w:rFonts w:ascii="宋体" w:hAnsi="宋体" w:cs="宋体" w:eastAsia="宋体" w:hint="default"/>
                <w:sz w:val="18"/>
                <w:szCs w:val="18"/>
              </w:rPr>
              <w:t>折算率</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50" w:hRule="exact"/>
        </w:trPr>
        <w:tc>
          <w:tcPr>
            <w:tcW w:w="2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库存现金：人民币</w:t>
            </w:r>
          </w:p>
        </w:tc>
        <w:tc>
          <w:tcPr>
            <w:tcW w:w="1169"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1,318,782.98</w:t>
            </w:r>
          </w:p>
        </w:tc>
        <w:tc>
          <w:tcPr>
            <w:tcW w:w="1162"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403,774.76</w:t>
            </w:r>
          </w:p>
        </w:tc>
      </w:tr>
      <w:tr>
        <w:trPr>
          <w:trHeight w:val="681" w:hRule="exact"/>
        </w:trPr>
        <w:tc>
          <w:tcPr>
            <w:tcW w:w="2008"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69" w:type="dxa"/>
            <w:tcBorders>
              <w:top w:val="single" w:sz="6" w:space="0" w:color="000000"/>
              <w:left w:val="nil" w:sz="6" w:space="0" w:color="auto"/>
              <w:bottom w:val="nil" w:sz="6" w:space="0" w:color="auto"/>
              <w:right w:val="nil" w:sz="6" w:space="0" w:color="auto"/>
            </w:tcBorders>
          </w:tcPr>
          <w:p>
            <w:pPr/>
          </w:p>
        </w:tc>
        <w:tc>
          <w:tcPr>
            <w:tcW w:w="830" w:type="dxa"/>
            <w:tcBorders>
              <w:top w:val="single" w:sz="6" w:space="0" w:color="000000"/>
              <w:left w:val="nil" w:sz="6" w:space="0" w:color="auto"/>
              <w:bottom w:val="nil" w:sz="6" w:space="0" w:color="auto"/>
              <w:right w:val="nil" w:sz="6" w:space="0" w:color="auto"/>
            </w:tcBorders>
          </w:tcPr>
          <w:p>
            <w:pPr/>
          </w:p>
        </w:tc>
        <w:tc>
          <w:tcPr>
            <w:tcW w:w="1551"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07" w:right="0"/>
              <w:jc w:val="left"/>
              <w:rPr>
                <w:rFonts w:ascii="宋体" w:hAnsi="宋体" w:cs="宋体" w:eastAsia="宋体" w:hint="default"/>
                <w:sz w:val="18"/>
                <w:szCs w:val="18"/>
              </w:rPr>
            </w:pPr>
            <w:r>
              <w:rPr>
                <w:rFonts w:ascii="宋体"/>
                <w:sz w:val="18"/>
              </w:rPr>
              <w:t>556,182,023.34</w:t>
            </w:r>
          </w:p>
        </w:tc>
        <w:tc>
          <w:tcPr>
            <w:tcW w:w="1162" w:type="dxa"/>
            <w:tcBorders>
              <w:top w:val="single" w:sz="6" w:space="0" w:color="000000"/>
              <w:left w:val="nil" w:sz="6" w:space="0" w:color="auto"/>
              <w:bottom w:val="nil" w:sz="6" w:space="0" w:color="auto"/>
              <w:right w:val="nil" w:sz="6" w:space="0" w:color="auto"/>
            </w:tcBorders>
          </w:tcPr>
          <w:p>
            <w:pPr/>
          </w:p>
        </w:tc>
        <w:tc>
          <w:tcPr>
            <w:tcW w:w="831" w:type="dxa"/>
            <w:tcBorders>
              <w:top w:val="single" w:sz="6" w:space="0" w:color="000000"/>
              <w:left w:val="nil" w:sz="6" w:space="0" w:color="auto"/>
              <w:bottom w:val="nil" w:sz="6" w:space="0" w:color="auto"/>
              <w:right w:val="nil" w:sz="6" w:space="0" w:color="auto"/>
            </w:tcBorders>
          </w:tcPr>
          <w:p>
            <w:pPr/>
          </w:p>
        </w:tc>
        <w:tc>
          <w:tcPr>
            <w:tcW w:w="1500"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46" w:right="0"/>
              <w:jc w:val="left"/>
              <w:rPr>
                <w:rFonts w:ascii="宋体" w:hAnsi="宋体" w:cs="宋体" w:eastAsia="宋体" w:hint="default"/>
                <w:sz w:val="18"/>
                <w:szCs w:val="18"/>
              </w:rPr>
            </w:pPr>
            <w:r>
              <w:rPr>
                <w:rFonts w:ascii="宋体"/>
                <w:sz w:val="18"/>
              </w:rPr>
              <w:t>55,361,441.22</w:t>
            </w:r>
          </w:p>
        </w:tc>
      </w:tr>
      <w:tr>
        <w:trPr>
          <w:trHeight w:val="537" w:hRule="exact"/>
        </w:trPr>
        <w:tc>
          <w:tcPr>
            <w:tcW w:w="2008"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69" w:type="dxa"/>
            <w:tcBorders>
              <w:top w:val="nil" w:sz="6" w:space="0" w:color="auto"/>
              <w:left w:val="nil" w:sz="6" w:space="0" w:color="auto"/>
              <w:bottom w:val="single" w:sz="6" w:space="0" w:color="000000"/>
              <w:right w:val="nil" w:sz="6" w:space="0" w:color="auto"/>
            </w:tcBorders>
          </w:tcPr>
          <w:p>
            <w:pPr/>
          </w:p>
        </w:tc>
        <w:tc>
          <w:tcPr>
            <w:tcW w:w="830" w:type="dxa"/>
            <w:tcBorders>
              <w:top w:val="nil" w:sz="6" w:space="0" w:color="auto"/>
              <w:left w:val="nil" w:sz="6" w:space="0" w:color="auto"/>
              <w:bottom w:val="single" w:sz="6" w:space="0" w:color="000000"/>
              <w:right w:val="nil" w:sz="6" w:space="0" w:color="auto"/>
            </w:tcBorders>
          </w:tcPr>
          <w:p>
            <w:pPr/>
          </w:p>
        </w:tc>
        <w:tc>
          <w:tcPr>
            <w:tcW w:w="1551" w:type="dxa"/>
            <w:tcBorders>
              <w:top w:val="nil" w:sz="6" w:space="0" w:color="auto"/>
              <w:left w:val="nil" w:sz="6" w:space="0" w:color="auto"/>
              <w:bottom w:val="single" w:sz="6" w:space="0" w:color="000000"/>
              <w:right w:val="nil" w:sz="6" w:space="0" w:color="auto"/>
            </w:tcBorders>
          </w:tcPr>
          <w:p>
            <w:pPr>
              <w:pStyle w:val="TableParagraph"/>
              <w:spacing w:line="240" w:lineRule="auto" w:before="134"/>
              <w:ind w:left="107" w:right="0"/>
              <w:jc w:val="left"/>
              <w:rPr>
                <w:rFonts w:ascii="宋体" w:hAnsi="宋体" w:cs="宋体" w:eastAsia="宋体" w:hint="default"/>
                <w:sz w:val="18"/>
                <w:szCs w:val="18"/>
              </w:rPr>
            </w:pPr>
            <w:r>
              <w:rPr>
                <w:rFonts w:ascii="宋体"/>
                <w:sz w:val="18"/>
              </w:rPr>
              <w:t>555,055,154.93</w:t>
            </w:r>
          </w:p>
        </w:tc>
        <w:tc>
          <w:tcPr>
            <w:tcW w:w="1162" w:type="dxa"/>
            <w:tcBorders>
              <w:top w:val="nil" w:sz="6" w:space="0" w:color="auto"/>
              <w:left w:val="nil" w:sz="6" w:space="0" w:color="auto"/>
              <w:bottom w:val="single" w:sz="6" w:space="0" w:color="000000"/>
              <w:right w:val="nil" w:sz="6" w:space="0" w:color="auto"/>
            </w:tcBorders>
          </w:tcPr>
          <w:p>
            <w:pPr/>
          </w:p>
        </w:tc>
        <w:tc>
          <w:tcPr>
            <w:tcW w:w="831" w:type="dxa"/>
            <w:tcBorders>
              <w:top w:val="nil" w:sz="6" w:space="0" w:color="auto"/>
              <w:left w:val="nil" w:sz="6" w:space="0" w:color="auto"/>
              <w:bottom w:val="single" w:sz="6" w:space="0" w:color="000000"/>
              <w:right w:val="nil" w:sz="6" w:space="0" w:color="auto"/>
            </w:tcBorders>
          </w:tcPr>
          <w:p>
            <w:pPr/>
          </w:p>
        </w:tc>
        <w:tc>
          <w:tcPr>
            <w:tcW w:w="1500" w:type="dxa"/>
            <w:tcBorders>
              <w:top w:val="nil" w:sz="6" w:space="0" w:color="auto"/>
              <w:left w:val="nil" w:sz="6" w:space="0" w:color="auto"/>
              <w:bottom w:val="single" w:sz="6" w:space="0" w:color="000000"/>
              <w:right w:val="nil" w:sz="6" w:space="0" w:color="auto"/>
            </w:tcBorders>
          </w:tcPr>
          <w:p>
            <w:pPr>
              <w:pStyle w:val="TableParagraph"/>
              <w:spacing w:line="240" w:lineRule="auto" w:before="134"/>
              <w:ind w:left="146" w:right="0"/>
              <w:jc w:val="left"/>
              <w:rPr>
                <w:rFonts w:ascii="宋体" w:hAnsi="宋体" w:cs="宋体" w:eastAsia="宋体" w:hint="default"/>
                <w:sz w:val="18"/>
                <w:szCs w:val="18"/>
              </w:rPr>
            </w:pPr>
            <w:r>
              <w:rPr>
                <w:rFonts w:ascii="宋体"/>
                <w:sz w:val="18"/>
              </w:rPr>
              <w:t>53,948,048.09</w:t>
            </w:r>
          </w:p>
        </w:tc>
      </w:tr>
      <w:tr>
        <w:trPr>
          <w:trHeight w:val="629" w:hRule="exact"/>
        </w:trPr>
        <w:tc>
          <w:tcPr>
            <w:tcW w:w="2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65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170,144.16</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6.6229</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1,126,847.78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206,990.43</w:t>
            </w:r>
          </w:p>
        </w:tc>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6.8282</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1,413,372.05</w:t>
            </w:r>
          </w:p>
        </w:tc>
      </w:tr>
      <w:tr>
        <w:trPr>
          <w:trHeight w:val="614" w:hRule="exact"/>
        </w:trPr>
        <w:tc>
          <w:tcPr>
            <w:tcW w:w="2008"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49"/>
              <w:jc w:val="center"/>
              <w:rPr>
                <w:rFonts w:ascii="宋体" w:hAnsi="宋体" w:cs="宋体" w:eastAsia="宋体" w:hint="default"/>
                <w:sz w:val="18"/>
                <w:szCs w:val="18"/>
              </w:rPr>
            </w:pPr>
            <w:r>
              <w:rPr>
                <w:rFonts w:ascii="宋体" w:hAnsi="宋体" w:cs="宋体" w:eastAsia="宋体" w:hint="default"/>
                <w:sz w:val="18"/>
                <w:szCs w:val="18"/>
              </w:rPr>
              <w:t>港币</w:t>
            </w:r>
          </w:p>
        </w:tc>
        <w:tc>
          <w:tcPr>
            <w:tcW w:w="1169"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79"/>
              <w:jc w:val="right"/>
              <w:rPr>
                <w:rFonts w:ascii="宋体" w:hAnsi="宋体" w:cs="宋体" w:eastAsia="宋体" w:hint="default"/>
                <w:sz w:val="18"/>
                <w:szCs w:val="18"/>
              </w:rPr>
            </w:pPr>
            <w:r>
              <w:rPr>
                <w:rFonts w:ascii="宋体"/>
                <w:sz w:val="18"/>
              </w:rPr>
              <w:t>20.85</w:t>
            </w:r>
          </w:p>
        </w:tc>
        <w:tc>
          <w:tcPr>
            <w:tcW w:w="830"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7" w:right="0"/>
              <w:jc w:val="left"/>
              <w:rPr>
                <w:rFonts w:ascii="宋体" w:hAnsi="宋体" w:cs="宋体" w:eastAsia="宋体" w:hint="default"/>
                <w:sz w:val="18"/>
                <w:szCs w:val="18"/>
              </w:rPr>
            </w:pPr>
            <w:r>
              <w:rPr>
                <w:rFonts w:ascii="宋体"/>
                <w:sz w:val="18"/>
              </w:rPr>
              <w:t>0.8508</w:t>
            </w:r>
          </w:p>
        </w:tc>
        <w:tc>
          <w:tcPr>
            <w:tcW w:w="1551"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79"/>
              <w:jc w:val="right"/>
              <w:rPr>
                <w:rFonts w:ascii="宋体" w:hAnsi="宋体" w:cs="宋体" w:eastAsia="宋体" w:hint="default"/>
                <w:sz w:val="18"/>
                <w:szCs w:val="18"/>
              </w:rPr>
            </w:pPr>
            <w:r>
              <w:rPr>
                <w:rFonts w:ascii="宋体"/>
                <w:sz w:val="18"/>
              </w:rPr>
              <w:t>17.74</w:t>
            </w:r>
          </w:p>
        </w:tc>
        <w:tc>
          <w:tcPr>
            <w:tcW w:w="1162"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7" w:right="0"/>
              <w:jc w:val="left"/>
              <w:rPr>
                <w:rFonts w:ascii="宋体" w:hAnsi="宋体" w:cs="宋体" w:eastAsia="宋体" w:hint="default"/>
                <w:sz w:val="18"/>
                <w:szCs w:val="18"/>
              </w:rPr>
            </w:pPr>
            <w:r>
              <w:rPr>
                <w:rFonts w:ascii="宋体"/>
                <w:sz w:val="18"/>
              </w:rPr>
              <w:t>20.27</w:t>
            </w:r>
          </w:p>
        </w:tc>
        <w:tc>
          <w:tcPr>
            <w:tcW w:w="831"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7" w:right="0"/>
              <w:jc w:val="left"/>
              <w:rPr>
                <w:rFonts w:ascii="宋体" w:hAnsi="宋体" w:cs="宋体" w:eastAsia="宋体" w:hint="default"/>
                <w:sz w:val="18"/>
                <w:szCs w:val="18"/>
              </w:rPr>
            </w:pPr>
            <w:r>
              <w:rPr>
                <w:rFonts w:ascii="宋体"/>
                <w:sz w:val="18"/>
              </w:rPr>
              <w:t>0.8805</w:t>
            </w:r>
          </w:p>
        </w:tc>
        <w:tc>
          <w:tcPr>
            <w:tcW w:w="1500"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79"/>
              <w:jc w:val="right"/>
              <w:rPr>
                <w:rFonts w:ascii="宋体" w:hAnsi="宋体" w:cs="宋体" w:eastAsia="宋体" w:hint="default"/>
                <w:sz w:val="18"/>
                <w:szCs w:val="18"/>
              </w:rPr>
            </w:pPr>
            <w:r>
              <w:rPr>
                <w:rFonts w:ascii="宋体"/>
                <w:sz w:val="18"/>
              </w:rPr>
              <w:t>17.85</w:t>
            </w:r>
          </w:p>
        </w:tc>
      </w:tr>
      <w:tr>
        <w:trPr>
          <w:trHeight w:val="631" w:hRule="exact"/>
        </w:trPr>
        <w:tc>
          <w:tcPr>
            <w:tcW w:w="2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65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78"/>
              <w:jc w:val="right"/>
              <w:rPr>
                <w:rFonts w:ascii="宋体" w:hAnsi="宋体" w:cs="宋体" w:eastAsia="宋体" w:hint="default"/>
                <w:sz w:val="18"/>
                <w:szCs w:val="18"/>
              </w:rPr>
            </w:pPr>
            <w:r>
              <w:rPr>
                <w:rFonts w:ascii="宋体"/>
                <w:sz w:val="18"/>
              </w:rPr>
              <w:t>0.33</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8.7576</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71"/>
              <w:jc w:val="right"/>
              <w:rPr>
                <w:rFonts w:ascii="宋体" w:hAnsi="宋体" w:cs="宋体" w:eastAsia="宋体" w:hint="default"/>
                <w:sz w:val="18"/>
                <w:szCs w:val="18"/>
              </w:rPr>
            </w:pPr>
            <w:r>
              <w:rPr>
                <w:rFonts w:ascii="宋体"/>
                <w:sz w:val="18"/>
              </w:rPr>
              <w:t>2.89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71"/>
              <w:jc w:val="right"/>
              <w:rPr>
                <w:rFonts w:ascii="宋体" w:hAnsi="宋体" w:cs="宋体" w:eastAsia="宋体" w:hint="default"/>
                <w:sz w:val="18"/>
                <w:szCs w:val="18"/>
              </w:rPr>
            </w:pPr>
            <w:r>
              <w:rPr>
                <w:rFonts w:ascii="宋体"/>
                <w:sz w:val="18"/>
              </w:rPr>
              <w:t>0.33</w:t>
            </w:r>
          </w:p>
        </w:tc>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9.7971</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71"/>
              <w:jc w:val="right"/>
              <w:rPr>
                <w:rFonts w:ascii="宋体" w:hAnsi="宋体" w:cs="宋体" w:eastAsia="宋体" w:hint="default"/>
                <w:sz w:val="18"/>
                <w:szCs w:val="18"/>
              </w:rPr>
            </w:pPr>
            <w:r>
              <w:rPr>
                <w:rFonts w:ascii="宋体"/>
                <w:sz w:val="18"/>
              </w:rPr>
              <w:t>3.23</w:t>
            </w:r>
          </w:p>
        </w:tc>
      </w:tr>
      <w:tr>
        <w:trPr>
          <w:trHeight w:val="646" w:hRule="exact"/>
        </w:trPr>
        <w:tc>
          <w:tcPr>
            <w:tcW w:w="20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9" w:type="dxa"/>
            <w:tcBorders>
              <w:top w:val="single" w:sz="6" w:space="0" w:color="000000"/>
              <w:left w:val="single" w:sz="6" w:space="0" w:color="000000"/>
              <w:bottom w:val="single" w:sz="12" w:space="0" w:color="000000"/>
              <w:right w:val="single" w:sz="6" w:space="0" w:color="000000"/>
            </w:tcBorders>
          </w:tcPr>
          <w:p>
            <w:pPr/>
          </w:p>
        </w:tc>
        <w:tc>
          <w:tcPr>
            <w:tcW w:w="830" w:type="dxa"/>
            <w:tcBorders>
              <w:top w:val="single" w:sz="6" w:space="0" w:color="000000"/>
              <w:left w:val="single" w:sz="6" w:space="0" w:color="000000"/>
              <w:bottom w:val="single" w:sz="12" w:space="0" w:color="000000"/>
              <w:right w:val="single" w:sz="6" w:space="0" w:color="000000"/>
            </w:tcBorders>
          </w:tcPr>
          <w:p>
            <w:pPr/>
          </w:p>
        </w:tc>
        <w:tc>
          <w:tcPr>
            <w:tcW w:w="1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557,500,806.32</w:t>
            </w:r>
          </w:p>
        </w:tc>
        <w:tc>
          <w:tcPr>
            <w:tcW w:w="1162" w:type="dxa"/>
            <w:tcBorders>
              <w:top w:val="single" w:sz="6" w:space="0" w:color="000000"/>
              <w:left w:val="single" w:sz="6" w:space="0" w:color="000000"/>
              <w:bottom w:val="single" w:sz="12" w:space="0" w:color="000000"/>
              <w:right w:val="single" w:sz="6" w:space="0" w:color="000000"/>
            </w:tcBorders>
          </w:tcPr>
          <w:p>
            <w:pPr/>
          </w:p>
        </w:tc>
        <w:tc>
          <w:tcPr>
            <w:tcW w:w="831" w:type="dxa"/>
            <w:tcBorders>
              <w:top w:val="single" w:sz="6" w:space="0" w:color="000000"/>
              <w:left w:val="single" w:sz="6" w:space="0" w:color="000000"/>
              <w:bottom w:val="single" w:sz="12" w:space="0" w:color="000000"/>
              <w:right w:val="single" w:sz="6" w:space="0" w:color="000000"/>
            </w:tcBorders>
          </w:tcPr>
          <w:p>
            <w:pPr/>
          </w:p>
        </w:tc>
        <w:tc>
          <w:tcPr>
            <w:tcW w:w="15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55,765,215.98</w:t>
            </w:r>
          </w:p>
        </w:tc>
      </w:tr>
    </w:tbl>
    <w:p>
      <w:pPr>
        <w:spacing w:line="240" w:lineRule="auto" w:before="13"/>
        <w:rPr>
          <w:rFonts w:ascii="Microsoft JhengHei" w:hAnsi="Microsoft JhengHei" w:cs="Microsoft JhengHei" w:eastAsia="Microsoft JhengHei" w:hint="default"/>
          <w:b/>
          <w:bCs/>
          <w:sz w:val="17"/>
          <w:szCs w:val="17"/>
        </w:rPr>
      </w:pPr>
    </w:p>
    <w:p>
      <w:pPr>
        <w:spacing w:line="528" w:lineRule="auto" w:before="44"/>
        <w:ind w:left="1440" w:right="0" w:firstLine="36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日余额比</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日增加</w:t>
      </w:r>
      <w:r>
        <w:rPr>
          <w:rFonts w:ascii="宋体" w:hAnsi="宋体" w:cs="宋体" w:eastAsia="宋体" w:hint="default"/>
          <w:spacing w:val="-45"/>
          <w:sz w:val="18"/>
          <w:szCs w:val="18"/>
        </w:rPr>
        <w:t> </w:t>
      </w:r>
      <w:r>
        <w:rPr>
          <w:rFonts w:ascii="宋体" w:hAnsi="宋体" w:cs="宋体" w:eastAsia="宋体" w:hint="default"/>
          <w:sz w:val="18"/>
          <w:szCs w:val="18"/>
        </w:rPr>
        <w:t>501,735,590.34</w:t>
      </w:r>
      <w:r>
        <w:rPr>
          <w:rFonts w:ascii="宋体" w:hAnsi="宋体" w:cs="宋体" w:eastAsia="宋体" w:hint="default"/>
          <w:spacing w:val="-3"/>
          <w:sz w:val="18"/>
          <w:szCs w:val="18"/>
        </w:rPr>
        <w:t> </w:t>
      </w:r>
      <w:r>
        <w:rPr>
          <w:rFonts w:ascii="宋体" w:hAnsi="宋体" w:cs="宋体" w:eastAsia="宋体" w:hint="default"/>
          <w:spacing w:val="-7"/>
          <w:sz w:val="18"/>
          <w:szCs w:val="18"/>
        </w:rPr>
        <w:t>元，增幅为</w:t>
      </w:r>
      <w:r>
        <w:rPr>
          <w:rFonts w:ascii="宋体" w:hAnsi="宋体" w:cs="宋体" w:eastAsia="宋体" w:hint="default"/>
          <w:spacing w:val="-46"/>
          <w:sz w:val="18"/>
          <w:szCs w:val="18"/>
        </w:rPr>
        <w:t> </w:t>
      </w:r>
      <w:r>
        <w:rPr>
          <w:rFonts w:ascii="宋体" w:hAnsi="宋体" w:cs="宋体" w:eastAsia="宋体" w:hint="default"/>
          <w:spacing w:val="-3"/>
          <w:sz w:val="18"/>
          <w:szCs w:val="18"/>
        </w:rPr>
        <w:t>899.73%</w:t>
      </w:r>
      <w:r>
        <w:rPr>
          <w:rFonts w:ascii="宋体" w:hAnsi="宋体" w:cs="宋体" w:eastAsia="宋体" w:hint="default"/>
          <w:spacing w:val="-3"/>
          <w:sz w:val="18"/>
          <w:szCs w:val="18"/>
        </w:rPr>
        <w:t>，主要原因是</w:t>
      </w:r>
      <w:r>
        <w:rPr>
          <w:rFonts w:ascii="宋体" w:hAnsi="宋体" w:cs="宋体" w:eastAsia="宋体" w:hint="default"/>
          <w:sz w:val="18"/>
          <w:szCs w:val="18"/>
        </w:rPr>
        <w:t> 公司首次公开发行股票募集资金。</w:t>
      </w:r>
    </w:p>
    <w:p>
      <w:pPr>
        <w:spacing w:line="240" w:lineRule="auto" w:before="2"/>
        <w:rPr>
          <w:rFonts w:ascii="宋体" w:hAnsi="宋体" w:cs="宋体" w:eastAsia="宋体" w:hint="default"/>
          <w:sz w:val="18"/>
          <w:szCs w:val="18"/>
        </w:rPr>
      </w:pPr>
    </w:p>
    <w:p>
      <w:pPr>
        <w:pStyle w:val="Heading2"/>
        <w:spacing w:line="240" w:lineRule="auto"/>
        <w:ind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w:t>
      </w:r>
      <w:r>
        <w:rPr>
          <w:rFonts w:ascii="Microsoft JhengHei" w:hAnsi="Microsoft JhengHei" w:cs="Microsoft JhengHei" w:eastAsia="Microsoft JhengHei" w:hint="default"/>
        </w:rPr>
        <w:t>、应收票据</w:t>
      </w:r>
      <w:r>
        <w:rPr>
          <w:rFonts w:ascii="Microsoft JhengHei" w:hAnsi="Microsoft JhengHei" w:cs="Microsoft JhengHei" w:eastAsia="Microsoft JhengHei" w:hint="default"/>
          <w:b w:val="0"/>
          <w:bCs w:val="0"/>
        </w:rPr>
      </w:r>
    </w:p>
    <w:p>
      <w:pPr>
        <w:spacing w:line="240" w:lineRule="auto" w:before="7"/>
        <w:rPr>
          <w:rFonts w:ascii="Microsoft JhengHei" w:hAnsi="Microsoft JhengHei" w:cs="Microsoft JhengHei" w:eastAsia="Microsoft JhengHei" w:hint="default"/>
          <w:b/>
          <w:bCs/>
          <w:sz w:val="11"/>
          <w:szCs w:val="11"/>
        </w:rPr>
      </w:pPr>
    </w:p>
    <w:tbl>
      <w:tblPr>
        <w:tblW w:w="0" w:type="auto"/>
        <w:jc w:val="left"/>
        <w:tblInd w:w="1303" w:type="dxa"/>
        <w:tblLayout w:type="fixed"/>
        <w:tblCellMar>
          <w:top w:w="0" w:type="dxa"/>
          <w:left w:w="0" w:type="dxa"/>
          <w:bottom w:w="0" w:type="dxa"/>
          <w:right w:w="0" w:type="dxa"/>
        </w:tblCellMar>
        <w:tblLook w:val="01E0"/>
      </w:tblPr>
      <w:tblGrid>
        <w:gridCol w:w="3706"/>
        <w:gridCol w:w="2988"/>
        <w:gridCol w:w="2564"/>
      </w:tblGrid>
      <w:tr>
        <w:trPr>
          <w:trHeight w:val="619" w:hRule="exact"/>
        </w:trPr>
        <w:tc>
          <w:tcPr>
            <w:tcW w:w="37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票 据 种 类</w:t>
            </w:r>
          </w:p>
        </w:tc>
        <w:tc>
          <w:tcPr>
            <w:tcW w:w="29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2010.12.31</w:t>
            </w:r>
          </w:p>
        </w:tc>
        <w:tc>
          <w:tcPr>
            <w:tcW w:w="25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2009.12.31</w:t>
            </w:r>
          </w:p>
        </w:tc>
      </w:tr>
      <w:tr>
        <w:trPr>
          <w:trHeight w:val="610"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2,000,000.00</w:t>
            </w:r>
          </w:p>
        </w:tc>
        <w:tc>
          <w:tcPr>
            <w:tcW w:w="2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w:t>
            </w:r>
          </w:p>
        </w:tc>
      </w:tr>
      <w:tr>
        <w:trPr>
          <w:trHeight w:val="612"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2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620" w:hRule="exact"/>
        </w:trPr>
        <w:tc>
          <w:tcPr>
            <w:tcW w:w="37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2,000,000.00</w:t>
            </w:r>
          </w:p>
        </w:tc>
        <w:tc>
          <w:tcPr>
            <w:tcW w:w="25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w:t>
            </w:r>
          </w:p>
        </w:tc>
      </w:tr>
    </w:tbl>
    <w:p>
      <w:pPr>
        <w:spacing w:after="0" w:line="240" w:lineRule="auto"/>
        <w:jc w:val="right"/>
        <w:rPr>
          <w:rFonts w:ascii="宋体" w:hAnsi="宋体" w:cs="宋体" w:eastAsia="宋体" w:hint="default"/>
          <w:sz w:val="18"/>
          <w:szCs w:val="18"/>
        </w:rPr>
        <w:sectPr>
          <w:pgSz w:w="11910" w:h="16840"/>
          <w:pgMar w:header="867" w:footer="980" w:top="1060" w:bottom="1160" w:left="0" w:right="0"/>
        </w:sectPr>
      </w:pPr>
    </w:p>
    <w:p>
      <w:pPr>
        <w:spacing w:line="240" w:lineRule="auto" w:before="17"/>
        <w:rPr>
          <w:rFonts w:ascii="Microsoft JhengHei" w:hAnsi="Microsoft JhengHei" w:cs="Microsoft JhengHei" w:eastAsia="Microsoft JhengHei" w:hint="default"/>
          <w:b/>
          <w:bCs/>
          <w:sz w:val="18"/>
          <w:szCs w:val="18"/>
        </w:rPr>
      </w:pPr>
    </w:p>
    <w:p>
      <w:pPr>
        <w:pStyle w:val="Heading2"/>
        <w:spacing w:line="367" w:lineRule="exact"/>
        <w:ind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3</w:t>
      </w:r>
      <w:r>
        <w:rPr>
          <w:rFonts w:ascii="Microsoft JhengHei" w:hAnsi="Microsoft JhengHei" w:cs="Microsoft JhengHei" w:eastAsia="Microsoft JhengHei" w:hint="default"/>
        </w:rPr>
        <w:t>、应收账款</w:t>
      </w:r>
      <w:r>
        <w:rPr>
          <w:rFonts w:ascii="Microsoft JhengHei" w:hAnsi="Microsoft JhengHei" w:cs="Microsoft JhengHei" w:eastAsia="Microsoft JhengHei" w:hint="default"/>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0"/>
        <w:ind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）应收账款按种类披露：</w:t>
      </w:r>
    </w:p>
    <w:p>
      <w:pPr>
        <w:spacing w:line="240" w:lineRule="auto" w:before="1"/>
        <w:rPr>
          <w:rFonts w:ascii="宋体" w:hAnsi="宋体" w:cs="宋体" w:eastAsia="宋体" w:hint="default"/>
          <w:sz w:val="16"/>
          <w:szCs w:val="16"/>
        </w:rPr>
      </w:pPr>
    </w:p>
    <w:tbl>
      <w:tblPr>
        <w:tblW w:w="0" w:type="auto"/>
        <w:jc w:val="left"/>
        <w:tblInd w:w="1397" w:type="dxa"/>
        <w:tblLayout w:type="fixed"/>
        <w:tblCellMar>
          <w:top w:w="0" w:type="dxa"/>
          <w:left w:w="0" w:type="dxa"/>
          <w:bottom w:w="0" w:type="dxa"/>
          <w:right w:w="0" w:type="dxa"/>
        </w:tblCellMar>
        <w:tblLook w:val="01E0"/>
      </w:tblPr>
      <w:tblGrid>
        <w:gridCol w:w="2179"/>
        <w:gridCol w:w="730"/>
        <w:gridCol w:w="1922"/>
        <w:gridCol w:w="1114"/>
        <w:gridCol w:w="1673"/>
        <w:gridCol w:w="1051"/>
      </w:tblGrid>
      <w:tr>
        <w:trPr>
          <w:trHeight w:val="523" w:hRule="exact"/>
        </w:trPr>
        <w:tc>
          <w:tcPr>
            <w:tcW w:w="2909"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tabs>
                <w:tab w:pos="1910" w:val="left" w:leader="none"/>
              </w:tabs>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761"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sz w:val="18"/>
              </w:rPr>
              <w:t>2010.12.31</w:t>
            </w:r>
          </w:p>
        </w:tc>
      </w:tr>
      <w:tr>
        <w:trPr>
          <w:trHeight w:val="516" w:hRule="exact"/>
        </w:trPr>
        <w:tc>
          <w:tcPr>
            <w:tcW w:w="2909" w:type="dxa"/>
            <w:gridSpan w:val="2"/>
            <w:vMerge/>
            <w:tcBorders>
              <w:left w:val="nil" w:sz="6" w:space="0" w:color="auto"/>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132" w:val="left" w:leader="none"/>
              </w:tabs>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14" w:hRule="exact"/>
        </w:trPr>
        <w:tc>
          <w:tcPr>
            <w:tcW w:w="2909"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22" w:right="257"/>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 备的应收账款</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1" w:hRule="exact"/>
        </w:trPr>
        <w:tc>
          <w:tcPr>
            <w:tcW w:w="2179" w:type="dxa"/>
            <w:tcBorders>
              <w:top w:val="single" w:sz="6" w:space="0" w:color="000000"/>
              <w:left w:val="nil" w:sz="6" w:space="0" w:color="auto"/>
              <w:bottom w:val="single" w:sz="6" w:space="0" w:color="000000"/>
              <w:right w:val="single" w:sz="6" w:space="0" w:color="000000"/>
            </w:tcBorders>
          </w:tcPr>
          <w:p>
            <w:pPr>
              <w:pStyle w:val="TableParagraph"/>
              <w:spacing w:line="242" w:lineRule="auto" w:before="25"/>
              <w:ind w:left="122" w:right="67"/>
              <w:jc w:val="left"/>
              <w:rPr>
                <w:rFonts w:ascii="宋体" w:hAnsi="宋体" w:cs="宋体" w:eastAsia="宋体" w:hint="default"/>
                <w:sz w:val="18"/>
                <w:szCs w:val="18"/>
              </w:rPr>
            </w:pPr>
            <w:r>
              <w:rPr>
                <w:rFonts w:ascii="宋体" w:hAnsi="宋体" w:cs="宋体" w:eastAsia="宋体" w:hint="default"/>
                <w:sz w:val="18"/>
                <w:szCs w:val="18"/>
              </w:rPr>
              <w:t>按组合计提坏账准备的应 收账款</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25"/>
              <w:ind w:left="100" w:right="254"/>
              <w:jc w:val="left"/>
              <w:rPr>
                <w:rFonts w:ascii="宋体" w:hAnsi="宋体" w:cs="宋体" w:eastAsia="宋体" w:hint="default"/>
                <w:sz w:val="18"/>
                <w:szCs w:val="18"/>
              </w:rPr>
            </w:pPr>
            <w:r>
              <w:rPr>
                <w:rFonts w:ascii="宋体" w:hAnsi="宋体" w:cs="宋体" w:eastAsia="宋体" w:hint="default"/>
                <w:sz w:val="18"/>
                <w:szCs w:val="18"/>
              </w:rPr>
              <w:t>账龄 组合</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宋体" w:hAnsi="宋体" w:cs="宋体" w:eastAsia="宋体" w:hint="default"/>
                <w:sz w:val="18"/>
                <w:szCs w:val="18"/>
              </w:rPr>
            </w:pPr>
            <w:r>
              <w:rPr>
                <w:rFonts w:ascii="宋体"/>
                <w:spacing w:val="-1"/>
                <w:sz w:val="18"/>
              </w:rPr>
              <w:t>67,359,373.96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pacing w:val="-1"/>
                <w:sz w:val="18"/>
              </w:rPr>
              <w:t>100.00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9"/>
              <w:jc w:val="right"/>
              <w:rPr>
                <w:rFonts w:ascii="宋体" w:hAnsi="宋体" w:cs="宋体" w:eastAsia="宋体" w:hint="default"/>
                <w:sz w:val="18"/>
                <w:szCs w:val="18"/>
              </w:rPr>
            </w:pPr>
            <w:r>
              <w:rPr>
                <w:rFonts w:ascii="宋体"/>
                <w:spacing w:val="-1"/>
                <w:sz w:val="18"/>
              </w:rPr>
              <w:t>3,372,260.28</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7"/>
              <w:ind w:right="105"/>
              <w:jc w:val="right"/>
              <w:rPr>
                <w:rFonts w:ascii="宋体" w:hAnsi="宋体" w:cs="宋体" w:eastAsia="宋体" w:hint="default"/>
                <w:sz w:val="18"/>
                <w:szCs w:val="18"/>
              </w:rPr>
            </w:pPr>
            <w:r>
              <w:rPr>
                <w:rFonts w:ascii="宋体"/>
                <w:sz w:val="18"/>
              </w:rPr>
              <w:t>5.01</w:t>
            </w:r>
          </w:p>
        </w:tc>
      </w:tr>
      <w:tr>
        <w:trPr>
          <w:trHeight w:val="516" w:hRule="exact"/>
        </w:trPr>
        <w:tc>
          <w:tcPr>
            <w:tcW w:w="290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spacing w:val="-1"/>
                <w:sz w:val="18"/>
              </w:rPr>
              <w:t>67,359,373.96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宋体" w:hAnsi="宋体" w:cs="宋体" w:eastAsia="宋体" w:hint="default"/>
                <w:sz w:val="18"/>
                <w:szCs w:val="18"/>
              </w:rPr>
            </w:pPr>
            <w:r>
              <w:rPr>
                <w:rFonts w:ascii="宋体"/>
                <w:spacing w:val="-1"/>
                <w:sz w:val="18"/>
              </w:rPr>
              <w:t>100.00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宋体" w:hAnsi="宋体" w:cs="宋体" w:eastAsia="宋体" w:hint="default"/>
                <w:sz w:val="18"/>
                <w:szCs w:val="18"/>
              </w:rPr>
            </w:pPr>
            <w:r>
              <w:rPr>
                <w:rFonts w:ascii="宋体"/>
                <w:spacing w:val="-1"/>
                <w:sz w:val="18"/>
              </w:rPr>
              <w:t>3,372,260.28</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5.01</w:t>
            </w:r>
          </w:p>
        </w:tc>
      </w:tr>
      <w:tr>
        <w:trPr>
          <w:trHeight w:val="615" w:hRule="exact"/>
        </w:trPr>
        <w:tc>
          <w:tcPr>
            <w:tcW w:w="2909"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40"/>
              <w:ind w:left="122" w:right="257"/>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 账准备的应收账款</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23" w:hRule="exact"/>
        </w:trPr>
        <w:tc>
          <w:tcPr>
            <w:tcW w:w="2909"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3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98"/>
              <w:jc w:val="right"/>
              <w:rPr>
                <w:rFonts w:ascii="宋体" w:hAnsi="宋体" w:cs="宋体" w:eastAsia="宋体" w:hint="default"/>
                <w:sz w:val="18"/>
                <w:szCs w:val="18"/>
              </w:rPr>
            </w:pPr>
            <w:r>
              <w:rPr>
                <w:rFonts w:ascii="宋体"/>
                <w:spacing w:val="-1"/>
                <w:sz w:val="18"/>
              </w:rPr>
              <w:t>67,359,373.96</w:t>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99"/>
              <w:jc w:val="right"/>
              <w:rPr>
                <w:rFonts w:ascii="宋体" w:hAnsi="宋体" w:cs="宋体" w:eastAsia="宋体" w:hint="default"/>
                <w:sz w:val="18"/>
                <w:szCs w:val="18"/>
              </w:rPr>
            </w:pPr>
            <w:r>
              <w:rPr>
                <w:rFonts w:ascii="宋体"/>
                <w:spacing w:val="-1"/>
                <w:sz w:val="18"/>
              </w:rPr>
              <w:t>3,372,260.28</w:t>
            </w:r>
          </w:p>
        </w:tc>
        <w:tc>
          <w:tcPr>
            <w:tcW w:w="10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5.01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397" w:type="dxa"/>
        <w:tblLayout w:type="fixed"/>
        <w:tblCellMar>
          <w:top w:w="0" w:type="dxa"/>
          <w:left w:w="0" w:type="dxa"/>
          <w:bottom w:w="0" w:type="dxa"/>
          <w:right w:w="0" w:type="dxa"/>
        </w:tblCellMar>
        <w:tblLook w:val="01E0"/>
      </w:tblPr>
      <w:tblGrid>
        <w:gridCol w:w="2009"/>
        <w:gridCol w:w="1078"/>
        <w:gridCol w:w="1762"/>
        <w:gridCol w:w="1121"/>
        <w:gridCol w:w="1621"/>
        <w:gridCol w:w="1080"/>
      </w:tblGrid>
      <w:tr>
        <w:trPr>
          <w:trHeight w:val="502" w:hRule="exact"/>
        </w:trPr>
        <w:tc>
          <w:tcPr>
            <w:tcW w:w="3087"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999" w:val="left" w:leader="none"/>
              </w:tabs>
              <w:spacing w:line="240" w:lineRule="auto" w:before="161"/>
              <w:ind w:left="919"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583"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49"/>
              <w:ind w:right="7"/>
              <w:jc w:val="center"/>
              <w:rPr>
                <w:rFonts w:ascii="宋体" w:hAnsi="宋体" w:cs="宋体" w:eastAsia="宋体" w:hint="default"/>
                <w:sz w:val="18"/>
                <w:szCs w:val="18"/>
              </w:rPr>
            </w:pPr>
            <w:r>
              <w:rPr>
                <w:rFonts w:ascii="宋体"/>
                <w:sz w:val="18"/>
              </w:rPr>
              <w:t>2009.12.31</w:t>
            </w:r>
          </w:p>
        </w:tc>
      </w:tr>
      <w:tr>
        <w:trPr>
          <w:trHeight w:val="494" w:hRule="exact"/>
        </w:trPr>
        <w:tc>
          <w:tcPr>
            <w:tcW w:w="3087" w:type="dxa"/>
            <w:gridSpan w:val="2"/>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240" w:lineRule="auto" w:before="149"/>
              <w:ind w:left="513"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3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left="21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17"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41"/>
              <w:ind w:left="122" w:right="255"/>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 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1" w:hRule="exact"/>
        </w:trPr>
        <w:tc>
          <w:tcPr>
            <w:tcW w:w="200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22"/>
              <w:ind w:left="122" w:right="77"/>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65,103,015.84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3,272,817.08</w:t>
            </w:r>
          </w:p>
        </w:tc>
        <w:tc>
          <w:tcPr>
            <w:tcW w:w="1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宋体" w:hAnsi="宋体" w:cs="宋体" w:eastAsia="宋体" w:hint="default"/>
                <w:sz w:val="18"/>
                <w:szCs w:val="18"/>
              </w:rPr>
            </w:pPr>
            <w:r>
              <w:rPr>
                <w:rFonts w:ascii="宋体"/>
                <w:sz w:val="18"/>
              </w:rPr>
              <w:t>5.03</w:t>
            </w:r>
          </w:p>
        </w:tc>
      </w:tr>
      <w:tr>
        <w:trPr>
          <w:trHeight w:val="516"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65,103,015.84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100.00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9"/>
              <w:jc w:val="right"/>
              <w:rPr>
                <w:rFonts w:ascii="宋体" w:hAnsi="宋体" w:cs="宋体" w:eastAsia="宋体" w:hint="default"/>
                <w:sz w:val="18"/>
                <w:szCs w:val="18"/>
              </w:rPr>
            </w:pPr>
            <w:r>
              <w:rPr>
                <w:rFonts w:ascii="宋体"/>
                <w:spacing w:val="-1"/>
                <w:sz w:val="18"/>
              </w:rPr>
              <w:t>3,272,817.08</w:t>
            </w:r>
          </w:p>
        </w:tc>
        <w:tc>
          <w:tcPr>
            <w:tcW w:w="1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5"/>
              <w:jc w:val="right"/>
              <w:rPr>
                <w:rFonts w:ascii="宋体" w:hAnsi="宋体" w:cs="宋体" w:eastAsia="宋体" w:hint="default"/>
                <w:sz w:val="18"/>
                <w:szCs w:val="18"/>
              </w:rPr>
            </w:pPr>
            <w:r>
              <w:rPr>
                <w:rFonts w:ascii="宋体"/>
                <w:sz w:val="18"/>
              </w:rPr>
              <w:t>5.03</w:t>
            </w:r>
          </w:p>
        </w:tc>
      </w:tr>
      <w:tr>
        <w:trPr>
          <w:trHeight w:val="614"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22" w:right="255"/>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 准备的应收账款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23" w:hRule="exact"/>
        </w:trPr>
        <w:tc>
          <w:tcPr>
            <w:tcW w:w="3087"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65,103,015.84</w:t>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100.00</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99"/>
              <w:jc w:val="right"/>
              <w:rPr>
                <w:rFonts w:ascii="宋体" w:hAnsi="宋体" w:cs="宋体" w:eastAsia="宋体" w:hint="default"/>
                <w:sz w:val="18"/>
                <w:szCs w:val="18"/>
              </w:rPr>
            </w:pPr>
            <w:r>
              <w:rPr>
                <w:rFonts w:ascii="宋体"/>
                <w:spacing w:val="-1"/>
                <w:sz w:val="18"/>
              </w:rPr>
              <w:t>3,272,817.08</w:t>
            </w:r>
          </w:p>
        </w:tc>
        <w:tc>
          <w:tcPr>
            <w:tcW w:w="10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1"/>
              <w:ind w:right="105"/>
              <w:jc w:val="right"/>
              <w:rPr>
                <w:rFonts w:ascii="宋体" w:hAnsi="宋体" w:cs="宋体" w:eastAsia="宋体" w:hint="default"/>
                <w:sz w:val="18"/>
                <w:szCs w:val="18"/>
              </w:rPr>
            </w:pPr>
            <w:r>
              <w:rPr>
                <w:rFonts w:ascii="宋体"/>
                <w:sz w:val="18"/>
              </w:rPr>
              <w:t>5.03</w:t>
            </w:r>
          </w:p>
        </w:tc>
      </w:tr>
    </w:tbl>
    <w:p>
      <w:pPr>
        <w:spacing w:line="240" w:lineRule="auto" w:before="10"/>
        <w:rPr>
          <w:rFonts w:ascii="宋体" w:hAnsi="宋体" w:cs="宋体" w:eastAsia="宋体" w:hint="default"/>
          <w:sz w:val="14"/>
          <w:szCs w:val="14"/>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）组合中按账龄分析计提坏账准备的应收账款：</w:t>
      </w:r>
    </w:p>
    <w:p>
      <w:pPr>
        <w:spacing w:line="240" w:lineRule="auto" w:before="12"/>
        <w:rPr>
          <w:rFonts w:ascii="宋体" w:hAnsi="宋体" w:cs="宋体" w:eastAsia="宋体" w:hint="default"/>
          <w:sz w:val="15"/>
          <w:szCs w:val="15"/>
        </w:rPr>
      </w:pPr>
    </w:p>
    <w:tbl>
      <w:tblPr>
        <w:tblW w:w="0" w:type="auto"/>
        <w:jc w:val="left"/>
        <w:tblInd w:w="1303" w:type="dxa"/>
        <w:tblLayout w:type="fixed"/>
        <w:tblCellMar>
          <w:top w:w="0" w:type="dxa"/>
          <w:left w:w="0" w:type="dxa"/>
          <w:bottom w:w="0" w:type="dxa"/>
          <w:right w:w="0" w:type="dxa"/>
        </w:tblCellMar>
        <w:tblLook w:val="01E0"/>
      </w:tblPr>
      <w:tblGrid>
        <w:gridCol w:w="1082"/>
        <w:gridCol w:w="1601"/>
        <w:gridCol w:w="1078"/>
        <w:gridCol w:w="1409"/>
        <w:gridCol w:w="1601"/>
        <w:gridCol w:w="1081"/>
        <w:gridCol w:w="1406"/>
      </w:tblGrid>
      <w:tr>
        <w:trPr>
          <w:trHeight w:val="487" w:hRule="exact"/>
        </w:trPr>
        <w:tc>
          <w:tcPr>
            <w:tcW w:w="10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73" w:val="left" w:leader="none"/>
              </w:tabs>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08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0"/>
              <w:ind w:left="178" w:right="0"/>
              <w:jc w:val="center"/>
              <w:rPr>
                <w:rFonts w:ascii="宋体" w:hAnsi="宋体" w:cs="宋体" w:eastAsia="宋体" w:hint="default"/>
                <w:sz w:val="18"/>
                <w:szCs w:val="18"/>
              </w:rPr>
            </w:pPr>
            <w:r>
              <w:rPr>
                <w:rFonts w:ascii="宋体"/>
                <w:sz w:val="18"/>
              </w:rPr>
              <w:t>2010.12.31</w:t>
            </w:r>
          </w:p>
        </w:tc>
        <w:tc>
          <w:tcPr>
            <w:tcW w:w="408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0"/>
              <w:ind w:left="88" w:right="0"/>
              <w:jc w:val="center"/>
              <w:rPr>
                <w:rFonts w:ascii="宋体" w:hAnsi="宋体" w:cs="宋体" w:eastAsia="宋体" w:hint="default"/>
                <w:sz w:val="18"/>
                <w:szCs w:val="18"/>
              </w:rPr>
            </w:pPr>
            <w:r>
              <w:rPr>
                <w:rFonts w:ascii="宋体"/>
                <w:sz w:val="18"/>
              </w:rPr>
              <w:t>2009.12.31</w:t>
            </w:r>
          </w:p>
        </w:tc>
      </w:tr>
      <w:tr>
        <w:trPr>
          <w:trHeight w:val="476" w:hRule="exact"/>
        </w:trPr>
        <w:tc>
          <w:tcPr>
            <w:tcW w:w="1082" w:type="dxa"/>
            <w:vMerge/>
            <w:tcBorders>
              <w:left w:val="nil" w:sz="6" w:space="0" w:color="auto"/>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single" w:sz="2" w:space="0" w:color="000000"/>
            </w:tcBorders>
          </w:tcPr>
          <w:p>
            <w:pPr>
              <w:pStyle w:val="TableParagraph"/>
              <w:tabs>
                <w:tab w:pos="933" w:val="left" w:leader="none"/>
              </w:tabs>
              <w:spacing w:line="240" w:lineRule="auto" w:before="140"/>
              <w:ind w:left="482"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tabs>
                <w:tab w:pos="933" w:val="left" w:leader="none"/>
              </w:tabs>
              <w:spacing w:line="240" w:lineRule="auto" w:before="140"/>
              <w:ind w:left="482"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5" w:hRule="exact"/>
        </w:trPr>
        <w:tc>
          <w:tcPr>
            <w:tcW w:w="1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4"/>
              <w:jc w:val="right"/>
              <w:rPr>
                <w:rFonts w:ascii="宋体" w:hAnsi="宋体" w:cs="宋体" w:eastAsia="宋体" w:hint="default"/>
                <w:sz w:val="18"/>
                <w:szCs w:val="18"/>
              </w:rPr>
            </w:pPr>
            <w:r>
              <w:rPr>
                <w:rFonts w:ascii="宋体"/>
                <w:spacing w:val="-1"/>
                <w:sz w:val="18"/>
              </w:rPr>
              <w:t>67,273,542.33</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2"/>
              <w:jc w:val="right"/>
              <w:rPr>
                <w:rFonts w:ascii="宋体" w:hAnsi="宋体" w:cs="宋体" w:eastAsia="宋体" w:hint="default"/>
                <w:sz w:val="18"/>
                <w:szCs w:val="18"/>
              </w:rPr>
            </w:pPr>
            <w:r>
              <w:rPr>
                <w:rFonts w:ascii="宋体"/>
                <w:sz w:val="18"/>
              </w:rPr>
              <w:t>99.87</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pacing w:val="-1"/>
                <w:sz w:val="18"/>
              </w:rPr>
              <w:t>3,363,677.12</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pacing w:val="-1"/>
                <w:sz w:val="18"/>
              </w:rPr>
              <w:t>64,749,690.39</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z w:val="18"/>
              </w:rPr>
              <w:t>99.46</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pacing w:val="-1"/>
                <w:sz w:val="18"/>
              </w:rPr>
              <w:t>3,237,484.53</w:t>
            </w:r>
          </w:p>
        </w:tc>
      </w:tr>
      <w:tr>
        <w:trPr>
          <w:trHeight w:val="475" w:hRule="exact"/>
        </w:trPr>
        <w:tc>
          <w:tcPr>
            <w:tcW w:w="1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pacing w:val="-1"/>
                <w:sz w:val="18"/>
              </w:rPr>
              <w:t>85,831.63</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2"/>
              <w:jc w:val="right"/>
              <w:rPr>
                <w:rFonts w:ascii="宋体" w:hAnsi="宋体" w:cs="宋体" w:eastAsia="宋体" w:hint="default"/>
                <w:sz w:val="18"/>
                <w:szCs w:val="18"/>
              </w:rPr>
            </w:pPr>
            <w:r>
              <w:rPr>
                <w:rFonts w:ascii="宋体"/>
                <w:sz w:val="18"/>
              </w:rPr>
              <w:t>0.13</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pacing w:val="-1"/>
                <w:sz w:val="18"/>
              </w:rPr>
              <w:t>8,583.16</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pacing w:val="-1"/>
                <w:sz w:val="18"/>
              </w:rPr>
              <w:t>353,325.45</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z w:val="18"/>
              </w:rPr>
              <w:t>0.54</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pacing w:val="-1"/>
                <w:sz w:val="18"/>
              </w:rPr>
              <w:t>35,332.55</w:t>
            </w:r>
          </w:p>
        </w:tc>
      </w:tr>
      <w:tr>
        <w:trPr>
          <w:trHeight w:val="475" w:hRule="exact"/>
        </w:trPr>
        <w:tc>
          <w:tcPr>
            <w:tcW w:w="1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4"/>
              <w:jc w:val="right"/>
              <w:rPr>
                <w:rFonts w:ascii="宋体" w:hAnsi="宋体" w:cs="宋体" w:eastAsia="宋体" w:hint="default"/>
                <w:sz w:val="18"/>
                <w:szCs w:val="18"/>
              </w:rPr>
            </w:pPr>
            <w:r>
              <w:rPr>
                <w:rFonts w:ascii="宋体"/>
                <w:sz w:val="18"/>
              </w:rPr>
              <w:t>-</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4"/>
              <w:jc w:val="right"/>
              <w:rPr>
                <w:rFonts w:ascii="宋体" w:hAnsi="宋体" w:cs="宋体" w:eastAsia="宋体" w:hint="default"/>
                <w:sz w:val="18"/>
                <w:szCs w:val="18"/>
              </w:rPr>
            </w:pPr>
            <w:r>
              <w:rPr>
                <w:rFonts w:ascii="宋体"/>
                <w:sz w:val="18"/>
              </w:rPr>
              <w:t>-</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5"/>
              <w:jc w:val="right"/>
              <w:rPr>
                <w:rFonts w:ascii="宋体" w:hAnsi="宋体" w:cs="宋体" w:eastAsia="宋体" w:hint="default"/>
                <w:sz w:val="18"/>
                <w:szCs w:val="18"/>
              </w:rPr>
            </w:pPr>
            <w:r>
              <w:rPr>
                <w:rFonts w:ascii="宋体"/>
                <w:sz w:val="18"/>
              </w:rPr>
              <w:t>-</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r>
      <w:tr>
        <w:trPr>
          <w:trHeight w:val="475" w:hRule="exact"/>
        </w:trPr>
        <w:tc>
          <w:tcPr>
            <w:tcW w:w="1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4"/>
              <w:jc w:val="right"/>
              <w:rPr>
                <w:rFonts w:ascii="宋体" w:hAnsi="宋体" w:cs="宋体" w:eastAsia="宋体" w:hint="default"/>
                <w:sz w:val="18"/>
                <w:szCs w:val="18"/>
              </w:rPr>
            </w:pPr>
            <w:r>
              <w:rPr>
                <w:rFonts w:ascii="宋体"/>
                <w:sz w:val="18"/>
              </w:rPr>
              <w:t>-</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4"/>
              <w:jc w:val="right"/>
              <w:rPr>
                <w:rFonts w:ascii="宋体" w:hAnsi="宋体" w:cs="宋体" w:eastAsia="宋体" w:hint="default"/>
                <w:sz w:val="18"/>
                <w:szCs w:val="18"/>
              </w:rPr>
            </w:pPr>
            <w:r>
              <w:rPr>
                <w:rFonts w:ascii="宋体"/>
                <w:sz w:val="18"/>
              </w:rPr>
              <w:t>-</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5"/>
              <w:jc w:val="right"/>
              <w:rPr>
                <w:rFonts w:ascii="宋体" w:hAnsi="宋体" w:cs="宋体" w:eastAsia="宋体" w:hint="default"/>
                <w:sz w:val="18"/>
                <w:szCs w:val="18"/>
              </w:rPr>
            </w:pPr>
            <w:r>
              <w:rPr>
                <w:rFonts w:ascii="宋体"/>
                <w:sz w:val="18"/>
              </w:rPr>
              <w:t>-</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r>
      <w:tr>
        <w:trPr>
          <w:trHeight w:val="475" w:hRule="exact"/>
        </w:trPr>
        <w:tc>
          <w:tcPr>
            <w:tcW w:w="1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4"/>
              <w:jc w:val="right"/>
              <w:rPr>
                <w:rFonts w:ascii="宋体" w:hAnsi="宋体" w:cs="宋体" w:eastAsia="宋体" w:hint="default"/>
                <w:sz w:val="18"/>
                <w:szCs w:val="18"/>
              </w:rPr>
            </w:pPr>
            <w:r>
              <w:rPr>
                <w:rFonts w:ascii="宋体"/>
                <w:sz w:val="18"/>
              </w:rPr>
              <w:t>-</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4"/>
              <w:jc w:val="right"/>
              <w:rPr>
                <w:rFonts w:ascii="宋体" w:hAnsi="宋体" w:cs="宋体" w:eastAsia="宋体" w:hint="default"/>
                <w:sz w:val="18"/>
                <w:szCs w:val="18"/>
              </w:rPr>
            </w:pPr>
            <w:r>
              <w:rPr>
                <w:rFonts w:ascii="宋体"/>
                <w:sz w:val="18"/>
              </w:rPr>
              <w:t>-</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5"/>
              <w:jc w:val="right"/>
              <w:rPr>
                <w:rFonts w:ascii="宋体" w:hAnsi="宋体" w:cs="宋体" w:eastAsia="宋体" w:hint="default"/>
                <w:sz w:val="18"/>
                <w:szCs w:val="18"/>
              </w:rPr>
            </w:pPr>
            <w:r>
              <w:rPr>
                <w:rFonts w:ascii="宋体"/>
                <w:sz w:val="18"/>
              </w:rPr>
              <w:t>-</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r>
      <w:tr>
        <w:trPr>
          <w:trHeight w:val="487" w:hRule="exact"/>
        </w:trPr>
        <w:tc>
          <w:tcPr>
            <w:tcW w:w="10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4"/>
              <w:jc w:val="right"/>
              <w:rPr>
                <w:rFonts w:ascii="宋体" w:hAnsi="宋体" w:cs="宋体" w:eastAsia="宋体" w:hint="default"/>
                <w:sz w:val="18"/>
                <w:szCs w:val="18"/>
              </w:rPr>
            </w:pPr>
            <w:r>
              <w:rPr>
                <w:rFonts w:ascii="宋体"/>
                <w:sz w:val="18"/>
              </w:rPr>
              <w:t>-</w:t>
            </w:r>
          </w:p>
        </w:tc>
        <w:tc>
          <w:tcPr>
            <w:tcW w:w="10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4"/>
              <w:jc w:val="right"/>
              <w:rPr>
                <w:rFonts w:ascii="宋体" w:hAnsi="宋体" w:cs="宋体" w:eastAsia="宋体" w:hint="default"/>
                <w:sz w:val="18"/>
                <w:szCs w:val="18"/>
              </w:rPr>
            </w:pPr>
            <w:r>
              <w:rPr>
                <w:rFonts w:ascii="宋体"/>
                <w:sz w:val="18"/>
              </w:rPr>
              <w:t>-</w:t>
            </w:r>
          </w:p>
        </w:tc>
        <w:tc>
          <w:tcPr>
            <w:tcW w:w="14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5"/>
              <w:jc w:val="right"/>
              <w:rPr>
                <w:rFonts w:ascii="宋体" w:hAnsi="宋体" w:cs="宋体" w:eastAsia="宋体" w:hint="default"/>
                <w:sz w:val="18"/>
                <w:szCs w:val="18"/>
              </w:rPr>
            </w:pPr>
            <w:r>
              <w:rPr>
                <w:rFonts w:ascii="宋体"/>
                <w:sz w:val="18"/>
              </w:rPr>
              <w:t>-</w:t>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c>
          <w:tcPr>
            <w:tcW w:w="10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c>
          <w:tcPr>
            <w:tcW w:w="14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67" w:footer="980" w:top="1060" w:bottom="1160" w:left="0" w:right="0"/>
        </w:sectPr>
      </w:pPr>
    </w:p>
    <w:p>
      <w:pPr>
        <w:spacing w:line="240" w:lineRule="auto" w:before="0"/>
        <w:rPr>
          <w:rFonts w:ascii="宋体" w:hAnsi="宋体" w:cs="宋体" w:eastAsia="宋体" w:hint="default"/>
          <w:sz w:val="5"/>
          <w:szCs w:val="5"/>
        </w:rPr>
      </w:pPr>
    </w:p>
    <w:tbl>
      <w:tblPr>
        <w:tblW w:w="0" w:type="auto"/>
        <w:jc w:val="left"/>
        <w:tblInd w:w="1303" w:type="dxa"/>
        <w:tblLayout w:type="fixed"/>
        <w:tblCellMar>
          <w:top w:w="0" w:type="dxa"/>
          <w:left w:w="0" w:type="dxa"/>
          <w:bottom w:w="0" w:type="dxa"/>
          <w:right w:w="0" w:type="dxa"/>
        </w:tblCellMar>
        <w:tblLook w:val="01E0"/>
      </w:tblPr>
      <w:tblGrid>
        <w:gridCol w:w="1082"/>
        <w:gridCol w:w="1601"/>
        <w:gridCol w:w="1078"/>
        <w:gridCol w:w="1409"/>
        <w:gridCol w:w="1601"/>
        <w:gridCol w:w="1081"/>
        <w:gridCol w:w="1406"/>
      </w:tblGrid>
      <w:tr>
        <w:trPr>
          <w:trHeight w:val="490" w:hRule="exact"/>
        </w:trPr>
        <w:tc>
          <w:tcPr>
            <w:tcW w:w="10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73" w:val="left" w:leader="none"/>
              </w:tabs>
              <w:spacing w:line="240" w:lineRule="auto" w:before="144"/>
              <w:ind w:left="12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08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left="178" w:right="0"/>
              <w:jc w:val="center"/>
              <w:rPr>
                <w:rFonts w:ascii="宋体" w:hAnsi="宋体" w:cs="宋体" w:eastAsia="宋体" w:hint="default"/>
                <w:sz w:val="18"/>
                <w:szCs w:val="18"/>
              </w:rPr>
            </w:pPr>
            <w:r>
              <w:rPr>
                <w:rFonts w:ascii="宋体"/>
                <w:sz w:val="18"/>
              </w:rPr>
              <w:t>2010.12.31</w:t>
            </w:r>
          </w:p>
        </w:tc>
        <w:tc>
          <w:tcPr>
            <w:tcW w:w="408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2"/>
              <w:ind w:left="88" w:right="0"/>
              <w:jc w:val="center"/>
              <w:rPr>
                <w:rFonts w:ascii="宋体" w:hAnsi="宋体" w:cs="宋体" w:eastAsia="宋体" w:hint="default"/>
                <w:sz w:val="18"/>
                <w:szCs w:val="18"/>
              </w:rPr>
            </w:pPr>
            <w:r>
              <w:rPr>
                <w:rFonts w:ascii="宋体"/>
                <w:sz w:val="18"/>
              </w:rPr>
              <w:t>2009.12.31</w:t>
            </w:r>
          </w:p>
        </w:tc>
      </w:tr>
      <w:tr>
        <w:trPr>
          <w:trHeight w:val="476" w:hRule="exact"/>
        </w:trPr>
        <w:tc>
          <w:tcPr>
            <w:tcW w:w="1082" w:type="dxa"/>
            <w:vMerge/>
            <w:tcBorders>
              <w:left w:val="nil" w:sz="6" w:space="0" w:color="auto"/>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single" w:sz="2" w:space="0" w:color="000000"/>
            </w:tcBorders>
          </w:tcPr>
          <w:p>
            <w:pPr>
              <w:pStyle w:val="TableParagraph"/>
              <w:tabs>
                <w:tab w:pos="933" w:val="left" w:leader="none"/>
              </w:tabs>
              <w:spacing w:line="240" w:lineRule="auto" w:before="140"/>
              <w:ind w:left="482"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tabs>
                <w:tab w:pos="933" w:val="left" w:leader="none"/>
              </w:tabs>
              <w:spacing w:line="240" w:lineRule="auto" w:before="140"/>
              <w:ind w:left="482"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7" w:hRule="exact"/>
        </w:trPr>
        <w:tc>
          <w:tcPr>
            <w:tcW w:w="1082" w:type="dxa"/>
            <w:tcBorders>
              <w:top w:val="single" w:sz="2" w:space="0" w:color="000000"/>
              <w:left w:val="nil" w:sz="6" w:space="0" w:color="auto"/>
              <w:bottom w:val="single" w:sz="12" w:space="0" w:color="000000"/>
              <w:right w:val="single" w:sz="2" w:space="0" w:color="000000"/>
            </w:tcBorders>
          </w:tcPr>
          <w:p>
            <w:pPr>
              <w:pStyle w:val="TableParagraph"/>
              <w:tabs>
                <w:tab w:pos="573" w:val="left" w:leader="none"/>
              </w:tabs>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left="319" w:right="0"/>
              <w:jc w:val="left"/>
              <w:rPr>
                <w:rFonts w:ascii="宋体" w:hAnsi="宋体" w:cs="宋体" w:eastAsia="宋体" w:hint="default"/>
                <w:sz w:val="18"/>
                <w:szCs w:val="18"/>
              </w:rPr>
            </w:pPr>
            <w:r>
              <w:rPr>
                <w:rFonts w:ascii="宋体"/>
                <w:sz w:val="18"/>
              </w:rPr>
              <w:t>67,359,373.96</w:t>
            </w:r>
          </w:p>
        </w:tc>
        <w:tc>
          <w:tcPr>
            <w:tcW w:w="10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left="427" w:right="0"/>
              <w:jc w:val="left"/>
              <w:rPr>
                <w:rFonts w:ascii="宋体" w:hAnsi="宋体" w:cs="宋体" w:eastAsia="宋体" w:hint="default"/>
                <w:sz w:val="18"/>
                <w:szCs w:val="18"/>
              </w:rPr>
            </w:pPr>
            <w:r>
              <w:rPr>
                <w:rFonts w:ascii="宋体"/>
                <w:sz w:val="18"/>
              </w:rPr>
              <w:t>100.00</w:t>
            </w:r>
          </w:p>
        </w:tc>
        <w:tc>
          <w:tcPr>
            <w:tcW w:w="14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left="218" w:right="0"/>
              <w:jc w:val="left"/>
              <w:rPr>
                <w:rFonts w:ascii="宋体" w:hAnsi="宋体" w:cs="宋体" w:eastAsia="宋体" w:hint="default"/>
                <w:sz w:val="18"/>
                <w:szCs w:val="18"/>
              </w:rPr>
            </w:pPr>
            <w:r>
              <w:rPr>
                <w:rFonts w:ascii="宋体"/>
                <w:sz w:val="18"/>
              </w:rPr>
              <w:t>3,372,260.28</w:t>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left="319" w:right="0"/>
              <w:jc w:val="left"/>
              <w:rPr>
                <w:rFonts w:ascii="宋体" w:hAnsi="宋体" w:cs="宋体" w:eastAsia="宋体" w:hint="default"/>
                <w:sz w:val="18"/>
                <w:szCs w:val="18"/>
              </w:rPr>
            </w:pPr>
            <w:r>
              <w:rPr>
                <w:rFonts w:ascii="宋体"/>
                <w:sz w:val="18"/>
              </w:rPr>
              <w:t>65,103,015.84</w:t>
            </w:r>
          </w:p>
        </w:tc>
        <w:tc>
          <w:tcPr>
            <w:tcW w:w="10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left="429" w:right="0"/>
              <w:jc w:val="left"/>
              <w:rPr>
                <w:rFonts w:ascii="宋体" w:hAnsi="宋体" w:cs="宋体" w:eastAsia="宋体" w:hint="default"/>
                <w:sz w:val="18"/>
                <w:szCs w:val="18"/>
              </w:rPr>
            </w:pPr>
            <w:r>
              <w:rPr>
                <w:rFonts w:ascii="宋体"/>
                <w:sz w:val="18"/>
              </w:rPr>
              <w:t>100.00</w:t>
            </w:r>
          </w:p>
        </w:tc>
        <w:tc>
          <w:tcPr>
            <w:tcW w:w="14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0"/>
              <w:ind w:left="216" w:right="0"/>
              <w:jc w:val="left"/>
              <w:rPr>
                <w:rFonts w:ascii="宋体" w:hAnsi="宋体" w:cs="宋体" w:eastAsia="宋体" w:hint="default"/>
                <w:sz w:val="18"/>
                <w:szCs w:val="18"/>
              </w:rPr>
            </w:pPr>
            <w:r>
              <w:rPr>
                <w:rFonts w:ascii="宋体"/>
                <w:sz w:val="18"/>
              </w:rPr>
              <w:t>3,272,817.08</w:t>
            </w:r>
          </w:p>
        </w:tc>
      </w:tr>
    </w:tbl>
    <w:p>
      <w:pPr>
        <w:spacing w:line="240" w:lineRule="auto" w:before="6"/>
        <w:rPr>
          <w:rFonts w:ascii="宋体" w:hAnsi="宋体" w:cs="宋体" w:eastAsia="宋体" w:hint="default"/>
          <w:sz w:val="18"/>
          <w:szCs w:val="18"/>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）应收账款坏账准备的计提标准详见附注二。</w:t>
      </w:r>
    </w:p>
    <w:p>
      <w:pPr>
        <w:spacing w:line="240" w:lineRule="auto" w:before="2"/>
        <w:rPr>
          <w:rFonts w:ascii="宋体" w:hAnsi="宋体" w:cs="宋体" w:eastAsia="宋体" w:hint="default"/>
          <w:sz w:val="26"/>
          <w:szCs w:val="26"/>
        </w:rPr>
      </w:pPr>
    </w:p>
    <w:p>
      <w:pPr>
        <w:pStyle w:val="BodyText"/>
        <w:spacing w:line="403" w:lineRule="auto" w:before="0"/>
        <w:ind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）截至</w:t>
      </w:r>
      <w:r>
        <w:rPr>
          <w:rFonts w:ascii="宋体" w:hAnsi="宋体" w:cs="宋体" w:eastAsia="宋体" w:hint="default"/>
          <w:spacing w:val="-56"/>
        </w:rPr>
        <w:t> </w:t>
      </w:r>
      <w:r>
        <w:rPr>
          <w:rFonts w:ascii="宋体" w:hAnsi="宋体" w:cs="宋体" w:eastAsia="宋体" w:hint="default"/>
        </w:rPr>
        <w:t>2010</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日，应收账款中不存在应收持有公司</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rPr>
        <w:t>）以上表决权股份的股</w:t>
      </w:r>
      <w:r>
        <w:rPr>
          <w:rFonts w:ascii="宋体" w:hAnsi="宋体" w:cs="宋体" w:eastAsia="宋体" w:hint="default"/>
          <w:w w:val="100"/>
        </w:rPr>
        <w:t> </w:t>
      </w:r>
      <w:r>
        <w:rPr>
          <w:rFonts w:ascii="宋体" w:hAnsi="宋体" w:cs="宋体" w:eastAsia="宋体" w:hint="default"/>
        </w:rPr>
        <w:t>东或关联方欠款。</w:t>
      </w:r>
    </w:p>
    <w:p>
      <w:pPr>
        <w:spacing w:line="240" w:lineRule="auto" w:before="9"/>
        <w:rPr>
          <w:rFonts w:ascii="宋体" w:hAnsi="宋体" w:cs="宋体" w:eastAsia="宋体" w:hint="default"/>
          <w:sz w:val="17"/>
          <w:szCs w:val="17"/>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日应收账款前五名单位情况如下：</w:t>
      </w:r>
    </w:p>
    <w:p>
      <w:pPr>
        <w:spacing w:line="240" w:lineRule="auto" w:before="2"/>
        <w:rPr>
          <w:rFonts w:ascii="宋体" w:hAnsi="宋体" w:cs="宋体" w:eastAsia="宋体" w:hint="default"/>
          <w:sz w:val="17"/>
          <w:szCs w:val="17"/>
        </w:rPr>
      </w:pPr>
    </w:p>
    <w:tbl>
      <w:tblPr>
        <w:tblW w:w="0" w:type="auto"/>
        <w:jc w:val="left"/>
        <w:tblInd w:w="1303" w:type="dxa"/>
        <w:tblLayout w:type="fixed"/>
        <w:tblCellMar>
          <w:top w:w="0" w:type="dxa"/>
          <w:left w:w="0" w:type="dxa"/>
          <w:bottom w:w="0" w:type="dxa"/>
          <w:right w:w="0" w:type="dxa"/>
        </w:tblCellMar>
        <w:tblLook w:val="01E0"/>
      </w:tblPr>
      <w:tblGrid>
        <w:gridCol w:w="1694"/>
        <w:gridCol w:w="1952"/>
        <w:gridCol w:w="1952"/>
        <w:gridCol w:w="1757"/>
        <w:gridCol w:w="1904"/>
      </w:tblGrid>
      <w:tr>
        <w:trPr>
          <w:trHeight w:val="754" w:hRule="exact"/>
        </w:trPr>
        <w:tc>
          <w:tcPr>
            <w:tcW w:w="16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 名</w:t>
            </w:r>
          </w:p>
        </w:tc>
        <w:tc>
          <w:tcPr>
            <w:tcW w:w="1952"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88"/>
              <w:ind w:left="792" w:right="614" w:hanging="181"/>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9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7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限</w:t>
            </w:r>
          </w:p>
        </w:tc>
        <w:tc>
          <w:tcPr>
            <w:tcW w:w="1904"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109"/>
              <w:ind w:left="634" w:right="140" w:hanging="495"/>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06"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13,772,967.13</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20.45</w:t>
            </w:r>
          </w:p>
        </w:tc>
      </w:tr>
      <w:tr>
        <w:trPr>
          <w:trHeight w:val="504"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8,309,600.00</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12.34</w:t>
            </w:r>
          </w:p>
        </w:tc>
      </w:tr>
      <w:tr>
        <w:trPr>
          <w:trHeight w:val="506"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7,454,029.42</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11.07</w:t>
            </w:r>
          </w:p>
        </w:tc>
      </w:tr>
      <w:tr>
        <w:trPr>
          <w:trHeight w:val="504"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6,144,290.13</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9.12</w:t>
            </w:r>
          </w:p>
        </w:tc>
      </w:tr>
      <w:tr>
        <w:trPr>
          <w:trHeight w:val="506"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2,335,421.31</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3.47</w:t>
            </w:r>
          </w:p>
        </w:tc>
      </w:tr>
      <w:tr>
        <w:trPr>
          <w:trHeight w:val="516" w:hRule="exact"/>
        </w:trPr>
        <w:tc>
          <w:tcPr>
            <w:tcW w:w="16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2" w:type="dxa"/>
            <w:tcBorders>
              <w:top w:val="single" w:sz="2" w:space="0" w:color="000000"/>
              <w:left w:val="single" w:sz="2" w:space="0" w:color="000000"/>
              <w:bottom w:val="single" w:sz="12" w:space="0" w:color="000000"/>
              <w:right w:val="single" w:sz="2" w:space="0" w:color="000000"/>
            </w:tcBorders>
          </w:tcPr>
          <w:p>
            <w:pPr/>
          </w:p>
        </w:tc>
        <w:tc>
          <w:tcPr>
            <w:tcW w:w="19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38,016,307.99</w:t>
            </w:r>
          </w:p>
        </w:tc>
        <w:tc>
          <w:tcPr>
            <w:tcW w:w="1757" w:type="dxa"/>
            <w:tcBorders>
              <w:top w:val="single" w:sz="2" w:space="0" w:color="000000"/>
              <w:left w:val="single" w:sz="2" w:space="0" w:color="000000"/>
              <w:bottom w:val="single" w:sz="12" w:space="0" w:color="000000"/>
              <w:right w:val="single" w:sz="2" w:space="0" w:color="000000"/>
            </w:tcBorders>
          </w:tcPr>
          <w:p>
            <w:pPr/>
          </w:p>
        </w:tc>
        <w:tc>
          <w:tcPr>
            <w:tcW w:w="19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56.45</w:t>
            </w:r>
          </w:p>
        </w:tc>
      </w:tr>
    </w:tbl>
    <w:p>
      <w:pPr>
        <w:spacing w:line="240" w:lineRule="auto" w:before="2"/>
        <w:rPr>
          <w:rFonts w:ascii="宋体" w:hAnsi="宋体" w:cs="宋体" w:eastAsia="宋体" w:hint="default"/>
          <w:sz w:val="18"/>
          <w:szCs w:val="18"/>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）应收外汇账款情况：</w:t>
      </w:r>
    </w:p>
    <w:p>
      <w:pPr>
        <w:spacing w:line="240" w:lineRule="auto" w:before="11"/>
        <w:rPr>
          <w:rFonts w:ascii="宋体" w:hAnsi="宋体" w:cs="宋体" w:eastAsia="宋体"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1081"/>
        <w:gridCol w:w="1433"/>
        <w:gridCol w:w="888"/>
        <w:gridCol w:w="1599"/>
        <w:gridCol w:w="1538"/>
        <w:gridCol w:w="1009"/>
        <w:gridCol w:w="1505"/>
      </w:tblGrid>
      <w:tr>
        <w:trPr>
          <w:trHeight w:val="547" w:hRule="exact"/>
        </w:trPr>
        <w:tc>
          <w:tcPr>
            <w:tcW w:w="108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2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3"/>
              <w:jc w:val="center"/>
              <w:rPr>
                <w:rFonts w:ascii="宋体" w:hAnsi="宋体" w:cs="宋体" w:eastAsia="宋体" w:hint="default"/>
                <w:sz w:val="18"/>
                <w:szCs w:val="18"/>
              </w:rPr>
            </w:pPr>
            <w:r>
              <w:rPr>
                <w:rFonts w:ascii="宋体"/>
                <w:sz w:val="18"/>
              </w:rPr>
              <w:t>2010.12.31</w:t>
            </w:r>
          </w:p>
        </w:tc>
        <w:tc>
          <w:tcPr>
            <w:tcW w:w="405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3" w:right="0"/>
              <w:jc w:val="center"/>
              <w:rPr>
                <w:rFonts w:ascii="宋体" w:hAnsi="宋体" w:cs="宋体" w:eastAsia="宋体" w:hint="default"/>
                <w:sz w:val="18"/>
                <w:szCs w:val="18"/>
              </w:rPr>
            </w:pPr>
            <w:r>
              <w:rPr>
                <w:rFonts w:ascii="宋体"/>
                <w:sz w:val="18"/>
              </w:rPr>
              <w:t>2009.12.31</w:t>
            </w:r>
          </w:p>
        </w:tc>
      </w:tr>
      <w:tr>
        <w:trPr>
          <w:trHeight w:val="528" w:hRule="exact"/>
        </w:trPr>
        <w:tc>
          <w:tcPr>
            <w:tcW w:w="1081" w:type="dxa"/>
            <w:vMerge/>
            <w:tcBorders>
              <w:left w:val="nil" w:sz="6" w:space="0" w:color="auto"/>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16" w:hRule="exact"/>
        </w:trPr>
        <w:tc>
          <w:tcPr>
            <w:tcW w:w="108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143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sz w:val="18"/>
              </w:rPr>
              <w:t>7,431,828.08</w:t>
            </w:r>
          </w:p>
        </w:tc>
        <w:tc>
          <w:tcPr>
            <w:tcW w:w="8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sz w:val="18"/>
              </w:rPr>
              <w:t>6.6227</w:t>
            </w:r>
          </w:p>
        </w:tc>
        <w:tc>
          <w:tcPr>
            <w:tcW w:w="159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8" w:right="0"/>
              <w:jc w:val="left"/>
              <w:rPr>
                <w:rFonts w:ascii="宋体" w:hAnsi="宋体" w:cs="宋体" w:eastAsia="宋体" w:hint="default"/>
                <w:sz w:val="18"/>
                <w:szCs w:val="18"/>
              </w:rPr>
            </w:pPr>
            <w:r>
              <w:rPr>
                <w:rFonts w:ascii="宋体"/>
                <w:sz w:val="18"/>
              </w:rPr>
              <w:t>49,218,767.83</w:t>
            </w:r>
          </w:p>
        </w:tc>
        <w:tc>
          <w:tcPr>
            <w:tcW w:w="153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sz w:val="18"/>
              </w:rPr>
              <w:t>8,396,335.32</w:t>
            </w:r>
          </w:p>
        </w:tc>
        <w:tc>
          <w:tcPr>
            <w:tcW w:w="100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sz w:val="18"/>
              </w:rPr>
              <w:t>6.8282</w:t>
            </w:r>
          </w:p>
        </w:tc>
        <w:tc>
          <w:tcPr>
            <w:tcW w:w="1505"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4" w:right="0"/>
              <w:jc w:val="left"/>
              <w:rPr>
                <w:rFonts w:ascii="宋体" w:hAnsi="宋体" w:cs="宋体" w:eastAsia="宋体" w:hint="default"/>
                <w:sz w:val="18"/>
                <w:szCs w:val="18"/>
              </w:rPr>
            </w:pPr>
            <w:r>
              <w:rPr>
                <w:rFonts w:ascii="宋体"/>
                <w:sz w:val="18"/>
              </w:rPr>
              <w:t>57,331,856.80</w:t>
            </w:r>
          </w:p>
        </w:tc>
      </w:tr>
      <w:tr>
        <w:trPr>
          <w:trHeight w:val="545" w:hRule="exact"/>
        </w:trPr>
        <w:tc>
          <w:tcPr>
            <w:tcW w:w="10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33" w:type="dxa"/>
            <w:tcBorders>
              <w:top w:val="single" w:sz="6" w:space="0" w:color="000000"/>
              <w:left w:val="single" w:sz="6" w:space="0" w:color="000000"/>
              <w:bottom w:val="single" w:sz="12" w:space="0" w:color="000000"/>
              <w:right w:val="single" w:sz="6" w:space="0" w:color="000000"/>
            </w:tcBorders>
          </w:tcPr>
          <w:p>
            <w:pPr/>
          </w:p>
        </w:tc>
        <w:tc>
          <w:tcPr>
            <w:tcW w:w="888" w:type="dxa"/>
            <w:tcBorders>
              <w:top w:val="single" w:sz="6" w:space="0" w:color="000000"/>
              <w:left w:val="single" w:sz="6" w:space="0" w:color="000000"/>
              <w:bottom w:val="single" w:sz="12" w:space="0" w:color="000000"/>
              <w:right w:val="single" w:sz="6" w:space="0" w:color="000000"/>
            </w:tcBorders>
          </w:tcPr>
          <w:p>
            <w:pPr/>
          </w:p>
        </w:tc>
        <w:tc>
          <w:tcPr>
            <w:tcW w:w="15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49,218,767.83</w:t>
            </w:r>
          </w:p>
        </w:tc>
        <w:tc>
          <w:tcPr>
            <w:tcW w:w="1538" w:type="dxa"/>
            <w:tcBorders>
              <w:top w:val="single" w:sz="6" w:space="0" w:color="000000"/>
              <w:left w:val="single" w:sz="6" w:space="0" w:color="000000"/>
              <w:bottom w:val="single" w:sz="12" w:space="0" w:color="000000"/>
              <w:right w:val="single" w:sz="6" w:space="0" w:color="000000"/>
            </w:tcBorders>
          </w:tcPr>
          <w:p>
            <w:pPr/>
          </w:p>
        </w:tc>
        <w:tc>
          <w:tcPr>
            <w:tcW w:w="1009" w:type="dxa"/>
            <w:tcBorders>
              <w:top w:val="single" w:sz="6" w:space="0" w:color="000000"/>
              <w:left w:val="single" w:sz="6" w:space="0" w:color="000000"/>
              <w:bottom w:val="single" w:sz="12" w:space="0" w:color="000000"/>
              <w:right w:val="single" w:sz="6" w:space="0" w:color="000000"/>
            </w:tcBorders>
          </w:tcPr>
          <w:p>
            <w:pPr/>
          </w:p>
        </w:tc>
        <w:tc>
          <w:tcPr>
            <w:tcW w:w="15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57,331,856.80</w:t>
            </w:r>
          </w:p>
        </w:tc>
      </w:tr>
    </w:tbl>
    <w:p>
      <w:pPr>
        <w:spacing w:line="240" w:lineRule="auto" w:before="7"/>
        <w:rPr>
          <w:rFonts w:ascii="宋体" w:hAnsi="宋体" w:cs="宋体" w:eastAsia="宋体" w:hint="default"/>
          <w:sz w:val="25"/>
          <w:szCs w:val="25"/>
        </w:rPr>
      </w:pPr>
    </w:p>
    <w:p>
      <w:pPr>
        <w:pStyle w:val="Heading2"/>
        <w:spacing w:line="367" w:lineRule="exact"/>
        <w:ind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4</w:t>
      </w:r>
      <w:r>
        <w:rPr>
          <w:rFonts w:ascii="Microsoft JhengHei" w:hAnsi="Microsoft JhengHei" w:cs="Microsoft JhengHei" w:eastAsia="Microsoft JhengHei" w:hint="default"/>
        </w:rPr>
        <w:t>、预付款项</w:t>
      </w:r>
      <w:r>
        <w:rPr>
          <w:rFonts w:ascii="Microsoft JhengHei" w:hAnsi="Microsoft JhengHei" w:cs="Microsoft JhengHei" w:eastAsia="Microsoft JhengHei" w:hint="default"/>
          <w:b w:val="0"/>
          <w:bCs w:val="0"/>
        </w:rPr>
      </w:r>
    </w:p>
    <w:p>
      <w:pPr>
        <w:spacing w:line="240" w:lineRule="auto" w:before="9"/>
        <w:rPr>
          <w:rFonts w:ascii="Microsoft JhengHei" w:hAnsi="Microsoft JhengHei" w:cs="Microsoft JhengHei" w:eastAsia="Microsoft JhengHei" w:hint="default"/>
          <w:b/>
          <w:bCs/>
          <w:sz w:val="17"/>
          <w:szCs w:val="17"/>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）预付款项按帐龄列示</w:t>
      </w:r>
    </w:p>
    <w:p>
      <w:pPr>
        <w:spacing w:line="240" w:lineRule="auto" w:before="5"/>
        <w:rPr>
          <w:rFonts w:ascii="宋体" w:hAnsi="宋体" w:cs="宋体" w:eastAsia="宋体" w:hint="default"/>
          <w:sz w:val="16"/>
          <w:szCs w:val="16"/>
        </w:rPr>
      </w:pPr>
    </w:p>
    <w:tbl>
      <w:tblPr>
        <w:tblW w:w="0" w:type="auto"/>
        <w:jc w:val="left"/>
        <w:tblInd w:w="1411" w:type="dxa"/>
        <w:tblLayout w:type="fixed"/>
        <w:tblCellMar>
          <w:top w:w="0" w:type="dxa"/>
          <w:left w:w="0" w:type="dxa"/>
          <w:bottom w:w="0" w:type="dxa"/>
          <w:right w:w="0" w:type="dxa"/>
        </w:tblCellMar>
        <w:tblLook w:val="01E0"/>
      </w:tblPr>
      <w:tblGrid>
        <w:gridCol w:w="1579"/>
        <w:gridCol w:w="2151"/>
        <w:gridCol w:w="1762"/>
        <w:gridCol w:w="2105"/>
        <w:gridCol w:w="1459"/>
      </w:tblGrid>
      <w:tr>
        <w:trPr>
          <w:trHeight w:val="533" w:hRule="exact"/>
        </w:trPr>
        <w:tc>
          <w:tcPr>
            <w:tcW w:w="157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tabs>
                <w:tab w:pos="645" w:val="left" w:leader="none"/>
              </w:tabs>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91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50" w:right="0"/>
              <w:jc w:val="left"/>
              <w:rPr>
                <w:rFonts w:ascii="宋体" w:hAnsi="宋体" w:cs="宋体" w:eastAsia="宋体" w:hint="default"/>
                <w:sz w:val="18"/>
                <w:szCs w:val="18"/>
              </w:rPr>
            </w:pPr>
            <w:r>
              <w:rPr>
                <w:rFonts w:ascii="宋体"/>
                <w:sz w:val="18"/>
              </w:rPr>
              <w:t>2010.12.31</w:t>
            </w:r>
          </w:p>
        </w:tc>
        <w:tc>
          <w:tcPr>
            <w:tcW w:w="356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07" w:right="0"/>
              <w:jc w:val="left"/>
              <w:rPr>
                <w:rFonts w:ascii="宋体" w:hAnsi="宋体" w:cs="宋体" w:eastAsia="宋体" w:hint="default"/>
                <w:sz w:val="18"/>
                <w:szCs w:val="18"/>
              </w:rPr>
            </w:pPr>
            <w:r>
              <w:rPr>
                <w:rFonts w:ascii="宋体"/>
                <w:sz w:val="18"/>
              </w:rPr>
              <w:t>2009.12.31</w:t>
            </w:r>
          </w:p>
        </w:tc>
      </w:tr>
      <w:tr>
        <w:trPr>
          <w:trHeight w:val="521" w:hRule="exact"/>
        </w:trPr>
        <w:tc>
          <w:tcPr>
            <w:tcW w:w="1579" w:type="dxa"/>
            <w:vMerge/>
            <w:tcBorders>
              <w:left w:val="nil" w:sz="6" w:space="0" w:color="auto"/>
              <w:bottom w:val="single" w:sz="2" w:space="0" w:color="000000"/>
              <w:right w:val="single" w:sz="2" w:space="0" w:color="000000"/>
            </w:tcBorders>
          </w:tcPr>
          <w:p>
            <w:pP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631" w:val="left" w:leader="none"/>
              </w:tabs>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金</w:t>
              <w:tab/>
              <w:t>额</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719" w:val="left" w:leader="none"/>
              </w:tabs>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金</w:t>
              <w:tab/>
              <w:t>额</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21"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4"/>
              <w:jc w:val="right"/>
              <w:rPr>
                <w:rFonts w:ascii="宋体" w:hAnsi="宋体" w:cs="宋体" w:eastAsia="宋体" w:hint="default"/>
                <w:sz w:val="18"/>
                <w:szCs w:val="18"/>
              </w:rPr>
            </w:pPr>
            <w:r>
              <w:rPr>
                <w:rFonts w:ascii="宋体"/>
                <w:spacing w:val="-1"/>
                <w:sz w:val="18"/>
              </w:rPr>
              <w:t>27,489,646.84</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2"/>
              <w:jc w:val="right"/>
              <w:rPr>
                <w:rFonts w:ascii="宋体" w:hAnsi="宋体" w:cs="宋体" w:eastAsia="宋体" w:hint="default"/>
                <w:sz w:val="18"/>
                <w:szCs w:val="18"/>
              </w:rPr>
            </w:pPr>
            <w:r>
              <w:rPr>
                <w:rFonts w:ascii="宋体"/>
                <w:sz w:val="18"/>
              </w:rPr>
              <w:t>100.00</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pacing w:val="-1"/>
                <w:sz w:val="18"/>
              </w:rPr>
              <w:t>32,800,027.30</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7"/>
              <w:jc w:val="right"/>
              <w:rPr>
                <w:rFonts w:ascii="宋体" w:hAnsi="宋体" w:cs="宋体" w:eastAsia="宋体" w:hint="default"/>
                <w:sz w:val="18"/>
                <w:szCs w:val="18"/>
              </w:rPr>
            </w:pPr>
            <w:r>
              <w:rPr>
                <w:rFonts w:ascii="宋体"/>
                <w:sz w:val="18"/>
              </w:rPr>
              <w:t>99.09</w:t>
            </w:r>
          </w:p>
        </w:tc>
      </w:tr>
      <w:tr>
        <w:trPr>
          <w:trHeight w:val="533" w:hRule="exact"/>
        </w:trPr>
        <w:tc>
          <w:tcPr>
            <w:tcW w:w="15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4"/>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300,000.00</w:t>
            </w:r>
          </w:p>
        </w:tc>
        <w:tc>
          <w:tcPr>
            <w:tcW w:w="14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7"/>
              <w:jc w:val="right"/>
              <w:rPr>
                <w:rFonts w:ascii="宋体" w:hAnsi="宋体" w:cs="宋体" w:eastAsia="宋体" w:hint="default"/>
                <w:sz w:val="18"/>
                <w:szCs w:val="18"/>
              </w:rPr>
            </w:pPr>
            <w:r>
              <w:rPr>
                <w:rFonts w:ascii="宋体"/>
                <w:sz w:val="18"/>
              </w:rPr>
              <w:t>0.91</w:t>
            </w:r>
          </w:p>
        </w:tc>
      </w:tr>
    </w:tbl>
    <w:p>
      <w:pPr>
        <w:spacing w:after="0" w:line="240" w:lineRule="auto"/>
        <w:jc w:val="right"/>
        <w:rPr>
          <w:rFonts w:ascii="宋体" w:hAnsi="宋体" w:cs="宋体" w:eastAsia="宋体" w:hint="default"/>
          <w:sz w:val="18"/>
          <w:szCs w:val="18"/>
        </w:rPr>
        <w:sectPr>
          <w:pgSz w:w="11910" w:h="16840"/>
          <w:pgMar w:header="867" w:footer="980" w:top="1060" w:bottom="1160" w:left="0" w:right="0"/>
        </w:sectPr>
      </w:pPr>
    </w:p>
    <w:p>
      <w:pPr>
        <w:spacing w:line="240" w:lineRule="auto" w:before="0"/>
        <w:rPr>
          <w:rFonts w:ascii="宋体" w:hAnsi="宋体" w:cs="宋体" w:eastAsia="宋体" w:hint="default"/>
          <w:sz w:val="5"/>
          <w:szCs w:val="5"/>
        </w:rPr>
      </w:pPr>
    </w:p>
    <w:tbl>
      <w:tblPr>
        <w:tblW w:w="0" w:type="auto"/>
        <w:jc w:val="left"/>
        <w:tblInd w:w="1411" w:type="dxa"/>
        <w:tblLayout w:type="fixed"/>
        <w:tblCellMar>
          <w:top w:w="0" w:type="dxa"/>
          <w:left w:w="0" w:type="dxa"/>
          <w:bottom w:w="0" w:type="dxa"/>
          <w:right w:w="0" w:type="dxa"/>
        </w:tblCellMar>
        <w:tblLook w:val="01E0"/>
      </w:tblPr>
      <w:tblGrid>
        <w:gridCol w:w="1579"/>
        <w:gridCol w:w="2151"/>
        <w:gridCol w:w="1762"/>
        <w:gridCol w:w="2105"/>
        <w:gridCol w:w="1459"/>
      </w:tblGrid>
      <w:tr>
        <w:trPr>
          <w:trHeight w:val="535" w:hRule="exact"/>
        </w:trPr>
        <w:tc>
          <w:tcPr>
            <w:tcW w:w="15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2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4"/>
              <w:jc w:val="right"/>
              <w:rPr>
                <w:rFonts w:ascii="宋体" w:hAnsi="宋体" w:cs="宋体" w:eastAsia="宋体" w:hint="default"/>
                <w:sz w:val="18"/>
                <w:szCs w:val="18"/>
              </w:rPr>
            </w:pPr>
            <w:r>
              <w:rPr>
                <w:rFonts w:ascii="宋体"/>
                <w:sz w:val="18"/>
              </w:rPr>
              <w:t>-</w:t>
            </w:r>
          </w:p>
        </w:tc>
        <w:tc>
          <w:tcPr>
            <w:tcW w:w="21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7"/>
              <w:jc w:val="right"/>
              <w:rPr>
                <w:rFonts w:ascii="宋体" w:hAnsi="宋体" w:cs="宋体" w:eastAsia="宋体" w:hint="default"/>
                <w:sz w:val="18"/>
                <w:szCs w:val="18"/>
              </w:rPr>
            </w:pPr>
            <w:r>
              <w:rPr>
                <w:rFonts w:ascii="宋体"/>
                <w:sz w:val="18"/>
              </w:rPr>
              <w:t>-</w:t>
            </w:r>
          </w:p>
        </w:tc>
        <w:tc>
          <w:tcPr>
            <w:tcW w:w="14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9"/>
              <w:jc w:val="right"/>
              <w:rPr>
                <w:rFonts w:ascii="宋体" w:hAnsi="宋体" w:cs="宋体" w:eastAsia="宋体" w:hint="default"/>
                <w:sz w:val="18"/>
                <w:szCs w:val="18"/>
              </w:rPr>
            </w:pPr>
            <w:r>
              <w:rPr>
                <w:rFonts w:ascii="宋体"/>
                <w:sz w:val="18"/>
              </w:rPr>
              <w:t>-</w:t>
            </w:r>
          </w:p>
        </w:tc>
      </w:tr>
      <w:tr>
        <w:trPr>
          <w:trHeight w:val="519"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4"/>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1"/>
              <w:jc w:val="right"/>
              <w:rPr>
                <w:rFonts w:ascii="宋体" w:hAnsi="宋体" w:cs="宋体" w:eastAsia="宋体" w:hint="default"/>
                <w:sz w:val="18"/>
                <w:szCs w:val="18"/>
              </w:rPr>
            </w:pPr>
            <w:r>
              <w:rPr>
                <w:rFonts w:ascii="宋体"/>
                <w:sz w:val="18"/>
              </w:rPr>
              <w:t>-</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7"/>
              <w:jc w:val="right"/>
              <w:rPr>
                <w:rFonts w:ascii="宋体" w:hAnsi="宋体" w:cs="宋体" w:eastAsia="宋体" w:hint="default"/>
                <w:sz w:val="18"/>
                <w:szCs w:val="18"/>
              </w:rPr>
            </w:pPr>
            <w:r>
              <w:rPr>
                <w:rFonts w:ascii="宋体"/>
                <w:sz w:val="18"/>
              </w:rPr>
              <w:t>-</w:t>
            </w:r>
          </w:p>
        </w:tc>
      </w:tr>
      <w:tr>
        <w:trPr>
          <w:trHeight w:val="533" w:hRule="exact"/>
        </w:trPr>
        <w:tc>
          <w:tcPr>
            <w:tcW w:w="15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27,489,646.84</w:t>
            </w:r>
          </w:p>
        </w:tc>
        <w:tc>
          <w:tcPr>
            <w:tcW w:w="1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100.00</w:t>
            </w:r>
          </w:p>
        </w:tc>
        <w:tc>
          <w:tcPr>
            <w:tcW w:w="21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pacing w:val="-1"/>
                <w:sz w:val="18"/>
              </w:rPr>
              <w:t>33,100,027.30</w:t>
            </w:r>
          </w:p>
        </w:tc>
        <w:tc>
          <w:tcPr>
            <w:tcW w:w="14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100.00</w:t>
            </w:r>
          </w:p>
        </w:tc>
      </w:tr>
    </w:tbl>
    <w:p>
      <w:pPr>
        <w:spacing w:line="240" w:lineRule="auto" w:before="7"/>
        <w:rPr>
          <w:rFonts w:ascii="宋体" w:hAnsi="宋体" w:cs="宋体" w:eastAsia="宋体" w:hint="default"/>
          <w:sz w:val="20"/>
          <w:szCs w:val="20"/>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日预付款项金额前五名单位情况</w:t>
      </w:r>
    </w:p>
    <w:p>
      <w:pPr>
        <w:spacing w:line="240" w:lineRule="auto" w:before="2"/>
        <w:rPr>
          <w:rFonts w:ascii="宋体" w:hAnsi="宋体" w:cs="宋体" w:eastAsia="宋体" w:hint="default"/>
          <w:sz w:val="17"/>
          <w:szCs w:val="17"/>
        </w:rPr>
      </w:pPr>
    </w:p>
    <w:tbl>
      <w:tblPr>
        <w:tblW w:w="0" w:type="auto"/>
        <w:jc w:val="left"/>
        <w:tblInd w:w="1303" w:type="dxa"/>
        <w:tblLayout w:type="fixed"/>
        <w:tblCellMar>
          <w:top w:w="0" w:type="dxa"/>
          <w:left w:w="0" w:type="dxa"/>
          <w:bottom w:w="0" w:type="dxa"/>
          <w:right w:w="0" w:type="dxa"/>
        </w:tblCellMar>
        <w:tblLook w:val="01E0"/>
      </w:tblPr>
      <w:tblGrid>
        <w:gridCol w:w="2504"/>
        <w:gridCol w:w="1591"/>
        <w:gridCol w:w="1846"/>
        <w:gridCol w:w="1592"/>
        <w:gridCol w:w="1334"/>
      </w:tblGrid>
      <w:tr>
        <w:trPr>
          <w:trHeight w:val="698" w:hRule="exact"/>
        </w:trPr>
        <w:tc>
          <w:tcPr>
            <w:tcW w:w="25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573" w:val="left" w:leader="none"/>
                <w:tab w:pos="1022" w:val="left" w:leader="none"/>
                <w:tab w:pos="14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w:t>
              <w:tab/>
              <w:t>位</w:t>
              <w:tab/>
              <w:t>排</w:t>
              <w:tab/>
              <w:t>名</w:t>
            </w:r>
          </w:p>
        </w:tc>
        <w:tc>
          <w:tcPr>
            <w:tcW w:w="1591"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before="61"/>
              <w:ind w:left="520" w:right="523"/>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592"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before="61"/>
              <w:ind w:left="386" w:right="344" w:hanging="46"/>
              <w:jc w:val="left"/>
              <w:rPr>
                <w:rFonts w:ascii="宋体" w:hAnsi="宋体" w:cs="宋体" w:eastAsia="宋体" w:hint="default"/>
                <w:sz w:val="18"/>
                <w:szCs w:val="18"/>
              </w:rPr>
            </w:pPr>
            <w:r>
              <w:rPr>
                <w:rFonts w:ascii="宋体" w:hAnsi="宋体" w:cs="宋体" w:eastAsia="宋体" w:hint="default"/>
                <w:sz w:val="18"/>
                <w:szCs w:val="18"/>
              </w:rPr>
              <w:t>占预付帐款 的比例</w:t>
            </w:r>
            <w:r>
              <w:rPr>
                <w:rFonts w:ascii="宋体" w:hAnsi="宋体" w:cs="宋体" w:eastAsia="宋体" w:hint="default"/>
                <w:sz w:val="18"/>
                <w:szCs w:val="18"/>
              </w:rPr>
              <w:t>(%)</w:t>
            </w:r>
          </w:p>
        </w:tc>
        <w:tc>
          <w:tcPr>
            <w:tcW w:w="13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485" w:hRule="exact"/>
        </w:trPr>
        <w:tc>
          <w:tcPr>
            <w:tcW w:w="2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40"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57" w:right="0"/>
              <w:jc w:val="left"/>
              <w:rPr>
                <w:rFonts w:ascii="宋体" w:hAnsi="宋体" w:cs="宋体" w:eastAsia="宋体" w:hint="default"/>
                <w:sz w:val="18"/>
                <w:szCs w:val="18"/>
              </w:rPr>
            </w:pPr>
            <w:r>
              <w:rPr>
                <w:rFonts w:ascii="宋体"/>
                <w:sz w:val="18"/>
              </w:rPr>
              <w:t>1,622,105.08</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12" w:right="0"/>
              <w:jc w:val="left"/>
              <w:rPr>
                <w:rFonts w:ascii="宋体" w:hAnsi="宋体" w:cs="宋体" w:eastAsia="宋体" w:hint="default"/>
                <w:sz w:val="18"/>
                <w:szCs w:val="18"/>
              </w:rPr>
            </w:pPr>
            <w:r>
              <w:rPr>
                <w:rFonts w:ascii="宋体"/>
                <w:sz w:val="18"/>
              </w:rPr>
              <w:t>5.90</w:t>
            </w:r>
          </w:p>
        </w:tc>
        <w:tc>
          <w:tcPr>
            <w:tcW w:w="13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485" w:hRule="exact"/>
        </w:trPr>
        <w:tc>
          <w:tcPr>
            <w:tcW w:w="2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40"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57" w:right="0"/>
              <w:jc w:val="left"/>
              <w:rPr>
                <w:rFonts w:ascii="宋体" w:hAnsi="宋体" w:cs="宋体" w:eastAsia="宋体" w:hint="default"/>
                <w:sz w:val="18"/>
                <w:szCs w:val="18"/>
              </w:rPr>
            </w:pPr>
            <w:r>
              <w:rPr>
                <w:rFonts w:ascii="宋体"/>
                <w:sz w:val="18"/>
              </w:rPr>
              <w:t>1,351,252.23</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12" w:right="0"/>
              <w:jc w:val="left"/>
              <w:rPr>
                <w:rFonts w:ascii="宋体" w:hAnsi="宋体" w:cs="宋体" w:eastAsia="宋体" w:hint="default"/>
                <w:sz w:val="18"/>
                <w:szCs w:val="18"/>
              </w:rPr>
            </w:pPr>
            <w:r>
              <w:rPr>
                <w:rFonts w:ascii="宋体"/>
                <w:sz w:val="18"/>
              </w:rPr>
              <w:t>4.92</w:t>
            </w:r>
          </w:p>
        </w:tc>
        <w:tc>
          <w:tcPr>
            <w:tcW w:w="13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485" w:hRule="exact"/>
        </w:trPr>
        <w:tc>
          <w:tcPr>
            <w:tcW w:w="2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340"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657" w:right="0"/>
              <w:jc w:val="left"/>
              <w:rPr>
                <w:rFonts w:ascii="宋体" w:hAnsi="宋体" w:cs="宋体" w:eastAsia="宋体" w:hint="default"/>
                <w:sz w:val="18"/>
                <w:szCs w:val="18"/>
              </w:rPr>
            </w:pPr>
            <w:r>
              <w:rPr>
                <w:rFonts w:ascii="宋体"/>
                <w:sz w:val="18"/>
              </w:rPr>
              <w:t>1,301,978.43</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612" w:right="0"/>
              <w:jc w:val="left"/>
              <w:rPr>
                <w:rFonts w:ascii="宋体" w:hAnsi="宋体" w:cs="宋体" w:eastAsia="宋体" w:hint="default"/>
                <w:sz w:val="18"/>
                <w:szCs w:val="18"/>
              </w:rPr>
            </w:pPr>
            <w:r>
              <w:rPr>
                <w:rFonts w:ascii="宋体"/>
                <w:sz w:val="18"/>
              </w:rPr>
              <w:t>4.74</w:t>
            </w:r>
          </w:p>
        </w:tc>
        <w:tc>
          <w:tcPr>
            <w:tcW w:w="13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485" w:hRule="exact"/>
        </w:trPr>
        <w:tc>
          <w:tcPr>
            <w:tcW w:w="2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40"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57" w:right="0"/>
              <w:jc w:val="left"/>
              <w:rPr>
                <w:rFonts w:ascii="宋体" w:hAnsi="宋体" w:cs="宋体" w:eastAsia="宋体" w:hint="default"/>
                <w:sz w:val="18"/>
                <w:szCs w:val="18"/>
              </w:rPr>
            </w:pPr>
            <w:r>
              <w:rPr>
                <w:rFonts w:ascii="宋体"/>
                <w:sz w:val="18"/>
              </w:rPr>
              <w:t>1,140,000.00</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12" w:right="0"/>
              <w:jc w:val="left"/>
              <w:rPr>
                <w:rFonts w:ascii="宋体" w:hAnsi="宋体" w:cs="宋体" w:eastAsia="宋体" w:hint="default"/>
                <w:sz w:val="18"/>
                <w:szCs w:val="18"/>
              </w:rPr>
            </w:pPr>
            <w:r>
              <w:rPr>
                <w:rFonts w:ascii="宋体"/>
                <w:sz w:val="18"/>
              </w:rPr>
              <w:t>4.15</w:t>
            </w:r>
          </w:p>
        </w:tc>
        <w:tc>
          <w:tcPr>
            <w:tcW w:w="13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485" w:hRule="exact"/>
        </w:trPr>
        <w:tc>
          <w:tcPr>
            <w:tcW w:w="2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40"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57" w:right="0"/>
              <w:jc w:val="left"/>
              <w:rPr>
                <w:rFonts w:ascii="宋体" w:hAnsi="宋体" w:cs="宋体" w:eastAsia="宋体" w:hint="default"/>
                <w:sz w:val="18"/>
                <w:szCs w:val="18"/>
              </w:rPr>
            </w:pPr>
            <w:r>
              <w:rPr>
                <w:rFonts w:ascii="宋体"/>
                <w:sz w:val="18"/>
              </w:rPr>
              <w:t>1,015,559.72</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12" w:right="0"/>
              <w:jc w:val="left"/>
              <w:rPr>
                <w:rFonts w:ascii="宋体" w:hAnsi="宋体" w:cs="宋体" w:eastAsia="宋体" w:hint="default"/>
                <w:sz w:val="18"/>
                <w:szCs w:val="18"/>
              </w:rPr>
            </w:pPr>
            <w:r>
              <w:rPr>
                <w:rFonts w:ascii="宋体"/>
                <w:sz w:val="18"/>
              </w:rPr>
              <w:t>3.69</w:t>
            </w:r>
          </w:p>
        </w:tc>
        <w:tc>
          <w:tcPr>
            <w:tcW w:w="13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采购货款</w:t>
            </w:r>
          </w:p>
        </w:tc>
      </w:tr>
      <w:tr>
        <w:trPr>
          <w:trHeight w:val="499" w:hRule="exact"/>
        </w:trPr>
        <w:tc>
          <w:tcPr>
            <w:tcW w:w="25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1" w:type="dxa"/>
            <w:tcBorders>
              <w:top w:val="single" w:sz="2" w:space="0" w:color="000000"/>
              <w:left w:val="single" w:sz="2" w:space="0" w:color="000000"/>
              <w:bottom w:val="single" w:sz="12" w:space="0" w:color="000000"/>
              <w:right w:val="single" w:sz="2" w:space="0" w:color="000000"/>
            </w:tcBorders>
          </w:tcPr>
          <w:p>
            <w:pP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657" w:right="0"/>
              <w:jc w:val="left"/>
              <w:rPr>
                <w:rFonts w:ascii="宋体" w:hAnsi="宋体" w:cs="宋体" w:eastAsia="宋体" w:hint="default"/>
                <w:sz w:val="18"/>
                <w:szCs w:val="18"/>
              </w:rPr>
            </w:pPr>
            <w:r>
              <w:rPr>
                <w:rFonts w:ascii="宋体"/>
                <w:sz w:val="18"/>
              </w:rPr>
              <w:t>6,430,895.46</w:t>
            </w:r>
          </w:p>
        </w:tc>
        <w:tc>
          <w:tcPr>
            <w:tcW w:w="15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566" w:right="0"/>
              <w:jc w:val="left"/>
              <w:rPr>
                <w:rFonts w:ascii="宋体" w:hAnsi="宋体" w:cs="宋体" w:eastAsia="宋体" w:hint="default"/>
                <w:sz w:val="18"/>
                <w:szCs w:val="18"/>
              </w:rPr>
            </w:pPr>
            <w:r>
              <w:rPr>
                <w:rFonts w:ascii="宋体"/>
                <w:sz w:val="18"/>
              </w:rPr>
              <w:t>23.40</w:t>
            </w:r>
          </w:p>
        </w:tc>
        <w:tc>
          <w:tcPr>
            <w:tcW w:w="133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4"/>
          <w:szCs w:val="14"/>
        </w:rPr>
      </w:pPr>
    </w:p>
    <w:p>
      <w:pPr>
        <w:pStyle w:val="BodyText"/>
        <w:spacing w:line="350" w:lineRule="auto" w:before="36"/>
        <w:ind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）截至</w:t>
      </w:r>
      <w:r>
        <w:rPr>
          <w:rFonts w:ascii="宋体" w:hAnsi="宋体" w:cs="宋体" w:eastAsia="宋体" w:hint="default"/>
          <w:spacing w:val="-56"/>
        </w:rPr>
        <w:t> </w:t>
      </w:r>
      <w:r>
        <w:rPr>
          <w:rFonts w:ascii="宋体" w:hAnsi="宋体" w:cs="宋体" w:eastAsia="宋体" w:hint="default"/>
        </w:rPr>
        <w:t>2010</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日，预付款项中不存在预付持有公司</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rPr>
        <w:t>）以上表决权股份的股</w:t>
      </w:r>
      <w:r>
        <w:rPr>
          <w:rFonts w:ascii="宋体" w:hAnsi="宋体" w:cs="宋体" w:eastAsia="宋体" w:hint="default"/>
          <w:w w:val="100"/>
        </w:rPr>
        <w:t> </w:t>
      </w:r>
      <w:r>
        <w:rPr>
          <w:rFonts w:ascii="宋体" w:hAnsi="宋体" w:cs="宋体" w:eastAsia="宋体" w:hint="default"/>
        </w:rPr>
        <w:t>东的单位或关联方款项。</w:t>
      </w:r>
    </w:p>
    <w:p>
      <w:pPr>
        <w:spacing w:line="240" w:lineRule="auto" w:before="5"/>
        <w:rPr>
          <w:rFonts w:ascii="宋体" w:hAnsi="宋体" w:cs="宋体" w:eastAsia="宋体" w:hint="default"/>
          <w:sz w:val="17"/>
          <w:szCs w:val="17"/>
        </w:rPr>
      </w:pPr>
    </w:p>
    <w:p>
      <w:pPr>
        <w:pStyle w:val="Heading2"/>
        <w:spacing w:line="240" w:lineRule="auto"/>
        <w:ind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5</w:t>
      </w:r>
      <w:r>
        <w:rPr>
          <w:rFonts w:ascii="Microsoft JhengHei" w:hAnsi="Microsoft JhengHei" w:cs="Microsoft JhengHei" w:eastAsia="Microsoft JhengHei" w:hint="default"/>
        </w:rPr>
        <w:t>、其他应收款</w:t>
      </w:r>
      <w:r>
        <w:rPr>
          <w:rFonts w:ascii="Microsoft JhengHei" w:hAnsi="Microsoft JhengHei" w:cs="Microsoft JhengHei" w:eastAsia="Microsoft JhengHei" w:hint="default"/>
          <w:b w:val="0"/>
          <w:bCs w:val="0"/>
        </w:rPr>
      </w:r>
    </w:p>
    <w:p>
      <w:pPr>
        <w:spacing w:line="240" w:lineRule="auto" w:before="7"/>
        <w:rPr>
          <w:rFonts w:ascii="Microsoft JhengHei" w:hAnsi="Microsoft JhengHei" w:cs="Microsoft JhengHei" w:eastAsia="Microsoft JhengHei" w:hint="default"/>
          <w:b/>
          <w:bCs/>
          <w:sz w:val="16"/>
          <w:szCs w:val="16"/>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）其他应收款按种类披露：</w:t>
      </w:r>
    </w:p>
    <w:p>
      <w:pPr>
        <w:spacing w:line="240" w:lineRule="auto" w:before="3"/>
        <w:rPr>
          <w:rFonts w:ascii="宋体" w:hAnsi="宋体" w:cs="宋体" w:eastAsia="宋体" w:hint="default"/>
          <w:sz w:val="16"/>
          <w:szCs w:val="16"/>
        </w:rPr>
      </w:pPr>
    </w:p>
    <w:tbl>
      <w:tblPr>
        <w:tblW w:w="0" w:type="auto"/>
        <w:jc w:val="left"/>
        <w:tblInd w:w="1318" w:type="dxa"/>
        <w:tblLayout w:type="fixed"/>
        <w:tblCellMar>
          <w:top w:w="0" w:type="dxa"/>
          <w:left w:w="0" w:type="dxa"/>
          <w:bottom w:w="0" w:type="dxa"/>
          <w:right w:w="0" w:type="dxa"/>
        </w:tblCellMar>
        <w:tblLook w:val="01E0"/>
      </w:tblPr>
      <w:tblGrid>
        <w:gridCol w:w="1877"/>
        <w:gridCol w:w="2912"/>
        <w:gridCol w:w="1460"/>
        <w:gridCol w:w="960"/>
        <w:gridCol w:w="1335"/>
        <w:gridCol w:w="1022"/>
      </w:tblGrid>
      <w:tr>
        <w:trPr>
          <w:trHeight w:val="502" w:hRule="exact"/>
        </w:trPr>
        <w:tc>
          <w:tcPr>
            <w:tcW w:w="4789"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367" w:val="left" w:leader="none"/>
              </w:tabs>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4777"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49"/>
              <w:ind w:right="7"/>
              <w:jc w:val="center"/>
              <w:rPr>
                <w:rFonts w:ascii="宋体" w:hAnsi="宋体" w:cs="宋体" w:eastAsia="宋体" w:hint="default"/>
                <w:sz w:val="18"/>
                <w:szCs w:val="18"/>
              </w:rPr>
            </w:pPr>
            <w:r>
              <w:rPr>
                <w:rFonts w:ascii="宋体"/>
                <w:sz w:val="18"/>
              </w:rPr>
              <w:t>2010.12.31</w:t>
            </w:r>
          </w:p>
        </w:tc>
      </w:tr>
      <w:tr>
        <w:trPr>
          <w:trHeight w:val="494" w:hRule="exact"/>
        </w:trPr>
        <w:tc>
          <w:tcPr>
            <w:tcW w:w="4789" w:type="dxa"/>
            <w:gridSpan w:val="2"/>
            <w:vMerge/>
            <w:tcBorders>
              <w:left w:val="nil" w:sz="6" w:space="0" w:color="auto"/>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3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97" w:hRule="exact"/>
        </w:trPr>
        <w:tc>
          <w:tcPr>
            <w:tcW w:w="478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6"/>
              <w:jc w:val="center"/>
              <w:rPr>
                <w:rFonts w:ascii="宋体" w:hAnsi="宋体" w:cs="宋体" w:eastAsia="宋体" w:hint="default"/>
                <w:sz w:val="18"/>
                <w:szCs w:val="18"/>
              </w:rPr>
            </w:pPr>
            <w:r>
              <w:rPr>
                <w:rFonts w:ascii="宋体"/>
                <w:sz w:val="18"/>
              </w:rPr>
              <w:t>-</w:t>
            </w:r>
          </w:p>
        </w:tc>
      </w:tr>
      <w:tr>
        <w:trPr>
          <w:trHeight w:val="494" w:hRule="exact"/>
        </w:trPr>
        <w:tc>
          <w:tcPr>
            <w:tcW w:w="1877" w:type="dxa"/>
            <w:vMerge w:val="restart"/>
            <w:tcBorders>
              <w:top w:val="single" w:sz="6"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405" w:lineRule="auto"/>
              <w:ind w:left="108" w:right="139"/>
              <w:jc w:val="left"/>
              <w:rPr>
                <w:rFonts w:ascii="宋体" w:hAnsi="宋体" w:cs="宋体" w:eastAsia="宋体" w:hint="default"/>
                <w:sz w:val="18"/>
                <w:szCs w:val="18"/>
              </w:rPr>
            </w:pPr>
            <w:r>
              <w:rPr>
                <w:rFonts w:ascii="宋体" w:hAnsi="宋体" w:cs="宋体" w:eastAsia="宋体" w:hint="default"/>
                <w:sz w:val="18"/>
                <w:szCs w:val="18"/>
              </w:rPr>
              <w:t>按组合计提坏账准备 的其他应收款</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3,056,827.51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93" w:right="0"/>
              <w:jc w:val="left"/>
              <w:rPr>
                <w:rFonts w:ascii="宋体" w:hAnsi="宋体" w:cs="宋体" w:eastAsia="宋体" w:hint="default"/>
                <w:sz w:val="18"/>
                <w:szCs w:val="18"/>
              </w:rPr>
            </w:pPr>
            <w:r>
              <w:rPr>
                <w:rFonts w:ascii="宋体"/>
                <w:sz w:val="18"/>
              </w:rPr>
              <w:t>76.05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158,563.38</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4"/>
              <w:jc w:val="center"/>
              <w:rPr>
                <w:rFonts w:ascii="宋体" w:hAnsi="宋体" w:cs="宋体" w:eastAsia="宋体" w:hint="default"/>
                <w:sz w:val="18"/>
                <w:szCs w:val="18"/>
              </w:rPr>
            </w:pPr>
            <w:r>
              <w:rPr>
                <w:rFonts w:ascii="宋体"/>
                <w:sz w:val="18"/>
              </w:rPr>
              <w:t>5.19</w:t>
            </w:r>
          </w:p>
        </w:tc>
      </w:tr>
      <w:tr>
        <w:trPr>
          <w:trHeight w:val="494" w:hRule="exact"/>
        </w:trPr>
        <w:tc>
          <w:tcPr>
            <w:tcW w:w="1877" w:type="dxa"/>
            <w:vMerge/>
            <w:tcBorders>
              <w:left w:val="nil" w:sz="6" w:space="0" w:color="auto"/>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962,660.80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93" w:right="0"/>
              <w:jc w:val="left"/>
              <w:rPr>
                <w:rFonts w:ascii="宋体" w:hAnsi="宋体" w:cs="宋体" w:eastAsia="宋体" w:hint="default"/>
                <w:sz w:val="18"/>
                <w:szCs w:val="18"/>
              </w:rPr>
            </w:pPr>
            <w:r>
              <w:rPr>
                <w:rFonts w:ascii="宋体"/>
                <w:sz w:val="18"/>
              </w:rPr>
              <w:t>23.95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6"/>
              <w:jc w:val="center"/>
              <w:rPr>
                <w:rFonts w:ascii="宋体" w:hAnsi="宋体" w:cs="宋体" w:eastAsia="宋体" w:hint="default"/>
                <w:sz w:val="18"/>
                <w:szCs w:val="18"/>
              </w:rPr>
            </w:pPr>
            <w:r>
              <w:rPr>
                <w:rFonts w:ascii="宋体"/>
                <w:sz w:val="18"/>
              </w:rPr>
              <w:t>-</w:t>
            </w:r>
          </w:p>
        </w:tc>
      </w:tr>
      <w:tr>
        <w:trPr>
          <w:trHeight w:val="495" w:hRule="exact"/>
        </w:trPr>
        <w:tc>
          <w:tcPr>
            <w:tcW w:w="478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49"/>
              <w:ind w:left="10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4,019,488.31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04" w:right="0"/>
              <w:jc w:val="left"/>
              <w:rPr>
                <w:rFonts w:ascii="宋体" w:hAnsi="宋体" w:cs="宋体" w:eastAsia="宋体" w:hint="default"/>
                <w:sz w:val="18"/>
                <w:szCs w:val="18"/>
              </w:rPr>
            </w:pPr>
            <w:r>
              <w:rPr>
                <w:rFonts w:ascii="宋体"/>
                <w:sz w:val="18"/>
              </w:rPr>
              <w:t>100.00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158,563.38</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4"/>
              <w:jc w:val="center"/>
              <w:rPr>
                <w:rFonts w:ascii="宋体" w:hAnsi="宋体" w:cs="宋体" w:eastAsia="宋体" w:hint="default"/>
                <w:sz w:val="18"/>
                <w:szCs w:val="18"/>
              </w:rPr>
            </w:pPr>
            <w:r>
              <w:rPr>
                <w:rFonts w:ascii="宋体"/>
                <w:sz w:val="18"/>
              </w:rPr>
              <w:t>3.94</w:t>
            </w:r>
          </w:p>
        </w:tc>
      </w:tr>
      <w:tr>
        <w:trPr>
          <w:trHeight w:val="497" w:hRule="exact"/>
        </w:trPr>
        <w:tc>
          <w:tcPr>
            <w:tcW w:w="478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6"/>
              <w:jc w:val="center"/>
              <w:rPr>
                <w:rFonts w:ascii="宋体" w:hAnsi="宋体" w:cs="宋体" w:eastAsia="宋体" w:hint="default"/>
                <w:sz w:val="18"/>
                <w:szCs w:val="18"/>
              </w:rPr>
            </w:pPr>
            <w:r>
              <w:rPr>
                <w:rFonts w:ascii="宋体"/>
                <w:sz w:val="18"/>
              </w:rPr>
              <w:t>-</w:t>
            </w:r>
          </w:p>
        </w:tc>
      </w:tr>
      <w:tr>
        <w:trPr>
          <w:trHeight w:val="494" w:hRule="exact"/>
        </w:trPr>
        <w:tc>
          <w:tcPr>
            <w:tcW w:w="4789" w:type="dxa"/>
            <w:gridSpan w:val="2"/>
            <w:tcBorders>
              <w:top w:val="single" w:sz="6" w:space="0" w:color="000000"/>
              <w:left w:val="nil" w:sz="6" w:space="0" w:color="auto"/>
              <w:bottom w:val="single" w:sz="6" w:space="0" w:color="000000"/>
              <w:right w:val="single" w:sz="6" w:space="0" w:color="000000"/>
            </w:tcBorders>
          </w:tcPr>
          <w:p>
            <w:pPr>
              <w:pStyle w:val="TableParagraph"/>
              <w:tabs>
                <w:tab w:pos="1279" w:val="left" w:leader="none"/>
              </w:tabs>
              <w:spacing w:line="240" w:lineRule="auto" w:before="149"/>
              <w:ind w:left="10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4,019,488.31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04" w:right="0"/>
              <w:jc w:val="left"/>
              <w:rPr>
                <w:rFonts w:ascii="宋体" w:hAnsi="宋体" w:cs="宋体" w:eastAsia="宋体" w:hint="default"/>
                <w:sz w:val="18"/>
                <w:szCs w:val="18"/>
              </w:rPr>
            </w:pPr>
            <w:r>
              <w:rPr>
                <w:rFonts w:ascii="宋体"/>
                <w:sz w:val="18"/>
              </w:rPr>
              <w:t>100.00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158,563.38</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4"/>
              <w:jc w:val="center"/>
              <w:rPr>
                <w:rFonts w:ascii="宋体" w:hAnsi="宋体" w:cs="宋体" w:eastAsia="宋体" w:hint="default"/>
                <w:sz w:val="18"/>
                <w:szCs w:val="18"/>
              </w:rPr>
            </w:pPr>
            <w:r>
              <w:rPr>
                <w:rFonts w:ascii="宋体"/>
                <w:sz w:val="18"/>
              </w:rPr>
              <w:t>3.94</w:t>
            </w:r>
          </w:p>
        </w:tc>
      </w:tr>
      <w:tr>
        <w:trPr>
          <w:trHeight w:val="494" w:hRule="exact"/>
        </w:trPr>
        <w:tc>
          <w:tcPr>
            <w:tcW w:w="4789" w:type="dxa"/>
            <w:gridSpan w:val="2"/>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279" w:val="left" w:leader="none"/>
              </w:tabs>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4777"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7"/>
              <w:jc w:val="center"/>
              <w:rPr>
                <w:rFonts w:ascii="宋体" w:hAnsi="宋体" w:cs="宋体" w:eastAsia="宋体" w:hint="default"/>
                <w:sz w:val="18"/>
                <w:szCs w:val="18"/>
              </w:rPr>
            </w:pPr>
            <w:r>
              <w:rPr>
                <w:rFonts w:ascii="宋体"/>
                <w:sz w:val="18"/>
              </w:rPr>
              <w:t>2009.12.31</w:t>
            </w:r>
          </w:p>
        </w:tc>
      </w:tr>
      <w:tr>
        <w:trPr>
          <w:trHeight w:val="494" w:hRule="exact"/>
        </w:trPr>
        <w:tc>
          <w:tcPr>
            <w:tcW w:w="4789" w:type="dxa"/>
            <w:gridSpan w:val="2"/>
            <w:vMerge/>
            <w:tcBorders>
              <w:left w:val="nil" w:sz="6" w:space="0" w:color="auto"/>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3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97" w:hRule="exact"/>
        </w:trPr>
        <w:tc>
          <w:tcPr>
            <w:tcW w:w="478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6"/>
              <w:jc w:val="center"/>
              <w:rPr>
                <w:rFonts w:ascii="宋体" w:hAnsi="宋体" w:cs="宋体" w:eastAsia="宋体" w:hint="default"/>
                <w:sz w:val="18"/>
                <w:szCs w:val="18"/>
              </w:rPr>
            </w:pPr>
            <w:r>
              <w:rPr>
                <w:rFonts w:ascii="宋体"/>
                <w:sz w:val="18"/>
              </w:rPr>
              <w:t>-</w:t>
            </w:r>
          </w:p>
        </w:tc>
      </w:tr>
      <w:tr>
        <w:trPr>
          <w:trHeight w:val="502" w:hRule="exact"/>
        </w:trPr>
        <w:tc>
          <w:tcPr>
            <w:tcW w:w="187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29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114,440.00</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left="379" w:right="0"/>
              <w:jc w:val="left"/>
              <w:rPr>
                <w:rFonts w:ascii="宋体" w:hAnsi="宋体" w:cs="宋体" w:eastAsia="宋体" w:hint="default"/>
                <w:sz w:val="18"/>
                <w:szCs w:val="18"/>
              </w:rPr>
            </w:pPr>
            <w:r>
              <w:rPr>
                <w:rFonts w:ascii="宋体"/>
                <w:sz w:val="18"/>
              </w:rPr>
              <w:t>5.00</w:t>
            </w:r>
          </w:p>
        </w:tc>
        <w:tc>
          <w:tcPr>
            <w:tcW w:w="13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5,722.00</w:t>
            </w:r>
          </w:p>
        </w:tc>
        <w:tc>
          <w:tcPr>
            <w:tcW w:w="10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9"/>
              <w:ind w:right="4"/>
              <w:jc w:val="center"/>
              <w:rPr>
                <w:rFonts w:ascii="宋体" w:hAnsi="宋体" w:cs="宋体" w:eastAsia="宋体" w:hint="default"/>
                <w:sz w:val="18"/>
                <w:szCs w:val="18"/>
              </w:rPr>
            </w:pPr>
            <w:r>
              <w:rPr>
                <w:rFonts w:ascii="宋体"/>
                <w:sz w:val="18"/>
              </w:rPr>
              <w:t>5.00</w:t>
            </w:r>
          </w:p>
        </w:tc>
      </w:tr>
    </w:tbl>
    <w:p>
      <w:pPr>
        <w:spacing w:after="0" w:line="240" w:lineRule="auto"/>
        <w:jc w:val="center"/>
        <w:rPr>
          <w:rFonts w:ascii="宋体" w:hAnsi="宋体" w:cs="宋体" w:eastAsia="宋体" w:hint="default"/>
          <w:sz w:val="18"/>
          <w:szCs w:val="18"/>
        </w:rPr>
        <w:sectPr>
          <w:pgSz w:w="11910" w:h="16840"/>
          <w:pgMar w:header="867" w:footer="980" w:top="1060" w:bottom="1160" w:left="0" w:right="0"/>
        </w:sectPr>
      </w:pPr>
    </w:p>
    <w:p>
      <w:pPr>
        <w:spacing w:line="240" w:lineRule="auto" w:before="0"/>
        <w:rPr>
          <w:rFonts w:ascii="宋体" w:hAnsi="宋体" w:cs="宋体" w:eastAsia="宋体" w:hint="default"/>
          <w:sz w:val="5"/>
          <w:szCs w:val="5"/>
        </w:rPr>
      </w:pPr>
    </w:p>
    <w:tbl>
      <w:tblPr>
        <w:tblW w:w="0" w:type="auto"/>
        <w:jc w:val="left"/>
        <w:tblInd w:w="1303" w:type="dxa"/>
        <w:tblLayout w:type="fixed"/>
        <w:tblCellMar>
          <w:top w:w="0" w:type="dxa"/>
          <w:left w:w="0" w:type="dxa"/>
          <w:bottom w:w="0" w:type="dxa"/>
          <w:right w:w="0" w:type="dxa"/>
        </w:tblCellMar>
        <w:tblLook w:val="01E0"/>
      </w:tblPr>
      <w:tblGrid>
        <w:gridCol w:w="1891"/>
        <w:gridCol w:w="2912"/>
        <w:gridCol w:w="1460"/>
        <w:gridCol w:w="960"/>
        <w:gridCol w:w="1335"/>
        <w:gridCol w:w="1022"/>
      </w:tblGrid>
      <w:tr>
        <w:trPr>
          <w:trHeight w:val="504" w:hRule="exact"/>
        </w:trPr>
        <w:tc>
          <w:tcPr>
            <w:tcW w:w="189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29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4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pacing w:val="-1"/>
                <w:sz w:val="18"/>
              </w:rPr>
              <w:t>2,173,273.96</w:t>
            </w:r>
          </w:p>
        </w:tc>
        <w:tc>
          <w:tcPr>
            <w:tcW w:w="9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z w:val="18"/>
              </w:rPr>
              <w:t>95.00</w:t>
            </w:r>
          </w:p>
        </w:tc>
        <w:tc>
          <w:tcPr>
            <w:tcW w:w="13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205"/>
              <w:jc w:val="right"/>
              <w:rPr>
                <w:rFonts w:ascii="宋体" w:hAnsi="宋体" w:cs="宋体" w:eastAsia="宋体" w:hint="default"/>
                <w:sz w:val="18"/>
                <w:szCs w:val="18"/>
              </w:rPr>
            </w:pPr>
            <w:r>
              <w:rPr>
                <w:rFonts w:ascii="宋体"/>
                <w:sz w:val="18"/>
              </w:rPr>
              <w:t>-</w:t>
            </w:r>
          </w:p>
        </w:tc>
        <w:tc>
          <w:tcPr>
            <w:tcW w:w="10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2"/>
              <w:ind w:right="6"/>
              <w:jc w:val="center"/>
              <w:rPr>
                <w:rFonts w:ascii="宋体" w:hAnsi="宋体" w:cs="宋体" w:eastAsia="宋体" w:hint="default"/>
                <w:sz w:val="18"/>
                <w:szCs w:val="18"/>
              </w:rPr>
            </w:pPr>
            <w:r>
              <w:rPr>
                <w:rFonts w:ascii="宋体"/>
                <w:sz w:val="18"/>
              </w:rPr>
              <w:t>-</w:t>
            </w:r>
          </w:p>
        </w:tc>
      </w:tr>
      <w:tr>
        <w:trPr>
          <w:trHeight w:val="495" w:hRule="exact"/>
        </w:trPr>
        <w:tc>
          <w:tcPr>
            <w:tcW w:w="480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18"/>
                <w:szCs w:val="18"/>
              </w:rPr>
            </w:pPr>
            <w:r>
              <w:rPr>
                <w:rFonts w:ascii="宋体"/>
                <w:spacing w:val="-1"/>
                <w:sz w:val="18"/>
              </w:rPr>
              <w:t>2,287,713.96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18"/>
                <w:szCs w:val="18"/>
              </w:rPr>
            </w:pPr>
            <w:r>
              <w:rPr>
                <w:rFonts w:ascii="宋体"/>
                <w:spacing w:val="-1"/>
                <w:sz w:val="18"/>
              </w:rPr>
              <w:t>100.00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18"/>
                <w:szCs w:val="18"/>
              </w:rPr>
            </w:pPr>
            <w:r>
              <w:rPr>
                <w:rFonts w:ascii="宋体"/>
                <w:spacing w:val="-1"/>
                <w:sz w:val="18"/>
              </w:rPr>
              <w:t>5,722.00</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4"/>
              <w:jc w:val="center"/>
              <w:rPr>
                <w:rFonts w:ascii="宋体" w:hAnsi="宋体" w:cs="宋体" w:eastAsia="宋体" w:hint="default"/>
                <w:sz w:val="18"/>
                <w:szCs w:val="18"/>
              </w:rPr>
            </w:pPr>
            <w:r>
              <w:rPr>
                <w:rFonts w:ascii="宋体"/>
                <w:sz w:val="18"/>
              </w:rPr>
              <w:t>0.25</w:t>
            </w:r>
          </w:p>
        </w:tc>
      </w:tr>
      <w:tr>
        <w:trPr>
          <w:trHeight w:val="494" w:hRule="exact"/>
        </w:trPr>
        <w:tc>
          <w:tcPr>
            <w:tcW w:w="480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6"/>
              <w:jc w:val="center"/>
              <w:rPr>
                <w:rFonts w:ascii="宋体" w:hAnsi="宋体" w:cs="宋体" w:eastAsia="宋体" w:hint="default"/>
                <w:sz w:val="18"/>
                <w:szCs w:val="18"/>
              </w:rPr>
            </w:pPr>
            <w:r>
              <w:rPr>
                <w:rFonts w:ascii="宋体"/>
                <w:sz w:val="18"/>
              </w:rPr>
              <w:t>-</w:t>
            </w:r>
          </w:p>
        </w:tc>
      </w:tr>
      <w:tr>
        <w:trPr>
          <w:trHeight w:val="504" w:hRule="exact"/>
        </w:trPr>
        <w:tc>
          <w:tcPr>
            <w:tcW w:w="4803" w:type="dxa"/>
            <w:gridSpan w:val="2"/>
            <w:tcBorders>
              <w:top w:val="single" w:sz="6" w:space="0" w:color="000000"/>
              <w:left w:val="nil" w:sz="6" w:space="0" w:color="auto"/>
              <w:bottom w:val="single" w:sz="12" w:space="0" w:color="000000"/>
              <w:right w:val="single" w:sz="6" w:space="0" w:color="000000"/>
            </w:tcBorders>
          </w:tcPr>
          <w:p>
            <w:pPr>
              <w:pStyle w:val="TableParagraph"/>
              <w:tabs>
                <w:tab w:pos="1022" w:val="left" w:leader="none"/>
              </w:tabs>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pacing w:val="-1"/>
                <w:sz w:val="18"/>
              </w:rPr>
              <w:t>2,287,713.96</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pacing w:val="-1"/>
                <w:sz w:val="18"/>
              </w:rPr>
              <w:t>100.00</w:t>
            </w:r>
          </w:p>
        </w:tc>
        <w:tc>
          <w:tcPr>
            <w:tcW w:w="13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pacing w:val="-1"/>
                <w:sz w:val="18"/>
              </w:rPr>
              <w:t>5,722.00</w:t>
            </w:r>
          </w:p>
        </w:tc>
        <w:tc>
          <w:tcPr>
            <w:tcW w:w="10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2"/>
              <w:ind w:right="4"/>
              <w:jc w:val="center"/>
              <w:rPr>
                <w:rFonts w:ascii="宋体" w:hAnsi="宋体" w:cs="宋体" w:eastAsia="宋体" w:hint="default"/>
                <w:sz w:val="18"/>
                <w:szCs w:val="18"/>
              </w:rPr>
            </w:pPr>
            <w:r>
              <w:rPr>
                <w:rFonts w:ascii="宋体"/>
                <w:sz w:val="18"/>
              </w:rPr>
              <w:t>0.25</w:t>
            </w:r>
          </w:p>
        </w:tc>
      </w:tr>
    </w:tbl>
    <w:p>
      <w:pPr>
        <w:spacing w:line="240" w:lineRule="auto" w:before="0"/>
        <w:rPr>
          <w:rFonts w:ascii="宋体" w:hAnsi="宋体" w:cs="宋体" w:eastAsia="宋体" w:hint="default"/>
          <w:sz w:val="21"/>
          <w:szCs w:val="21"/>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）组合中按账龄分析计提坏账准备的其他应收款：</w:t>
      </w:r>
    </w:p>
    <w:p>
      <w:pPr>
        <w:spacing w:line="240" w:lineRule="auto" w:before="5"/>
        <w:rPr>
          <w:rFonts w:ascii="宋体" w:hAnsi="宋体" w:cs="宋体" w:eastAsia="宋体" w:hint="default"/>
          <w:sz w:val="17"/>
          <w:szCs w:val="17"/>
        </w:rPr>
      </w:pPr>
    </w:p>
    <w:tbl>
      <w:tblPr>
        <w:tblW w:w="0" w:type="auto"/>
        <w:jc w:val="left"/>
        <w:tblInd w:w="1303" w:type="dxa"/>
        <w:tblLayout w:type="fixed"/>
        <w:tblCellMar>
          <w:top w:w="0" w:type="dxa"/>
          <w:left w:w="0" w:type="dxa"/>
          <w:bottom w:w="0" w:type="dxa"/>
          <w:right w:w="0" w:type="dxa"/>
        </w:tblCellMar>
        <w:tblLook w:val="01E0"/>
      </w:tblPr>
      <w:tblGrid>
        <w:gridCol w:w="1190"/>
        <w:gridCol w:w="1738"/>
        <w:gridCol w:w="1114"/>
        <w:gridCol w:w="1488"/>
        <w:gridCol w:w="1373"/>
        <w:gridCol w:w="1117"/>
        <w:gridCol w:w="1238"/>
      </w:tblGrid>
      <w:tr>
        <w:trPr>
          <w:trHeight w:val="598" w:hRule="exact"/>
        </w:trPr>
        <w:tc>
          <w:tcPr>
            <w:tcW w:w="119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89"/>
                <w:sz w:val="18"/>
                <w:szCs w:val="18"/>
              </w:rPr>
              <w:t> </w:t>
            </w:r>
            <w:r>
              <w:rPr>
                <w:rFonts w:ascii="宋体" w:hAnsi="宋体" w:cs="宋体" w:eastAsia="宋体" w:hint="default"/>
                <w:sz w:val="18"/>
                <w:szCs w:val="18"/>
              </w:rPr>
              <w:t>龄</w:t>
            </w:r>
          </w:p>
        </w:tc>
        <w:tc>
          <w:tcPr>
            <w:tcW w:w="434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0" w:right="0"/>
              <w:jc w:val="center"/>
              <w:rPr>
                <w:rFonts w:ascii="宋体" w:hAnsi="宋体" w:cs="宋体" w:eastAsia="宋体" w:hint="default"/>
                <w:sz w:val="18"/>
                <w:szCs w:val="18"/>
              </w:rPr>
            </w:pPr>
            <w:r>
              <w:rPr>
                <w:rFonts w:ascii="宋体"/>
                <w:sz w:val="18"/>
              </w:rPr>
              <w:t>2010.12.31</w:t>
            </w:r>
          </w:p>
        </w:tc>
        <w:tc>
          <w:tcPr>
            <w:tcW w:w="372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sz w:val="18"/>
              </w:rPr>
              <w:t>2009.12.31</w:t>
            </w:r>
          </w:p>
        </w:tc>
      </w:tr>
      <w:tr>
        <w:trPr>
          <w:trHeight w:val="586" w:hRule="exact"/>
        </w:trPr>
        <w:tc>
          <w:tcPr>
            <w:tcW w:w="1190" w:type="dxa"/>
            <w:vMerge/>
            <w:tcBorders>
              <w:left w:val="nil" w:sz="6" w:space="0" w:color="auto"/>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1043" w:val="left" w:leader="none"/>
              </w:tabs>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863" w:val="left" w:leader="none"/>
              </w:tabs>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84" w:hRule="exact"/>
        </w:trPr>
        <w:tc>
          <w:tcPr>
            <w:tcW w:w="1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2,942,387.51</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96.26</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147,119.38</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114,440.00</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18"/>
                <w:szCs w:val="18"/>
              </w:rPr>
            </w:pPr>
            <w:r>
              <w:rPr>
                <w:rFonts w:ascii="宋体"/>
                <w:sz w:val="18"/>
              </w:rPr>
              <w:t>100.00</w:t>
            </w:r>
          </w:p>
        </w:tc>
        <w:tc>
          <w:tcPr>
            <w:tcW w:w="1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5,722.00</w:t>
            </w:r>
          </w:p>
        </w:tc>
      </w:tr>
      <w:tr>
        <w:trPr>
          <w:trHeight w:val="586" w:hRule="exact"/>
        </w:trPr>
        <w:tc>
          <w:tcPr>
            <w:tcW w:w="1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114,440.00</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3.74</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11,444.00</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1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1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3" w:hRule="exact"/>
        </w:trPr>
        <w:tc>
          <w:tcPr>
            <w:tcW w:w="1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1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98" w:hRule="exact"/>
        </w:trPr>
        <w:tc>
          <w:tcPr>
            <w:tcW w:w="11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3,056,827.51</w:t>
            </w:r>
          </w:p>
        </w:tc>
        <w:tc>
          <w:tcPr>
            <w:tcW w:w="11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4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158,563.38</w:t>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114,440.00</w:t>
            </w:r>
          </w:p>
        </w:tc>
        <w:tc>
          <w:tcPr>
            <w:tcW w:w="11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18"/>
                <w:szCs w:val="18"/>
              </w:rPr>
            </w:pPr>
            <w:r>
              <w:rPr>
                <w:rFonts w:ascii="宋体"/>
                <w:sz w:val="18"/>
              </w:rPr>
              <w:t>100.00</w:t>
            </w:r>
          </w:p>
        </w:tc>
        <w:tc>
          <w:tcPr>
            <w:tcW w:w="12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5,722.00</w:t>
            </w:r>
          </w:p>
        </w:tc>
      </w:tr>
    </w:tbl>
    <w:p>
      <w:pPr>
        <w:spacing w:line="240" w:lineRule="auto" w:before="1"/>
        <w:rPr>
          <w:rFonts w:ascii="宋体" w:hAnsi="宋体" w:cs="宋体" w:eastAsia="宋体" w:hint="default"/>
          <w:sz w:val="23"/>
          <w:szCs w:val="23"/>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3</w:t>
      </w:r>
      <w:r>
        <w:rPr>
          <w:rFonts w:ascii="宋体" w:hAnsi="宋体" w:cs="宋体" w:eastAsia="宋体" w:hint="default"/>
          <w:spacing w:val="-8"/>
          <w:sz w:val="18"/>
          <w:szCs w:val="18"/>
        </w:rPr>
        <w:t>）截至</w:t>
      </w:r>
      <w:r>
        <w:rPr>
          <w:rFonts w:ascii="宋体" w:hAnsi="宋体" w:cs="宋体" w:eastAsia="宋体" w:hint="default"/>
          <w:spacing w:val="-42"/>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日，其他应收款中不存在应收持有公司</w:t>
      </w:r>
      <w:r>
        <w:rPr>
          <w:rFonts w:ascii="宋体" w:hAnsi="宋体" w:cs="宋体" w:eastAsia="宋体" w:hint="default"/>
          <w:spacing w:val="-41"/>
          <w:sz w:val="18"/>
          <w:szCs w:val="18"/>
        </w:rPr>
        <w:t> </w:t>
      </w:r>
      <w:r>
        <w:rPr>
          <w:rFonts w:ascii="宋体" w:hAnsi="宋体" w:cs="宋体" w:eastAsia="宋体" w:hint="default"/>
          <w:spacing w:val="-10"/>
          <w:sz w:val="18"/>
          <w:szCs w:val="18"/>
        </w:rPr>
        <w:t>5%</w:t>
      </w:r>
      <w:r>
        <w:rPr>
          <w:rFonts w:ascii="宋体" w:hAnsi="宋体" w:cs="宋体" w:eastAsia="宋体" w:hint="default"/>
          <w:spacing w:val="-10"/>
          <w:sz w:val="18"/>
          <w:szCs w:val="18"/>
        </w:rPr>
        <w:t>（含</w:t>
      </w:r>
      <w:r>
        <w:rPr>
          <w:rFonts w:ascii="宋体" w:hAnsi="宋体" w:cs="宋体" w:eastAsia="宋体" w:hint="default"/>
          <w:spacing w:val="-42"/>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）以上表决权股份的股东或关联方欠款。</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日其他应收款前五名单位情况如下：</w:t>
      </w:r>
    </w:p>
    <w:p>
      <w:pPr>
        <w:spacing w:line="240" w:lineRule="auto" w:before="9"/>
        <w:rPr>
          <w:rFonts w:ascii="宋体" w:hAnsi="宋体" w:cs="宋体" w:eastAsia="宋体" w:hint="default"/>
          <w:sz w:val="17"/>
          <w:szCs w:val="17"/>
        </w:rPr>
      </w:pPr>
    </w:p>
    <w:tbl>
      <w:tblPr>
        <w:tblW w:w="0" w:type="auto"/>
        <w:jc w:val="left"/>
        <w:tblInd w:w="1303" w:type="dxa"/>
        <w:tblLayout w:type="fixed"/>
        <w:tblCellMar>
          <w:top w:w="0" w:type="dxa"/>
          <w:left w:w="0" w:type="dxa"/>
          <w:bottom w:w="0" w:type="dxa"/>
          <w:right w:w="0" w:type="dxa"/>
        </w:tblCellMar>
        <w:tblLook w:val="01E0"/>
      </w:tblPr>
      <w:tblGrid>
        <w:gridCol w:w="1886"/>
        <w:gridCol w:w="1954"/>
        <w:gridCol w:w="1757"/>
        <w:gridCol w:w="1757"/>
        <w:gridCol w:w="1904"/>
      </w:tblGrid>
      <w:tr>
        <w:trPr>
          <w:trHeight w:val="758" w:hRule="exact"/>
        </w:trPr>
        <w:tc>
          <w:tcPr>
            <w:tcW w:w="18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w:t>
            </w:r>
            <w:r>
              <w:rPr>
                <w:rFonts w:ascii="宋体" w:hAnsi="宋体" w:cs="宋体" w:eastAsia="宋体" w:hint="default"/>
                <w:spacing w:val="89"/>
                <w:sz w:val="18"/>
                <w:szCs w:val="18"/>
              </w:rPr>
              <w:t> </w:t>
            </w:r>
            <w:r>
              <w:rPr>
                <w:rFonts w:ascii="宋体" w:hAnsi="宋体" w:cs="宋体" w:eastAsia="宋体" w:hint="default"/>
                <w:sz w:val="18"/>
                <w:szCs w:val="18"/>
              </w:rPr>
              <w:t>名</w:t>
            </w:r>
          </w:p>
        </w:tc>
        <w:tc>
          <w:tcPr>
            <w:tcW w:w="19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1007" w:val="left" w:leader="none"/>
              </w:tabs>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451"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tab/>
              <w:t>限</w:t>
            </w:r>
          </w:p>
        </w:tc>
        <w:tc>
          <w:tcPr>
            <w:tcW w:w="1904" w:type="dxa"/>
            <w:tcBorders>
              <w:top w:val="single" w:sz="12" w:space="0" w:color="000000"/>
              <w:left w:val="single" w:sz="4" w:space="0" w:color="000000"/>
              <w:bottom w:val="single" w:sz="4" w:space="0" w:color="000000"/>
              <w:right w:val="nil" w:sz="6" w:space="0" w:color="auto"/>
            </w:tcBorders>
          </w:tcPr>
          <w:p>
            <w:pPr>
              <w:pStyle w:val="TableParagraph"/>
              <w:spacing w:line="304" w:lineRule="auto" w:before="87"/>
              <w:ind w:left="269" w:right="276" w:firstLine="134"/>
              <w:jc w:val="left"/>
              <w:rPr>
                <w:rFonts w:ascii="宋体" w:hAnsi="宋体" w:cs="宋体" w:eastAsia="宋体" w:hint="default"/>
                <w:sz w:val="18"/>
                <w:szCs w:val="18"/>
              </w:rPr>
            </w:pPr>
            <w:r>
              <w:rPr>
                <w:rFonts w:ascii="宋体" w:hAnsi="宋体" w:cs="宋体" w:eastAsia="宋体" w:hint="default"/>
                <w:sz w:val="18"/>
                <w:szCs w:val="18"/>
              </w:rPr>
              <w:t>占其他应收款 总额的比例（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88"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18"/>
                <w:szCs w:val="18"/>
              </w:rPr>
            </w:pPr>
            <w:r>
              <w:rPr>
                <w:rFonts w:ascii="宋体"/>
                <w:sz w:val="18"/>
              </w:rPr>
              <w:t>47.27</w:t>
            </w:r>
          </w:p>
        </w:tc>
      </w:tr>
      <w:tr>
        <w:trPr>
          <w:trHeight w:val="591"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962,660.80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18"/>
                <w:szCs w:val="18"/>
              </w:rPr>
            </w:pPr>
            <w:r>
              <w:rPr>
                <w:rFonts w:ascii="宋体"/>
                <w:sz w:val="18"/>
              </w:rPr>
              <w:t>23.95</w:t>
            </w:r>
          </w:p>
        </w:tc>
      </w:tr>
      <w:tr>
        <w:trPr>
          <w:trHeight w:val="59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18"/>
                <w:szCs w:val="18"/>
              </w:rPr>
            </w:pPr>
            <w:r>
              <w:rPr>
                <w:rFonts w:ascii="宋体"/>
                <w:sz w:val="18"/>
              </w:rPr>
              <w:t>4.98</w:t>
            </w:r>
          </w:p>
        </w:tc>
      </w:tr>
      <w:tr>
        <w:trPr>
          <w:trHeight w:val="59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18"/>
                <w:szCs w:val="18"/>
              </w:rPr>
            </w:pPr>
            <w:r>
              <w:rPr>
                <w:rFonts w:ascii="宋体"/>
                <w:sz w:val="18"/>
              </w:rPr>
              <w:t>4.98</w:t>
            </w:r>
          </w:p>
        </w:tc>
      </w:tr>
      <w:tr>
        <w:trPr>
          <w:trHeight w:val="59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18"/>
                <w:szCs w:val="18"/>
              </w:rPr>
            </w:pPr>
            <w:r>
              <w:rPr>
                <w:rFonts w:ascii="宋体"/>
                <w:sz w:val="18"/>
              </w:rPr>
              <w:t>3.73</w:t>
            </w:r>
          </w:p>
        </w:tc>
      </w:tr>
      <w:tr>
        <w:trPr>
          <w:trHeight w:val="600" w:hRule="exact"/>
        </w:trPr>
        <w:tc>
          <w:tcPr>
            <w:tcW w:w="18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12" w:space="0" w:color="000000"/>
              <w:right w:val="single" w:sz="4" w:space="0" w:color="000000"/>
            </w:tcBorders>
          </w:tcPr>
          <w:p>
            <w:pP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3,412,660.80</w:t>
            </w:r>
          </w:p>
        </w:tc>
        <w:tc>
          <w:tcPr>
            <w:tcW w:w="1757" w:type="dxa"/>
            <w:tcBorders>
              <w:top w:val="single" w:sz="4" w:space="0" w:color="000000"/>
              <w:left w:val="single" w:sz="4" w:space="0" w:color="000000"/>
              <w:bottom w:val="single" w:sz="12" w:space="0" w:color="000000"/>
              <w:right w:val="single" w:sz="4" w:space="0" w:color="000000"/>
            </w:tcBorders>
          </w:tcPr>
          <w:p>
            <w:pPr/>
          </w:p>
        </w:tc>
        <w:tc>
          <w:tcPr>
            <w:tcW w:w="19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18"/>
                <w:szCs w:val="18"/>
              </w:rPr>
            </w:pPr>
            <w:r>
              <w:rPr>
                <w:rFonts w:ascii="宋体"/>
                <w:sz w:val="18"/>
              </w:rPr>
              <w:t>84.91</w:t>
            </w:r>
          </w:p>
        </w:tc>
      </w:tr>
    </w:tbl>
    <w:p>
      <w:pPr>
        <w:spacing w:after="0" w:line="240" w:lineRule="auto"/>
        <w:jc w:val="center"/>
        <w:rPr>
          <w:rFonts w:ascii="宋体" w:hAnsi="宋体" w:cs="宋体" w:eastAsia="宋体" w:hint="default"/>
          <w:sz w:val="18"/>
          <w:szCs w:val="18"/>
        </w:rPr>
        <w:sectPr>
          <w:pgSz w:w="11910" w:h="16840"/>
          <w:pgMar w:header="867" w:footer="980" w:top="1060" w:bottom="1160" w:left="0" w:right="0"/>
        </w:sectPr>
      </w:pPr>
    </w:p>
    <w:p>
      <w:pPr>
        <w:spacing w:line="240" w:lineRule="auto" w:before="9"/>
        <w:rPr>
          <w:rFonts w:ascii="宋体" w:hAnsi="宋体" w:cs="宋体" w:eastAsia="宋体" w:hint="default"/>
          <w:sz w:val="9"/>
          <w:szCs w:val="9"/>
        </w:rPr>
      </w:pPr>
    </w:p>
    <w:p>
      <w:pPr>
        <w:pStyle w:val="Heading2"/>
        <w:spacing w:line="367" w:lineRule="exact"/>
        <w:ind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6</w:t>
      </w:r>
      <w:r>
        <w:rPr>
          <w:rFonts w:ascii="Microsoft JhengHei" w:hAnsi="Microsoft JhengHei" w:cs="Microsoft JhengHei" w:eastAsia="Microsoft JhengHei" w:hint="default"/>
        </w:rPr>
        <w:t>、存货</w:t>
      </w:r>
      <w:r>
        <w:rPr>
          <w:rFonts w:ascii="Microsoft JhengHei" w:hAnsi="Microsoft JhengHei" w:cs="Microsoft JhengHei" w:eastAsia="Microsoft JhengHei" w:hint="default"/>
          <w:b w:val="0"/>
          <w:bCs w:val="0"/>
        </w:rPr>
      </w:r>
    </w:p>
    <w:p>
      <w:pPr>
        <w:spacing w:line="240" w:lineRule="auto" w:before="14"/>
        <w:rPr>
          <w:rFonts w:ascii="Microsoft JhengHei" w:hAnsi="Microsoft JhengHei" w:cs="Microsoft JhengHei" w:eastAsia="Microsoft JhengHei" w:hint="default"/>
          <w:b/>
          <w:bCs/>
          <w:sz w:val="21"/>
          <w:szCs w:val="21"/>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）存货分类</w:t>
      </w:r>
    </w:p>
    <w:p>
      <w:pPr>
        <w:spacing w:line="240" w:lineRule="auto" w:before="9"/>
        <w:rPr>
          <w:rFonts w:ascii="宋体" w:hAnsi="宋体" w:cs="宋体" w:eastAsia="宋体" w:hint="default"/>
          <w:sz w:val="17"/>
          <w:szCs w:val="17"/>
        </w:rPr>
      </w:pPr>
    </w:p>
    <w:tbl>
      <w:tblPr>
        <w:tblW w:w="0" w:type="auto"/>
        <w:jc w:val="left"/>
        <w:tblInd w:w="1303" w:type="dxa"/>
        <w:tblLayout w:type="fixed"/>
        <w:tblCellMar>
          <w:top w:w="0" w:type="dxa"/>
          <w:left w:w="0" w:type="dxa"/>
          <w:bottom w:w="0" w:type="dxa"/>
          <w:right w:w="0" w:type="dxa"/>
        </w:tblCellMar>
        <w:tblLook w:val="01E0"/>
      </w:tblPr>
      <w:tblGrid>
        <w:gridCol w:w="1889"/>
        <w:gridCol w:w="2149"/>
        <w:gridCol w:w="1560"/>
        <w:gridCol w:w="2151"/>
        <w:gridCol w:w="1510"/>
      </w:tblGrid>
      <w:tr>
        <w:trPr>
          <w:trHeight w:val="598" w:hRule="exact"/>
        </w:trPr>
        <w:tc>
          <w:tcPr>
            <w:tcW w:w="188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70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27" w:right="0"/>
              <w:jc w:val="left"/>
              <w:rPr>
                <w:rFonts w:ascii="宋体" w:hAnsi="宋体" w:cs="宋体" w:eastAsia="宋体" w:hint="default"/>
                <w:sz w:val="18"/>
                <w:szCs w:val="18"/>
              </w:rPr>
            </w:pPr>
            <w:r>
              <w:rPr>
                <w:rFonts w:ascii="宋体"/>
                <w:sz w:val="18"/>
              </w:rPr>
              <w:t>2010.12.31</w:t>
            </w:r>
          </w:p>
        </w:tc>
        <w:tc>
          <w:tcPr>
            <w:tcW w:w="366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57" w:right="0"/>
              <w:jc w:val="left"/>
              <w:rPr>
                <w:rFonts w:ascii="宋体" w:hAnsi="宋体" w:cs="宋体" w:eastAsia="宋体" w:hint="default"/>
                <w:sz w:val="18"/>
                <w:szCs w:val="18"/>
              </w:rPr>
            </w:pPr>
            <w:r>
              <w:rPr>
                <w:rFonts w:ascii="宋体"/>
                <w:sz w:val="18"/>
              </w:rPr>
              <w:t>2009.12.31</w:t>
            </w:r>
          </w:p>
        </w:tc>
      </w:tr>
      <w:tr>
        <w:trPr>
          <w:trHeight w:val="583" w:hRule="exact"/>
        </w:trPr>
        <w:tc>
          <w:tcPr>
            <w:tcW w:w="1889" w:type="dxa"/>
            <w:vMerge/>
            <w:tcBorders>
              <w:left w:val="nil" w:sz="6" w:space="0" w:color="auto"/>
              <w:bottom w:val="single" w:sz="2" w:space="0" w:color="000000"/>
              <w:right w:val="single" w:sz="2" w:space="0" w:color="000000"/>
            </w:tcBorders>
          </w:tcPr>
          <w:p>
            <w:pPr/>
          </w:p>
        </w:tc>
        <w:tc>
          <w:tcPr>
            <w:tcW w:w="2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跌价准备</w:t>
            </w:r>
          </w:p>
        </w:tc>
      </w:tr>
      <w:tr>
        <w:trPr>
          <w:trHeight w:val="586" w:hRule="exact"/>
        </w:trPr>
        <w:tc>
          <w:tcPr>
            <w:tcW w:w="18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6,232,429.80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1,643,278.63</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18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1,518,066.19</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23,446.13</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18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35,903,556.15</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28,325,841.95</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3" w:hRule="exact"/>
        </w:trPr>
        <w:tc>
          <w:tcPr>
            <w:tcW w:w="18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9,153,215.10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14,552,954.39</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00" w:hRule="exact"/>
        </w:trPr>
        <w:tc>
          <w:tcPr>
            <w:tcW w:w="18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tabs>
                <w:tab w:pos="5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52,807,267.24</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44,545,521.10</w:t>
            </w:r>
          </w:p>
        </w:tc>
        <w:tc>
          <w:tcPr>
            <w:tcW w:w="15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23"/>
          <w:szCs w:val="23"/>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）存货跌价准备</w:t>
      </w:r>
    </w:p>
    <w:p>
      <w:pPr>
        <w:spacing w:line="240" w:lineRule="auto" w:before="7"/>
        <w:rPr>
          <w:rFonts w:ascii="宋体" w:hAnsi="宋体" w:cs="宋体" w:eastAsia="宋体" w:hint="default"/>
          <w:sz w:val="17"/>
          <w:szCs w:val="17"/>
        </w:rPr>
      </w:pPr>
    </w:p>
    <w:tbl>
      <w:tblPr>
        <w:tblW w:w="0" w:type="auto"/>
        <w:jc w:val="left"/>
        <w:tblInd w:w="1303" w:type="dxa"/>
        <w:tblLayout w:type="fixed"/>
        <w:tblCellMar>
          <w:top w:w="0" w:type="dxa"/>
          <w:left w:w="0" w:type="dxa"/>
          <w:bottom w:w="0" w:type="dxa"/>
          <w:right w:w="0" w:type="dxa"/>
        </w:tblCellMar>
        <w:tblLook w:val="01E0"/>
      </w:tblPr>
      <w:tblGrid>
        <w:gridCol w:w="1694"/>
        <w:gridCol w:w="1954"/>
        <w:gridCol w:w="1755"/>
        <w:gridCol w:w="1171"/>
        <w:gridCol w:w="1172"/>
        <w:gridCol w:w="1709"/>
      </w:tblGrid>
      <w:tr>
        <w:trPr>
          <w:trHeight w:val="598" w:hRule="exact"/>
        </w:trPr>
        <w:tc>
          <w:tcPr>
            <w:tcW w:w="169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761"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tabs>
                <w:tab w:pos="631" w:val="left" w:leader="none"/>
                <w:tab w:pos="1260" w:val="left" w:leader="none"/>
                <w:tab w:pos="1891"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w:t>
              <w:tab/>
              <w:t>期</w:t>
              <w:tab/>
              <w:t>减</w:t>
              <w:tab/>
              <w:t>少</w:t>
            </w:r>
          </w:p>
        </w:tc>
      </w:tr>
      <w:tr>
        <w:trPr>
          <w:trHeight w:val="586" w:hRule="exact"/>
        </w:trPr>
        <w:tc>
          <w:tcPr>
            <w:tcW w:w="1694" w:type="dxa"/>
            <w:vMerge/>
            <w:tcBorders>
              <w:left w:val="nil" w:sz="6" w:space="0" w:color="auto"/>
              <w:bottom w:val="single" w:sz="2" w:space="0" w:color="000000"/>
              <w:right w:val="single" w:sz="2" w:space="0" w:color="000000"/>
            </w:tcBorders>
          </w:tcPr>
          <w:p>
            <w:pPr/>
          </w:p>
        </w:tc>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2009.12.31</w:t>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本期计提额</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转回</w:t>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转销</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2010.12.31</w:t>
            </w:r>
          </w:p>
        </w:tc>
      </w:tr>
      <w:tr>
        <w:trPr>
          <w:trHeight w:val="586"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3"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98" w:hRule="exact"/>
        </w:trPr>
        <w:tc>
          <w:tcPr>
            <w:tcW w:w="16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23"/>
          <w:szCs w:val="23"/>
        </w:rPr>
      </w:pPr>
    </w:p>
    <w:p>
      <w:pPr>
        <w:spacing w:line="511" w:lineRule="auto" w:before="44"/>
        <w:ind w:left="1440" w:right="1436" w:firstLine="360"/>
        <w:jc w:val="both"/>
        <w:rPr>
          <w:rFonts w:ascii="宋体" w:hAnsi="宋体" w:cs="宋体" w:eastAsia="宋体" w:hint="default"/>
          <w:sz w:val="18"/>
          <w:szCs w:val="18"/>
        </w:rPr>
      </w:pPr>
      <w:r>
        <w:rPr>
          <w:rFonts w:ascii="宋体" w:hAnsi="宋体" w:cs="宋体" w:eastAsia="宋体" w:hint="default"/>
          <w:sz w:val="18"/>
          <w:szCs w:val="18"/>
        </w:rPr>
        <w:t>公司存货可变现净值根椐估计售价减去至完工估计将要发生的成本、估计的销售费用以及相关税金后的金额确 定。如为执行销售合同或者劳务合同而持有的存货以产成品或商品的合同价格作为其可变现净值的计量基础；企业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持有存货的数量超出销售合同订购数量的部分的可变现净值以产成品或商品的一般销售价格作为计量基础；没有销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售合同或劳务合同约定的存货的可变现净值以产成品或商品一般销售价格作为计量基础；用于出售的材料等以市场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价格作为其可变现净值的计量基础。</w:t>
      </w:r>
    </w:p>
    <w:p>
      <w:pPr>
        <w:spacing w:after="0" w:line="511" w:lineRule="auto"/>
        <w:jc w:val="both"/>
        <w:rPr>
          <w:rFonts w:ascii="宋体" w:hAnsi="宋体" w:cs="宋体" w:eastAsia="宋体" w:hint="default"/>
          <w:sz w:val="18"/>
          <w:szCs w:val="18"/>
        </w:rPr>
        <w:sectPr>
          <w:pgSz w:w="11910" w:h="16840"/>
          <w:pgMar w:header="867" w:footer="980" w:top="1060" w:bottom="1160" w:left="0" w:right="0"/>
        </w:sectPr>
      </w:pPr>
    </w:p>
    <w:p>
      <w:pPr>
        <w:spacing w:line="240" w:lineRule="auto" w:before="7"/>
        <w:rPr>
          <w:rFonts w:ascii="宋体" w:hAnsi="宋体" w:cs="宋体" w:eastAsia="宋体" w:hint="default"/>
          <w:sz w:val="13"/>
          <w:szCs w:val="13"/>
        </w:rPr>
      </w:pPr>
    </w:p>
    <w:p>
      <w:pPr>
        <w:pStyle w:val="Heading2"/>
        <w:spacing w:line="367" w:lineRule="exact"/>
        <w:ind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7</w:t>
      </w:r>
      <w:r>
        <w:rPr>
          <w:rFonts w:ascii="Microsoft JhengHei" w:hAnsi="Microsoft JhengHei" w:cs="Microsoft JhengHei" w:eastAsia="Microsoft JhengHei" w:hint="default"/>
        </w:rPr>
        <w:t>、固定资产及累计折旧</w:t>
      </w:r>
      <w:r>
        <w:rPr>
          <w:rFonts w:ascii="Microsoft JhengHei" w:hAnsi="Microsoft JhengHei" w:cs="Microsoft JhengHei" w:eastAsia="Microsoft JhengHei" w:hint="default"/>
          <w:b w:val="0"/>
          <w:bCs w:val="0"/>
        </w:rPr>
      </w:r>
    </w:p>
    <w:p>
      <w:pPr>
        <w:spacing w:line="240" w:lineRule="auto" w:before="3"/>
        <w:rPr>
          <w:rFonts w:ascii="Microsoft JhengHei" w:hAnsi="Microsoft JhengHei" w:cs="Microsoft JhengHei" w:eastAsia="Microsoft JhengHei" w:hint="default"/>
          <w:b/>
          <w:bCs/>
          <w:sz w:val="23"/>
          <w:szCs w:val="23"/>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）固定资产情况</w:t>
      </w:r>
    </w:p>
    <w:p>
      <w:pPr>
        <w:spacing w:line="240" w:lineRule="auto" w:before="7"/>
        <w:rPr>
          <w:rFonts w:ascii="宋体" w:hAnsi="宋体" w:cs="宋体" w:eastAsia="宋体" w:hint="default"/>
          <w:sz w:val="17"/>
          <w:szCs w:val="17"/>
        </w:rPr>
      </w:pPr>
    </w:p>
    <w:tbl>
      <w:tblPr>
        <w:tblW w:w="0" w:type="auto"/>
        <w:jc w:val="left"/>
        <w:tblInd w:w="1321" w:type="dxa"/>
        <w:tblLayout w:type="fixed"/>
        <w:tblCellMar>
          <w:top w:w="0" w:type="dxa"/>
          <w:left w:w="0" w:type="dxa"/>
          <w:bottom w:w="0" w:type="dxa"/>
          <w:right w:w="0" w:type="dxa"/>
        </w:tblCellMar>
        <w:tblLook w:val="01E0"/>
      </w:tblPr>
      <w:tblGrid>
        <w:gridCol w:w="2469"/>
        <w:gridCol w:w="1678"/>
        <w:gridCol w:w="1061"/>
        <w:gridCol w:w="1476"/>
        <w:gridCol w:w="1167"/>
        <w:gridCol w:w="1678"/>
      </w:tblGrid>
      <w:tr>
        <w:trPr>
          <w:trHeight w:val="624" w:hRule="exact"/>
        </w:trPr>
        <w:tc>
          <w:tcPr>
            <w:tcW w:w="24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929" w:val="left" w:leader="none"/>
              </w:tabs>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2009.12.31</w:t>
            </w:r>
          </w:p>
        </w:tc>
        <w:tc>
          <w:tcPr>
            <w:tcW w:w="25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2010.12.31</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固定资产原价</w:t>
            </w:r>
            <w:r>
              <w:rPr>
                <w:rFonts w:ascii="Microsoft JhengHei" w:hAnsi="Microsoft JhengHei" w:cs="Microsoft JhengHei" w:eastAsia="Microsoft JhengHei" w:hint="default"/>
                <w:sz w:val="18"/>
                <w:szCs w:val="18"/>
              </w:rPr>
            </w:r>
          </w:p>
        </w:tc>
        <w:tc>
          <w:tcPr>
            <w:tcW w:w="1678" w:type="dxa"/>
            <w:tcBorders>
              <w:top w:val="single" w:sz="2" w:space="0" w:color="000000"/>
              <w:left w:val="single" w:sz="2" w:space="0" w:color="000000"/>
              <w:bottom w:val="single" w:sz="2" w:space="0" w:color="000000"/>
              <w:right w:val="single" w:sz="2" w:space="0" w:color="000000"/>
            </w:tcBorders>
          </w:tcPr>
          <w:p>
            <w:pPr/>
          </w:p>
        </w:tc>
        <w:tc>
          <w:tcPr>
            <w:tcW w:w="2537" w:type="dxa"/>
            <w:gridSpan w:val="2"/>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678" w:type="dxa"/>
            <w:tcBorders>
              <w:top w:val="single" w:sz="2" w:space="0" w:color="000000"/>
              <w:left w:val="single" w:sz="2" w:space="0" w:color="000000"/>
              <w:bottom w:val="single" w:sz="2" w:space="0" w:color="000000"/>
              <w:right w:val="nil" w:sz="6" w:space="0" w:color="auto"/>
            </w:tcBorders>
          </w:tcPr>
          <w:p>
            <w:pPr/>
          </w:p>
        </w:tc>
      </w:tr>
      <w:tr>
        <w:trPr>
          <w:trHeight w:val="607"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102,916,676.04</w:t>
            </w:r>
          </w:p>
        </w:tc>
        <w:tc>
          <w:tcPr>
            <w:tcW w:w="25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55" w:right="0"/>
              <w:jc w:val="left"/>
              <w:rPr>
                <w:rFonts w:ascii="宋体" w:hAnsi="宋体" w:cs="宋体" w:eastAsia="宋体" w:hint="default"/>
                <w:sz w:val="18"/>
                <w:szCs w:val="18"/>
              </w:rPr>
            </w:pPr>
            <w:r>
              <w:rPr>
                <w:rFonts w:ascii="宋体"/>
                <w:sz w:val="18"/>
              </w:rPr>
              <w:t>15,099,865.27</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15,760.79</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118,000,780.52</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18,867,097.93</w:t>
            </w:r>
          </w:p>
        </w:tc>
        <w:tc>
          <w:tcPr>
            <w:tcW w:w="25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26" w:right="0"/>
              <w:jc w:val="left"/>
              <w:rPr>
                <w:rFonts w:ascii="宋体" w:hAnsi="宋体" w:cs="宋体" w:eastAsia="宋体" w:hint="default"/>
                <w:sz w:val="18"/>
                <w:szCs w:val="18"/>
              </w:rPr>
            </w:pPr>
            <w:r>
              <w:rPr>
                <w:rFonts w:ascii="宋体"/>
                <w:sz w:val="18"/>
              </w:rPr>
              <w:t>244,290.60</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19,111,388.53</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2,400,578.00</w:t>
            </w:r>
          </w:p>
        </w:tc>
        <w:tc>
          <w:tcPr>
            <w:tcW w:w="25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26" w:right="0"/>
              <w:jc w:val="left"/>
              <w:rPr>
                <w:rFonts w:ascii="宋体" w:hAnsi="宋体" w:cs="宋体" w:eastAsia="宋体" w:hint="default"/>
                <w:sz w:val="18"/>
                <w:szCs w:val="18"/>
              </w:rPr>
            </w:pPr>
            <w:r>
              <w:rPr>
                <w:rFonts w:ascii="宋体"/>
                <w:sz w:val="18"/>
              </w:rPr>
              <w:t>924,429.00</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3,325,007.00</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5,225,168.04</w:t>
            </w:r>
          </w:p>
        </w:tc>
        <w:tc>
          <w:tcPr>
            <w:tcW w:w="25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6" w:right="0"/>
              <w:jc w:val="left"/>
              <w:rPr>
                <w:rFonts w:ascii="宋体" w:hAnsi="宋体" w:cs="宋体" w:eastAsia="宋体" w:hint="default"/>
                <w:sz w:val="18"/>
                <w:szCs w:val="18"/>
              </w:rPr>
            </w:pPr>
            <w:r>
              <w:rPr>
                <w:rFonts w:ascii="宋体"/>
                <w:sz w:val="18"/>
              </w:rPr>
              <w:t>1,158,421.48</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2,627.00</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6,380,962.52</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129,409,520.01</w:t>
            </w:r>
          </w:p>
        </w:tc>
        <w:tc>
          <w:tcPr>
            <w:tcW w:w="25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55" w:right="0"/>
              <w:jc w:val="left"/>
              <w:rPr>
                <w:rFonts w:ascii="宋体" w:hAnsi="宋体" w:cs="宋体" w:eastAsia="宋体" w:hint="default"/>
                <w:sz w:val="18"/>
                <w:szCs w:val="18"/>
              </w:rPr>
            </w:pPr>
            <w:r>
              <w:rPr>
                <w:rFonts w:ascii="宋体"/>
                <w:sz w:val="18"/>
              </w:rPr>
              <w:t>17,427,006.35</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18,387.79</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146,818,138.57</w:t>
            </w:r>
          </w:p>
        </w:tc>
      </w:tr>
      <w:tr>
        <w:trPr>
          <w:trHeight w:val="605" w:hRule="exact"/>
        </w:trPr>
        <w:tc>
          <w:tcPr>
            <w:tcW w:w="2469"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其中：在建工程转入</w:t>
            </w:r>
          </w:p>
        </w:tc>
        <w:tc>
          <w:tcPr>
            <w:tcW w:w="1678" w:type="dxa"/>
            <w:tcBorders>
              <w:top w:val="single" w:sz="2" w:space="0" w:color="000000"/>
              <w:left w:val="nil" w:sz="6" w:space="0" w:color="auto"/>
              <w:bottom w:val="single" w:sz="2" w:space="0" w:color="000000"/>
              <w:right w:val="nil" w:sz="6" w:space="0" w:color="auto"/>
            </w:tcBorders>
          </w:tcPr>
          <w:p>
            <w:pPr/>
          </w:p>
        </w:tc>
        <w:tc>
          <w:tcPr>
            <w:tcW w:w="1061" w:type="dxa"/>
            <w:tcBorders>
              <w:top w:val="single" w:sz="2" w:space="0" w:color="000000"/>
              <w:left w:val="nil" w:sz="6" w:space="0" w:color="auto"/>
              <w:bottom w:val="single" w:sz="2" w:space="0" w:color="000000"/>
              <w:right w:val="nil" w:sz="6" w:space="0" w:color="auto"/>
            </w:tcBorders>
          </w:tcPr>
          <w:p>
            <w:pPr/>
          </w:p>
        </w:tc>
        <w:tc>
          <w:tcPr>
            <w:tcW w:w="1476"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13,076,193.83</w:t>
            </w:r>
          </w:p>
        </w:tc>
        <w:tc>
          <w:tcPr>
            <w:tcW w:w="1167"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nil" w:sz="6" w:space="0" w:color="auto"/>
              <w:bottom w:val="single" w:sz="2" w:space="0" w:color="000000"/>
              <w:right w:val="nil" w:sz="6" w:space="0" w:color="auto"/>
            </w:tcBorders>
          </w:tcPr>
          <w:p>
            <w:pP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b/>
                <w:bCs/>
                <w:shadow/>
                <w:sz w:val="18"/>
                <w:szCs w:val="18"/>
              </w:rPr>
              <w:t>累计折旧</w:t>
            </w:r>
            <w:r>
              <w:rPr>
                <w:rFonts w:ascii="Microsoft JhengHei" w:hAnsi="Microsoft JhengHei" w:cs="Microsoft JhengHei" w:eastAsia="Microsoft JhengHei" w:hint="default"/>
                <w:b/>
                <w:bCs/>
                <w:shadow w:val="0"/>
                <w:sz w:val="18"/>
                <w:szCs w:val="18"/>
              </w:rPr>
            </w:r>
            <w:r>
              <w:rPr>
                <w:rFonts w:ascii="Microsoft JhengHei" w:hAnsi="Microsoft JhengHei" w:cs="Microsoft JhengHei" w:eastAsia="Microsoft JhengHei" w:hint="default"/>
                <w:shadow w:val="0"/>
                <w:sz w:val="18"/>
                <w:szCs w:val="18"/>
              </w:rPr>
            </w:r>
          </w:p>
        </w:tc>
        <w:tc>
          <w:tcPr>
            <w:tcW w:w="1678"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本期计提</w:t>
            </w:r>
          </w:p>
        </w:tc>
        <w:tc>
          <w:tcPr>
            <w:tcW w:w="1167" w:type="dxa"/>
            <w:tcBorders>
              <w:top w:val="single" w:sz="2" w:space="0" w:color="000000"/>
              <w:left w:val="single" w:sz="2" w:space="0" w:color="000000"/>
              <w:bottom w:val="single" w:sz="2" w:space="0" w:color="000000"/>
              <w:right w:val="single" w:sz="2" w:space="0" w:color="000000"/>
            </w:tcBorders>
          </w:tcPr>
          <w:p>
            <w:pPr/>
          </w:p>
        </w:tc>
        <w:tc>
          <w:tcPr>
            <w:tcW w:w="1678"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13,568,971.97</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2,539,031.57</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16,108,003.54</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3,676,663.30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1,180,925.92</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4,857,589.22</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2,073,229.07</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224,196.24</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2,297,425.31</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2,902,458.59</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sz w:val="18"/>
              </w:rPr>
              <w:t>1,431,227.60</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8.46</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4,333,677.73</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22,221,322.93</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sz w:val="18"/>
              </w:rPr>
              <w:t>5,375,381.33</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8.46</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27,596,695.80</w:t>
            </w:r>
          </w:p>
        </w:tc>
      </w:tr>
      <w:tr>
        <w:trPr>
          <w:trHeight w:val="607"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净值</w:t>
            </w:r>
            <w:r>
              <w:rPr>
                <w:rFonts w:ascii="Microsoft JhengHei" w:hAnsi="Microsoft JhengHei" w:cs="Microsoft JhengHei" w:eastAsia="Microsoft JhengHei" w:hint="default"/>
                <w:sz w:val="18"/>
                <w:szCs w:val="18"/>
              </w:rPr>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107,188,197.08</w:t>
            </w:r>
          </w:p>
        </w:tc>
        <w:tc>
          <w:tcPr>
            <w:tcW w:w="2537" w:type="dxa"/>
            <w:gridSpan w:val="2"/>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119,221,442.77</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减：固定资产减值准备</w:t>
            </w:r>
            <w:r>
              <w:rPr>
                <w:rFonts w:ascii="Microsoft JhengHei" w:hAnsi="Microsoft JhengHei" w:cs="Microsoft JhengHei" w:eastAsia="Microsoft JhengHei" w:hint="default"/>
                <w:sz w:val="18"/>
                <w:szCs w:val="18"/>
              </w:rPr>
            </w:r>
          </w:p>
        </w:tc>
        <w:tc>
          <w:tcPr>
            <w:tcW w:w="1678" w:type="dxa"/>
            <w:tcBorders>
              <w:top w:val="single" w:sz="2" w:space="0" w:color="000000"/>
              <w:left w:val="single" w:sz="2" w:space="0" w:color="000000"/>
              <w:bottom w:val="single" w:sz="2" w:space="0" w:color="000000"/>
              <w:right w:val="single" w:sz="2" w:space="0" w:color="000000"/>
            </w:tcBorders>
          </w:tcPr>
          <w:p>
            <w:pPr/>
          </w:p>
        </w:tc>
        <w:tc>
          <w:tcPr>
            <w:tcW w:w="2537" w:type="dxa"/>
            <w:gridSpan w:val="2"/>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678"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5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5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5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05" w:hRule="exact"/>
        </w:trPr>
        <w:tc>
          <w:tcPr>
            <w:tcW w:w="24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5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26" w:hRule="exact"/>
        </w:trPr>
        <w:tc>
          <w:tcPr>
            <w:tcW w:w="24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537"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67" w:footer="980" w:top="1060" w:bottom="1160" w:left="0" w:right="0"/>
        </w:sectPr>
      </w:pPr>
    </w:p>
    <w:p>
      <w:pPr>
        <w:spacing w:line="240" w:lineRule="auto" w:before="0"/>
        <w:rPr>
          <w:rFonts w:ascii="宋体" w:hAnsi="宋体" w:cs="宋体" w:eastAsia="宋体" w:hint="default"/>
          <w:sz w:val="5"/>
          <w:szCs w:val="5"/>
        </w:rPr>
      </w:pPr>
    </w:p>
    <w:tbl>
      <w:tblPr>
        <w:tblW w:w="0" w:type="auto"/>
        <w:jc w:val="left"/>
        <w:tblInd w:w="1303" w:type="dxa"/>
        <w:tblLayout w:type="fixed"/>
        <w:tblCellMar>
          <w:top w:w="0" w:type="dxa"/>
          <w:left w:w="0" w:type="dxa"/>
          <w:bottom w:w="0" w:type="dxa"/>
          <w:right w:w="0" w:type="dxa"/>
        </w:tblCellMar>
        <w:tblLook w:val="01E0"/>
      </w:tblPr>
      <w:tblGrid>
        <w:gridCol w:w="2473"/>
        <w:gridCol w:w="1678"/>
        <w:gridCol w:w="2537"/>
        <w:gridCol w:w="1167"/>
        <w:gridCol w:w="1678"/>
      </w:tblGrid>
      <w:tr>
        <w:trPr>
          <w:trHeight w:val="619" w:hRule="exact"/>
        </w:trPr>
        <w:tc>
          <w:tcPr>
            <w:tcW w:w="24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93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2009.12.31</w:t>
            </w:r>
          </w:p>
        </w:tc>
        <w:tc>
          <w:tcPr>
            <w:tcW w:w="25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2010.12.31</w:t>
            </w:r>
          </w:p>
        </w:tc>
      </w:tr>
      <w:tr>
        <w:trPr>
          <w:trHeight w:val="605" w:hRule="exact"/>
        </w:trPr>
        <w:tc>
          <w:tcPr>
            <w:tcW w:w="2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固定资产净额</w:t>
            </w:r>
            <w:r>
              <w:rPr>
                <w:rFonts w:ascii="Microsoft JhengHei" w:hAnsi="Microsoft JhengHei" w:cs="Microsoft JhengHei" w:eastAsia="Microsoft JhengHei" w:hint="default"/>
                <w:sz w:val="18"/>
                <w:szCs w:val="18"/>
              </w:rPr>
            </w:r>
          </w:p>
        </w:tc>
        <w:tc>
          <w:tcPr>
            <w:tcW w:w="1678"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678"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89,347,704.07</w:t>
            </w:r>
          </w:p>
        </w:tc>
        <w:tc>
          <w:tcPr>
            <w:tcW w:w="2537"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101,892,776.98</w:t>
            </w:r>
          </w:p>
        </w:tc>
      </w:tr>
      <w:tr>
        <w:trPr>
          <w:trHeight w:val="605" w:hRule="exact"/>
        </w:trPr>
        <w:tc>
          <w:tcPr>
            <w:tcW w:w="2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15,190,434.63</w:t>
            </w:r>
          </w:p>
        </w:tc>
        <w:tc>
          <w:tcPr>
            <w:tcW w:w="2537"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14,253,799.31</w:t>
            </w:r>
          </w:p>
        </w:tc>
      </w:tr>
      <w:tr>
        <w:trPr>
          <w:trHeight w:val="605" w:hRule="exact"/>
        </w:trPr>
        <w:tc>
          <w:tcPr>
            <w:tcW w:w="2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327,348.93</w:t>
            </w:r>
          </w:p>
        </w:tc>
        <w:tc>
          <w:tcPr>
            <w:tcW w:w="2537"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1,027,581.69</w:t>
            </w:r>
          </w:p>
        </w:tc>
      </w:tr>
      <w:tr>
        <w:trPr>
          <w:trHeight w:val="605" w:hRule="exact"/>
        </w:trPr>
        <w:tc>
          <w:tcPr>
            <w:tcW w:w="2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2,322,709.45</w:t>
            </w:r>
          </w:p>
        </w:tc>
        <w:tc>
          <w:tcPr>
            <w:tcW w:w="2537"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2,047,284.79</w:t>
            </w:r>
          </w:p>
        </w:tc>
      </w:tr>
      <w:tr>
        <w:trPr>
          <w:trHeight w:val="620" w:hRule="exact"/>
        </w:trPr>
        <w:tc>
          <w:tcPr>
            <w:tcW w:w="24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107,188,197.08</w:t>
            </w:r>
          </w:p>
        </w:tc>
        <w:tc>
          <w:tcPr>
            <w:tcW w:w="2537" w:type="dxa"/>
            <w:tcBorders>
              <w:top w:val="single" w:sz="2" w:space="0" w:color="000000"/>
              <w:left w:val="single" w:sz="2" w:space="0" w:color="000000"/>
              <w:bottom w:val="single" w:sz="12" w:space="0" w:color="000000"/>
              <w:right w:val="single" w:sz="2" w:space="0" w:color="000000"/>
            </w:tcBorders>
          </w:tcPr>
          <w:p>
            <w:pPr/>
          </w:p>
        </w:tc>
        <w:tc>
          <w:tcPr>
            <w:tcW w:w="1167" w:type="dxa"/>
            <w:tcBorders>
              <w:top w:val="single" w:sz="2" w:space="0" w:color="000000"/>
              <w:left w:val="single" w:sz="2" w:space="0" w:color="000000"/>
              <w:bottom w:val="single" w:sz="12" w:space="0" w:color="000000"/>
              <w:right w:val="single" w:sz="2" w:space="0" w:color="000000"/>
            </w:tcBorders>
          </w:tcPr>
          <w:p>
            <w:pPr/>
          </w:p>
        </w:tc>
        <w:tc>
          <w:tcPr>
            <w:tcW w:w="1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119,221,442.77</w:t>
            </w:r>
          </w:p>
        </w:tc>
      </w:tr>
    </w:tbl>
    <w:p>
      <w:pPr>
        <w:spacing w:line="240" w:lineRule="auto" w:before="2"/>
        <w:rPr>
          <w:rFonts w:ascii="宋体" w:hAnsi="宋体" w:cs="宋体" w:eastAsia="宋体" w:hint="default"/>
          <w:sz w:val="24"/>
          <w:szCs w:val="24"/>
        </w:rPr>
      </w:pPr>
    </w:p>
    <w:p>
      <w:pPr>
        <w:spacing w:before="44"/>
        <w:ind w:left="1440"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年度折旧额为</w:t>
      </w:r>
      <w:r>
        <w:rPr>
          <w:rFonts w:ascii="宋体" w:hAnsi="宋体" w:cs="宋体" w:eastAsia="宋体" w:hint="default"/>
          <w:spacing w:val="-47"/>
          <w:sz w:val="18"/>
          <w:szCs w:val="18"/>
        </w:rPr>
        <w:t> </w:t>
      </w:r>
      <w:r>
        <w:rPr>
          <w:rFonts w:ascii="宋体" w:hAnsi="宋体" w:cs="宋体" w:eastAsia="宋体" w:hint="default"/>
          <w:sz w:val="18"/>
          <w:szCs w:val="18"/>
        </w:rPr>
        <w:t>5,375,381.33</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line="528" w:lineRule="auto" w:before="0"/>
        <w:ind w:left="1440" w:right="143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日，公司对固定资产进行全面清查，无闲臵固定资产，未发现存在需计提减值准备的情 形，故未计提固定资产减值准备。</w:t>
      </w:r>
    </w:p>
    <w:p>
      <w:pPr>
        <w:spacing w:line="240" w:lineRule="auto" w:before="5"/>
        <w:rPr>
          <w:rFonts w:ascii="宋体" w:hAnsi="宋体" w:cs="宋体" w:eastAsia="宋体" w:hint="default"/>
          <w:sz w:val="17"/>
          <w:szCs w:val="17"/>
        </w:rPr>
      </w:pPr>
    </w:p>
    <w:p>
      <w:pPr>
        <w:spacing w:line="528" w:lineRule="auto" w:before="0"/>
        <w:ind w:left="1440" w:right="1136" w:firstLine="0"/>
        <w:jc w:val="left"/>
        <w:rPr>
          <w:rFonts w:ascii="宋体" w:hAnsi="宋体" w:cs="宋体" w:eastAsia="宋体" w:hint="default"/>
          <w:sz w:val="18"/>
          <w:szCs w:val="18"/>
        </w:rPr>
      </w:pPr>
      <w:r>
        <w:rPr>
          <w:rFonts w:ascii="宋体" w:hAnsi="宋体" w:cs="宋体" w:eastAsia="宋体" w:hint="default"/>
          <w:spacing w:val="-19"/>
          <w:sz w:val="18"/>
          <w:szCs w:val="18"/>
        </w:rPr>
        <w:t>（</w:t>
      </w:r>
      <w:r>
        <w:rPr>
          <w:rFonts w:ascii="宋体" w:hAnsi="宋体" w:cs="宋体" w:eastAsia="宋体" w:hint="default"/>
          <w:spacing w:val="-19"/>
          <w:sz w:val="18"/>
          <w:szCs w:val="18"/>
        </w:rPr>
        <w:t>3</w:t>
      </w:r>
      <w:r>
        <w:rPr>
          <w:rFonts w:ascii="宋体" w:hAnsi="宋体" w:cs="宋体" w:eastAsia="宋体" w:hint="default"/>
          <w:spacing w:val="-19"/>
          <w:sz w:val="18"/>
          <w:szCs w:val="18"/>
        </w:rPr>
        <w:t>）截至</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
          <w:sz w:val="18"/>
          <w:szCs w:val="18"/>
        </w:rPr>
        <w:t>31</w:t>
      </w:r>
      <w:r>
        <w:rPr>
          <w:rFonts w:ascii="宋体" w:hAnsi="宋体" w:cs="宋体" w:eastAsia="宋体" w:hint="default"/>
          <w:spacing w:val="-45"/>
          <w:sz w:val="18"/>
          <w:szCs w:val="18"/>
        </w:rPr>
        <w:t> </w:t>
      </w:r>
      <w:r>
        <w:rPr>
          <w:rFonts w:ascii="宋体" w:hAnsi="宋体" w:cs="宋体" w:eastAsia="宋体" w:hint="default"/>
          <w:spacing w:val="-5"/>
          <w:sz w:val="18"/>
          <w:szCs w:val="18"/>
        </w:rPr>
        <w:t>日，为银行借款设臵抵押的固定资产账面原价为</w:t>
      </w:r>
      <w:r>
        <w:rPr>
          <w:rFonts w:ascii="宋体" w:hAnsi="宋体" w:cs="宋体" w:eastAsia="宋体" w:hint="default"/>
          <w:spacing w:val="-44"/>
          <w:sz w:val="18"/>
          <w:szCs w:val="18"/>
        </w:rPr>
        <w:t> </w:t>
      </w:r>
      <w:r>
        <w:rPr>
          <w:rFonts w:ascii="宋体" w:hAnsi="宋体" w:cs="宋体" w:eastAsia="宋体" w:hint="default"/>
          <w:spacing w:val="-1"/>
          <w:sz w:val="18"/>
          <w:szCs w:val="18"/>
        </w:rPr>
        <w:t>88,853,072.00</w:t>
      </w:r>
      <w:r>
        <w:rPr>
          <w:rFonts w:ascii="宋体" w:hAnsi="宋体" w:cs="宋体" w:eastAsia="宋体" w:hint="default"/>
          <w:spacing w:val="-44"/>
          <w:sz w:val="18"/>
          <w:szCs w:val="18"/>
        </w:rPr>
        <w:t> </w:t>
      </w:r>
      <w:r>
        <w:rPr>
          <w:rFonts w:ascii="宋体" w:hAnsi="宋体" w:cs="宋体" w:eastAsia="宋体" w:hint="default"/>
          <w:spacing w:val="-18"/>
          <w:sz w:val="18"/>
          <w:szCs w:val="18"/>
        </w:rPr>
        <w:t>元，净额为</w:t>
      </w:r>
      <w:r>
        <w:rPr>
          <w:rFonts w:ascii="宋体" w:hAnsi="宋体" w:cs="宋体" w:eastAsia="宋体" w:hint="default"/>
          <w:spacing w:val="-43"/>
          <w:sz w:val="18"/>
          <w:szCs w:val="18"/>
        </w:rPr>
        <w:t> </w:t>
      </w:r>
      <w:r>
        <w:rPr>
          <w:rFonts w:ascii="宋体" w:hAnsi="宋体" w:cs="宋体" w:eastAsia="宋体" w:hint="default"/>
          <w:spacing w:val="-1"/>
          <w:sz w:val="18"/>
          <w:szCs w:val="18"/>
        </w:rPr>
        <w:t>73,437,139.10</w:t>
      </w:r>
      <w:r>
        <w:rPr>
          <w:rFonts w:ascii="宋体" w:hAnsi="宋体" w:cs="宋体" w:eastAsia="宋体" w:hint="default"/>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17"/>
          <w:szCs w:val="17"/>
        </w:rPr>
      </w:pPr>
    </w:p>
    <w:p>
      <w:pPr>
        <w:spacing w:line="528" w:lineRule="auto" w:before="0"/>
        <w:ind w:left="1440" w:right="113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）公司分别以</w:t>
      </w:r>
      <w:r>
        <w:rPr>
          <w:rFonts w:ascii="宋体" w:hAnsi="宋体" w:cs="宋体" w:eastAsia="宋体" w:hint="default"/>
          <w:spacing w:val="-37"/>
          <w:sz w:val="18"/>
          <w:szCs w:val="18"/>
        </w:rPr>
        <w:t> </w:t>
      </w:r>
      <w:r>
        <w:rPr>
          <w:rFonts w:ascii="宋体" w:hAnsi="宋体" w:cs="宋体" w:eastAsia="宋体" w:hint="default"/>
          <w:sz w:val="18"/>
          <w:szCs w:val="18"/>
        </w:rPr>
        <w:t>465,922.73</w:t>
      </w:r>
      <w:r>
        <w:rPr>
          <w:rFonts w:ascii="宋体" w:hAnsi="宋体" w:cs="宋体" w:eastAsia="宋体" w:hint="default"/>
          <w:spacing w:val="-37"/>
          <w:sz w:val="18"/>
          <w:szCs w:val="18"/>
        </w:rPr>
        <w:t> </w:t>
      </w:r>
      <w:r>
        <w:rPr>
          <w:rFonts w:ascii="宋体" w:hAnsi="宋体" w:cs="宋体" w:eastAsia="宋体" w:hint="default"/>
          <w:sz w:val="18"/>
          <w:szCs w:val="18"/>
        </w:rPr>
        <w:t>元、</w:t>
      </w:r>
      <w:r>
        <w:rPr>
          <w:rFonts w:ascii="宋体" w:hAnsi="宋体" w:cs="宋体" w:eastAsia="宋体" w:hint="default"/>
          <w:sz w:val="18"/>
          <w:szCs w:val="18"/>
        </w:rPr>
        <w:t>442,920.52</w:t>
      </w:r>
      <w:r>
        <w:rPr>
          <w:rFonts w:ascii="宋体" w:hAnsi="宋体" w:cs="宋体" w:eastAsia="宋体" w:hint="default"/>
          <w:spacing w:val="-38"/>
          <w:sz w:val="18"/>
          <w:szCs w:val="18"/>
        </w:rPr>
        <w:t> </w:t>
      </w:r>
      <w:r>
        <w:rPr>
          <w:rFonts w:ascii="宋体" w:hAnsi="宋体" w:cs="宋体" w:eastAsia="宋体" w:hint="default"/>
          <w:sz w:val="18"/>
          <w:szCs w:val="18"/>
        </w:rPr>
        <w:t>元购买的深圳福田保税区桂花路南福保桂花苑</w:t>
      </w:r>
      <w:r>
        <w:rPr>
          <w:rFonts w:ascii="宋体" w:hAnsi="宋体" w:cs="宋体" w:eastAsia="宋体" w:hint="default"/>
          <w:spacing w:val="-37"/>
          <w:sz w:val="18"/>
          <w:szCs w:val="18"/>
        </w:rPr>
        <w:t> </w:t>
      </w:r>
      <w:r>
        <w:rPr>
          <w:rFonts w:ascii="宋体" w:hAnsi="宋体" w:cs="宋体" w:eastAsia="宋体" w:hint="default"/>
          <w:sz w:val="18"/>
          <w:szCs w:val="18"/>
        </w:rPr>
        <w:t>3</w:t>
      </w:r>
      <w:r>
        <w:rPr>
          <w:rFonts w:ascii="宋体" w:hAnsi="宋体" w:cs="宋体" w:eastAsia="宋体" w:hint="default"/>
          <w:spacing w:val="-38"/>
          <w:sz w:val="18"/>
          <w:szCs w:val="18"/>
        </w:rPr>
        <w:t> </w:t>
      </w:r>
      <w:r>
        <w:rPr>
          <w:rFonts w:ascii="宋体" w:hAnsi="宋体" w:cs="宋体" w:eastAsia="宋体" w:hint="default"/>
          <w:sz w:val="18"/>
          <w:szCs w:val="18"/>
        </w:rPr>
        <w:t>栋</w:t>
      </w:r>
      <w:r>
        <w:rPr>
          <w:rFonts w:ascii="宋体" w:hAnsi="宋体" w:cs="宋体" w:eastAsia="宋体" w:hint="default"/>
          <w:spacing w:val="-35"/>
          <w:sz w:val="18"/>
          <w:szCs w:val="18"/>
        </w:rPr>
        <w:t> </w:t>
      </w:r>
      <w:r>
        <w:rPr>
          <w:rFonts w:ascii="宋体" w:hAnsi="宋体" w:cs="宋体" w:eastAsia="宋体" w:hint="default"/>
          <w:sz w:val="18"/>
          <w:szCs w:val="18"/>
        </w:rPr>
        <w:t>E506</w:t>
      </w:r>
      <w:r>
        <w:rPr>
          <w:rFonts w:ascii="宋体" w:hAnsi="宋体" w:cs="宋体" w:eastAsia="宋体" w:hint="default"/>
          <w:spacing w:val="-38"/>
          <w:sz w:val="18"/>
          <w:szCs w:val="18"/>
        </w:rPr>
        <w:t> </w:t>
      </w:r>
      <w:r>
        <w:rPr>
          <w:rFonts w:ascii="宋体" w:hAnsi="宋体" w:cs="宋体" w:eastAsia="宋体" w:hint="default"/>
          <w:sz w:val="18"/>
          <w:szCs w:val="18"/>
        </w:rPr>
        <w:t>房、福保桂 花苑</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宋体" w:hAnsi="宋体" w:cs="宋体" w:eastAsia="宋体" w:hint="default"/>
          <w:sz w:val="18"/>
          <w:szCs w:val="18"/>
        </w:rPr>
        <w:t>E406</w:t>
      </w:r>
      <w:r>
        <w:rPr>
          <w:rFonts w:ascii="宋体" w:hAnsi="宋体" w:cs="宋体" w:eastAsia="宋体" w:hint="default"/>
          <w:spacing w:val="-46"/>
          <w:sz w:val="18"/>
          <w:szCs w:val="18"/>
        </w:rPr>
        <w:t> </w:t>
      </w:r>
      <w:r>
        <w:rPr>
          <w:rFonts w:ascii="宋体" w:hAnsi="宋体" w:cs="宋体" w:eastAsia="宋体" w:hint="default"/>
          <w:sz w:val="18"/>
          <w:szCs w:val="18"/>
        </w:rPr>
        <w:t>房作为企业人才住房，该房产已办理收楼手续，正在办理产权证。</w:t>
      </w:r>
    </w:p>
    <w:p>
      <w:pPr>
        <w:spacing w:line="240" w:lineRule="auto" w:before="4"/>
        <w:rPr>
          <w:rFonts w:ascii="宋体" w:hAnsi="宋体" w:cs="宋体" w:eastAsia="宋体" w:hint="default"/>
          <w:sz w:val="14"/>
          <w:szCs w:val="14"/>
        </w:rPr>
      </w:pPr>
    </w:p>
    <w:p>
      <w:pPr>
        <w:pStyle w:val="Heading2"/>
        <w:spacing w:line="240" w:lineRule="auto"/>
        <w:ind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8</w:t>
      </w:r>
      <w:r>
        <w:rPr>
          <w:rFonts w:ascii="Microsoft JhengHei" w:hAnsi="Microsoft JhengHei" w:cs="Microsoft JhengHei" w:eastAsia="Microsoft JhengHei" w:hint="default"/>
        </w:rPr>
        <w:t>、在建工程</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7"/>
          <w:szCs w:val="17"/>
        </w:rPr>
      </w:pPr>
    </w:p>
    <w:p>
      <w:pPr>
        <w:pStyle w:val="BodyText"/>
        <w:spacing w:line="240" w:lineRule="auto" w:before="0"/>
        <w:ind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p>
    <w:p>
      <w:pPr>
        <w:spacing w:line="240" w:lineRule="auto" w:before="11"/>
        <w:rPr>
          <w:rFonts w:ascii="宋体" w:hAnsi="宋体" w:cs="宋体" w:eastAsia="宋体" w:hint="default"/>
          <w:sz w:val="16"/>
          <w:szCs w:val="16"/>
        </w:rPr>
      </w:pPr>
    </w:p>
    <w:tbl>
      <w:tblPr>
        <w:tblW w:w="0" w:type="auto"/>
        <w:jc w:val="left"/>
        <w:tblInd w:w="1303" w:type="dxa"/>
        <w:tblLayout w:type="fixed"/>
        <w:tblCellMar>
          <w:top w:w="0" w:type="dxa"/>
          <w:left w:w="0" w:type="dxa"/>
          <w:bottom w:w="0" w:type="dxa"/>
          <w:right w:w="0" w:type="dxa"/>
        </w:tblCellMar>
        <w:tblLook w:val="01E0"/>
      </w:tblPr>
      <w:tblGrid>
        <w:gridCol w:w="1178"/>
        <w:gridCol w:w="1582"/>
        <w:gridCol w:w="734"/>
        <w:gridCol w:w="1580"/>
        <w:gridCol w:w="1582"/>
        <w:gridCol w:w="734"/>
        <w:gridCol w:w="1580"/>
      </w:tblGrid>
      <w:tr>
        <w:trPr>
          <w:trHeight w:val="478" w:hRule="exact"/>
        </w:trPr>
        <w:tc>
          <w:tcPr>
            <w:tcW w:w="117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tabs>
                <w:tab w:pos="753"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9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2010.12.31</w:t>
            </w:r>
          </w:p>
        </w:tc>
        <w:tc>
          <w:tcPr>
            <w:tcW w:w="389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2009.12.31</w:t>
            </w:r>
          </w:p>
        </w:tc>
      </w:tr>
      <w:tr>
        <w:trPr>
          <w:trHeight w:val="1006" w:hRule="exact"/>
        </w:trPr>
        <w:tc>
          <w:tcPr>
            <w:tcW w:w="1178" w:type="dxa"/>
            <w:vMerge/>
            <w:tcBorders>
              <w:left w:val="nil" w:sz="6" w:space="0" w:color="auto"/>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34" w:type="dxa"/>
            <w:tcBorders>
              <w:top w:val="single" w:sz="2" w:space="0" w:color="000000"/>
              <w:left w:val="single" w:sz="2" w:space="0" w:color="000000"/>
              <w:bottom w:val="single" w:sz="2" w:space="0" w:color="000000"/>
              <w:right w:val="single" w:sz="2" w:space="0" w:color="000000"/>
            </w:tcBorders>
          </w:tcPr>
          <w:p>
            <w:pPr>
              <w:pStyle w:val="TableParagraph"/>
              <w:spacing w:line="462" w:lineRule="exact" w:before="38"/>
              <w:ind w:left="182" w:right="18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34" w:type="dxa"/>
            <w:tcBorders>
              <w:top w:val="single" w:sz="2" w:space="0" w:color="000000"/>
              <w:left w:val="single" w:sz="2" w:space="0" w:color="000000"/>
              <w:bottom w:val="single" w:sz="2" w:space="0" w:color="000000"/>
              <w:right w:val="single" w:sz="2" w:space="0" w:color="000000"/>
            </w:tcBorders>
          </w:tcPr>
          <w:p>
            <w:pPr>
              <w:pStyle w:val="TableParagraph"/>
              <w:spacing w:line="462" w:lineRule="exact" w:before="38"/>
              <w:ind w:left="182" w:right="18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8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619" w:hRule="exact"/>
        </w:trPr>
        <w:tc>
          <w:tcPr>
            <w:tcW w:w="11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sz w:val="18"/>
              </w:rPr>
              <w:t>13,922,434.25</w:t>
            </w:r>
          </w:p>
        </w:tc>
        <w:tc>
          <w:tcPr>
            <w:tcW w:w="7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5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sz w:val="18"/>
              </w:rPr>
              <w:t>13,922,434.25</w:t>
            </w:r>
          </w:p>
        </w:tc>
        <w:tc>
          <w:tcPr>
            <w:tcW w:w="15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21,998,249.08</w:t>
            </w:r>
          </w:p>
        </w:tc>
        <w:tc>
          <w:tcPr>
            <w:tcW w:w="7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5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21,998,249.08</w:t>
            </w:r>
          </w:p>
        </w:tc>
      </w:tr>
    </w:tbl>
    <w:p>
      <w:pPr>
        <w:spacing w:after="0" w:line="240" w:lineRule="auto"/>
        <w:jc w:val="center"/>
        <w:rPr>
          <w:rFonts w:ascii="宋体" w:hAnsi="宋体" w:cs="宋体" w:eastAsia="宋体" w:hint="default"/>
          <w:sz w:val="18"/>
          <w:szCs w:val="18"/>
        </w:rPr>
        <w:sectPr>
          <w:footerReference w:type="default" r:id="rId26"/>
          <w:pgSz w:w="11910" w:h="16840"/>
          <w:pgMar w:footer="980" w:header="867" w:top="1060" w:bottom="1160" w:left="0" w:right="0"/>
        </w:sectPr>
      </w:pPr>
    </w:p>
    <w:p>
      <w:pPr>
        <w:spacing w:line="240" w:lineRule="auto" w:before="7"/>
        <w:rPr>
          <w:rFonts w:ascii="宋体" w:hAnsi="宋体" w:cs="宋体" w:eastAsia="宋体" w:hint="default"/>
          <w:sz w:val="20"/>
          <w:szCs w:val="20"/>
        </w:rPr>
      </w:pPr>
      <w:r>
        <w:rPr/>
        <w:pict>
          <v:shape style="position:absolute;margin-left:144.699997pt;margin-top:812.299805pt;width:450.55pt;height:29.55pt;mso-position-horizontal-relative:page;mso-position-vertical-relative:page;z-index:1504" type="#_x0000_t75" stroked="false">
            <v:imagedata r:id="rId28" o:title=""/>
          </v:shape>
        </w:pict>
      </w:r>
    </w:p>
    <w:p>
      <w:pPr>
        <w:pStyle w:val="BodyText"/>
        <w:spacing w:line="240" w:lineRule="auto" w:before="36"/>
        <w:ind w:left="460" w:right="3343"/>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）在建工程项目变动情况</w:t>
      </w:r>
    </w:p>
    <w:p>
      <w:pPr>
        <w:spacing w:line="240" w:lineRule="auto" w:before="11"/>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1500"/>
        <w:gridCol w:w="744"/>
        <w:gridCol w:w="992"/>
        <w:gridCol w:w="989"/>
        <w:gridCol w:w="992"/>
        <w:gridCol w:w="670"/>
        <w:gridCol w:w="938"/>
        <w:gridCol w:w="987"/>
        <w:gridCol w:w="502"/>
        <w:gridCol w:w="1351"/>
      </w:tblGrid>
      <w:tr>
        <w:trPr>
          <w:trHeight w:val="1056" w:hRule="exact"/>
        </w:trPr>
        <w:tc>
          <w:tcPr>
            <w:tcW w:w="150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70" w:right="0"/>
              <w:jc w:val="left"/>
              <w:rPr>
                <w:rFonts w:ascii="宋体" w:hAnsi="宋体" w:cs="宋体" w:eastAsia="宋体" w:hint="default"/>
                <w:sz w:val="18"/>
                <w:szCs w:val="18"/>
              </w:rPr>
            </w:pPr>
            <w:r>
              <w:rPr>
                <w:rFonts w:ascii="宋体" w:hAnsi="宋体" w:cs="宋体" w:eastAsia="宋体" w:hint="default"/>
                <w:sz w:val="18"/>
                <w:szCs w:val="18"/>
              </w:rPr>
              <w:t>项  目 名  称</w:t>
            </w:r>
          </w:p>
        </w:tc>
        <w:tc>
          <w:tcPr>
            <w:tcW w:w="744"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ind w:left="278" w:right="187" w:hanging="89"/>
              <w:jc w:val="left"/>
              <w:rPr>
                <w:rFonts w:ascii="宋体" w:hAnsi="宋体" w:cs="宋体" w:eastAsia="宋体" w:hint="default"/>
                <w:sz w:val="18"/>
                <w:szCs w:val="18"/>
              </w:rPr>
            </w:pPr>
            <w:r>
              <w:rPr>
                <w:rFonts w:ascii="宋体" w:hAnsi="宋体" w:cs="宋体" w:eastAsia="宋体" w:hint="default"/>
                <w:sz w:val="18"/>
                <w:szCs w:val="18"/>
              </w:rPr>
              <w:t>预算 数</w:t>
            </w:r>
          </w:p>
          <w:p>
            <w:pPr>
              <w:pStyle w:val="TableParagraph"/>
              <w:spacing w:line="264" w:lineRule="auto" w:before="8"/>
              <w:ind w:left="189" w:right="187"/>
              <w:jc w:val="left"/>
              <w:rPr>
                <w:rFonts w:ascii="宋体" w:hAnsi="宋体" w:cs="宋体" w:eastAsia="宋体" w:hint="default"/>
                <w:sz w:val="18"/>
                <w:szCs w:val="18"/>
              </w:rPr>
            </w:pPr>
            <w:r>
              <w:rPr>
                <w:rFonts w:ascii="宋体" w:hAnsi="宋体" w:cs="宋体" w:eastAsia="宋体" w:hint="default"/>
                <w:sz w:val="18"/>
                <w:szCs w:val="18"/>
              </w:rPr>
              <w:t>（万 元）</w:t>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2009.12.</w:t>
            </w:r>
          </w:p>
          <w:p>
            <w:pPr>
              <w:pStyle w:val="TableParagraph"/>
              <w:spacing w:line="240" w:lineRule="auto" w:before="26"/>
              <w:ind w:right="1"/>
              <w:jc w:val="center"/>
              <w:rPr>
                <w:rFonts w:ascii="宋体" w:hAnsi="宋体" w:cs="宋体" w:eastAsia="宋体" w:hint="default"/>
                <w:sz w:val="18"/>
                <w:szCs w:val="18"/>
              </w:rPr>
            </w:pPr>
            <w:r>
              <w:rPr>
                <w:rFonts w:ascii="宋体"/>
                <w:sz w:val="18"/>
              </w:rPr>
              <w:t>31</w:t>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1"/>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2"/>
              <w:jc w:val="right"/>
              <w:rPr>
                <w:rFonts w:ascii="宋体" w:hAnsi="宋体" w:cs="宋体" w:eastAsia="宋体" w:hint="default"/>
                <w:sz w:val="18"/>
                <w:szCs w:val="18"/>
              </w:rPr>
            </w:pPr>
            <w:r>
              <w:rPr>
                <w:rFonts w:ascii="宋体" w:hAnsi="宋体" w:cs="宋体" w:eastAsia="宋体" w:hint="default"/>
                <w:sz w:val="18"/>
                <w:szCs w:val="18"/>
              </w:rPr>
              <w:t>转入资产</w:t>
            </w:r>
          </w:p>
        </w:tc>
        <w:tc>
          <w:tcPr>
            <w:tcW w:w="6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66" w:lineRule="auto"/>
              <w:ind w:left="151" w:right="151"/>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938" w:type="dxa"/>
            <w:tcBorders>
              <w:top w:val="single" w:sz="12" w:space="0" w:color="000000"/>
              <w:left w:val="single" w:sz="2" w:space="0" w:color="000000"/>
              <w:bottom w:val="single" w:sz="2" w:space="0" w:color="000000"/>
              <w:right w:val="single" w:sz="2" w:space="0" w:color="000000"/>
            </w:tcBorders>
          </w:tcPr>
          <w:p>
            <w:pPr>
              <w:pStyle w:val="TableParagraph"/>
              <w:spacing w:line="266" w:lineRule="auto" w:before="128"/>
              <w:ind w:left="105" w:right="107"/>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987" w:type="dxa"/>
            <w:tcBorders>
              <w:top w:val="single" w:sz="12" w:space="0" w:color="000000"/>
              <w:left w:val="single" w:sz="2" w:space="0" w:color="000000"/>
              <w:bottom w:val="single" w:sz="2" w:space="0" w:color="000000"/>
              <w:right w:val="single" w:sz="2" w:space="0" w:color="000000"/>
            </w:tcBorders>
          </w:tcPr>
          <w:p>
            <w:pPr>
              <w:pStyle w:val="TableParagraph"/>
              <w:spacing w:line="266" w:lineRule="auto" w:before="128"/>
              <w:ind w:left="131" w:right="128"/>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502"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ind w:left="156" w:right="158"/>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1351"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23" w:right="0"/>
              <w:jc w:val="left"/>
              <w:rPr>
                <w:rFonts w:ascii="宋体" w:hAnsi="宋体" w:cs="宋体" w:eastAsia="宋体" w:hint="default"/>
                <w:sz w:val="18"/>
                <w:szCs w:val="18"/>
              </w:rPr>
            </w:pPr>
            <w:r>
              <w:rPr>
                <w:rFonts w:ascii="宋体"/>
                <w:sz w:val="18"/>
              </w:rPr>
              <w:t>2010.12.31</w:t>
            </w:r>
          </w:p>
        </w:tc>
      </w:tr>
      <w:tr>
        <w:trPr>
          <w:trHeight w:val="1334"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2" w:right="102"/>
              <w:jc w:val="left"/>
              <w:rPr>
                <w:rFonts w:ascii="宋体" w:hAnsi="宋体" w:cs="宋体" w:eastAsia="宋体" w:hint="default"/>
                <w:sz w:val="18"/>
                <w:szCs w:val="18"/>
              </w:rPr>
            </w:pPr>
            <w:r>
              <w:rPr>
                <w:rFonts w:ascii="宋体" w:hAnsi="宋体" w:cs="宋体" w:eastAsia="宋体" w:hint="default"/>
                <w:sz w:val="18"/>
                <w:szCs w:val="18"/>
              </w:rPr>
              <w:t>废弃陶瓷循环利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用工程</w:t>
            </w:r>
          </w:p>
        </w:tc>
        <w:tc>
          <w:tcPr>
            <w:tcW w:w="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 w:right="0"/>
              <w:jc w:val="center"/>
              <w:rPr>
                <w:rFonts w:ascii="宋体" w:hAnsi="宋体" w:cs="宋体" w:eastAsia="宋体" w:hint="default"/>
                <w:sz w:val="18"/>
                <w:szCs w:val="18"/>
              </w:rPr>
            </w:pPr>
            <w:r>
              <w:rPr>
                <w:rFonts w:ascii="宋体"/>
                <w:sz w:val="18"/>
              </w:rPr>
              <w:t>1,978</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.96</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8" w:right="0"/>
              <w:jc w:val="left"/>
              <w:rPr>
                <w:rFonts w:ascii="宋体" w:hAnsi="宋体" w:cs="宋体" w:eastAsia="宋体" w:hint="default"/>
                <w:sz w:val="18"/>
                <w:szCs w:val="18"/>
              </w:rPr>
            </w:pPr>
            <w:r>
              <w:rPr>
                <w:rFonts w:ascii="宋体"/>
                <w:sz w:val="18"/>
              </w:rPr>
              <w:t>8,497,00</w:t>
            </w:r>
          </w:p>
          <w:p>
            <w:pPr>
              <w:pStyle w:val="TableParagraph"/>
              <w:spacing w:line="240" w:lineRule="auto" w:before="76"/>
              <w:ind w:left="518" w:right="0"/>
              <w:jc w:val="left"/>
              <w:rPr>
                <w:rFonts w:ascii="宋体" w:hAnsi="宋体" w:cs="宋体" w:eastAsia="宋体" w:hint="default"/>
                <w:sz w:val="18"/>
                <w:szCs w:val="18"/>
              </w:rPr>
            </w:pPr>
            <w:r>
              <w:rPr>
                <w:rFonts w:ascii="宋体"/>
                <w:sz w:val="18"/>
              </w:rPr>
              <w:t>0.00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210,000.</w:t>
            </w:r>
          </w:p>
          <w:p>
            <w:pPr>
              <w:pStyle w:val="TableParagraph"/>
              <w:spacing w:line="240" w:lineRule="auto" w:before="76"/>
              <w:ind w:right="101"/>
              <w:jc w:val="right"/>
              <w:rPr>
                <w:rFonts w:ascii="宋体" w:hAnsi="宋体" w:cs="宋体" w:eastAsia="宋体" w:hint="default"/>
                <w:sz w:val="18"/>
                <w:szCs w:val="18"/>
              </w:rPr>
            </w:pPr>
            <w:r>
              <w:rPr>
                <w:rFonts w:ascii="宋体"/>
                <w:sz w:val="18"/>
              </w:rPr>
              <w:t>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8" w:right="0"/>
              <w:jc w:val="left"/>
              <w:rPr>
                <w:rFonts w:ascii="宋体" w:hAnsi="宋体" w:cs="宋体" w:eastAsia="宋体" w:hint="default"/>
                <w:sz w:val="18"/>
                <w:szCs w:val="18"/>
              </w:rPr>
            </w:pPr>
            <w:r>
              <w:rPr>
                <w:rFonts w:ascii="宋体"/>
                <w:sz w:val="18"/>
              </w:rPr>
              <w:t>7,299,16</w:t>
            </w:r>
          </w:p>
          <w:p>
            <w:pPr>
              <w:pStyle w:val="TableParagraph"/>
              <w:spacing w:line="240" w:lineRule="auto" w:before="76"/>
              <w:ind w:left="518" w:right="0"/>
              <w:jc w:val="left"/>
              <w:rPr>
                <w:rFonts w:ascii="宋体" w:hAnsi="宋体" w:cs="宋体" w:eastAsia="宋体" w:hint="default"/>
                <w:sz w:val="18"/>
                <w:szCs w:val="18"/>
              </w:rPr>
            </w:pPr>
            <w:r>
              <w:rPr>
                <w:rFonts w:ascii="宋体"/>
                <w:sz w:val="18"/>
              </w:rPr>
              <w:t>0.99</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208" w:right="107"/>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135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1,407,839.01</w:t>
            </w:r>
          </w:p>
        </w:tc>
      </w:tr>
      <w:tr>
        <w:trPr>
          <w:trHeight w:val="1333"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22" w:right="102"/>
              <w:jc w:val="left"/>
              <w:rPr>
                <w:rFonts w:ascii="宋体" w:hAnsi="宋体" w:cs="宋体" w:eastAsia="宋体" w:hint="default"/>
                <w:sz w:val="18"/>
                <w:szCs w:val="18"/>
              </w:rPr>
            </w:pPr>
            <w:r>
              <w:rPr>
                <w:rFonts w:ascii="宋体" w:hAnsi="宋体" w:cs="宋体" w:eastAsia="宋体" w:hint="default"/>
                <w:sz w:val="18"/>
                <w:szCs w:val="18"/>
              </w:rPr>
              <w:t>骨质瓷生产线工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程</w:t>
            </w:r>
          </w:p>
        </w:tc>
        <w:tc>
          <w:tcPr>
            <w:tcW w:w="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 w:right="0"/>
              <w:jc w:val="center"/>
              <w:rPr>
                <w:rFonts w:ascii="宋体" w:hAnsi="宋体" w:cs="宋体" w:eastAsia="宋体" w:hint="default"/>
                <w:sz w:val="18"/>
                <w:szCs w:val="18"/>
              </w:rPr>
            </w:pPr>
            <w:r>
              <w:rPr>
                <w:rFonts w:ascii="宋体"/>
                <w:sz w:val="18"/>
              </w:rPr>
              <w:t>7,795</w:t>
            </w:r>
          </w:p>
          <w:p>
            <w:pPr>
              <w:pStyle w:val="TableParagraph"/>
              <w:spacing w:line="240" w:lineRule="auto" w:before="74"/>
              <w:ind w:left="259" w:right="0"/>
              <w:jc w:val="center"/>
              <w:rPr>
                <w:rFonts w:ascii="宋体" w:hAnsi="宋体" w:cs="宋体" w:eastAsia="宋体" w:hint="default"/>
                <w:sz w:val="18"/>
                <w:szCs w:val="18"/>
              </w:rPr>
            </w:pPr>
            <w:r>
              <w:rPr>
                <w:rFonts w:ascii="宋体"/>
                <w:sz w:val="18"/>
              </w:rPr>
              <w:t>.00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8" w:right="0"/>
              <w:jc w:val="left"/>
              <w:rPr>
                <w:rFonts w:ascii="宋体" w:hAnsi="宋体" w:cs="宋体" w:eastAsia="宋体" w:hint="default"/>
                <w:sz w:val="18"/>
                <w:szCs w:val="18"/>
              </w:rPr>
            </w:pPr>
            <w:r>
              <w:rPr>
                <w:rFonts w:ascii="宋体"/>
                <w:sz w:val="18"/>
              </w:rPr>
              <w:t>7,237,02</w:t>
            </w:r>
          </w:p>
          <w:p>
            <w:pPr>
              <w:pStyle w:val="TableParagraph"/>
              <w:spacing w:line="240" w:lineRule="auto" w:before="74"/>
              <w:ind w:left="518" w:right="0"/>
              <w:jc w:val="left"/>
              <w:rPr>
                <w:rFonts w:ascii="宋体" w:hAnsi="宋体" w:cs="宋体" w:eastAsia="宋体" w:hint="default"/>
                <w:sz w:val="18"/>
                <w:szCs w:val="18"/>
              </w:rPr>
            </w:pPr>
            <w:r>
              <w:rPr>
                <w:rFonts w:ascii="宋体"/>
                <w:sz w:val="18"/>
              </w:rPr>
              <w:t>0.98</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8" w:right="0"/>
              <w:jc w:val="left"/>
              <w:rPr>
                <w:rFonts w:ascii="宋体" w:hAnsi="宋体" w:cs="宋体" w:eastAsia="宋体" w:hint="default"/>
                <w:sz w:val="18"/>
                <w:szCs w:val="18"/>
              </w:rPr>
            </w:pPr>
            <w:r>
              <w:rPr>
                <w:rFonts w:ascii="宋体"/>
                <w:sz w:val="18"/>
              </w:rPr>
              <w:t>2,790,00</w:t>
            </w:r>
          </w:p>
          <w:p>
            <w:pPr>
              <w:pStyle w:val="TableParagraph"/>
              <w:spacing w:line="240" w:lineRule="auto" w:before="74"/>
              <w:ind w:left="518" w:right="0"/>
              <w:jc w:val="left"/>
              <w:rPr>
                <w:rFonts w:ascii="宋体" w:hAnsi="宋体" w:cs="宋体" w:eastAsia="宋体" w:hint="default"/>
                <w:sz w:val="18"/>
                <w:szCs w:val="18"/>
              </w:rPr>
            </w:pPr>
            <w:r>
              <w:rPr>
                <w:rFonts w:ascii="宋体"/>
                <w:sz w:val="18"/>
              </w:rPr>
              <w:t>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8" w:right="0"/>
              <w:jc w:val="left"/>
              <w:rPr>
                <w:rFonts w:ascii="宋体" w:hAnsi="宋体" w:cs="宋体" w:eastAsia="宋体" w:hint="default"/>
                <w:sz w:val="18"/>
                <w:szCs w:val="18"/>
              </w:rPr>
            </w:pPr>
            <w:r>
              <w:rPr>
                <w:rFonts w:ascii="宋体"/>
                <w:sz w:val="18"/>
              </w:rPr>
              <w:t>5,777,03</w:t>
            </w:r>
          </w:p>
          <w:p>
            <w:pPr>
              <w:pStyle w:val="TableParagraph"/>
              <w:spacing w:line="240" w:lineRule="auto" w:before="74"/>
              <w:ind w:left="518" w:right="0"/>
              <w:jc w:val="left"/>
              <w:rPr>
                <w:rFonts w:ascii="宋体" w:hAnsi="宋体" w:cs="宋体" w:eastAsia="宋体" w:hint="default"/>
                <w:sz w:val="18"/>
                <w:szCs w:val="18"/>
              </w:rPr>
            </w:pPr>
            <w:r>
              <w:rPr>
                <w:rFonts w:ascii="宋体"/>
                <w:sz w:val="18"/>
              </w:rPr>
              <w:t>2.84</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208" w:right="107"/>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135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4,249,988.14</w:t>
            </w:r>
          </w:p>
        </w:tc>
      </w:tr>
      <w:tr>
        <w:trPr>
          <w:trHeight w:val="926"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420" w:lineRule="exact" w:before="38"/>
              <w:ind w:left="122" w:right="102"/>
              <w:jc w:val="left"/>
              <w:rPr>
                <w:rFonts w:ascii="宋体" w:hAnsi="宋体" w:cs="宋体" w:eastAsia="宋体" w:hint="default"/>
                <w:sz w:val="18"/>
                <w:szCs w:val="18"/>
              </w:rPr>
            </w:pPr>
            <w:r>
              <w:rPr>
                <w:rFonts w:ascii="宋体" w:hAnsi="宋体" w:cs="宋体" w:eastAsia="宋体" w:hint="default"/>
                <w:sz w:val="18"/>
                <w:szCs w:val="18"/>
              </w:rPr>
              <w:t>节能减排项目工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程</w:t>
            </w:r>
          </w:p>
        </w:tc>
        <w:tc>
          <w:tcPr>
            <w:tcW w:w="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7" w:right="0"/>
              <w:jc w:val="center"/>
              <w:rPr>
                <w:rFonts w:ascii="宋体" w:hAnsi="宋体" w:cs="宋体" w:eastAsia="宋体" w:hint="default"/>
                <w:sz w:val="18"/>
                <w:szCs w:val="18"/>
              </w:rPr>
            </w:pPr>
            <w:r>
              <w:rPr>
                <w:rFonts w:ascii="宋体"/>
                <w:sz w:val="18"/>
              </w:rPr>
              <w:t>8,000</w:t>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center"/>
              <w:rPr>
                <w:rFonts w:ascii="宋体" w:hAnsi="宋体" w:cs="宋体" w:eastAsia="宋体" w:hint="default"/>
                <w:sz w:val="18"/>
                <w:szCs w:val="18"/>
              </w:rPr>
            </w:pPr>
            <w:r>
              <w:rPr>
                <w:rFonts w:ascii="宋体"/>
                <w:sz w:val="18"/>
              </w:rPr>
              <w:t>.00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6,264,22</w:t>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sz w:val="18"/>
              </w:rPr>
              <w:t>8.10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420" w:lineRule="exact" w:before="38"/>
              <w:ind w:left="208" w:right="107"/>
              <w:jc w:val="left"/>
              <w:rPr>
                <w:rFonts w:ascii="宋体" w:hAnsi="宋体" w:cs="宋体" w:eastAsia="宋体" w:hint="default"/>
                <w:sz w:val="18"/>
                <w:szCs w:val="18"/>
              </w:rPr>
            </w:pPr>
            <w:r>
              <w:rPr>
                <w:rFonts w:ascii="宋体" w:hAnsi="宋体" w:cs="宋体" w:eastAsia="宋体" w:hint="default"/>
                <w:sz w:val="18"/>
                <w:szCs w:val="18"/>
              </w:rPr>
              <w:t>自 筹</w:t>
            </w:r>
          </w:p>
        </w:tc>
        <w:tc>
          <w:tcPr>
            <w:tcW w:w="135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6,264,228.10</w:t>
            </w:r>
          </w:p>
        </w:tc>
      </w:tr>
      <w:tr>
        <w:trPr>
          <w:trHeight w:val="924"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展厅装修工程</w:t>
            </w:r>
          </w:p>
        </w:tc>
        <w:tc>
          <w:tcPr>
            <w:tcW w:w="744"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970,000.</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418" w:lineRule="exact" w:before="40"/>
              <w:ind w:left="208" w:right="107"/>
              <w:jc w:val="left"/>
              <w:rPr>
                <w:rFonts w:ascii="宋体" w:hAnsi="宋体" w:cs="宋体" w:eastAsia="宋体" w:hint="default"/>
                <w:sz w:val="18"/>
                <w:szCs w:val="18"/>
              </w:rPr>
            </w:pPr>
            <w:r>
              <w:rPr>
                <w:rFonts w:ascii="宋体" w:hAnsi="宋体" w:cs="宋体" w:eastAsia="宋体" w:hint="default"/>
                <w:sz w:val="18"/>
                <w:szCs w:val="18"/>
              </w:rPr>
              <w:t>自 筹</w:t>
            </w:r>
          </w:p>
        </w:tc>
        <w:tc>
          <w:tcPr>
            <w:tcW w:w="135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970,000.00</w:t>
            </w:r>
          </w:p>
        </w:tc>
      </w:tr>
      <w:tr>
        <w:trPr>
          <w:trHeight w:val="924"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显示器工程</w:t>
            </w:r>
          </w:p>
        </w:tc>
        <w:tc>
          <w:tcPr>
            <w:tcW w:w="744"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1,030,37</w:t>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sz w:val="18"/>
              </w:rPr>
              <w:t>9.00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420" w:lineRule="exact" w:before="38"/>
              <w:ind w:left="208" w:right="107"/>
              <w:jc w:val="left"/>
              <w:rPr>
                <w:rFonts w:ascii="宋体" w:hAnsi="宋体" w:cs="宋体" w:eastAsia="宋体" w:hint="default"/>
                <w:sz w:val="18"/>
                <w:szCs w:val="18"/>
              </w:rPr>
            </w:pPr>
            <w:r>
              <w:rPr>
                <w:rFonts w:ascii="宋体" w:hAnsi="宋体" w:cs="宋体" w:eastAsia="宋体" w:hint="default"/>
                <w:sz w:val="18"/>
                <w:szCs w:val="18"/>
              </w:rPr>
              <w:t>自 筹</w:t>
            </w:r>
          </w:p>
        </w:tc>
        <w:tc>
          <w:tcPr>
            <w:tcW w:w="135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1,030,379.00</w:t>
            </w:r>
          </w:p>
        </w:tc>
      </w:tr>
      <w:tr>
        <w:trPr>
          <w:trHeight w:val="939" w:hRule="exact"/>
        </w:trPr>
        <w:tc>
          <w:tcPr>
            <w:tcW w:w="150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4" w:type="dxa"/>
            <w:tcBorders>
              <w:top w:val="single" w:sz="2" w:space="0" w:color="000000"/>
              <w:left w:val="single" w:sz="2" w:space="0" w:color="000000"/>
              <w:bottom w:val="single" w:sz="12" w:space="0" w:color="000000"/>
              <w:right w:val="single" w:sz="2" w:space="0" w:color="000000"/>
            </w:tcBorders>
          </w:tcPr>
          <w:p>
            <w:pP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21,998,2</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sz w:val="18"/>
              </w:rPr>
              <w:t>49.08</w:t>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5,000,37</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sz w:val="18"/>
              </w:rPr>
              <w:t>9.00</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13,076,1</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sz w:val="18"/>
              </w:rPr>
              <w:t>93.83</w:t>
            </w:r>
          </w:p>
        </w:tc>
        <w:tc>
          <w:tcPr>
            <w:tcW w:w="6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502" w:type="dxa"/>
            <w:tcBorders>
              <w:top w:val="single" w:sz="2" w:space="0" w:color="000000"/>
              <w:left w:val="single" w:sz="2" w:space="0" w:color="000000"/>
              <w:bottom w:val="single" w:sz="12" w:space="0" w:color="000000"/>
              <w:right w:val="single" w:sz="2" w:space="0" w:color="000000"/>
            </w:tcBorders>
          </w:tcPr>
          <w:p>
            <w:pPr/>
          </w:p>
        </w:tc>
        <w:tc>
          <w:tcPr>
            <w:tcW w:w="13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13,922,434.2</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5</w:t>
            </w:r>
          </w:p>
        </w:tc>
      </w:tr>
    </w:tbl>
    <w:p>
      <w:pPr>
        <w:spacing w:line="240" w:lineRule="auto" w:before="4"/>
        <w:rPr>
          <w:rFonts w:ascii="宋体" w:hAnsi="宋体" w:cs="宋体" w:eastAsia="宋体" w:hint="default"/>
          <w:sz w:val="23"/>
          <w:szCs w:val="23"/>
        </w:rPr>
      </w:pPr>
    </w:p>
    <w:p>
      <w:pPr>
        <w:spacing w:line="456" w:lineRule="exact" w:before="0"/>
        <w:ind w:left="460" w:right="3343"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9</w:t>
      </w:r>
      <w:r>
        <w:rPr>
          <w:rFonts w:ascii="Microsoft JhengHei" w:hAnsi="Microsoft JhengHei" w:cs="Microsoft JhengHei" w:eastAsia="Microsoft JhengHei" w:hint="default"/>
          <w:b/>
          <w:bCs/>
          <w:sz w:val="32"/>
          <w:szCs w:val="32"/>
        </w:rPr>
        <w:t>、无形资产</w:t>
      </w:r>
      <w:r>
        <w:rPr>
          <w:rFonts w:ascii="Microsoft JhengHei" w:hAnsi="Microsoft JhengHei" w:cs="Microsoft JhengHei" w:eastAsia="Microsoft JhengHei" w:hint="default"/>
          <w:sz w:val="32"/>
          <w:szCs w:val="32"/>
        </w:rPr>
      </w:r>
    </w:p>
    <w:p>
      <w:pPr>
        <w:pStyle w:val="BodyText"/>
        <w:spacing w:line="240" w:lineRule="auto" w:before="211"/>
        <w:ind w:left="460" w:right="3343"/>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）无形资产情况</w:t>
      </w:r>
    </w:p>
    <w:p>
      <w:pPr>
        <w:spacing w:line="240" w:lineRule="auto" w:before="2"/>
        <w:rPr>
          <w:rFonts w:ascii="宋体" w:hAnsi="宋体" w:cs="宋体" w:eastAsia="宋体" w:hint="default"/>
          <w:sz w:val="15"/>
          <w:szCs w:val="15"/>
        </w:rPr>
      </w:pPr>
    </w:p>
    <w:tbl>
      <w:tblPr>
        <w:tblW w:w="0" w:type="auto"/>
        <w:jc w:val="left"/>
        <w:tblInd w:w="323" w:type="dxa"/>
        <w:tblLayout w:type="fixed"/>
        <w:tblCellMar>
          <w:top w:w="0" w:type="dxa"/>
          <w:left w:w="0" w:type="dxa"/>
          <w:bottom w:w="0" w:type="dxa"/>
          <w:right w:w="0" w:type="dxa"/>
        </w:tblCellMar>
        <w:tblLook w:val="01E0"/>
      </w:tblPr>
      <w:tblGrid>
        <w:gridCol w:w="2854"/>
        <w:gridCol w:w="782"/>
        <w:gridCol w:w="1296"/>
        <w:gridCol w:w="1116"/>
        <w:gridCol w:w="787"/>
        <w:gridCol w:w="1297"/>
        <w:gridCol w:w="1126"/>
      </w:tblGrid>
      <w:tr>
        <w:trPr>
          <w:trHeight w:val="1018"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tabs>
                <w:tab w:pos="1699" w:val="left" w:leader="none"/>
              </w:tabs>
              <w:spacing w:line="240" w:lineRule="auto" w:before="155"/>
              <w:ind w:left="43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left="180" w:right="0"/>
              <w:jc w:val="left"/>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方式</w:t>
            </w:r>
          </w:p>
        </w:tc>
        <w:tc>
          <w:tcPr>
            <w:tcW w:w="12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2009.12.31</w:t>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7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left="256"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12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2010.12.31</w:t>
            </w:r>
          </w:p>
        </w:tc>
        <w:tc>
          <w:tcPr>
            <w:tcW w:w="11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剩余摊销</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期限</w:t>
            </w:r>
          </w:p>
        </w:tc>
      </w:tr>
      <w:tr>
        <w:trPr>
          <w:trHeight w:val="50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一、原价合计</w:t>
            </w:r>
            <w:r>
              <w:rPr>
                <w:rFonts w:ascii="Microsoft JhengHei" w:hAnsi="Microsoft JhengHei" w:cs="Microsoft JhengHei" w:eastAsia="Microsoft JhengHei" w:hint="default"/>
                <w:sz w:val="21"/>
                <w:szCs w:val="21"/>
              </w:rPr>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6,628,902.00</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6,628,902.00</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84"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5,819,602.00</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5,819,602.00</w:t>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pacing w:val="-45"/>
                <w:sz w:val="18"/>
                <w:szCs w:val="18"/>
              </w:rPr>
              <w:t> </w:t>
            </w:r>
            <w:r>
              <w:rPr>
                <w:rFonts w:ascii="宋体" w:hAnsi="宋体" w:cs="宋体" w:eastAsia="宋体" w:hint="default"/>
                <w:sz w:val="18"/>
                <w:szCs w:val="18"/>
              </w:rPr>
              <w:t>年</w:t>
            </w:r>
          </w:p>
        </w:tc>
      </w:tr>
      <w:tr>
        <w:trPr>
          <w:trHeight w:val="58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700,000.00</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700,000.00</w:t>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58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79,300.00</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79,300.00</w:t>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58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日用细瓷低温快烧工艺专利</w:t>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w:t>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8"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782" w:type="dxa"/>
            <w:tcBorders>
              <w:top w:val="single" w:sz="2" w:space="0" w:color="000000"/>
              <w:left w:val="single" w:sz="2" w:space="0" w:color="000000"/>
              <w:bottom w:val="single" w:sz="12" w:space="0" w:color="000000"/>
              <w:right w:val="single" w:sz="2" w:space="0" w:color="000000"/>
            </w:tcBorders>
          </w:tcPr>
          <w:p>
            <w:pP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1,408,071.63</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204,940.32</w:t>
            </w:r>
          </w:p>
        </w:tc>
        <w:tc>
          <w:tcPr>
            <w:tcW w:w="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1,613,011.95</w:t>
            </w:r>
          </w:p>
        </w:tc>
        <w:tc>
          <w:tcPr>
            <w:tcW w:w="1126"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27"/>
          <w:pgSz w:w="11910" w:h="16840"/>
          <w:pgMar w:footer="980" w:header="867" w:top="1060" w:bottom="1160" w:left="980" w:right="0"/>
        </w:sectPr>
      </w:pPr>
    </w:p>
    <w:p>
      <w:pPr>
        <w:spacing w:line="240" w:lineRule="auto" w:before="0"/>
        <w:rPr>
          <w:rFonts w:ascii="宋体" w:hAnsi="宋体" w:cs="宋体" w:eastAsia="宋体" w:hint="default"/>
          <w:sz w:val="5"/>
          <w:szCs w:val="5"/>
        </w:rPr>
      </w:pPr>
    </w:p>
    <w:tbl>
      <w:tblPr>
        <w:tblW w:w="0" w:type="auto"/>
        <w:jc w:val="left"/>
        <w:tblInd w:w="563" w:type="dxa"/>
        <w:tblLayout w:type="fixed"/>
        <w:tblCellMar>
          <w:top w:w="0" w:type="dxa"/>
          <w:left w:w="0" w:type="dxa"/>
          <w:bottom w:w="0" w:type="dxa"/>
          <w:right w:w="0" w:type="dxa"/>
        </w:tblCellMar>
        <w:tblLook w:val="01E0"/>
      </w:tblPr>
      <w:tblGrid>
        <w:gridCol w:w="2854"/>
        <w:gridCol w:w="782"/>
        <w:gridCol w:w="1296"/>
        <w:gridCol w:w="1116"/>
        <w:gridCol w:w="787"/>
        <w:gridCol w:w="1297"/>
        <w:gridCol w:w="1126"/>
      </w:tblGrid>
      <w:tr>
        <w:trPr>
          <w:trHeight w:val="1020"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tabs>
                <w:tab w:pos="1699" w:val="left" w:leader="none"/>
              </w:tabs>
              <w:spacing w:line="240" w:lineRule="auto" w:before="158"/>
              <w:ind w:left="43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2" w:type="dxa"/>
            <w:tcBorders>
              <w:top w:val="single" w:sz="12" w:space="0" w:color="000000"/>
              <w:left w:val="single" w:sz="2" w:space="0" w:color="000000"/>
              <w:bottom w:val="single" w:sz="2" w:space="0" w:color="000000"/>
              <w:right w:val="single" w:sz="2" w:space="0" w:color="000000"/>
            </w:tcBorders>
          </w:tcPr>
          <w:p>
            <w:pPr>
              <w:pStyle w:val="TableParagraph"/>
              <w:spacing w:line="500" w:lineRule="exact" w:before="3"/>
              <w:ind w:left="180" w:right="173"/>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2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2009.12.31</w:t>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787" w:type="dxa"/>
            <w:tcBorders>
              <w:top w:val="single" w:sz="12" w:space="0" w:color="000000"/>
              <w:left w:val="single" w:sz="2" w:space="0" w:color="000000"/>
              <w:bottom w:val="single" w:sz="2" w:space="0" w:color="000000"/>
              <w:right w:val="single" w:sz="2" w:space="0" w:color="000000"/>
            </w:tcBorders>
          </w:tcPr>
          <w:p>
            <w:pPr>
              <w:pStyle w:val="TableParagraph"/>
              <w:spacing w:line="500" w:lineRule="exact" w:before="3"/>
              <w:ind w:left="256" w:right="10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2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2010.12.31</w:t>
            </w:r>
          </w:p>
        </w:tc>
        <w:tc>
          <w:tcPr>
            <w:tcW w:w="1126" w:type="dxa"/>
            <w:tcBorders>
              <w:top w:val="single" w:sz="12" w:space="0" w:color="000000"/>
              <w:left w:val="single" w:sz="2" w:space="0" w:color="000000"/>
              <w:bottom w:val="single" w:sz="2" w:space="0" w:color="000000"/>
              <w:right w:val="nil" w:sz="6" w:space="0" w:color="auto"/>
            </w:tcBorders>
          </w:tcPr>
          <w:p>
            <w:pPr>
              <w:pStyle w:val="TableParagraph"/>
              <w:spacing w:line="500" w:lineRule="exact" w:before="3"/>
              <w:ind w:left="350" w:right="139" w:hanging="212"/>
              <w:jc w:val="left"/>
              <w:rPr>
                <w:rFonts w:ascii="宋体" w:hAnsi="宋体" w:cs="宋体" w:eastAsia="宋体" w:hint="default"/>
                <w:sz w:val="21"/>
                <w:szCs w:val="21"/>
              </w:rPr>
            </w:pPr>
            <w:r>
              <w:rPr>
                <w:rFonts w:ascii="宋体" w:hAnsi="宋体" w:cs="宋体" w:eastAsia="宋体" w:hint="default"/>
                <w:sz w:val="21"/>
                <w:szCs w:val="21"/>
              </w:rPr>
              <w:t>剩余摊销</w:t>
            </w:r>
            <w:r>
              <w:rPr>
                <w:rFonts w:ascii="宋体" w:hAnsi="宋体" w:cs="宋体" w:eastAsia="宋体" w:hint="default"/>
                <w:w w:val="100"/>
                <w:sz w:val="21"/>
                <w:szCs w:val="21"/>
              </w:rPr>
              <w:t> </w:t>
            </w:r>
            <w:r>
              <w:rPr>
                <w:rFonts w:ascii="宋体" w:hAnsi="宋体" w:cs="宋体" w:eastAsia="宋体" w:hint="default"/>
                <w:sz w:val="21"/>
                <w:szCs w:val="21"/>
              </w:rPr>
              <w:t>期限</w:t>
            </w:r>
          </w:p>
        </w:tc>
      </w:tr>
      <w:tr>
        <w:trPr>
          <w:trHeight w:val="583"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1,307,368.36</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122,010.36</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1,429,378.72</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398"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93,333.29</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69,999.96</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163,333.25</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8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5,286.64</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7,929.96</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13,216.60</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83"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日用细瓷低温快烧工艺专利</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2,083.34</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5,000.04</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7,083.38</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710"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2" w:right="104"/>
              <w:jc w:val="left"/>
              <w:rPr>
                <w:rFonts w:ascii="宋体" w:hAnsi="宋体" w:cs="宋体" w:eastAsia="宋体" w:hint="default"/>
                <w:sz w:val="18"/>
                <w:szCs w:val="18"/>
              </w:rPr>
            </w:pPr>
            <w:r>
              <w:rPr>
                <w:rFonts w:ascii="宋体" w:hAnsi="宋体" w:cs="宋体" w:eastAsia="宋体" w:hint="default"/>
                <w:spacing w:val="-6"/>
                <w:sz w:val="18"/>
                <w:szCs w:val="18"/>
              </w:rPr>
              <w:t>三、无形资产减值准备累计金额合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84"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
        </w:tc>
        <w:tc>
          <w:tcPr>
            <w:tcW w:w="787"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8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
        </w:tc>
        <w:tc>
          <w:tcPr>
            <w:tcW w:w="787"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8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5,220,830.37</w:t>
            </w:r>
          </w:p>
        </w:tc>
        <w:tc>
          <w:tcPr>
            <w:tcW w:w="1116" w:type="dxa"/>
            <w:tcBorders>
              <w:top w:val="single" w:sz="2" w:space="0" w:color="000000"/>
              <w:left w:val="single" w:sz="2" w:space="0" w:color="000000"/>
              <w:bottom w:val="single" w:sz="2" w:space="0" w:color="000000"/>
              <w:right w:val="single" w:sz="2" w:space="0" w:color="000000"/>
            </w:tcBorders>
          </w:tcPr>
          <w:p>
            <w:pPr/>
          </w:p>
        </w:tc>
        <w:tc>
          <w:tcPr>
            <w:tcW w:w="787"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5,015,890.05</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8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4,512,233.64</w:t>
            </w:r>
          </w:p>
        </w:tc>
        <w:tc>
          <w:tcPr>
            <w:tcW w:w="1116" w:type="dxa"/>
            <w:tcBorders>
              <w:top w:val="single" w:sz="2" w:space="0" w:color="000000"/>
              <w:left w:val="single" w:sz="2" w:space="0" w:color="000000"/>
              <w:bottom w:val="single" w:sz="2" w:space="0" w:color="000000"/>
              <w:right w:val="single" w:sz="2" w:space="0" w:color="000000"/>
            </w:tcBorders>
          </w:tcPr>
          <w:p>
            <w:pPr/>
          </w:p>
        </w:tc>
        <w:tc>
          <w:tcPr>
            <w:tcW w:w="787"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4,390,223.28</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83"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606,666.71</w:t>
            </w:r>
          </w:p>
        </w:tc>
        <w:tc>
          <w:tcPr>
            <w:tcW w:w="1116" w:type="dxa"/>
            <w:tcBorders>
              <w:top w:val="single" w:sz="2" w:space="0" w:color="000000"/>
              <w:left w:val="single" w:sz="2" w:space="0" w:color="000000"/>
              <w:bottom w:val="single" w:sz="2" w:space="0" w:color="000000"/>
              <w:right w:val="single" w:sz="2" w:space="0" w:color="000000"/>
            </w:tcBorders>
          </w:tcPr>
          <w:p>
            <w:pPr/>
          </w:p>
        </w:tc>
        <w:tc>
          <w:tcPr>
            <w:tcW w:w="787"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536,666.75</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8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7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74,013.36</w:t>
            </w:r>
          </w:p>
        </w:tc>
        <w:tc>
          <w:tcPr>
            <w:tcW w:w="1116" w:type="dxa"/>
            <w:tcBorders>
              <w:top w:val="single" w:sz="2" w:space="0" w:color="000000"/>
              <w:left w:val="single" w:sz="2" w:space="0" w:color="000000"/>
              <w:bottom w:val="single" w:sz="2" w:space="0" w:color="000000"/>
              <w:right w:val="single" w:sz="2" w:space="0" w:color="000000"/>
            </w:tcBorders>
          </w:tcPr>
          <w:p>
            <w:pPr/>
          </w:p>
        </w:tc>
        <w:tc>
          <w:tcPr>
            <w:tcW w:w="787"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66,083.40</w:t>
            </w:r>
          </w:p>
        </w:tc>
        <w:tc>
          <w:tcPr>
            <w:tcW w:w="1126" w:type="dxa"/>
            <w:tcBorders>
              <w:top w:val="single" w:sz="2" w:space="0" w:color="000000"/>
              <w:left w:val="single" w:sz="2" w:space="0" w:color="000000"/>
              <w:bottom w:val="single" w:sz="2" w:space="0" w:color="000000"/>
              <w:right w:val="nil" w:sz="6" w:space="0" w:color="auto"/>
            </w:tcBorders>
          </w:tcPr>
          <w:p>
            <w:pPr/>
          </w:p>
        </w:tc>
      </w:tr>
      <w:tr>
        <w:trPr>
          <w:trHeight w:val="598"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日用细瓷低温快烧工艺专利</w:t>
            </w:r>
          </w:p>
        </w:tc>
        <w:tc>
          <w:tcPr>
            <w:tcW w:w="782" w:type="dxa"/>
            <w:tcBorders>
              <w:top w:val="single" w:sz="2" w:space="0" w:color="000000"/>
              <w:left w:val="single" w:sz="2" w:space="0" w:color="000000"/>
              <w:bottom w:val="single" w:sz="12" w:space="0" w:color="000000"/>
              <w:right w:val="single" w:sz="2" w:space="0" w:color="000000"/>
            </w:tcBorders>
          </w:tcPr>
          <w:p>
            <w:pP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27,916.66</w:t>
            </w:r>
          </w:p>
        </w:tc>
        <w:tc>
          <w:tcPr>
            <w:tcW w:w="1116" w:type="dxa"/>
            <w:tcBorders>
              <w:top w:val="single" w:sz="2" w:space="0" w:color="000000"/>
              <w:left w:val="single" w:sz="2" w:space="0" w:color="000000"/>
              <w:bottom w:val="single" w:sz="12" w:space="0" w:color="000000"/>
              <w:right w:val="single" w:sz="2" w:space="0" w:color="000000"/>
            </w:tcBorders>
          </w:tcPr>
          <w:p>
            <w:pPr/>
          </w:p>
        </w:tc>
        <w:tc>
          <w:tcPr>
            <w:tcW w:w="787" w:type="dxa"/>
            <w:tcBorders>
              <w:top w:val="single" w:sz="2" w:space="0" w:color="000000"/>
              <w:left w:val="single" w:sz="2" w:space="0" w:color="000000"/>
              <w:bottom w:val="single" w:sz="12" w:space="0" w:color="000000"/>
              <w:right w:val="single" w:sz="2" w:space="0" w:color="000000"/>
            </w:tcBorders>
          </w:tcPr>
          <w:p>
            <w:pPr/>
          </w:p>
        </w:tc>
        <w:tc>
          <w:tcPr>
            <w:tcW w:w="12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22,916.62</w:t>
            </w:r>
          </w:p>
        </w:tc>
        <w:tc>
          <w:tcPr>
            <w:tcW w:w="112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6"/>
          <w:szCs w:val="16"/>
        </w:rPr>
      </w:pPr>
    </w:p>
    <w:p>
      <w:pPr>
        <w:spacing w:before="44"/>
        <w:ind w:left="791"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年度摊销额为</w:t>
      </w:r>
      <w:r>
        <w:rPr>
          <w:rFonts w:ascii="宋体" w:hAnsi="宋体" w:cs="宋体" w:eastAsia="宋体" w:hint="default"/>
          <w:spacing w:val="-48"/>
          <w:sz w:val="18"/>
          <w:szCs w:val="18"/>
        </w:rPr>
        <w:t> </w:t>
      </w:r>
      <w:r>
        <w:rPr>
          <w:rFonts w:ascii="宋体" w:hAnsi="宋体" w:cs="宋体" w:eastAsia="宋体" w:hint="default"/>
          <w:sz w:val="18"/>
          <w:szCs w:val="18"/>
        </w:rPr>
        <w:t>204,940.32</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before="133"/>
        <w:ind w:left="7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）公司报告期内无内部研发形成的无形资产。</w:t>
      </w:r>
    </w:p>
    <w:p>
      <w:pPr>
        <w:spacing w:line="240" w:lineRule="auto" w:before="0"/>
        <w:rPr>
          <w:rFonts w:ascii="宋体" w:hAnsi="宋体" w:cs="宋体" w:eastAsia="宋体" w:hint="default"/>
          <w:sz w:val="18"/>
          <w:szCs w:val="18"/>
        </w:rPr>
      </w:pPr>
    </w:p>
    <w:p>
      <w:pPr>
        <w:spacing w:line="468" w:lineRule="auto" w:before="145"/>
        <w:ind w:left="700"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）公司于报告期末对各项无形资产进行检查，未发现无形资产预计可收回金额低于其账面价值而需计提减值准备</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的情形，故不需要计提无形资产减值准备。</w:t>
      </w:r>
    </w:p>
    <w:p>
      <w:pPr>
        <w:spacing w:before="103"/>
        <w:ind w:left="7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10</w:t>
      </w:r>
      <w:r>
        <w:rPr>
          <w:rFonts w:ascii="Microsoft JhengHei" w:hAnsi="Microsoft JhengHei" w:cs="Microsoft JhengHei" w:eastAsia="Microsoft JhengHei" w:hint="default"/>
          <w:b/>
          <w:bCs/>
          <w:sz w:val="32"/>
          <w:szCs w:val="32"/>
        </w:rPr>
        <w:t>、长期待摊费用</w:t>
      </w:r>
      <w:r>
        <w:rPr>
          <w:rFonts w:ascii="Microsoft JhengHei" w:hAnsi="Microsoft JhengHei" w:cs="Microsoft JhengHei" w:eastAsia="Microsoft JhengHei" w:hint="default"/>
          <w:sz w:val="32"/>
          <w:szCs w:val="32"/>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119" w:type="dxa"/>
        <w:tblLayout w:type="fixed"/>
        <w:tblCellMar>
          <w:top w:w="0" w:type="dxa"/>
          <w:left w:w="0" w:type="dxa"/>
          <w:bottom w:w="0" w:type="dxa"/>
          <w:right w:w="0" w:type="dxa"/>
        </w:tblCellMar>
        <w:tblLook w:val="01E0"/>
      </w:tblPr>
      <w:tblGrid>
        <w:gridCol w:w="802"/>
        <w:gridCol w:w="1385"/>
        <w:gridCol w:w="1299"/>
        <w:gridCol w:w="1385"/>
        <w:gridCol w:w="1116"/>
        <w:gridCol w:w="1116"/>
        <w:gridCol w:w="396"/>
        <w:gridCol w:w="1388"/>
        <w:gridCol w:w="1260"/>
      </w:tblGrid>
      <w:tr>
        <w:trPr>
          <w:trHeight w:val="1937" w:hRule="exact"/>
        </w:trPr>
        <w:tc>
          <w:tcPr>
            <w:tcW w:w="80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种</w:t>
            </w: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类</w:t>
            </w:r>
          </w:p>
        </w:tc>
        <w:tc>
          <w:tcPr>
            <w:tcW w:w="13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原始发生金额</w:t>
            </w:r>
          </w:p>
        </w:tc>
        <w:tc>
          <w:tcPr>
            <w:tcW w:w="12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2009.12.31</w:t>
            </w:r>
          </w:p>
        </w:tc>
        <w:tc>
          <w:tcPr>
            <w:tcW w:w="13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本期摊销</w:t>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累计摊销</w:t>
            </w:r>
          </w:p>
        </w:tc>
        <w:tc>
          <w:tcPr>
            <w:tcW w:w="3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468" w:lineRule="auto"/>
              <w:ind w:left="105" w:right="103"/>
              <w:jc w:val="both"/>
              <w:rPr>
                <w:rFonts w:ascii="宋体" w:hAnsi="宋体" w:cs="宋体" w:eastAsia="宋体" w:hint="default"/>
                <w:sz w:val="18"/>
                <w:szCs w:val="18"/>
              </w:rPr>
            </w:pPr>
            <w:r>
              <w:rPr>
                <w:rFonts w:ascii="宋体" w:hAnsi="宋体" w:cs="宋体" w:eastAsia="宋体" w:hint="default"/>
                <w:sz w:val="18"/>
                <w:szCs w:val="18"/>
              </w:rPr>
              <w:t>其 他 转</w:t>
            </w:r>
          </w:p>
          <w:p>
            <w:pPr>
              <w:pStyle w:val="TableParagraph"/>
              <w:spacing w:line="240" w:lineRule="auto" w:before="54"/>
              <w:ind w:left="105" w:right="0"/>
              <w:jc w:val="both"/>
              <w:rPr>
                <w:rFonts w:ascii="宋体" w:hAnsi="宋体" w:cs="宋体" w:eastAsia="宋体" w:hint="default"/>
                <w:sz w:val="18"/>
                <w:szCs w:val="18"/>
              </w:rPr>
            </w:pPr>
            <w:r>
              <w:rPr>
                <w:rFonts w:ascii="宋体" w:hAnsi="宋体" w:cs="宋体" w:eastAsia="宋体" w:hint="default"/>
                <w:sz w:val="18"/>
                <w:szCs w:val="18"/>
              </w:rPr>
              <w:t>出</w:t>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2010.12.31</w:t>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468" w:lineRule="auto"/>
              <w:ind w:left="537" w:right="179" w:hanging="360"/>
              <w:jc w:val="left"/>
              <w:rPr>
                <w:rFonts w:ascii="宋体" w:hAnsi="宋体" w:cs="宋体" w:eastAsia="宋体" w:hint="default"/>
                <w:sz w:val="18"/>
                <w:szCs w:val="18"/>
              </w:rPr>
            </w:pPr>
            <w:r>
              <w:rPr>
                <w:rFonts w:ascii="宋体" w:hAnsi="宋体" w:cs="宋体" w:eastAsia="宋体" w:hint="default"/>
                <w:sz w:val="18"/>
                <w:szCs w:val="18"/>
              </w:rPr>
              <w:t>剩余摊销年 限</w:t>
            </w:r>
          </w:p>
        </w:tc>
      </w:tr>
      <w:tr>
        <w:trPr>
          <w:trHeight w:val="1020" w:hRule="exact"/>
        </w:trPr>
        <w:tc>
          <w:tcPr>
            <w:tcW w:w="802" w:type="dxa"/>
            <w:tcBorders>
              <w:top w:val="single" w:sz="2" w:space="0" w:color="000000"/>
              <w:left w:val="nil" w:sz="6" w:space="0" w:color="auto"/>
              <w:bottom w:val="single" w:sz="12" w:space="0" w:color="000000"/>
              <w:right w:val="single" w:sz="2" w:space="0" w:color="000000"/>
            </w:tcBorders>
          </w:tcPr>
          <w:p>
            <w:pPr>
              <w:pStyle w:val="TableParagraph"/>
              <w:spacing w:line="460" w:lineRule="exact" w:before="40"/>
              <w:ind w:left="122" w:right="84"/>
              <w:jc w:val="left"/>
              <w:rPr>
                <w:rFonts w:ascii="宋体" w:hAnsi="宋体" w:cs="宋体" w:eastAsia="宋体" w:hint="default"/>
                <w:sz w:val="18"/>
                <w:szCs w:val="18"/>
              </w:rPr>
            </w:pPr>
            <w:r>
              <w:rPr>
                <w:rFonts w:ascii="宋体" w:hAnsi="宋体" w:cs="宋体" w:eastAsia="宋体" w:hint="default"/>
                <w:spacing w:val="10"/>
                <w:sz w:val="18"/>
                <w:szCs w:val="18"/>
              </w:rPr>
              <w:t>研发中</w:t>
            </w:r>
            <w:r>
              <w:rPr>
                <w:rFonts w:ascii="宋体" w:hAnsi="宋体" w:cs="宋体" w:eastAsia="宋体" w:hint="default"/>
                <w:spacing w:val="-74"/>
                <w:sz w:val="18"/>
                <w:szCs w:val="18"/>
              </w:rPr>
              <w:t> </w:t>
            </w:r>
            <w:r>
              <w:rPr>
                <w:rFonts w:ascii="宋体" w:hAnsi="宋体" w:cs="宋体" w:eastAsia="宋体" w:hint="default"/>
                <w:sz w:val="18"/>
                <w:szCs w:val="18"/>
              </w:rPr>
              <w:t>心装修</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178,000.00</w:t>
            </w:r>
          </w:p>
        </w:tc>
        <w:tc>
          <w:tcPr>
            <w:tcW w:w="12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169,100.00</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88" w:right="0"/>
              <w:jc w:val="center"/>
              <w:rPr>
                <w:rFonts w:ascii="宋体" w:hAnsi="宋体" w:cs="宋体" w:eastAsia="宋体" w:hint="default"/>
                <w:sz w:val="18"/>
                <w:szCs w:val="18"/>
              </w:rPr>
            </w:pPr>
            <w:r>
              <w:rPr>
                <w:rFonts w:ascii="宋体"/>
                <w:sz w:val="18"/>
              </w:rPr>
              <w:t>35,600.00</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89" w:right="0"/>
              <w:jc w:val="center"/>
              <w:rPr>
                <w:rFonts w:ascii="宋体" w:hAnsi="宋体" w:cs="宋体" w:eastAsia="宋体" w:hint="default"/>
                <w:sz w:val="18"/>
                <w:szCs w:val="18"/>
              </w:rPr>
            </w:pPr>
            <w:r>
              <w:rPr>
                <w:rFonts w:ascii="宋体"/>
                <w:sz w:val="18"/>
              </w:rPr>
              <w:t>44,500.00</w:t>
            </w:r>
          </w:p>
        </w:tc>
        <w:tc>
          <w:tcPr>
            <w:tcW w:w="3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left="184" w:right="0"/>
              <w:jc w:val="left"/>
              <w:rPr>
                <w:rFonts w:ascii="宋体" w:hAnsi="宋体" w:cs="宋体" w:eastAsia="宋体" w:hint="default"/>
                <w:sz w:val="20"/>
                <w:szCs w:val="20"/>
              </w:rPr>
            </w:pPr>
            <w:r>
              <w:rPr>
                <w:rFonts w:ascii="宋体"/>
                <w:w w:val="99"/>
                <w:sz w:val="20"/>
              </w:rPr>
              <w:t>-</w:t>
            </w:r>
            <w:r>
              <w:rPr>
                <w:rFonts w:ascii="宋体"/>
                <w:sz w:val="20"/>
              </w:rPr>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133,500.00</w:t>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个月</w:t>
            </w:r>
          </w:p>
        </w:tc>
      </w:tr>
    </w:tbl>
    <w:p>
      <w:pPr>
        <w:spacing w:after="0" w:line="240" w:lineRule="auto"/>
        <w:jc w:val="left"/>
        <w:rPr>
          <w:rFonts w:ascii="宋体" w:hAnsi="宋体" w:cs="宋体" w:eastAsia="宋体" w:hint="default"/>
          <w:sz w:val="18"/>
          <w:szCs w:val="18"/>
        </w:rPr>
        <w:sectPr>
          <w:footerReference w:type="default" r:id="rId29"/>
          <w:pgSz w:w="11910" w:h="16840"/>
          <w:pgMar w:footer="980" w:header="867" w:top="1060" w:bottom="1160" w:left="740" w:right="0"/>
          <w:pgNumType w:start="102"/>
        </w:sectPr>
      </w:pPr>
    </w:p>
    <w:p>
      <w:pPr>
        <w:spacing w:line="240" w:lineRule="auto" w:before="13"/>
        <w:rPr>
          <w:rFonts w:ascii="Microsoft JhengHei" w:hAnsi="Microsoft JhengHei" w:cs="Microsoft JhengHei" w:eastAsia="Microsoft JhengHei"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802"/>
        <w:gridCol w:w="1385"/>
        <w:gridCol w:w="1299"/>
        <w:gridCol w:w="1385"/>
        <w:gridCol w:w="1116"/>
        <w:gridCol w:w="1116"/>
        <w:gridCol w:w="396"/>
        <w:gridCol w:w="1388"/>
        <w:gridCol w:w="1260"/>
      </w:tblGrid>
      <w:tr>
        <w:trPr>
          <w:trHeight w:val="1020" w:hRule="exact"/>
        </w:trPr>
        <w:tc>
          <w:tcPr>
            <w:tcW w:w="802" w:type="dxa"/>
            <w:tcBorders>
              <w:top w:val="single" w:sz="12" w:space="0" w:color="000000"/>
              <w:left w:val="nil" w:sz="6" w:space="0" w:color="auto"/>
              <w:bottom w:val="single" w:sz="2" w:space="0" w:color="000000"/>
              <w:right w:val="single" w:sz="2" w:space="0" w:color="000000"/>
            </w:tcBorders>
          </w:tcPr>
          <w:p>
            <w:pPr>
              <w:pStyle w:val="TableParagraph"/>
              <w:spacing w:line="458" w:lineRule="exact" w:before="44"/>
              <w:ind w:left="122" w:right="84"/>
              <w:jc w:val="left"/>
              <w:rPr>
                <w:rFonts w:ascii="宋体" w:hAnsi="宋体" w:cs="宋体" w:eastAsia="宋体" w:hint="default"/>
                <w:sz w:val="18"/>
                <w:szCs w:val="18"/>
              </w:rPr>
            </w:pPr>
            <w:r>
              <w:rPr>
                <w:rFonts w:ascii="宋体" w:hAnsi="宋体" w:cs="宋体" w:eastAsia="宋体" w:hint="default"/>
                <w:spacing w:val="10"/>
                <w:sz w:val="18"/>
                <w:szCs w:val="18"/>
              </w:rPr>
              <w:t>实验中</w:t>
            </w:r>
            <w:r>
              <w:rPr>
                <w:rFonts w:ascii="宋体" w:hAnsi="宋体" w:cs="宋体" w:eastAsia="宋体" w:hint="default"/>
                <w:spacing w:val="-74"/>
                <w:sz w:val="18"/>
                <w:szCs w:val="18"/>
              </w:rPr>
              <w:t> </w:t>
            </w:r>
            <w:r>
              <w:rPr>
                <w:rFonts w:ascii="宋体" w:hAnsi="宋体" w:cs="宋体" w:eastAsia="宋体" w:hint="default"/>
                <w:sz w:val="18"/>
                <w:szCs w:val="18"/>
              </w:rPr>
              <w:t>心装修</w:t>
            </w:r>
          </w:p>
        </w:tc>
        <w:tc>
          <w:tcPr>
            <w:tcW w:w="13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180,000.00</w:t>
            </w:r>
          </w:p>
        </w:tc>
        <w:tc>
          <w:tcPr>
            <w:tcW w:w="12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171,000.00</w:t>
            </w:r>
          </w:p>
        </w:tc>
        <w:tc>
          <w:tcPr>
            <w:tcW w:w="13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36,000.05</w:t>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45,000.05</w:t>
            </w:r>
          </w:p>
        </w:tc>
        <w:tc>
          <w:tcPr>
            <w:tcW w:w="3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6"/>
                <w:szCs w:val="16"/>
              </w:rPr>
            </w:pPr>
          </w:p>
          <w:p>
            <w:pPr>
              <w:pStyle w:val="TableParagraph"/>
              <w:spacing w:line="240" w:lineRule="auto"/>
              <w:ind w:left="78" w:right="0"/>
              <w:jc w:val="center"/>
              <w:rPr>
                <w:rFonts w:ascii="宋体" w:hAnsi="宋体" w:cs="宋体" w:eastAsia="宋体" w:hint="default"/>
                <w:sz w:val="20"/>
                <w:szCs w:val="20"/>
              </w:rPr>
            </w:pPr>
            <w:r>
              <w:rPr>
                <w:rFonts w:ascii="宋体"/>
                <w:w w:val="99"/>
                <w:sz w:val="20"/>
              </w:rPr>
              <w:t>-</w:t>
            </w:r>
            <w:r>
              <w:rPr>
                <w:rFonts w:ascii="宋体"/>
                <w:sz w:val="20"/>
              </w:rPr>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134,999.95</w:t>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1464" w:hRule="exact"/>
        </w:trPr>
        <w:tc>
          <w:tcPr>
            <w:tcW w:w="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468" w:lineRule="auto"/>
              <w:ind w:left="122" w:right="84"/>
              <w:jc w:val="left"/>
              <w:rPr>
                <w:rFonts w:ascii="宋体" w:hAnsi="宋体" w:cs="宋体" w:eastAsia="宋体" w:hint="default"/>
                <w:sz w:val="18"/>
                <w:szCs w:val="18"/>
              </w:rPr>
            </w:pPr>
            <w:r>
              <w:rPr>
                <w:rFonts w:ascii="宋体" w:hAnsi="宋体" w:cs="宋体" w:eastAsia="宋体" w:hint="default"/>
                <w:spacing w:val="10"/>
                <w:sz w:val="18"/>
                <w:szCs w:val="18"/>
              </w:rPr>
              <w:t>工程技</w:t>
            </w:r>
            <w:r>
              <w:rPr>
                <w:rFonts w:ascii="宋体" w:hAnsi="宋体" w:cs="宋体" w:eastAsia="宋体" w:hint="default"/>
                <w:spacing w:val="-74"/>
                <w:sz w:val="18"/>
                <w:szCs w:val="18"/>
              </w:rPr>
              <w:t> </w:t>
            </w:r>
            <w:r>
              <w:rPr>
                <w:rFonts w:ascii="宋体" w:hAnsi="宋体" w:cs="宋体" w:eastAsia="宋体" w:hint="default"/>
                <w:spacing w:val="10"/>
                <w:sz w:val="18"/>
                <w:szCs w:val="18"/>
              </w:rPr>
              <w:t>术中心</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装修</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130,000.00</w:t>
            </w:r>
          </w:p>
        </w:tc>
        <w:tc>
          <w:tcPr>
            <w:tcW w:w="1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123,500.00</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123,500.00</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130,000.00</w:t>
            </w:r>
          </w:p>
        </w:tc>
        <w:tc>
          <w:tcPr>
            <w:tcW w:w="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left="78" w:right="0"/>
              <w:jc w:val="center"/>
              <w:rPr>
                <w:rFonts w:ascii="宋体" w:hAnsi="宋体" w:cs="宋体" w:eastAsia="宋体" w:hint="default"/>
                <w:sz w:val="20"/>
                <w:szCs w:val="20"/>
              </w:rPr>
            </w:pPr>
            <w:r>
              <w:rPr>
                <w:rFonts w:ascii="宋体"/>
                <w:w w:val="99"/>
                <w:sz w:val="20"/>
              </w:rPr>
              <w:t>-</w:t>
            </w:r>
            <w:r>
              <w:rPr>
                <w:rFonts w:ascii="宋体"/>
                <w:sz w:val="20"/>
              </w:rPr>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1464" w:hRule="exact"/>
        </w:trPr>
        <w:tc>
          <w:tcPr>
            <w:tcW w:w="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468" w:lineRule="auto"/>
              <w:ind w:left="122" w:right="84"/>
              <w:jc w:val="left"/>
              <w:rPr>
                <w:rFonts w:ascii="宋体" w:hAnsi="宋体" w:cs="宋体" w:eastAsia="宋体" w:hint="default"/>
                <w:sz w:val="18"/>
                <w:szCs w:val="18"/>
              </w:rPr>
            </w:pPr>
            <w:r>
              <w:rPr>
                <w:rFonts w:ascii="宋体" w:hAnsi="宋体" w:cs="宋体" w:eastAsia="宋体" w:hint="default"/>
                <w:spacing w:val="10"/>
                <w:sz w:val="18"/>
                <w:szCs w:val="18"/>
              </w:rPr>
              <w:t>展厅装</w:t>
            </w:r>
            <w:r>
              <w:rPr>
                <w:rFonts w:ascii="宋体" w:hAnsi="宋体" w:cs="宋体" w:eastAsia="宋体" w:hint="default"/>
                <w:spacing w:val="-74"/>
                <w:sz w:val="18"/>
                <w:szCs w:val="18"/>
              </w:rPr>
              <w:t> </w:t>
            </w:r>
            <w:r>
              <w:rPr>
                <w:rFonts w:ascii="宋体" w:hAnsi="宋体" w:cs="宋体" w:eastAsia="宋体" w:hint="default"/>
                <w:spacing w:val="10"/>
                <w:sz w:val="18"/>
                <w:szCs w:val="18"/>
              </w:rPr>
              <w:t>修费用</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54"/>
              <w:ind w:left="122" w:right="0"/>
              <w:jc w:val="left"/>
              <w:rPr>
                <w:rFonts w:ascii="宋体" w:hAnsi="宋体" w:cs="宋体" w:eastAsia="宋体" w:hint="default"/>
                <w:sz w:val="18"/>
                <w:szCs w:val="18"/>
              </w:rPr>
            </w:pPr>
            <w:r>
              <w:rPr>
                <w:rFonts w:ascii="宋体"/>
                <w:sz w:val="18"/>
              </w:rPr>
              <w:t>1</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1,200,000.00</w:t>
            </w:r>
          </w:p>
        </w:tc>
        <w:tc>
          <w:tcPr>
            <w:tcW w:w="1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1,060,000.00</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240,000.00</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380,000.00</w:t>
            </w:r>
          </w:p>
        </w:tc>
        <w:tc>
          <w:tcPr>
            <w:tcW w:w="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left="78" w:right="0"/>
              <w:jc w:val="center"/>
              <w:rPr>
                <w:rFonts w:ascii="宋体" w:hAnsi="宋体" w:cs="宋体" w:eastAsia="宋体" w:hint="default"/>
                <w:sz w:val="20"/>
                <w:szCs w:val="20"/>
              </w:rPr>
            </w:pPr>
            <w:r>
              <w:rPr>
                <w:rFonts w:ascii="宋体"/>
                <w:w w:val="99"/>
                <w:sz w:val="20"/>
              </w:rPr>
              <w:t>-</w:t>
            </w:r>
            <w:r>
              <w:rPr>
                <w:rFonts w:ascii="宋体"/>
                <w:sz w:val="20"/>
              </w:rPr>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820,000.00</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1467" w:hRule="exact"/>
        </w:trPr>
        <w:tc>
          <w:tcPr>
            <w:tcW w:w="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468" w:lineRule="auto"/>
              <w:ind w:left="122" w:right="84"/>
              <w:jc w:val="left"/>
              <w:rPr>
                <w:rFonts w:ascii="宋体" w:hAnsi="宋体" w:cs="宋体" w:eastAsia="宋体" w:hint="default"/>
                <w:sz w:val="18"/>
                <w:szCs w:val="18"/>
              </w:rPr>
            </w:pPr>
            <w:r>
              <w:rPr>
                <w:rFonts w:ascii="宋体" w:hAnsi="宋体" w:cs="宋体" w:eastAsia="宋体" w:hint="default"/>
                <w:spacing w:val="10"/>
                <w:sz w:val="18"/>
                <w:szCs w:val="18"/>
              </w:rPr>
              <w:t>展厅装</w:t>
            </w:r>
            <w:r>
              <w:rPr>
                <w:rFonts w:ascii="宋体" w:hAnsi="宋体" w:cs="宋体" w:eastAsia="宋体" w:hint="default"/>
                <w:spacing w:val="-74"/>
                <w:sz w:val="18"/>
                <w:szCs w:val="18"/>
              </w:rPr>
              <w:t> </w:t>
            </w:r>
            <w:r>
              <w:rPr>
                <w:rFonts w:ascii="宋体" w:hAnsi="宋体" w:cs="宋体" w:eastAsia="宋体" w:hint="default"/>
                <w:spacing w:val="10"/>
                <w:sz w:val="18"/>
                <w:szCs w:val="18"/>
              </w:rPr>
              <w:t>修费用</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54"/>
              <w:ind w:left="122" w:right="0"/>
              <w:jc w:val="left"/>
              <w:rPr>
                <w:rFonts w:ascii="宋体" w:hAnsi="宋体" w:cs="宋体" w:eastAsia="宋体" w:hint="default"/>
                <w:sz w:val="18"/>
                <w:szCs w:val="18"/>
              </w:rPr>
            </w:pPr>
            <w:r>
              <w:rPr>
                <w:rFonts w:ascii="宋体"/>
                <w:sz w:val="18"/>
              </w:rPr>
              <w:t>2</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10,151,602.75</w:t>
            </w:r>
          </w:p>
        </w:tc>
        <w:tc>
          <w:tcPr>
            <w:tcW w:w="1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10,151,602.75</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187,992.64</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187,992.64</w:t>
            </w:r>
          </w:p>
        </w:tc>
        <w:tc>
          <w:tcPr>
            <w:tcW w:w="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3"/>
                <w:szCs w:val="23"/>
              </w:rPr>
            </w:pPr>
          </w:p>
          <w:p>
            <w:pPr>
              <w:pStyle w:val="TableParagraph"/>
              <w:spacing w:line="240" w:lineRule="auto"/>
              <w:ind w:left="78" w:right="0"/>
              <w:jc w:val="center"/>
              <w:rPr>
                <w:rFonts w:ascii="宋体" w:hAnsi="宋体" w:cs="宋体" w:eastAsia="宋体" w:hint="default"/>
                <w:sz w:val="20"/>
                <w:szCs w:val="20"/>
              </w:rPr>
            </w:pPr>
            <w:r>
              <w:rPr>
                <w:rFonts w:ascii="宋体"/>
                <w:w w:val="99"/>
                <w:sz w:val="20"/>
              </w:rPr>
              <w:t>-</w:t>
            </w:r>
            <w:r>
              <w:rPr>
                <w:rFonts w:ascii="宋体"/>
                <w:sz w:val="20"/>
              </w:rPr>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9,963,610.11</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1464" w:hRule="exact"/>
        </w:trPr>
        <w:tc>
          <w:tcPr>
            <w:tcW w:w="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468" w:lineRule="auto"/>
              <w:ind w:left="122" w:right="84"/>
              <w:jc w:val="left"/>
              <w:rPr>
                <w:rFonts w:ascii="宋体" w:hAnsi="宋体" w:cs="宋体" w:eastAsia="宋体" w:hint="default"/>
                <w:sz w:val="18"/>
                <w:szCs w:val="18"/>
              </w:rPr>
            </w:pPr>
            <w:r>
              <w:rPr>
                <w:rFonts w:ascii="宋体" w:hAnsi="宋体" w:cs="宋体" w:eastAsia="宋体" w:hint="default"/>
                <w:spacing w:val="10"/>
                <w:sz w:val="18"/>
                <w:szCs w:val="18"/>
              </w:rPr>
              <w:t>展厅装</w:t>
            </w:r>
            <w:r>
              <w:rPr>
                <w:rFonts w:ascii="宋体" w:hAnsi="宋体" w:cs="宋体" w:eastAsia="宋体" w:hint="default"/>
                <w:spacing w:val="-74"/>
                <w:sz w:val="18"/>
                <w:szCs w:val="18"/>
              </w:rPr>
              <w:t> </w:t>
            </w:r>
            <w:r>
              <w:rPr>
                <w:rFonts w:ascii="宋体" w:hAnsi="宋体" w:cs="宋体" w:eastAsia="宋体" w:hint="default"/>
                <w:spacing w:val="10"/>
                <w:sz w:val="18"/>
                <w:szCs w:val="18"/>
              </w:rPr>
              <w:t>修费用</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54"/>
              <w:ind w:left="122" w:right="0"/>
              <w:jc w:val="left"/>
              <w:rPr>
                <w:rFonts w:ascii="宋体" w:hAnsi="宋体" w:cs="宋体" w:eastAsia="宋体" w:hint="default"/>
                <w:sz w:val="18"/>
                <w:szCs w:val="18"/>
              </w:rPr>
            </w:pPr>
            <w:r>
              <w:rPr>
                <w:rFonts w:ascii="宋体"/>
                <w:sz w:val="18"/>
              </w:rPr>
              <w:t>3</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290,000.00</w:t>
            </w:r>
          </w:p>
        </w:tc>
        <w:tc>
          <w:tcPr>
            <w:tcW w:w="1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290,000.00</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4,833.33</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4,833.33</w:t>
            </w:r>
          </w:p>
        </w:tc>
        <w:tc>
          <w:tcPr>
            <w:tcW w:w="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left="78" w:right="0"/>
              <w:jc w:val="center"/>
              <w:rPr>
                <w:rFonts w:ascii="宋体" w:hAnsi="宋体" w:cs="宋体" w:eastAsia="宋体" w:hint="default"/>
                <w:sz w:val="20"/>
                <w:szCs w:val="20"/>
              </w:rPr>
            </w:pPr>
            <w:r>
              <w:rPr>
                <w:rFonts w:ascii="宋体"/>
                <w:w w:val="99"/>
                <w:sz w:val="20"/>
              </w:rPr>
              <w:t>-</w:t>
            </w:r>
            <w:r>
              <w:rPr>
                <w:rFonts w:ascii="宋体"/>
                <w:sz w:val="20"/>
              </w:rPr>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285,166.67</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个月</w:t>
            </w:r>
          </w:p>
        </w:tc>
      </w:tr>
      <w:tr>
        <w:trPr>
          <w:trHeight w:val="1020" w:hRule="exact"/>
        </w:trPr>
        <w:tc>
          <w:tcPr>
            <w:tcW w:w="802" w:type="dxa"/>
            <w:tcBorders>
              <w:top w:val="single" w:sz="2" w:space="0" w:color="000000"/>
              <w:left w:val="nil" w:sz="6" w:space="0" w:color="auto"/>
              <w:bottom w:val="single" w:sz="12" w:space="0" w:color="000000"/>
              <w:right w:val="single" w:sz="2" w:space="0" w:color="000000"/>
            </w:tcBorders>
          </w:tcPr>
          <w:p>
            <w:pPr>
              <w:pStyle w:val="TableParagraph"/>
              <w:spacing w:line="460" w:lineRule="exact" w:before="40"/>
              <w:ind w:left="122" w:right="495"/>
              <w:jc w:val="left"/>
              <w:rPr>
                <w:rFonts w:ascii="宋体" w:hAnsi="宋体" w:cs="宋体" w:eastAsia="宋体" w:hint="default"/>
                <w:sz w:val="18"/>
                <w:szCs w:val="18"/>
              </w:rPr>
            </w:pPr>
            <w:r>
              <w:rPr>
                <w:rFonts w:ascii="宋体" w:hAnsi="宋体" w:cs="宋体" w:eastAsia="宋体" w:hint="default"/>
                <w:sz w:val="18"/>
                <w:szCs w:val="18"/>
              </w:rPr>
              <w:t>合 计</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12,129,602.75</w:t>
            </w:r>
          </w:p>
        </w:tc>
        <w:tc>
          <w:tcPr>
            <w:tcW w:w="12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1,523,600.00</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10,441,602.75</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627,926.02</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792,326.02</w:t>
            </w:r>
          </w:p>
        </w:tc>
        <w:tc>
          <w:tcPr>
            <w:tcW w:w="3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87" w:right="0"/>
              <w:jc w:val="center"/>
              <w:rPr>
                <w:rFonts w:ascii="宋体" w:hAnsi="宋体" w:cs="宋体" w:eastAsia="宋体" w:hint="default"/>
                <w:sz w:val="18"/>
                <w:szCs w:val="18"/>
              </w:rPr>
            </w:pPr>
            <w:r>
              <w:rPr>
                <w:rFonts w:ascii="宋体"/>
                <w:sz w:val="18"/>
              </w:rPr>
              <w:t>-</w:t>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11,337,276.73</w:t>
            </w:r>
          </w:p>
        </w:tc>
        <w:tc>
          <w:tcPr>
            <w:tcW w:w="12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3"/>
        <w:rPr>
          <w:rFonts w:ascii="Microsoft JhengHei" w:hAnsi="Microsoft JhengHei" w:cs="Microsoft JhengHei" w:eastAsia="Microsoft JhengHei" w:hint="default"/>
          <w:b/>
          <w:bCs/>
          <w:sz w:val="15"/>
          <w:szCs w:val="15"/>
        </w:rPr>
      </w:pPr>
    </w:p>
    <w:p>
      <w:pPr>
        <w:spacing w:line="456" w:lineRule="exact" w:before="0"/>
        <w:ind w:left="7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11</w:t>
      </w:r>
      <w:r>
        <w:rPr>
          <w:rFonts w:ascii="Microsoft JhengHei" w:hAnsi="Microsoft JhengHei" w:cs="Microsoft JhengHei" w:eastAsia="Microsoft JhengHei" w:hint="default"/>
          <w:b/>
          <w:bCs/>
          <w:sz w:val="32"/>
          <w:szCs w:val="32"/>
        </w:rPr>
        <w:t>、递延所得税资产和递延所得税负债</w:t>
      </w:r>
      <w:r>
        <w:rPr>
          <w:rFonts w:ascii="Microsoft JhengHei" w:hAnsi="Microsoft JhengHei" w:cs="Microsoft JhengHei" w:eastAsia="Microsoft JhengHei" w:hint="default"/>
          <w:sz w:val="32"/>
          <w:szCs w:val="32"/>
        </w:rPr>
      </w:r>
    </w:p>
    <w:p>
      <w:pPr>
        <w:spacing w:before="284"/>
        <w:ind w:left="7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）已确认的递延所得税资产和递延所得税负债</w:t>
      </w:r>
    </w:p>
    <w:p>
      <w:pPr>
        <w:spacing w:line="240" w:lineRule="auto" w:before="5"/>
        <w:rPr>
          <w:rFonts w:ascii="宋体" w:hAnsi="宋体" w:cs="宋体" w:eastAsia="宋体" w:hint="default"/>
          <w:sz w:val="16"/>
          <w:szCs w:val="16"/>
        </w:rPr>
      </w:pPr>
    </w:p>
    <w:tbl>
      <w:tblPr>
        <w:tblW w:w="0" w:type="auto"/>
        <w:jc w:val="left"/>
        <w:tblInd w:w="671" w:type="dxa"/>
        <w:tblLayout w:type="fixed"/>
        <w:tblCellMar>
          <w:top w:w="0" w:type="dxa"/>
          <w:left w:w="0" w:type="dxa"/>
          <w:bottom w:w="0" w:type="dxa"/>
          <w:right w:w="0" w:type="dxa"/>
        </w:tblCellMar>
        <w:tblLook w:val="01E0"/>
      </w:tblPr>
      <w:tblGrid>
        <w:gridCol w:w="4126"/>
        <w:gridCol w:w="2453"/>
        <w:gridCol w:w="2463"/>
      </w:tblGrid>
      <w:tr>
        <w:trPr>
          <w:trHeight w:val="437" w:hRule="exact"/>
        </w:trPr>
        <w:tc>
          <w:tcPr>
            <w:tcW w:w="4126" w:type="dxa"/>
            <w:tcBorders>
              <w:top w:val="single" w:sz="12" w:space="0" w:color="000000"/>
              <w:left w:val="nil" w:sz="6" w:space="0" w:color="auto"/>
              <w:bottom w:val="single" w:sz="2" w:space="0" w:color="000000"/>
              <w:right w:val="single" w:sz="2" w:space="0" w:color="000000"/>
            </w:tcBorders>
          </w:tcPr>
          <w:p>
            <w:pPr>
              <w:pStyle w:val="TableParagraph"/>
              <w:tabs>
                <w:tab w:pos="1065" w:val="left" w:leader="none"/>
              </w:tabs>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right="149"/>
              <w:jc w:val="right"/>
              <w:rPr>
                <w:rFonts w:ascii="宋体" w:hAnsi="宋体" w:cs="宋体" w:eastAsia="宋体" w:hint="default"/>
                <w:sz w:val="21"/>
                <w:szCs w:val="21"/>
              </w:rPr>
            </w:pPr>
            <w:r>
              <w:rPr>
                <w:rFonts w:ascii="宋体"/>
                <w:spacing w:val="-1"/>
                <w:sz w:val="21"/>
              </w:rPr>
              <w:t>2010.12.31</w:t>
            </w:r>
          </w:p>
        </w:tc>
        <w:tc>
          <w:tcPr>
            <w:tcW w:w="24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0"/>
              <w:ind w:right="153"/>
              <w:jc w:val="right"/>
              <w:rPr>
                <w:rFonts w:ascii="宋体" w:hAnsi="宋体" w:cs="宋体" w:eastAsia="宋体" w:hint="default"/>
                <w:sz w:val="21"/>
                <w:szCs w:val="21"/>
              </w:rPr>
            </w:pPr>
            <w:r>
              <w:rPr>
                <w:rFonts w:ascii="宋体"/>
                <w:spacing w:val="-1"/>
                <w:sz w:val="21"/>
              </w:rPr>
              <w:t>2009.12.31</w:t>
            </w: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一、递延所得税资产</w:t>
            </w:r>
          </w:p>
        </w:tc>
        <w:tc>
          <w:tcPr>
            <w:tcW w:w="2453" w:type="dxa"/>
            <w:tcBorders>
              <w:top w:val="single" w:sz="2" w:space="0" w:color="000000"/>
              <w:left w:val="single" w:sz="2" w:space="0" w:color="000000"/>
              <w:bottom w:val="single" w:sz="2" w:space="0" w:color="000000"/>
              <w:right w:val="single" w:sz="2" w:space="0" w:color="000000"/>
            </w:tcBorders>
          </w:tcPr>
          <w:p>
            <w:pPr/>
          </w:p>
        </w:tc>
        <w:tc>
          <w:tcPr>
            <w:tcW w:w="2463"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坏账准备的影响</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9"/>
              <w:jc w:val="right"/>
              <w:rPr>
                <w:rFonts w:ascii="宋体" w:hAnsi="宋体" w:cs="宋体" w:eastAsia="宋体" w:hint="default"/>
                <w:sz w:val="21"/>
                <w:szCs w:val="21"/>
              </w:rPr>
            </w:pPr>
            <w:r>
              <w:rPr>
                <w:rFonts w:ascii="宋体"/>
                <w:spacing w:val="-1"/>
                <w:sz w:val="21"/>
              </w:rPr>
              <w:t>522,774.90</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48"/>
              <w:jc w:val="right"/>
              <w:rPr>
                <w:rFonts w:ascii="宋体" w:hAnsi="宋体" w:cs="宋体" w:eastAsia="宋体" w:hint="default"/>
                <w:sz w:val="21"/>
                <w:szCs w:val="21"/>
              </w:rPr>
            </w:pPr>
            <w:r>
              <w:rPr>
                <w:rFonts w:ascii="宋体"/>
                <w:spacing w:val="-1"/>
                <w:sz w:val="21"/>
              </w:rPr>
              <w:t>492,353.06</w:t>
            </w: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存货跌价准备的影响</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r>
      <w:tr>
        <w:trPr>
          <w:trHeight w:val="507"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1"/>
              <w:ind w:left="68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2"/>
              <w:ind w:right="149"/>
              <w:jc w:val="right"/>
              <w:rPr>
                <w:rFonts w:ascii="宋体" w:hAnsi="宋体" w:cs="宋体" w:eastAsia="宋体" w:hint="default"/>
                <w:sz w:val="21"/>
                <w:szCs w:val="21"/>
              </w:rPr>
            </w:pPr>
            <w:r>
              <w:rPr>
                <w:rFonts w:ascii="宋体"/>
                <w:spacing w:val="-1"/>
                <w:sz w:val="21"/>
              </w:rPr>
              <w:t>522,774.90</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492,353.06</w:t>
            </w: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二、递延所得税负债</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r>
      <w:tr>
        <w:trPr>
          <w:trHeight w:val="439" w:hRule="exact"/>
        </w:trPr>
        <w:tc>
          <w:tcPr>
            <w:tcW w:w="4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68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18"/>
          <w:szCs w:val="18"/>
        </w:rPr>
      </w:pPr>
    </w:p>
    <w:p>
      <w:pPr>
        <w:spacing w:before="44"/>
        <w:ind w:left="7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日，公司不存在未确认递延所得税负债的项目。</w:t>
      </w:r>
    </w:p>
    <w:p>
      <w:pPr>
        <w:spacing w:line="240" w:lineRule="auto" w:before="0"/>
        <w:rPr>
          <w:rFonts w:ascii="宋体" w:hAnsi="宋体" w:cs="宋体" w:eastAsia="宋体" w:hint="default"/>
          <w:sz w:val="26"/>
          <w:szCs w:val="26"/>
        </w:rPr>
      </w:pPr>
    </w:p>
    <w:p>
      <w:pPr>
        <w:spacing w:before="0"/>
        <w:ind w:left="7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）引起暂时性差异的资产或负债项目对应的暂时性差异</w:t>
      </w:r>
    </w:p>
    <w:p>
      <w:pPr>
        <w:spacing w:after="0"/>
        <w:jc w:val="left"/>
        <w:rPr>
          <w:rFonts w:ascii="宋体" w:hAnsi="宋体" w:cs="宋体" w:eastAsia="宋体" w:hint="default"/>
          <w:sz w:val="18"/>
          <w:szCs w:val="18"/>
        </w:rPr>
        <w:sectPr>
          <w:pgSz w:w="11910" w:h="16840"/>
          <w:pgMar w:header="867" w:footer="980" w:top="1060" w:bottom="1160" w:left="740" w:right="0"/>
        </w:sectPr>
      </w:pPr>
    </w:p>
    <w:p>
      <w:pPr>
        <w:spacing w:line="240" w:lineRule="auto" w:before="0"/>
        <w:rPr>
          <w:rFonts w:ascii="宋体" w:hAnsi="宋体" w:cs="宋体" w:eastAsia="宋体" w:hint="default"/>
          <w:sz w:val="5"/>
          <w:szCs w:val="5"/>
        </w:rPr>
      </w:pPr>
    </w:p>
    <w:tbl>
      <w:tblPr>
        <w:tblW w:w="0" w:type="auto"/>
        <w:jc w:val="left"/>
        <w:tblInd w:w="240" w:type="dxa"/>
        <w:tblLayout w:type="fixed"/>
        <w:tblCellMar>
          <w:top w:w="0" w:type="dxa"/>
          <w:left w:w="0" w:type="dxa"/>
          <w:bottom w:w="0" w:type="dxa"/>
          <w:right w:w="0" w:type="dxa"/>
        </w:tblCellMar>
        <w:tblLook w:val="01E0"/>
      </w:tblPr>
      <w:tblGrid>
        <w:gridCol w:w="3128"/>
        <w:gridCol w:w="2988"/>
        <w:gridCol w:w="2986"/>
      </w:tblGrid>
      <w:tr>
        <w:trPr>
          <w:trHeight w:val="518" w:hRule="exact"/>
        </w:trPr>
        <w:tc>
          <w:tcPr>
            <w:tcW w:w="31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676" w:val="left" w:leader="none"/>
              </w:tabs>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3"/>
              <w:jc w:val="right"/>
              <w:rPr>
                <w:rFonts w:ascii="宋体" w:hAnsi="宋体" w:cs="宋体" w:eastAsia="宋体" w:hint="default"/>
                <w:sz w:val="18"/>
                <w:szCs w:val="18"/>
              </w:rPr>
            </w:pPr>
            <w:r>
              <w:rPr>
                <w:rFonts w:ascii="宋体"/>
                <w:spacing w:val="-1"/>
                <w:sz w:val="18"/>
              </w:rPr>
              <w:t>2010.12.31</w:t>
            </w:r>
          </w:p>
        </w:tc>
        <w:tc>
          <w:tcPr>
            <w:tcW w:w="29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5"/>
              <w:jc w:val="right"/>
              <w:rPr>
                <w:rFonts w:ascii="宋体" w:hAnsi="宋体" w:cs="宋体" w:eastAsia="宋体" w:hint="default"/>
                <w:sz w:val="18"/>
                <w:szCs w:val="18"/>
              </w:rPr>
            </w:pPr>
            <w:r>
              <w:rPr>
                <w:rFonts w:ascii="宋体"/>
                <w:spacing w:val="-1"/>
                <w:sz w:val="18"/>
              </w:rPr>
              <w:t>2009.12.31</w:t>
            </w:r>
          </w:p>
        </w:tc>
      </w:tr>
      <w:tr>
        <w:trPr>
          <w:trHeight w:val="507"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4"/>
              <w:jc w:val="right"/>
              <w:rPr>
                <w:rFonts w:ascii="宋体" w:hAnsi="宋体" w:cs="宋体" w:eastAsia="宋体" w:hint="default"/>
                <w:sz w:val="18"/>
                <w:szCs w:val="18"/>
              </w:rPr>
            </w:pPr>
            <w:r>
              <w:rPr>
                <w:rFonts w:ascii="宋体"/>
                <w:spacing w:val="-1"/>
                <w:sz w:val="18"/>
              </w:rPr>
              <w:t>3,530,823.66</w:t>
            </w:r>
          </w:p>
        </w:tc>
        <w:tc>
          <w:tcPr>
            <w:tcW w:w="29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6"/>
              <w:jc w:val="right"/>
              <w:rPr>
                <w:rFonts w:ascii="宋体" w:hAnsi="宋体" w:cs="宋体" w:eastAsia="宋体" w:hint="default"/>
                <w:sz w:val="18"/>
                <w:szCs w:val="18"/>
              </w:rPr>
            </w:pPr>
            <w:r>
              <w:rPr>
                <w:rFonts w:ascii="宋体"/>
                <w:spacing w:val="-1"/>
                <w:sz w:val="18"/>
              </w:rPr>
              <w:t>3,278,539.08</w:t>
            </w:r>
          </w:p>
        </w:tc>
      </w:tr>
      <w:tr>
        <w:trPr>
          <w:trHeight w:val="504"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5"/>
              <w:jc w:val="right"/>
              <w:rPr>
                <w:rFonts w:ascii="宋体" w:hAnsi="宋体" w:cs="宋体" w:eastAsia="宋体" w:hint="default"/>
                <w:sz w:val="18"/>
                <w:szCs w:val="18"/>
              </w:rPr>
            </w:pPr>
            <w:r>
              <w:rPr>
                <w:rFonts w:ascii="宋体"/>
                <w:sz w:val="18"/>
              </w:rPr>
              <w:t>-</w:t>
            </w:r>
          </w:p>
        </w:tc>
        <w:tc>
          <w:tcPr>
            <w:tcW w:w="29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7"/>
              <w:jc w:val="right"/>
              <w:rPr>
                <w:rFonts w:ascii="宋体" w:hAnsi="宋体" w:cs="宋体" w:eastAsia="宋体" w:hint="default"/>
                <w:sz w:val="18"/>
                <w:szCs w:val="18"/>
              </w:rPr>
            </w:pPr>
            <w:r>
              <w:rPr>
                <w:rFonts w:ascii="宋体"/>
                <w:sz w:val="18"/>
              </w:rPr>
              <w:t>-</w:t>
            </w:r>
          </w:p>
        </w:tc>
      </w:tr>
      <w:tr>
        <w:trPr>
          <w:trHeight w:val="518" w:hRule="exact"/>
        </w:trPr>
        <w:tc>
          <w:tcPr>
            <w:tcW w:w="31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85" w:val="left" w:leader="none"/>
              </w:tabs>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4"/>
              <w:jc w:val="right"/>
              <w:rPr>
                <w:rFonts w:ascii="宋体" w:hAnsi="宋体" w:cs="宋体" w:eastAsia="宋体" w:hint="default"/>
                <w:sz w:val="18"/>
                <w:szCs w:val="18"/>
              </w:rPr>
            </w:pPr>
            <w:r>
              <w:rPr>
                <w:rFonts w:ascii="宋体"/>
                <w:spacing w:val="-1"/>
                <w:sz w:val="18"/>
              </w:rPr>
              <w:t>3,530,823.66</w:t>
            </w:r>
          </w:p>
        </w:tc>
        <w:tc>
          <w:tcPr>
            <w:tcW w:w="29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6"/>
              <w:jc w:val="right"/>
              <w:rPr>
                <w:rFonts w:ascii="宋体" w:hAnsi="宋体" w:cs="宋体" w:eastAsia="宋体" w:hint="default"/>
                <w:sz w:val="18"/>
                <w:szCs w:val="18"/>
              </w:rPr>
            </w:pPr>
            <w:r>
              <w:rPr>
                <w:rFonts w:ascii="宋体"/>
                <w:spacing w:val="-1"/>
                <w:sz w:val="18"/>
              </w:rPr>
              <w:t>3,278,539.08</w:t>
            </w:r>
          </w:p>
        </w:tc>
      </w:tr>
    </w:tbl>
    <w:p>
      <w:pPr>
        <w:spacing w:line="240" w:lineRule="auto" w:before="12"/>
        <w:rPr>
          <w:rFonts w:ascii="宋体" w:hAnsi="宋体" w:cs="宋体" w:eastAsia="宋体" w:hint="default"/>
          <w:sz w:val="20"/>
          <w:szCs w:val="20"/>
        </w:rPr>
      </w:pPr>
    </w:p>
    <w:p>
      <w:pPr>
        <w:spacing w:line="456" w:lineRule="exact" w:before="0"/>
        <w:ind w:left="3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12</w:t>
      </w:r>
      <w:r>
        <w:rPr>
          <w:rFonts w:ascii="Microsoft JhengHei" w:hAnsi="Microsoft JhengHei" w:cs="Microsoft JhengHei" w:eastAsia="Microsoft JhengHei" w:hint="default"/>
          <w:b/>
          <w:bCs/>
          <w:sz w:val="32"/>
          <w:szCs w:val="32"/>
        </w:rPr>
        <w:t>、资产减值准备明细</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271" w:type="dxa"/>
        <w:tblLayout w:type="fixed"/>
        <w:tblCellMar>
          <w:top w:w="0" w:type="dxa"/>
          <w:left w:w="0" w:type="dxa"/>
          <w:bottom w:w="0" w:type="dxa"/>
          <w:right w:w="0" w:type="dxa"/>
        </w:tblCellMar>
        <w:tblLook w:val="01E0"/>
      </w:tblPr>
      <w:tblGrid>
        <w:gridCol w:w="2078"/>
        <w:gridCol w:w="1676"/>
        <w:gridCol w:w="1541"/>
        <w:gridCol w:w="1176"/>
        <w:gridCol w:w="898"/>
        <w:gridCol w:w="1673"/>
      </w:tblGrid>
      <w:tr>
        <w:trPr>
          <w:trHeight w:val="439" w:hRule="exact"/>
        </w:trPr>
        <w:tc>
          <w:tcPr>
            <w:tcW w:w="2078"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tabs>
                <w:tab w:pos="1358" w:val="left" w:leader="none"/>
              </w:tabs>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76" w:type="dxa"/>
            <w:vMerge w:val="restart"/>
            <w:tcBorders>
              <w:top w:val="single" w:sz="12" w:space="0" w:color="000000"/>
              <w:left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spacing w:line="240" w:lineRule="auto"/>
              <w:ind w:left="514" w:right="0"/>
              <w:jc w:val="left"/>
              <w:rPr>
                <w:rFonts w:ascii="宋体" w:hAnsi="宋体" w:cs="宋体" w:eastAsia="宋体" w:hint="default"/>
                <w:sz w:val="21"/>
                <w:szCs w:val="21"/>
              </w:rPr>
            </w:pPr>
            <w:r>
              <w:rPr>
                <w:rFonts w:ascii="宋体"/>
                <w:sz w:val="21"/>
              </w:rPr>
              <w:t>2009.12.31</w:t>
            </w:r>
          </w:p>
        </w:tc>
        <w:tc>
          <w:tcPr>
            <w:tcW w:w="1541" w:type="dxa"/>
            <w:vMerge w:val="restart"/>
            <w:tcBorders>
              <w:top w:val="single" w:sz="12" w:space="0" w:color="000000"/>
              <w:left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07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61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73" w:type="dxa"/>
            <w:vMerge w:val="restart"/>
            <w:tcBorders>
              <w:top w:val="single" w:sz="12" w:space="0" w:color="000000"/>
              <w:left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spacing w:line="240" w:lineRule="auto"/>
              <w:ind w:left="514" w:right="0"/>
              <w:jc w:val="left"/>
              <w:rPr>
                <w:rFonts w:ascii="宋体" w:hAnsi="宋体" w:cs="宋体" w:eastAsia="宋体" w:hint="default"/>
                <w:sz w:val="21"/>
                <w:szCs w:val="21"/>
              </w:rPr>
            </w:pPr>
            <w:r>
              <w:rPr>
                <w:rFonts w:ascii="宋体"/>
                <w:sz w:val="21"/>
              </w:rPr>
              <w:t>2010.12.31</w:t>
            </w:r>
          </w:p>
        </w:tc>
      </w:tr>
      <w:tr>
        <w:trPr>
          <w:trHeight w:val="425" w:hRule="exact"/>
        </w:trPr>
        <w:tc>
          <w:tcPr>
            <w:tcW w:w="2078" w:type="dxa"/>
            <w:vMerge/>
            <w:tcBorders>
              <w:left w:val="nil" w:sz="6" w:space="0" w:color="auto"/>
              <w:bottom w:val="single" w:sz="2" w:space="0" w:color="000000"/>
              <w:right w:val="single" w:sz="2" w:space="0" w:color="000000"/>
            </w:tcBorders>
          </w:tcPr>
          <w:p>
            <w:pPr/>
          </w:p>
        </w:tc>
        <w:tc>
          <w:tcPr>
            <w:tcW w:w="1676" w:type="dxa"/>
            <w:vMerge/>
            <w:tcBorders>
              <w:left w:val="single" w:sz="2" w:space="0" w:color="000000"/>
              <w:bottom w:val="single" w:sz="2" w:space="0" w:color="000000"/>
              <w:right w:val="single" w:sz="2" w:space="0" w:color="000000"/>
            </w:tcBorders>
          </w:tcPr>
          <w:p>
            <w:pPr/>
          </w:p>
        </w:tc>
        <w:tc>
          <w:tcPr>
            <w:tcW w:w="1541" w:type="dxa"/>
            <w:vMerge/>
            <w:tcBorders>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Style w:val="TableParagraph"/>
              <w:tabs>
                <w:tab w:pos="422" w:val="left" w:leader="none"/>
              </w:tabs>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转</w:t>
              <w:tab/>
              <w:t>回</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spacing w:val="2"/>
                <w:sz w:val="21"/>
                <w:szCs w:val="21"/>
              </w:rPr>
              <w:t> </w:t>
            </w:r>
            <w:r>
              <w:rPr>
                <w:rFonts w:ascii="宋体" w:hAnsi="宋体" w:cs="宋体" w:eastAsia="宋体" w:hint="default"/>
                <w:sz w:val="21"/>
                <w:szCs w:val="21"/>
              </w:rPr>
              <w:t>销</w:t>
            </w:r>
          </w:p>
        </w:tc>
        <w:tc>
          <w:tcPr>
            <w:tcW w:w="1673" w:type="dxa"/>
            <w:vMerge/>
            <w:tcBorders>
              <w:left w:val="single" w:sz="2" w:space="0" w:color="000000"/>
              <w:bottom w:val="single" w:sz="2" w:space="0" w:color="000000"/>
              <w:right w:val="nil" w:sz="6" w:space="0" w:color="auto"/>
            </w:tcBorders>
          </w:tcPr>
          <w:p>
            <w:pPr/>
          </w:p>
        </w:tc>
      </w:tr>
      <w:tr>
        <w:trPr>
          <w:trHeight w:val="425"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3,278,539.08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252,284.58</w:t>
            </w:r>
          </w:p>
        </w:tc>
        <w:tc>
          <w:tcPr>
            <w:tcW w:w="1176"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left="305" w:right="0"/>
              <w:jc w:val="left"/>
              <w:rPr>
                <w:rFonts w:ascii="宋体" w:hAnsi="宋体" w:cs="宋体" w:eastAsia="宋体" w:hint="default"/>
                <w:sz w:val="21"/>
                <w:szCs w:val="21"/>
              </w:rPr>
            </w:pPr>
            <w:r>
              <w:rPr>
                <w:rFonts w:ascii="宋体"/>
                <w:sz w:val="21"/>
              </w:rPr>
              <w:t>3,530,823.66</w:t>
            </w:r>
          </w:p>
        </w:tc>
      </w:tr>
      <w:tr>
        <w:trPr>
          <w:trHeight w:val="425"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r>
      <w:tr>
        <w:trPr>
          <w:trHeight w:val="425"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r>
      <w:tr>
        <w:trPr>
          <w:trHeight w:val="425"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宋体" w:hAnsi="宋体" w:cs="宋体" w:eastAsia="宋体" w:hint="default"/>
                <w:sz w:val="21"/>
                <w:szCs w:val="21"/>
              </w:rPr>
            </w:pPr>
            <w:r>
              <w:rPr>
                <w:rFonts w:ascii="宋体" w:hAnsi="宋体" w:cs="宋体" w:eastAsia="宋体" w:hint="default"/>
                <w:sz w:val="21"/>
                <w:szCs w:val="21"/>
              </w:rPr>
              <w:t>在建工程减值准备</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r>
      <w:tr>
        <w:trPr>
          <w:trHeight w:val="425"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宋体" w:hAnsi="宋体" w:cs="宋体" w:eastAsia="宋体" w:hint="default"/>
                <w:sz w:val="21"/>
                <w:szCs w:val="21"/>
              </w:rPr>
            </w:pPr>
            <w:r>
              <w:rPr>
                <w:rFonts w:ascii="宋体" w:hAnsi="宋体" w:cs="宋体" w:eastAsia="宋体" w:hint="default"/>
                <w:sz w:val="21"/>
                <w:szCs w:val="21"/>
              </w:rPr>
              <w:t>无形资产减值准备</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r>
      <w:tr>
        <w:trPr>
          <w:trHeight w:val="425"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 w:right="0"/>
              <w:jc w:val="left"/>
              <w:rPr>
                <w:rFonts w:ascii="宋体" w:hAnsi="宋体" w:cs="宋体" w:eastAsia="宋体" w:hint="default"/>
                <w:sz w:val="21"/>
                <w:szCs w:val="21"/>
              </w:rPr>
            </w:pPr>
            <w:r>
              <w:rPr>
                <w:rFonts w:ascii="宋体" w:hAnsi="宋体" w:cs="宋体" w:eastAsia="宋体" w:hint="default"/>
                <w:sz w:val="21"/>
                <w:szCs w:val="21"/>
              </w:rPr>
              <w:t>其他资产减值准备</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r>
      <w:tr>
        <w:trPr>
          <w:trHeight w:val="518" w:hRule="exact"/>
        </w:trPr>
        <w:tc>
          <w:tcPr>
            <w:tcW w:w="2078" w:type="dxa"/>
            <w:tcBorders>
              <w:top w:val="single" w:sz="2" w:space="0" w:color="000000"/>
              <w:left w:val="nil" w:sz="6" w:space="0" w:color="auto"/>
              <w:bottom w:val="single" w:sz="12" w:space="0" w:color="000000"/>
              <w:right w:val="single" w:sz="2" w:space="0" w:color="000000"/>
            </w:tcBorders>
          </w:tcPr>
          <w:p>
            <w:pPr>
              <w:pStyle w:val="TableParagraph"/>
              <w:tabs>
                <w:tab w:pos="434" w:val="left" w:leader="none"/>
              </w:tabs>
              <w:spacing w:line="240" w:lineRule="auto" w:before="172"/>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spacing w:val="-1"/>
                <w:sz w:val="21"/>
              </w:rPr>
              <w:t>3,278,539.08</w:t>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spacing w:val="-1"/>
                <w:sz w:val="21"/>
              </w:rPr>
              <w:t>252,284.58</w:t>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2"/>
              <w:ind w:right="103"/>
              <w:jc w:val="right"/>
              <w:rPr>
                <w:rFonts w:ascii="宋体" w:hAnsi="宋体" w:cs="宋体" w:eastAsia="宋体" w:hint="default"/>
                <w:sz w:val="21"/>
                <w:szCs w:val="21"/>
              </w:rPr>
            </w:pPr>
            <w:r>
              <w:rPr>
                <w:rFonts w:ascii="宋体"/>
                <w:w w:val="100"/>
                <w:sz w:val="21"/>
              </w:rPr>
              <w:t>-</w:t>
            </w:r>
          </w:p>
        </w:tc>
        <w:tc>
          <w:tcPr>
            <w:tcW w:w="8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2"/>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3,530,823.66</w:t>
            </w:r>
          </w:p>
        </w:tc>
      </w:tr>
    </w:tbl>
    <w:p>
      <w:pPr>
        <w:spacing w:line="240" w:lineRule="auto" w:before="14"/>
        <w:rPr>
          <w:rFonts w:ascii="Microsoft JhengHei" w:hAnsi="Microsoft JhengHei" w:cs="Microsoft JhengHei" w:eastAsia="Microsoft JhengHei" w:hint="default"/>
          <w:b/>
          <w:bCs/>
          <w:sz w:val="20"/>
          <w:szCs w:val="20"/>
        </w:rPr>
      </w:pPr>
    </w:p>
    <w:p>
      <w:pPr>
        <w:spacing w:line="456" w:lineRule="exact" w:before="0"/>
        <w:ind w:left="3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13</w:t>
      </w:r>
      <w:r>
        <w:rPr>
          <w:rFonts w:ascii="Microsoft JhengHei" w:hAnsi="Microsoft JhengHei" w:cs="Microsoft JhengHei" w:eastAsia="Microsoft JhengHei" w:hint="default"/>
          <w:b/>
          <w:bCs/>
          <w:sz w:val="32"/>
          <w:szCs w:val="32"/>
        </w:rPr>
        <w:t>、短期借款</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3313"/>
        <w:gridCol w:w="3821"/>
        <w:gridCol w:w="2292"/>
      </w:tblGrid>
      <w:tr>
        <w:trPr>
          <w:trHeight w:val="348"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3821" w:type="dxa"/>
            <w:tcBorders>
              <w:top w:val="nil" w:sz="6" w:space="0" w:color="auto"/>
              <w:left w:val="nil" w:sz="6" w:space="0" w:color="auto"/>
              <w:bottom w:val="nil" w:sz="6" w:space="0" w:color="auto"/>
              <w:right w:val="nil" w:sz="6" w:space="0" w:color="auto"/>
            </w:tcBorders>
          </w:tcPr>
          <w:p>
            <w:pPr>
              <w:pStyle w:val="TableParagraph"/>
              <w:spacing w:line="180" w:lineRule="exact"/>
              <w:ind w:right="918"/>
              <w:jc w:val="right"/>
              <w:rPr>
                <w:rFonts w:ascii="宋体" w:hAnsi="宋体" w:cs="宋体" w:eastAsia="宋体" w:hint="default"/>
                <w:sz w:val="18"/>
                <w:szCs w:val="18"/>
              </w:rPr>
            </w:pPr>
            <w:r>
              <w:rPr>
                <w:rFonts w:ascii="宋体"/>
                <w:spacing w:val="-1"/>
                <w:sz w:val="18"/>
              </w:rPr>
              <w:t>2010.12.31</w:t>
            </w:r>
          </w:p>
        </w:tc>
        <w:tc>
          <w:tcPr>
            <w:tcW w:w="2292"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2009.12.31</w:t>
            </w:r>
          </w:p>
        </w:tc>
      </w:tr>
      <w:tr>
        <w:trPr>
          <w:trHeight w:val="58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8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919"/>
              <w:jc w:val="right"/>
              <w:rPr>
                <w:rFonts w:ascii="宋体" w:hAnsi="宋体" w:cs="宋体" w:eastAsia="宋体" w:hint="default"/>
                <w:sz w:val="18"/>
                <w:szCs w:val="18"/>
              </w:rPr>
            </w:pPr>
            <w:r>
              <w:rPr>
                <w:rFonts w:ascii="宋体"/>
                <w:spacing w:val="-1"/>
                <w:sz w:val="18"/>
              </w:rPr>
              <w:t>80,000,000.00</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99"/>
              <w:jc w:val="right"/>
              <w:rPr>
                <w:rFonts w:ascii="宋体" w:hAnsi="宋体" w:cs="宋体" w:eastAsia="宋体" w:hint="default"/>
                <w:sz w:val="18"/>
                <w:szCs w:val="18"/>
              </w:rPr>
            </w:pPr>
            <w:r>
              <w:rPr>
                <w:rFonts w:ascii="宋体"/>
                <w:sz w:val="18"/>
              </w:rPr>
              <w:t>-</w:t>
            </w:r>
          </w:p>
        </w:tc>
      </w:tr>
      <w:tr>
        <w:trPr>
          <w:trHeight w:val="58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抵押、保证借款</w:t>
            </w:r>
          </w:p>
        </w:tc>
        <w:tc>
          <w:tcPr>
            <w:tcW w:w="38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919"/>
              <w:jc w:val="right"/>
              <w:rPr>
                <w:rFonts w:ascii="宋体" w:hAnsi="宋体" w:cs="宋体" w:eastAsia="宋体" w:hint="default"/>
                <w:sz w:val="18"/>
                <w:szCs w:val="18"/>
              </w:rPr>
            </w:pPr>
            <w:r>
              <w:rPr>
                <w:rFonts w:ascii="宋体"/>
                <w:spacing w:val="-1"/>
                <w:sz w:val="18"/>
              </w:rPr>
              <w:t>40,000,000.00</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98"/>
              <w:jc w:val="right"/>
              <w:rPr>
                <w:rFonts w:ascii="宋体" w:hAnsi="宋体" w:cs="宋体" w:eastAsia="宋体" w:hint="default"/>
                <w:sz w:val="18"/>
                <w:szCs w:val="18"/>
              </w:rPr>
            </w:pPr>
            <w:r>
              <w:rPr>
                <w:rFonts w:ascii="宋体"/>
                <w:spacing w:val="-1"/>
                <w:sz w:val="18"/>
              </w:rPr>
              <w:t>52,000,000.00</w:t>
            </w:r>
          </w:p>
        </w:tc>
      </w:tr>
      <w:tr>
        <w:trPr>
          <w:trHeight w:val="413"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919"/>
              <w:jc w:val="right"/>
              <w:rPr>
                <w:rFonts w:ascii="宋体" w:hAnsi="宋体" w:cs="宋体" w:eastAsia="宋体" w:hint="default"/>
                <w:sz w:val="18"/>
                <w:szCs w:val="18"/>
              </w:rPr>
            </w:pPr>
            <w:r>
              <w:rPr>
                <w:rFonts w:ascii="宋体"/>
                <w:spacing w:val="-1"/>
                <w:sz w:val="18"/>
              </w:rPr>
              <w:t>120,000,000.00</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98"/>
              <w:jc w:val="right"/>
              <w:rPr>
                <w:rFonts w:ascii="宋体" w:hAnsi="宋体" w:cs="宋体" w:eastAsia="宋体" w:hint="default"/>
                <w:sz w:val="18"/>
                <w:szCs w:val="18"/>
              </w:rPr>
            </w:pPr>
            <w:r>
              <w:rPr>
                <w:rFonts w:ascii="宋体"/>
                <w:spacing w:val="-1"/>
                <w:sz w:val="18"/>
              </w:rPr>
              <w:t>52,000,000.00</w:t>
            </w:r>
          </w:p>
        </w:tc>
      </w:tr>
    </w:tbl>
    <w:p>
      <w:pPr>
        <w:spacing w:line="240" w:lineRule="auto" w:before="9"/>
        <w:rPr>
          <w:rFonts w:ascii="Microsoft JhengHei" w:hAnsi="Microsoft JhengHei" w:cs="Microsoft JhengHei" w:eastAsia="Microsoft JhengHei" w:hint="default"/>
          <w:b/>
          <w:bCs/>
          <w:sz w:val="27"/>
          <w:szCs w:val="27"/>
        </w:rPr>
      </w:pPr>
    </w:p>
    <w:p>
      <w:pPr>
        <w:spacing w:line="456" w:lineRule="exact" w:before="0"/>
        <w:ind w:left="3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14</w:t>
      </w:r>
      <w:r>
        <w:rPr>
          <w:rFonts w:ascii="Microsoft JhengHei" w:hAnsi="Microsoft JhengHei" w:cs="Microsoft JhengHei" w:eastAsia="Microsoft JhengHei" w:hint="default"/>
          <w:b/>
          <w:bCs/>
          <w:sz w:val="32"/>
          <w:szCs w:val="32"/>
        </w:rPr>
        <w:t>、应付账款</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24"/>
          <w:szCs w:val="24"/>
        </w:rPr>
      </w:pPr>
    </w:p>
    <w:p>
      <w:pPr>
        <w:pStyle w:val="BodyText"/>
        <w:spacing w:line="240" w:lineRule="auto" w:before="0"/>
        <w:ind w:left="3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p>
    <w:p>
      <w:pPr>
        <w:spacing w:line="240" w:lineRule="auto" w:before="0"/>
        <w:rPr>
          <w:rFonts w:ascii="宋体" w:hAnsi="宋体" w:cs="宋体" w:eastAsia="宋体" w:hint="default"/>
          <w:sz w:val="27"/>
          <w:szCs w:val="27"/>
        </w:rPr>
      </w:pPr>
    </w:p>
    <w:tbl>
      <w:tblPr>
        <w:tblW w:w="0" w:type="auto"/>
        <w:jc w:val="left"/>
        <w:tblInd w:w="1761" w:type="dxa"/>
        <w:tblLayout w:type="fixed"/>
        <w:tblCellMar>
          <w:top w:w="0" w:type="dxa"/>
          <w:left w:w="0" w:type="dxa"/>
          <w:bottom w:w="0" w:type="dxa"/>
          <w:right w:w="0" w:type="dxa"/>
        </w:tblCellMar>
        <w:tblLook w:val="01E0"/>
      </w:tblPr>
      <w:tblGrid>
        <w:gridCol w:w="3051"/>
        <w:gridCol w:w="3051"/>
      </w:tblGrid>
      <w:tr>
        <w:trPr>
          <w:trHeight w:val="380"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180" w:lineRule="exact"/>
              <w:ind w:left="291" w:right="0"/>
              <w:jc w:val="left"/>
              <w:rPr>
                <w:rFonts w:ascii="宋体" w:hAnsi="宋体" w:cs="宋体" w:eastAsia="宋体" w:hint="default"/>
                <w:sz w:val="18"/>
                <w:szCs w:val="18"/>
              </w:rPr>
            </w:pPr>
            <w:r>
              <w:rPr>
                <w:rFonts w:ascii="宋体"/>
                <w:sz w:val="18"/>
              </w:rPr>
              <w:t>2010.12.31</w:t>
            </w:r>
          </w:p>
        </w:tc>
        <w:tc>
          <w:tcPr>
            <w:tcW w:w="3051" w:type="dxa"/>
            <w:tcBorders>
              <w:top w:val="nil" w:sz="6" w:space="0" w:color="auto"/>
              <w:left w:val="nil" w:sz="6" w:space="0" w:color="auto"/>
              <w:bottom w:val="nil" w:sz="6" w:space="0" w:color="auto"/>
              <w:right w:val="nil" w:sz="6" w:space="0" w:color="auto"/>
            </w:tcBorders>
          </w:tcPr>
          <w:p>
            <w:pPr>
              <w:pStyle w:val="TableParagraph"/>
              <w:spacing w:line="180" w:lineRule="exact"/>
              <w:ind w:right="286"/>
              <w:jc w:val="right"/>
              <w:rPr>
                <w:rFonts w:ascii="宋体" w:hAnsi="宋体" w:cs="宋体" w:eastAsia="宋体" w:hint="default"/>
                <w:sz w:val="18"/>
                <w:szCs w:val="18"/>
              </w:rPr>
            </w:pPr>
            <w:r>
              <w:rPr>
                <w:rFonts w:ascii="宋体"/>
                <w:spacing w:val="-1"/>
                <w:sz w:val="18"/>
              </w:rPr>
              <w:t>2009.12.31</w:t>
            </w:r>
          </w:p>
        </w:tc>
      </w:tr>
      <w:tr>
        <w:trPr>
          <w:trHeight w:val="380"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宋体" w:hAnsi="宋体" w:cs="宋体" w:eastAsia="宋体" w:hint="default"/>
                <w:sz w:val="18"/>
                <w:szCs w:val="18"/>
              </w:rPr>
            </w:pPr>
            <w:r>
              <w:rPr>
                <w:rFonts w:ascii="宋体"/>
                <w:sz w:val="18"/>
              </w:rPr>
              <w:t>5,450,453.71</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8"/>
              <w:jc w:val="right"/>
              <w:rPr>
                <w:rFonts w:ascii="宋体" w:hAnsi="宋体" w:cs="宋体" w:eastAsia="宋体" w:hint="default"/>
                <w:sz w:val="18"/>
                <w:szCs w:val="18"/>
              </w:rPr>
            </w:pPr>
            <w:r>
              <w:rPr>
                <w:rFonts w:ascii="宋体"/>
                <w:spacing w:val="-1"/>
                <w:sz w:val="18"/>
              </w:rPr>
              <w:t>6,997,380.38</w:t>
            </w:r>
          </w:p>
        </w:tc>
      </w:tr>
    </w:tbl>
    <w:p>
      <w:pPr>
        <w:spacing w:line="240" w:lineRule="auto" w:before="10"/>
        <w:rPr>
          <w:rFonts w:ascii="宋体" w:hAnsi="宋体" w:cs="宋体" w:eastAsia="宋体" w:hint="default"/>
          <w:sz w:val="29"/>
          <w:szCs w:val="29"/>
        </w:rPr>
      </w:pPr>
    </w:p>
    <w:p>
      <w:pPr>
        <w:pStyle w:val="BodyText"/>
        <w:spacing w:line="240" w:lineRule="auto" w:before="36"/>
        <w:ind w:left="3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）截至</w:t>
      </w:r>
      <w:r>
        <w:rPr>
          <w:rFonts w:ascii="宋体" w:hAnsi="宋体" w:cs="宋体" w:eastAsia="宋体" w:hint="default"/>
          <w:spacing w:val="-56"/>
        </w:rPr>
        <w:t> </w:t>
      </w:r>
      <w:r>
        <w:rPr>
          <w:rFonts w:ascii="宋体" w:hAnsi="宋体" w:cs="宋体" w:eastAsia="宋体" w:hint="default"/>
        </w:rPr>
        <w:t>2010</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日，不存在应付持有公司</w:t>
      </w:r>
      <w:r>
        <w:rPr>
          <w:rFonts w:ascii="宋体" w:hAnsi="宋体" w:cs="宋体" w:eastAsia="宋体" w:hint="default"/>
          <w:spacing w:val="-53"/>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rPr>
        <w:t>）以上表决权股份的股东的款项。</w:t>
      </w:r>
    </w:p>
    <w:p>
      <w:pPr>
        <w:spacing w:line="240" w:lineRule="auto" w:before="3"/>
        <w:rPr>
          <w:rFonts w:ascii="宋体" w:hAnsi="宋体" w:cs="宋体" w:eastAsia="宋体" w:hint="default"/>
          <w:sz w:val="29"/>
          <w:szCs w:val="29"/>
        </w:rPr>
      </w:pPr>
    </w:p>
    <w:p>
      <w:pPr>
        <w:pStyle w:val="BodyText"/>
        <w:spacing w:line="240" w:lineRule="auto" w:before="0"/>
        <w:ind w:left="3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）截至</w:t>
      </w:r>
      <w:r>
        <w:rPr>
          <w:rFonts w:ascii="宋体" w:hAnsi="宋体" w:cs="宋体" w:eastAsia="宋体" w:hint="default"/>
          <w:spacing w:val="-55"/>
        </w:rPr>
        <w:t> </w:t>
      </w:r>
      <w:r>
        <w:rPr>
          <w:rFonts w:ascii="宋体" w:hAnsi="宋体" w:cs="宋体" w:eastAsia="宋体" w:hint="default"/>
        </w:rPr>
        <w:t>2010</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rPr>
        <w:t>日，公司不存在账龄超过</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年的大额应付账款。</w:t>
      </w:r>
    </w:p>
    <w:p>
      <w:pPr>
        <w:spacing w:after="0" w:line="240" w:lineRule="auto"/>
        <w:jc w:val="left"/>
        <w:rPr>
          <w:rFonts w:ascii="宋体" w:hAnsi="宋体" w:cs="宋体" w:eastAsia="宋体" w:hint="default"/>
        </w:rPr>
        <w:sectPr>
          <w:pgSz w:w="11910" w:h="16840"/>
          <w:pgMar w:header="867" w:footer="980" w:top="1060" w:bottom="1160" w:left="1140" w:right="0"/>
        </w:sectPr>
      </w:pPr>
    </w:p>
    <w:p>
      <w:pPr>
        <w:spacing w:line="240" w:lineRule="auto" w:before="11"/>
        <w:rPr>
          <w:rFonts w:ascii="宋体" w:hAnsi="宋体" w:cs="宋体" w:eastAsia="宋体" w:hint="default"/>
          <w:sz w:val="8"/>
          <w:szCs w:val="8"/>
        </w:rPr>
      </w:pPr>
    </w:p>
    <w:p>
      <w:pPr>
        <w:spacing w:line="456" w:lineRule="exact" w:before="0"/>
        <w:ind w:left="180" w:right="143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15</w:t>
      </w:r>
      <w:r>
        <w:rPr>
          <w:rFonts w:ascii="Microsoft JhengHei" w:hAnsi="Microsoft JhengHei" w:cs="Microsoft JhengHei" w:eastAsia="Microsoft JhengHei" w:hint="default"/>
          <w:b/>
          <w:bCs/>
          <w:sz w:val="32"/>
          <w:szCs w:val="32"/>
        </w:rPr>
        <w:t>、预收款项</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24"/>
          <w:szCs w:val="24"/>
        </w:rPr>
      </w:pPr>
    </w:p>
    <w:p>
      <w:pPr>
        <w:pStyle w:val="BodyText"/>
        <w:spacing w:line="240" w:lineRule="auto" w:before="0"/>
        <w:ind w:left="180" w:right="143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p>
    <w:p>
      <w:pPr>
        <w:spacing w:line="240" w:lineRule="auto" w:before="2"/>
        <w:rPr>
          <w:rFonts w:ascii="宋体" w:hAnsi="宋体" w:cs="宋体" w:eastAsia="宋体" w:hint="default"/>
          <w:sz w:val="27"/>
          <w:szCs w:val="27"/>
        </w:rPr>
      </w:pPr>
    </w:p>
    <w:tbl>
      <w:tblPr>
        <w:tblW w:w="0" w:type="auto"/>
        <w:jc w:val="left"/>
        <w:tblInd w:w="1641" w:type="dxa"/>
        <w:tblLayout w:type="fixed"/>
        <w:tblCellMar>
          <w:top w:w="0" w:type="dxa"/>
          <w:left w:w="0" w:type="dxa"/>
          <w:bottom w:w="0" w:type="dxa"/>
          <w:right w:w="0" w:type="dxa"/>
        </w:tblCellMar>
        <w:tblLook w:val="01E0"/>
      </w:tblPr>
      <w:tblGrid>
        <w:gridCol w:w="3096"/>
        <w:gridCol w:w="2916"/>
      </w:tblGrid>
      <w:tr>
        <w:trPr>
          <w:trHeight w:val="379"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80" w:lineRule="exact"/>
              <w:ind w:left="291" w:right="0"/>
              <w:jc w:val="left"/>
              <w:rPr>
                <w:rFonts w:ascii="宋体" w:hAnsi="宋体" w:cs="宋体" w:eastAsia="宋体" w:hint="default"/>
                <w:sz w:val="18"/>
                <w:szCs w:val="18"/>
              </w:rPr>
            </w:pPr>
            <w:r>
              <w:rPr>
                <w:rFonts w:ascii="宋体"/>
                <w:sz w:val="18"/>
              </w:rPr>
              <w:t>2010.12.31</w:t>
            </w:r>
          </w:p>
        </w:tc>
        <w:tc>
          <w:tcPr>
            <w:tcW w:w="2916"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2009.12.31</w:t>
            </w:r>
          </w:p>
        </w:tc>
      </w:tr>
      <w:tr>
        <w:trPr>
          <w:trHeight w:val="379"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00" w:right="0"/>
              <w:jc w:val="left"/>
              <w:rPr>
                <w:rFonts w:ascii="宋体" w:hAnsi="宋体" w:cs="宋体" w:eastAsia="宋体" w:hint="default"/>
                <w:sz w:val="18"/>
                <w:szCs w:val="18"/>
              </w:rPr>
            </w:pPr>
            <w:r>
              <w:rPr>
                <w:rFonts w:ascii="宋体"/>
                <w:sz w:val="18"/>
              </w:rPr>
              <w:t>1,106,127.35</w:t>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8"/>
              <w:jc w:val="right"/>
              <w:rPr>
                <w:rFonts w:ascii="宋体" w:hAnsi="宋体" w:cs="宋体" w:eastAsia="宋体" w:hint="default"/>
                <w:sz w:val="18"/>
                <w:szCs w:val="18"/>
              </w:rPr>
            </w:pPr>
            <w:r>
              <w:rPr>
                <w:rFonts w:ascii="宋体"/>
                <w:spacing w:val="-1"/>
                <w:sz w:val="18"/>
              </w:rPr>
              <w:t>329,326.59</w:t>
            </w:r>
          </w:p>
        </w:tc>
      </w:tr>
    </w:tbl>
    <w:p>
      <w:pPr>
        <w:spacing w:line="240" w:lineRule="auto" w:before="12"/>
        <w:rPr>
          <w:rFonts w:ascii="宋体" w:hAnsi="宋体" w:cs="宋体" w:eastAsia="宋体" w:hint="default"/>
          <w:sz w:val="29"/>
          <w:szCs w:val="29"/>
        </w:rPr>
      </w:pPr>
    </w:p>
    <w:p>
      <w:pPr>
        <w:pStyle w:val="BodyText"/>
        <w:spacing w:line="436" w:lineRule="auto" w:before="36"/>
        <w:ind w:left="180" w:right="143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）截至</w:t>
      </w:r>
      <w:r>
        <w:rPr>
          <w:rFonts w:ascii="宋体" w:hAnsi="宋体" w:cs="宋体" w:eastAsia="宋体" w:hint="default"/>
          <w:spacing w:val="-41"/>
        </w:rPr>
        <w:t> </w:t>
      </w:r>
      <w:r>
        <w:rPr>
          <w:rFonts w:ascii="宋体" w:hAnsi="宋体" w:cs="宋体" w:eastAsia="宋体" w:hint="default"/>
        </w:rPr>
        <w:t>2010</w:t>
      </w:r>
      <w:r>
        <w:rPr>
          <w:rFonts w:ascii="宋体" w:hAnsi="宋体" w:cs="宋体" w:eastAsia="宋体" w:hint="default"/>
          <w:spacing w:val="-41"/>
        </w:rPr>
        <w:t> </w:t>
      </w:r>
      <w:r>
        <w:rPr>
          <w:rFonts w:ascii="宋体" w:hAnsi="宋体" w:cs="宋体" w:eastAsia="宋体" w:hint="default"/>
        </w:rPr>
        <w:t>年</w:t>
      </w:r>
      <w:r>
        <w:rPr>
          <w:rFonts w:ascii="宋体" w:hAnsi="宋体" w:cs="宋体" w:eastAsia="宋体" w:hint="default"/>
          <w:spacing w:val="-43"/>
        </w:rPr>
        <w:t> </w:t>
      </w:r>
      <w:r>
        <w:rPr>
          <w:rFonts w:ascii="宋体" w:hAnsi="宋体" w:cs="宋体" w:eastAsia="宋体" w:hint="default"/>
        </w:rPr>
        <w:t>12</w:t>
      </w:r>
      <w:r>
        <w:rPr>
          <w:rFonts w:ascii="宋体" w:hAnsi="宋体" w:cs="宋体" w:eastAsia="宋体" w:hint="default"/>
          <w:spacing w:val="-41"/>
        </w:rPr>
        <w:t> </w:t>
      </w:r>
      <w:r>
        <w:rPr>
          <w:rFonts w:ascii="宋体" w:hAnsi="宋体" w:cs="宋体" w:eastAsia="宋体" w:hint="default"/>
        </w:rPr>
        <w:t>月</w:t>
      </w:r>
      <w:r>
        <w:rPr>
          <w:rFonts w:ascii="宋体" w:hAnsi="宋体" w:cs="宋体" w:eastAsia="宋体" w:hint="default"/>
          <w:spacing w:val="-41"/>
        </w:rPr>
        <w:t> </w:t>
      </w:r>
      <w:r>
        <w:rPr>
          <w:rFonts w:ascii="宋体" w:hAnsi="宋体" w:cs="宋体" w:eastAsia="宋体" w:hint="default"/>
        </w:rPr>
        <w:t>31</w:t>
      </w:r>
      <w:r>
        <w:rPr>
          <w:rFonts w:ascii="宋体" w:hAnsi="宋体" w:cs="宋体" w:eastAsia="宋体" w:hint="default"/>
          <w:spacing w:val="-40"/>
        </w:rPr>
        <w:t> </w:t>
      </w:r>
      <w:r>
        <w:rPr>
          <w:rFonts w:ascii="宋体" w:hAnsi="宋体" w:cs="宋体" w:eastAsia="宋体" w:hint="default"/>
        </w:rPr>
        <w:t>日，预收款项中不存在预收持有公司</w:t>
      </w:r>
      <w:r>
        <w:rPr>
          <w:rFonts w:ascii="宋体" w:hAnsi="宋体" w:cs="宋体" w:eastAsia="宋体" w:hint="default"/>
          <w:spacing w:val="-41"/>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41"/>
        </w:rPr>
        <w:t> </w:t>
      </w:r>
      <w:r>
        <w:rPr>
          <w:rFonts w:ascii="宋体" w:hAnsi="宋体" w:cs="宋体" w:eastAsia="宋体" w:hint="default"/>
        </w:rPr>
        <w:t>5%</w:t>
      </w:r>
      <w:r>
        <w:rPr>
          <w:rFonts w:ascii="宋体" w:hAnsi="宋体" w:cs="宋体" w:eastAsia="宋体" w:hint="default"/>
        </w:rPr>
        <w:t>）以上表决权股份的股</w:t>
      </w:r>
      <w:r>
        <w:rPr>
          <w:rFonts w:ascii="宋体" w:hAnsi="宋体" w:cs="宋体" w:eastAsia="宋体" w:hint="default"/>
          <w:w w:val="100"/>
        </w:rPr>
        <w:t> </w:t>
      </w:r>
      <w:r>
        <w:rPr>
          <w:rFonts w:ascii="宋体" w:hAnsi="宋体" w:cs="宋体" w:eastAsia="宋体" w:hint="default"/>
        </w:rPr>
        <w:t>东的单位或关联方款项。</w:t>
      </w:r>
    </w:p>
    <w:p>
      <w:pPr>
        <w:spacing w:line="240" w:lineRule="auto" w:before="1"/>
        <w:rPr>
          <w:rFonts w:ascii="宋体" w:hAnsi="宋体" w:cs="宋体" w:eastAsia="宋体" w:hint="default"/>
          <w:sz w:val="16"/>
          <w:szCs w:val="16"/>
        </w:rPr>
      </w:pPr>
    </w:p>
    <w:p>
      <w:pPr>
        <w:pStyle w:val="BodyText"/>
        <w:spacing w:line="240" w:lineRule="auto" w:before="0"/>
        <w:ind w:left="180" w:right="143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）截至</w:t>
      </w:r>
      <w:r>
        <w:rPr>
          <w:rFonts w:ascii="宋体" w:hAnsi="宋体" w:cs="宋体" w:eastAsia="宋体" w:hint="default"/>
          <w:spacing w:val="-55"/>
        </w:rPr>
        <w:t> </w:t>
      </w:r>
      <w:r>
        <w:rPr>
          <w:rFonts w:ascii="宋体" w:hAnsi="宋体" w:cs="宋体" w:eastAsia="宋体" w:hint="default"/>
        </w:rPr>
        <w:t>2010</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rPr>
        <w:t>日，公司不存在账龄超过</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年的大额预收账款。</w:t>
      </w:r>
    </w:p>
    <w:p>
      <w:pPr>
        <w:spacing w:line="240" w:lineRule="auto" w:before="3"/>
        <w:rPr>
          <w:rFonts w:ascii="宋体" w:hAnsi="宋体" w:cs="宋体" w:eastAsia="宋体" w:hint="default"/>
          <w:sz w:val="17"/>
          <w:szCs w:val="17"/>
        </w:rPr>
      </w:pPr>
    </w:p>
    <w:p>
      <w:pPr>
        <w:spacing w:before="0"/>
        <w:ind w:left="180" w:right="143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16</w:t>
      </w:r>
      <w:r>
        <w:rPr>
          <w:rFonts w:ascii="Microsoft JhengHei" w:hAnsi="Microsoft JhengHei" w:cs="Microsoft JhengHei" w:eastAsia="Microsoft JhengHei" w:hint="default"/>
          <w:b/>
          <w:bCs/>
          <w:sz w:val="32"/>
          <w:szCs w:val="32"/>
        </w:rPr>
        <w:t>、应付职工薪酬</w:t>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3039"/>
        <w:gridCol w:w="1406"/>
        <w:gridCol w:w="1505"/>
        <w:gridCol w:w="1597"/>
        <w:gridCol w:w="1565"/>
      </w:tblGrid>
      <w:tr>
        <w:trPr>
          <w:trHeight w:val="497" w:hRule="exact"/>
        </w:trPr>
        <w:tc>
          <w:tcPr>
            <w:tcW w:w="30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tabs>
                <w:tab w:pos="1365" w:val="left" w:leader="none"/>
              </w:tabs>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249" w:right="0"/>
              <w:jc w:val="left"/>
              <w:rPr>
                <w:rFonts w:ascii="宋体" w:hAnsi="宋体" w:cs="宋体" w:eastAsia="宋体" w:hint="default"/>
                <w:sz w:val="18"/>
                <w:szCs w:val="18"/>
              </w:rPr>
            </w:pPr>
            <w:r>
              <w:rPr>
                <w:rFonts w:ascii="宋体"/>
                <w:sz w:val="18"/>
              </w:rPr>
              <w:t>2009.12.31</w:t>
            </w:r>
          </w:p>
        </w:tc>
        <w:tc>
          <w:tcPr>
            <w:tcW w:w="15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15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331" w:right="0"/>
              <w:jc w:val="left"/>
              <w:rPr>
                <w:rFonts w:ascii="宋体" w:hAnsi="宋体" w:cs="宋体" w:eastAsia="宋体" w:hint="default"/>
                <w:sz w:val="18"/>
                <w:szCs w:val="18"/>
              </w:rPr>
            </w:pPr>
            <w:r>
              <w:rPr>
                <w:rFonts w:ascii="宋体"/>
                <w:sz w:val="18"/>
              </w:rPr>
              <w:t>2010.12.31</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1"/>
                <w:sz w:val="18"/>
              </w:rPr>
              <w:t>3,162,750.58</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1"/>
                <w:sz w:val="18"/>
              </w:rPr>
              <w:t>27,403,191.54</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6"/>
              <w:jc w:val="right"/>
              <w:rPr>
                <w:rFonts w:ascii="宋体" w:hAnsi="宋体" w:cs="宋体" w:eastAsia="宋体" w:hint="default"/>
                <w:sz w:val="18"/>
                <w:szCs w:val="18"/>
              </w:rPr>
            </w:pPr>
            <w:r>
              <w:rPr>
                <w:rFonts w:ascii="宋体"/>
                <w:spacing w:val="-1"/>
                <w:sz w:val="18"/>
              </w:rPr>
              <w:t>27,787,455.98</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89"/>
              <w:jc w:val="right"/>
              <w:rPr>
                <w:rFonts w:ascii="宋体" w:hAnsi="宋体" w:cs="宋体" w:eastAsia="宋体" w:hint="default"/>
                <w:sz w:val="18"/>
                <w:szCs w:val="18"/>
              </w:rPr>
            </w:pPr>
            <w:r>
              <w:rPr>
                <w:rFonts w:ascii="宋体"/>
                <w:spacing w:val="-1"/>
                <w:sz w:val="18"/>
              </w:rPr>
              <w:t>2,778,486.14</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8"/>
              <w:jc w:val="right"/>
              <w:rPr>
                <w:rFonts w:ascii="宋体" w:hAnsi="宋体" w:cs="宋体" w:eastAsia="宋体" w:hint="default"/>
                <w:sz w:val="18"/>
                <w:szCs w:val="18"/>
              </w:rPr>
            </w:pPr>
            <w:r>
              <w:rPr>
                <w:rFonts w:ascii="宋体"/>
                <w:spacing w:val="-1"/>
                <w:sz w:val="18"/>
              </w:rPr>
              <w:t>369,966.85</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7"/>
              <w:jc w:val="right"/>
              <w:rPr>
                <w:rFonts w:ascii="宋体" w:hAnsi="宋体" w:cs="宋体" w:eastAsia="宋体" w:hint="default"/>
                <w:sz w:val="18"/>
                <w:szCs w:val="18"/>
              </w:rPr>
            </w:pPr>
            <w:r>
              <w:rPr>
                <w:rFonts w:ascii="宋体"/>
                <w:spacing w:val="-1"/>
                <w:sz w:val="18"/>
              </w:rPr>
              <w:t>369,966.85</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87"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89"/>
              <w:jc w:val="right"/>
              <w:rPr>
                <w:rFonts w:ascii="宋体" w:hAnsi="宋体" w:cs="宋体" w:eastAsia="宋体" w:hint="default"/>
                <w:sz w:val="18"/>
                <w:szCs w:val="18"/>
              </w:rPr>
            </w:pPr>
            <w:r>
              <w:rPr>
                <w:rFonts w:ascii="宋体"/>
                <w:spacing w:val="-1"/>
                <w:sz w:val="18"/>
              </w:rPr>
              <w:t>1,364,800.41</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87"/>
              <w:jc w:val="right"/>
              <w:rPr>
                <w:rFonts w:ascii="宋体" w:hAnsi="宋体" w:cs="宋体" w:eastAsia="宋体" w:hint="default"/>
                <w:sz w:val="18"/>
                <w:szCs w:val="18"/>
              </w:rPr>
            </w:pPr>
            <w:r>
              <w:rPr>
                <w:rFonts w:ascii="宋体"/>
                <w:spacing w:val="-1"/>
                <w:sz w:val="18"/>
              </w:rPr>
              <w:t>1,364,800.41</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其中：基本养老保险费</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1"/>
                <w:sz w:val="18"/>
              </w:rPr>
              <w:t>1,025,443.98</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7"/>
              <w:jc w:val="right"/>
              <w:rPr>
                <w:rFonts w:ascii="宋体" w:hAnsi="宋体" w:cs="宋体" w:eastAsia="宋体" w:hint="default"/>
                <w:sz w:val="18"/>
                <w:szCs w:val="18"/>
              </w:rPr>
            </w:pPr>
            <w:r>
              <w:rPr>
                <w:rFonts w:ascii="宋体"/>
                <w:spacing w:val="-1"/>
                <w:sz w:val="18"/>
              </w:rPr>
              <w:t>1,025,443.98</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88"/>
              <w:jc w:val="right"/>
              <w:rPr>
                <w:rFonts w:ascii="宋体" w:hAnsi="宋体" w:cs="宋体" w:eastAsia="宋体" w:hint="default"/>
                <w:sz w:val="18"/>
                <w:szCs w:val="18"/>
              </w:rPr>
            </w:pPr>
            <w:r>
              <w:rPr>
                <w:rFonts w:ascii="宋体"/>
                <w:spacing w:val="-1"/>
                <w:sz w:val="18"/>
              </w:rPr>
              <w:t>72,339.56</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86"/>
              <w:jc w:val="right"/>
              <w:rPr>
                <w:rFonts w:ascii="宋体" w:hAnsi="宋体" w:cs="宋体" w:eastAsia="宋体" w:hint="default"/>
                <w:sz w:val="18"/>
                <w:szCs w:val="18"/>
              </w:rPr>
            </w:pPr>
            <w:r>
              <w:rPr>
                <w:rFonts w:ascii="宋体"/>
                <w:spacing w:val="-1"/>
                <w:sz w:val="18"/>
              </w:rPr>
              <w:t>72,339.56</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8"/>
              <w:jc w:val="right"/>
              <w:rPr>
                <w:rFonts w:ascii="宋体" w:hAnsi="宋体" w:cs="宋体" w:eastAsia="宋体" w:hint="default"/>
                <w:sz w:val="18"/>
                <w:szCs w:val="18"/>
              </w:rPr>
            </w:pPr>
            <w:r>
              <w:rPr>
                <w:rFonts w:ascii="宋体"/>
                <w:spacing w:val="-1"/>
                <w:sz w:val="18"/>
              </w:rPr>
              <w:t>36,371.39</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6"/>
              <w:jc w:val="right"/>
              <w:rPr>
                <w:rFonts w:ascii="宋体" w:hAnsi="宋体" w:cs="宋体" w:eastAsia="宋体" w:hint="default"/>
                <w:sz w:val="18"/>
                <w:szCs w:val="18"/>
              </w:rPr>
            </w:pPr>
            <w:r>
              <w:rPr>
                <w:rFonts w:ascii="宋体"/>
                <w:spacing w:val="-1"/>
                <w:sz w:val="18"/>
              </w:rPr>
              <w:t>36,371.39</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8"/>
              <w:jc w:val="right"/>
              <w:rPr>
                <w:rFonts w:ascii="宋体" w:hAnsi="宋体" w:cs="宋体" w:eastAsia="宋体" w:hint="default"/>
                <w:sz w:val="18"/>
                <w:szCs w:val="18"/>
              </w:rPr>
            </w:pPr>
            <w:r>
              <w:rPr>
                <w:rFonts w:ascii="宋体"/>
                <w:spacing w:val="-1"/>
                <w:sz w:val="18"/>
              </w:rPr>
              <w:t>57,117.12</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6"/>
              <w:jc w:val="right"/>
              <w:rPr>
                <w:rFonts w:ascii="宋体" w:hAnsi="宋体" w:cs="宋体" w:eastAsia="宋体" w:hint="default"/>
                <w:sz w:val="18"/>
                <w:szCs w:val="18"/>
              </w:rPr>
            </w:pPr>
            <w:r>
              <w:rPr>
                <w:rFonts w:ascii="宋体"/>
                <w:spacing w:val="-1"/>
                <w:sz w:val="18"/>
              </w:rPr>
              <w:t>57,117.12</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8"/>
              <w:jc w:val="right"/>
              <w:rPr>
                <w:rFonts w:ascii="宋体" w:hAnsi="宋体" w:cs="宋体" w:eastAsia="宋体" w:hint="default"/>
                <w:sz w:val="18"/>
                <w:szCs w:val="18"/>
              </w:rPr>
            </w:pPr>
            <w:r>
              <w:rPr>
                <w:rFonts w:ascii="宋体"/>
                <w:spacing w:val="-1"/>
                <w:sz w:val="18"/>
              </w:rPr>
              <w:t>172,840.26</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7"/>
              <w:jc w:val="right"/>
              <w:rPr>
                <w:rFonts w:ascii="宋体" w:hAnsi="宋体" w:cs="宋体" w:eastAsia="宋体" w:hint="default"/>
                <w:sz w:val="18"/>
                <w:szCs w:val="18"/>
              </w:rPr>
            </w:pPr>
            <w:r>
              <w:rPr>
                <w:rFonts w:ascii="宋体"/>
                <w:spacing w:val="-1"/>
                <w:sz w:val="18"/>
              </w:rPr>
              <w:t>172,840.26</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重大疾病医疗补助费</w:t>
            </w:r>
          </w:p>
        </w:tc>
        <w:tc>
          <w:tcPr>
            <w:tcW w:w="1406" w:type="dxa"/>
            <w:tcBorders>
              <w:top w:val="single" w:sz="2" w:space="0" w:color="000000"/>
              <w:left w:val="single" w:sz="2" w:space="0" w:color="000000"/>
              <w:bottom w:val="single" w:sz="2" w:space="0" w:color="000000"/>
              <w:right w:val="single" w:sz="2" w:space="0" w:color="000000"/>
            </w:tcBorders>
          </w:tcPr>
          <w:p>
            <w:pP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8"/>
              <w:jc w:val="right"/>
              <w:rPr>
                <w:rFonts w:ascii="宋体" w:hAnsi="宋体" w:cs="宋体" w:eastAsia="宋体" w:hint="default"/>
                <w:sz w:val="18"/>
                <w:szCs w:val="18"/>
              </w:rPr>
            </w:pPr>
            <w:r>
              <w:rPr>
                <w:rFonts w:ascii="宋体"/>
                <w:spacing w:val="-1"/>
                <w:sz w:val="18"/>
              </w:rPr>
              <w:t>688.10</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6"/>
              <w:jc w:val="right"/>
              <w:rPr>
                <w:rFonts w:ascii="宋体" w:hAnsi="宋体" w:cs="宋体" w:eastAsia="宋体" w:hint="default"/>
                <w:sz w:val="18"/>
                <w:szCs w:val="18"/>
              </w:rPr>
            </w:pPr>
            <w:r>
              <w:rPr>
                <w:rFonts w:ascii="宋体"/>
                <w:spacing w:val="-1"/>
                <w:sz w:val="18"/>
              </w:rPr>
              <w:t>688.10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四、工会经费</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8"/>
              <w:jc w:val="right"/>
              <w:rPr>
                <w:rFonts w:ascii="宋体" w:hAnsi="宋体" w:cs="宋体" w:eastAsia="宋体" w:hint="default"/>
                <w:sz w:val="18"/>
                <w:szCs w:val="18"/>
              </w:rPr>
            </w:pPr>
            <w:r>
              <w:rPr>
                <w:rFonts w:ascii="宋体"/>
                <w:sz w:val="18"/>
              </w:rPr>
              <w:t>-</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五、职工教育经费</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1"/>
                <w:sz w:val="18"/>
              </w:rPr>
              <w:t>1,234,093.74</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7"/>
              <w:jc w:val="right"/>
              <w:rPr>
                <w:rFonts w:ascii="宋体" w:hAnsi="宋体" w:cs="宋体" w:eastAsia="宋体" w:hint="default"/>
                <w:sz w:val="18"/>
                <w:szCs w:val="18"/>
              </w:rPr>
            </w:pPr>
            <w:r>
              <w:rPr>
                <w:rFonts w:ascii="宋体"/>
                <w:spacing w:val="-1"/>
                <w:sz w:val="18"/>
              </w:rPr>
              <w:t>1,234,093.74</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六、住房公积金</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8"/>
              <w:jc w:val="right"/>
              <w:rPr>
                <w:rFonts w:ascii="宋体" w:hAnsi="宋体" w:cs="宋体" w:eastAsia="宋体" w:hint="default"/>
                <w:sz w:val="18"/>
                <w:szCs w:val="18"/>
              </w:rPr>
            </w:pPr>
            <w:r>
              <w:rPr>
                <w:rFonts w:ascii="宋体"/>
                <w:spacing w:val="-1"/>
                <w:sz w:val="18"/>
              </w:rPr>
              <w:t>558,972.74</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7"/>
              <w:jc w:val="right"/>
              <w:rPr>
                <w:rFonts w:ascii="宋体" w:hAnsi="宋体" w:cs="宋体" w:eastAsia="宋体" w:hint="default"/>
                <w:sz w:val="18"/>
                <w:szCs w:val="18"/>
              </w:rPr>
            </w:pPr>
            <w:r>
              <w:rPr>
                <w:rFonts w:ascii="宋体"/>
                <w:spacing w:val="-1"/>
                <w:sz w:val="18"/>
              </w:rPr>
              <w:t>558,972.74</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85" w:hRule="exact"/>
        </w:trPr>
        <w:tc>
          <w:tcPr>
            <w:tcW w:w="3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七、非货币性福利</w:t>
            </w:r>
          </w:p>
        </w:tc>
        <w:tc>
          <w:tcPr>
            <w:tcW w:w="1406" w:type="dxa"/>
            <w:tcBorders>
              <w:top w:val="single" w:sz="2" w:space="0" w:color="000000"/>
              <w:left w:val="single" w:sz="2" w:space="0" w:color="000000"/>
              <w:bottom w:val="single" w:sz="2" w:space="0" w:color="000000"/>
              <w:right w:val="single" w:sz="2" w:space="0" w:color="000000"/>
            </w:tcBorders>
          </w:tcPr>
          <w:p>
            <w:pP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8"/>
              <w:jc w:val="right"/>
              <w:rPr>
                <w:rFonts w:ascii="宋体" w:hAnsi="宋体" w:cs="宋体" w:eastAsia="宋体" w:hint="default"/>
                <w:sz w:val="18"/>
                <w:szCs w:val="18"/>
              </w:rPr>
            </w:pPr>
            <w:r>
              <w:rPr>
                <w:rFonts w:ascii="宋体"/>
                <w:spacing w:val="-1"/>
                <w:sz w:val="18"/>
              </w:rPr>
              <w:t>21,585.03</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86"/>
              <w:jc w:val="right"/>
              <w:rPr>
                <w:rFonts w:ascii="宋体" w:hAnsi="宋体" w:cs="宋体" w:eastAsia="宋体" w:hint="default"/>
                <w:sz w:val="18"/>
                <w:szCs w:val="18"/>
              </w:rPr>
            </w:pPr>
            <w:r>
              <w:rPr>
                <w:rFonts w:ascii="宋体"/>
                <w:spacing w:val="-1"/>
                <w:sz w:val="18"/>
              </w:rPr>
              <w:t>21,585.03</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right"/>
              <w:rPr>
                <w:rFonts w:ascii="宋体" w:hAnsi="宋体" w:cs="宋体" w:eastAsia="宋体" w:hint="default"/>
                <w:sz w:val="18"/>
                <w:szCs w:val="18"/>
              </w:rPr>
            </w:pPr>
            <w:r>
              <w:rPr>
                <w:rFonts w:ascii="宋体"/>
                <w:sz w:val="18"/>
              </w:rPr>
              <w:t>-</w:t>
            </w:r>
          </w:p>
        </w:tc>
      </w:tr>
      <w:tr>
        <w:trPr>
          <w:trHeight w:val="499" w:hRule="exact"/>
        </w:trPr>
        <w:tc>
          <w:tcPr>
            <w:tcW w:w="30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1"/>
                <w:sz w:val="18"/>
              </w:rPr>
              <w:t>3,162,750.58</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1"/>
                <w:sz w:val="18"/>
              </w:rPr>
              <w:t>30,952,610.31</w:t>
            </w:r>
          </w:p>
        </w:tc>
        <w:tc>
          <w:tcPr>
            <w:tcW w:w="15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87"/>
              <w:jc w:val="right"/>
              <w:rPr>
                <w:rFonts w:ascii="宋体" w:hAnsi="宋体" w:cs="宋体" w:eastAsia="宋体" w:hint="default"/>
                <w:sz w:val="18"/>
                <w:szCs w:val="18"/>
              </w:rPr>
            </w:pPr>
            <w:r>
              <w:rPr>
                <w:rFonts w:ascii="宋体"/>
                <w:spacing w:val="-1"/>
                <w:sz w:val="18"/>
              </w:rPr>
              <w:t>31,336,874.75</w:t>
            </w:r>
          </w:p>
        </w:tc>
        <w:tc>
          <w:tcPr>
            <w:tcW w:w="15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89"/>
              <w:jc w:val="right"/>
              <w:rPr>
                <w:rFonts w:ascii="宋体" w:hAnsi="宋体" w:cs="宋体" w:eastAsia="宋体" w:hint="default"/>
                <w:sz w:val="18"/>
                <w:szCs w:val="18"/>
              </w:rPr>
            </w:pPr>
            <w:r>
              <w:rPr>
                <w:rFonts w:ascii="宋体"/>
                <w:spacing w:val="-1"/>
                <w:sz w:val="18"/>
              </w:rPr>
              <w:t>2,778,486.14</w:t>
            </w:r>
          </w:p>
        </w:tc>
      </w:tr>
    </w:tbl>
    <w:p>
      <w:pPr>
        <w:pStyle w:val="BodyText"/>
        <w:spacing w:line="240" w:lineRule="auto" w:before="74"/>
        <w:ind w:left="600" w:right="1430"/>
        <w:jc w:val="left"/>
        <w:rPr>
          <w:rFonts w:ascii="宋体" w:hAnsi="宋体" w:cs="宋体" w:eastAsia="宋体" w:hint="default"/>
        </w:rPr>
      </w:pPr>
      <w:r>
        <w:rPr>
          <w:rFonts w:ascii="宋体" w:hAnsi="宋体" w:cs="宋体" w:eastAsia="宋体" w:hint="default"/>
        </w:rPr>
        <w:t>注：公司应付职工薪酬中无拖欠性质或工效挂钩部分。</w:t>
      </w:r>
    </w:p>
    <w:p>
      <w:pPr>
        <w:spacing w:line="240" w:lineRule="auto" w:before="11"/>
        <w:rPr>
          <w:rFonts w:ascii="宋体" w:hAnsi="宋体" w:cs="宋体" w:eastAsia="宋体" w:hint="default"/>
          <w:sz w:val="15"/>
          <w:szCs w:val="15"/>
        </w:rPr>
      </w:pPr>
    </w:p>
    <w:p>
      <w:pPr>
        <w:spacing w:before="0"/>
        <w:ind w:left="180" w:right="143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17</w:t>
      </w:r>
      <w:r>
        <w:rPr>
          <w:rFonts w:ascii="Microsoft JhengHei" w:hAnsi="Microsoft JhengHei" w:cs="Microsoft JhengHei" w:eastAsia="Microsoft JhengHei" w:hint="default"/>
          <w:b/>
          <w:bCs/>
          <w:sz w:val="32"/>
          <w:szCs w:val="32"/>
        </w:rPr>
        <w:t>、应交税费</w:t>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8"/>
          <w:szCs w:val="8"/>
        </w:rPr>
      </w:pPr>
    </w:p>
    <w:tbl>
      <w:tblPr>
        <w:tblW w:w="0" w:type="auto"/>
        <w:jc w:val="left"/>
        <w:tblInd w:w="137" w:type="dxa"/>
        <w:tblLayout w:type="fixed"/>
        <w:tblCellMar>
          <w:top w:w="0" w:type="dxa"/>
          <w:left w:w="0" w:type="dxa"/>
          <w:bottom w:w="0" w:type="dxa"/>
          <w:right w:w="0" w:type="dxa"/>
        </w:tblCellMar>
        <w:tblLook w:val="01E0"/>
      </w:tblPr>
      <w:tblGrid>
        <w:gridCol w:w="3356"/>
        <w:gridCol w:w="2936"/>
        <w:gridCol w:w="2765"/>
      </w:tblGrid>
      <w:tr>
        <w:trPr>
          <w:trHeight w:val="528" w:hRule="exact"/>
        </w:trPr>
        <w:tc>
          <w:tcPr>
            <w:tcW w:w="3356"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tabs>
                <w:tab w:pos="1079" w:val="left" w:leader="none"/>
              </w:tabs>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3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913" w:right="0"/>
              <w:jc w:val="left"/>
              <w:rPr>
                <w:rFonts w:ascii="宋体" w:hAnsi="宋体" w:cs="宋体" w:eastAsia="宋体" w:hint="default"/>
                <w:sz w:val="18"/>
                <w:szCs w:val="18"/>
              </w:rPr>
            </w:pPr>
            <w:r>
              <w:rPr>
                <w:rFonts w:ascii="宋体"/>
                <w:sz w:val="18"/>
              </w:rPr>
              <w:t>2010.12.31</w:t>
            </w:r>
          </w:p>
        </w:tc>
        <w:tc>
          <w:tcPr>
            <w:tcW w:w="2765"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759" w:right="0"/>
              <w:jc w:val="left"/>
              <w:rPr>
                <w:rFonts w:ascii="宋体" w:hAnsi="宋体" w:cs="宋体" w:eastAsia="宋体" w:hint="default"/>
                <w:sz w:val="18"/>
                <w:szCs w:val="18"/>
              </w:rPr>
            </w:pPr>
            <w:r>
              <w:rPr>
                <w:rFonts w:ascii="宋体"/>
                <w:sz w:val="18"/>
              </w:rPr>
              <w:t>2009.12.31</w:t>
            </w:r>
          </w:p>
        </w:tc>
      </w:tr>
    </w:tbl>
    <w:p>
      <w:pPr>
        <w:spacing w:after="0" w:line="240" w:lineRule="auto"/>
        <w:jc w:val="left"/>
        <w:rPr>
          <w:rFonts w:ascii="宋体" w:hAnsi="宋体" w:cs="宋体" w:eastAsia="宋体" w:hint="default"/>
          <w:sz w:val="18"/>
          <w:szCs w:val="18"/>
        </w:rPr>
        <w:sectPr>
          <w:pgSz w:w="11910" w:h="16840"/>
          <w:pgMar w:header="867" w:footer="980" w:top="1060" w:bottom="1160" w:left="1260" w:right="0"/>
        </w:sectPr>
      </w:pPr>
    </w:p>
    <w:p>
      <w:pPr>
        <w:spacing w:line="240" w:lineRule="auto" w:before="13"/>
        <w:rPr>
          <w:rFonts w:ascii="Microsoft JhengHei" w:hAnsi="Microsoft JhengHei" w:cs="Microsoft JhengHei" w:eastAsia="Microsoft JhengHei" w:hint="default"/>
          <w:b/>
          <w:bCs/>
          <w:sz w:val="3"/>
          <w:szCs w:val="3"/>
        </w:rPr>
      </w:pPr>
    </w:p>
    <w:tbl>
      <w:tblPr>
        <w:tblW w:w="0" w:type="auto"/>
        <w:jc w:val="left"/>
        <w:tblInd w:w="257" w:type="dxa"/>
        <w:tblLayout w:type="fixed"/>
        <w:tblCellMar>
          <w:top w:w="0" w:type="dxa"/>
          <w:left w:w="0" w:type="dxa"/>
          <w:bottom w:w="0" w:type="dxa"/>
          <w:right w:w="0" w:type="dxa"/>
        </w:tblCellMar>
        <w:tblLook w:val="01E0"/>
      </w:tblPr>
      <w:tblGrid>
        <w:gridCol w:w="3356"/>
        <w:gridCol w:w="2936"/>
        <w:gridCol w:w="2765"/>
      </w:tblGrid>
      <w:tr>
        <w:trPr>
          <w:trHeight w:val="514" w:hRule="exact"/>
        </w:trPr>
        <w:tc>
          <w:tcPr>
            <w:tcW w:w="33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tabs>
                <w:tab w:pos="1079" w:val="left" w:leader="none"/>
              </w:tabs>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2010.12.31</w:t>
            </w:r>
          </w:p>
        </w:tc>
        <w:tc>
          <w:tcPr>
            <w:tcW w:w="27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2009.12.31</w:t>
            </w:r>
          </w:p>
        </w:tc>
      </w:tr>
      <w:tr>
        <w:trPr>
          <w:trHeight w:val="502" w:hRule="exact"/>
        </w:trPr>
        <w:tc>
          <w:tcPr>
            <w:tcW w:w="3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-2,436,602.52</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-229,641.32</w:t>
            </w:r>
          </w:p>
        </w:tc>
      </w:tr>
      <w:tr>
        <w:trPr>
          <w:trHeight w:val="499" w:hRule="exact"/>
        </w:trPr>
        <w:tc>
          <w:tcPr>
            <w:tcW w:w="3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9,900.00</w:t>
            </w:r>
          </w:p>
        </w:tc>
      </w:tr>
      <w:tr>
        <w:trPr>
          <w:trHeight w:val="499" w:hRule="exact"/>
        </w:trPr>
        <w:tc>
          <w:tcPr>
            <w:tcW w:w="3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2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3,142.06</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3,000.00</w:t>
            </w:r>
          </w:p>
        </w:tc>
      </w:tr>
      <w:tr>
        <w:trPr>
          <w:trHeight w:val="502" w:hRule="exact"/>
        </w:trPr>
        <w:tc>
          <w:tcPr>
            <w:tcW w:w="3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18"/>
              <w:jc w:val="right"/>
              <w:rPr>
                <w:rFonts w:ascii="宋体" w:hAnsi="宋体" w:cs="宋体" w:eastAsia="宋体" w:hint="default"/>
                <w:sz w:val="22"/>
                <w:szCs w:val="22"/>
              </w:rPr>
            </w:pPr>
            <w:r>
              <w:rPr>
                <w:rFonts w:ascii="宋体"/>
                <w:spacing w:val="-1"/>
                <w:sz w:val="22"/>
              </w:rPr>
              <w:t>1,315,013.58</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5,801,493.31</w:t>
            </w:r>
          </w:p>
        </w:tc>
      </w:tr>
      <w:tr>
        <w:trPr>
          <w:trHeight w:val="499" w:hRule="exact"/>
        </w:trPr>
        <w:tc>
          <w:tcPr>
            <w:tcW w:w="3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247,320.04</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2,233,869.32</w:t>
            </w:r>
          </w:p>
        </w:tc>
      </w:tr>
      <w:tr>
        <w:trPr>
          <w:trHeight w:val="499" w:hRule="exact"/>
        </w:trPr>
        <w:tc>
          <w:tcPr>
            <w:tcW w:w="3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41,663.29</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127,278.91</w:t>
            </w:r>
          </w:p>
        </w:tc>
      </w:tr>
      <w:tr>
        <w:trPr>
          <w:trHeight w:val="502" w:hRule="exact"/>
        </w:trPr>
        <w:tc>
          <w:tcPr>
            <w:tcW w:w="3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148,582.11</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999,960.33</w:t>
            </w:r>
          </w:p>
        </w:tc>
      </w:tr>
      <w:tr>
        <w:trPr>
          <w:trHeight w:val="500" w:hRule="exact"/>
        </w:trPr>
        <w:tc>
          <w:tcPr>
            <w:tcW w:w="3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9,820.93</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499" w:hRule="exact"/>
        </w:trPr>
        <w:tc>
          <w:tcPr>
            <w:tcW w:w="3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1,288.68</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2,512.01</w:t>
            </w:r>
          </w:p>
        </w:tc>
      </w:tr>
      <w:tr>
        <w:trPr>
          <w:trHeight w:val="514" w:hRule="exact"/>
        </w:trPr>
        <w:tc>
          <w:tcPr>
            <w:tcW w:w="33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tabs>
                <w:tab w:pos="991" w:val="left" w:leader="none"/>
              </w:tabs>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-669,771.83</w:t>
            </w:r>
          </w:p>
        </w:tc>
        <w:tc>
          <w:tcPr>
            <w:tcW w:w="27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8,948,372.56</w:t>
            </w:r>
          </w:p>
        </w:tc>
      </w:tr>
    </w:tbl>
    <w:p>
      <w:pPr>
        <w:spacing w:line="240" w:lineRule="auto" w:before="14"/>
        <w:rPr>
          <w:rFonts w:ascii="Microsoft JhengHei" w:hAnsi="Microsoft JhengHei" w:cs="Microsoft JhengHei" w:eastAsia="Microsoft JhengHei" w:hint="default"/>
          <w:b/>
          <w:bCs/>
          <w:sz w:val="20"/>
          <w:szCs w:val="20"/>
        </w:rPr>
      </w:pPr>
    </w:p>
    <w:p>
      <w:pPr>
        <w:spacing w:line="456" w:lineRule="exact" w:before="0"/>
        <w:ind w:left="3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18</w:t>
      </w:r>
      <w:r>
        <w:rPr>
          <w:rFonts w:ascii="Microsoft JhengHei" w:hAnsi="Microsoft JhengHei" w:cs="Microsoft JhengHei" w:eastAsia="Microsoft JhengHei" w:hint="default"/>
          <w:b/>
          <w:bCs/>
          <w:sz w:val="32"/>
          <w:szCs w:val="32"/>
        </w:rPr>
        <w:t>、其他应付款</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26"/>
          <w:szCs w:val="26"/>
        </w:rPr>
      </w:pPr>
    </w:p>
    <w:p>
      <w:pPr>
        <w:spacing w:before="0"/>
        <w:ind w:left="3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45"/>
        <w:gridCol w:w="4064"/>
        <w:gridCol w:w="2419"/>
      </w:tblGrid>
      <w:tr>
        <w:trPr>
          <w:trHeight w:val="381" w:hRule="exact"/>
        </w:trPr>
        <w:tc>
          <w:tcPr>
            <w:tcW w:w="2945"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064" w:type="dxa"/>
            <w:tcBorders>
              <w:top w:val="nil" w:sz="6" w:space="0" w:color="auto"/>
              <w:left w:val="nil" w:sz="6" w:space="0" w:color="auto"/>
              <w:bottom w:val="nil" w:sz="6" w:space="0" w:color="auto"/>
              <w:right w:val="nil" w:sz="6" w:space="0" w:color="auto"/>
            </w:tcBorders>
          </w:tcPr>
          <w:p>
            <w:pPr>
              <w:pStyle w:val="TableParagraph"/>
              <w:spacing w:line="180" w:lineRule="exact"/>
              <w:ind w:right="1137"/>
              <w:jc w:val="right"/>
              <w:rPr>
                <w:rFonts w:ascii="宋体" w:hAnsi="宋体" w:cs="宋体" w:eastAsia="宋体" w:hint="default"/>
                <w:sz w:val="18"/>
                <w:szCs w:val="18"/>
              </w:rPr>
            </w:pPr>
            <w:r>
              <w:rPr>
                <w:rFonts w:ascii="宋体"/>
                <w:spacing w:val="-1"/>
                <w:sz w:val="18"/>
              </w:rPr>
              <w:t>2010.12.31</w:t>
            </w:r>
          </w:p>
        </w:tc>
        <w:tc>
          <w:tcPr>
            <w:tcW w:w="2419"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2009.12.31</w:t>
            </w:r>
          </w:p>
        </w:tc>
      </w:tr>
      <w:tr>
        <w:trPr>
          <w:trHeight w:val="58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37"/>
              <w:jc w:val="right"/>
              <w:rPr>
                <w:rFonts w:ascii="宋体" w:hAnsi="宋体" w:cs="宋体" w:eastAsia="宋体" w:hint="default"/>
                <w:sz w:val="18"/>
                <w:szCs w:val="18"/>
              </w:rPr>
            </w:pPr>
            <w:r>
              <w:rPr>
                <w:rFonts w:ascii="宋体"/>
                <w:spacing w:val="-1"/>
                <w:sz w:val="18"/>
              </w:rPr>
              <w:t>359,786.23</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8"/>
              <w:jc w:val="right"/>
              <w:rPr>
                <w:rFonts w:ascii="宋体" w:hAnsi="宋体" w:cs="宋体" w:eastAsia="宋体" w:hint="default"/>
                <w:sz w:val="18"/>
                <w:szCs w:val="18"/>
              </w:rPr>
            </w:pPr>
            <w:r>
              <w:rPr>
                <w:rFonts w:ascii="宋体"/>
                <w:spacing w:val="-1"/>
                <w:sz w:val="18"/>
              </w:rPr>
              <w:t>126,204.00</w:t>
            </w:r>
          </w:p>
        </w:tc>
      </w:tr>
      <w:tr>
        <w:trPr>
          <w:trHeight w:val="58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138"/>
              <w:jc w:val="right"/>
              <w:rPr>
                <w:rFonts w:ascii="宋体" w:hAnsi="宋体" w:cs="宋体" w:eastAsia="宋体" w:hint="default"/>
                <w:sz w:val="18"/>
                <w:szCs w:val="18"/>
              </w:rPr>
            </w:pPr>
            <w:r>
              <w:rPr>
                <w:rFonts w:ascii="宋体"/>
                <w:sz w:val="18"/>
              </w:rPr>
              <w:t>-</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9"/>
              <w:jc w:val="right"/>
              <w:rPr>
                <w:rFonts w:ascii="宋体" w:hAnsi="宋体" w:cs="宋体" w:eastAsia="宋体" w:hint="default"/>
                <w:sz w:val="18"/>
                <w:szCs w:val="18"/>
              </w:rPr>
            </w:pPr>
            <w:r>
              <w:rPr>
                <w:rFonts w:ascii="宋体"/>
                <w:sz w:val="18"/>
              </w:rPr>
              <w:t>-</w:t>
            </w:r>
          </w:p>
        </w:tc>
      </w:tr>
      <w:tr>
        <w:trPr>
          <w:trHeight w:val="581"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38"/>
              <w:jc w:val="right"/>
              <w:rPr>
                <w:rFonts w:ascii="宋体" w:hAnsi="宋体" w:cs="宋体" w:eastAsia="宋体" w:hint="default"/>
                <w:sz w:val="18"/>
                <w:szCs w:val="18"/>
              </w:rPr>
            </w:pPr>
            <w:r>
              <w:rPr>
                <w:rFonts w:ascii="宋体"/>
                <w:sz w:val="18"/>
              </w:rPr>
              <w:t>-</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8"/>
              <w:jc w:val="right"/>
              <w:rPr>
                <w:rFonts w:ascii="宋体" w:hAnsi="宋体" w:cs="宋体" w:eastAsia="宋体" w:hint="default"/>
                <w:sz w:val="18"/>
                <w:szCs w:val="18"/>
              </w:rPr>
            </w:pPr>
            <w:r>
              <w:rPr>
                <w:rFonts w:ascii="宋体"/>
                <w:spacing w:val="-1"/>
                <w:sz w:val="18"/>
              </w:rPr>
              <w:t>1,000,000.00</w:t>
            </w:r>
          </w:p>
        </w:tc>
      </w:tr>
      <w:tr>
        <w:trPr>
          <w:trHeight w:val="38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37"/>
              <w:jc w:val="right"/>
              <w:rPr>
                <w:rFonts w:ascii="宋体" w:hAnsi="宋体" w:cs="宋体" w:eastAsia="宋体" w:hint="default"/>
                <w:sz w:val="18"/>
                <w:szCs w:val="18"/>
              </w:rPr>
            </w:pPr>
            <w:r>
              <w:rPr>
                <w:rFonts w:ascii="宋体"/>
                <w:spacing w:val="-1"/>
                <w:sz w:val="18"/>
              </w:rPr>
              <w:t>359,786.23</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8"/>
              <w:jc w:val="right"/>
              <w:rPr>
                <w:rFonts w:ascii="宋体" w:hAnsi="宋体" w:cs="宋体" w:eastAsia="宋体" w:hint="default"/>
                <w:sz w:val="18"/>
                <w:szCs w:val="18"/>
              </w:rPr>
            </w:pPr>
            <w:r>
              <w:rPr>
                <w:rFonts w:ascii="宋体"/>
                <w:spacing w:val="-1"/>
                <w:sz w:val="18"/>
              </w:rPr>
              <w:t>1,126,204.00</w:t>
            </w:r>
          </w:p>
        </w:tc>
      </w:tr>
    </w:tbl>
    <w:p>
      <w:pPr>
        <w:spacing w:line="240" w:lineRule="auto" w:before="10"/>
        <w:rPr>
          <w:rFonts w:ascii="宋体" w:hAnsi="宋体" w:cs="宋体" w:eastAsia="宋体" w:hint="default"/>
          <w:sz w:val="29"/>
          <w:szCs w:val="29"/>
        </w:rPr>
      </w:pPr>
    </w:p>
    <w:p>
      <w:pPr>
        <w:pStyle w:val="BodyText"/>
        <w:spacing w:line="439" w:lineRule="auto" w:before="36"/>
        <w:ind w:left="3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）截至</w:t>
      </w:r>
      <w:r>
        <w:rPr>
          <w:rFonts w:ascii="宋体" w:hAnsi="宋体" w:cs="宋体" w:eastAsia="宋体" w:hint="default"/>
          <w:spacing w:val="-41"/>
        </w:rPr>
        <w:t> </w:t>
      </w:r>
      <w:r>
        <w:rPr>
          <w:rFonts w:ascii="宋体" w:hAnsi="宋体" w:cs="宋体" w:eastAsia="宋体" w:hint="default"/>
        </w:rPr>
        <w:t>2010</w:t>
      </w:r>
      <w:r>
        <w:rPr>
          <w:rFonts w:ascii="宋体" w:hAnsi="宋体" w:cs="宋体" w:eastAsia="宋体" w:hint="default"/>
          <w:spacing w:val="-41"/>
        </w:rPr>
        <w:t> </w:t>
      </w:r>
      <w:r>
        <w:rPr>
          <w:rFonts w:ascii="宋体" w:hAnsi="宋体" w:cs="宋体" w:eastAsia="宋体" w:hint="default"/>
        </w:rPr>
        <w:t>年</w:t>
      </w:r>
      <w:r>
        <w:rPr>
          <w:rFonts w:ascii="宋体" w:hAnsi="宋体" w:cs="宋体" w:eastAsia="宋体" w:hint="default"/>
          <w:spacing w:val="-43"/>
        </w:rPr>
        <w:t> </w:t>
      </w:r>
      <w:r>
        <w:rPr>
          <w:rFonts w:ascii="宋体" w:hAnsi="宋体" w:cs="宋体" w:eastAsia="宋体" w:hint="default"/>
        </w:rPr>
        <w:t>12</w:t>
      </w:r>
      <w:r>
        <w:rPr>
          <w:rFonts w:ascii="宋体" w:hAnsi="宋体" w:cs="宋体" w:eastAsia="宋体" w:hint="default"/>
          <w:spacing w:val="-41"/>
        </w:rPr>
        <w:t> </w:t>
      </w:r>
      <w:r>
        <w:rPr>
          <w:rFonts w:ascii="宋体" w:hAnsi="宋体" w:cs="宋体" w:eastAsia="宋体" w:hint="default"/>
        </w:rPr>
        <w:t>月</w:t>
      </w:r>
      <w:r>
        <w:rPr>
          <w:rFonts w:ascii="宋体" w:hAnsi="宋体" w:cs="宋体" w:eastAsia="宋体" w:hint="default"/>
          <w:spacing w:val="-41"/>
        </w:rPr>
        <w:t> </w:t>
      </w:r>
      <w:r>
        <w:rPr>
          <w:rFonts w:ascii="宋体" w:hAnsi="宋体" w:cs="宋体" w:eastAsia="宋体" w:hint="default"/>
        </w:rPr>
        <w:t>31</w:t>
      </w:r>
      <w:r>
        <w:rPr>
          <w:rFonts w:ascii="宋体" w:hAnsi="宋体" w:cs="宋体" w:eastAsia="宋体" w:hint="default"/>
          <w:spacing w:val="-40"/>
        </w:rPr>
        <w:t> </w:t>
      </w:r>
      <w:r>
        <w:rPr>
          <w:rFonts w:ascii="宋体" w:hAnsi="宋体" w:cs="宋体" w:eastAsia="宋体" w:hint="default"/>
        </w:rPr>
        <w:t>日，不存在其他应付持有公司</w:t>
      </w:r>
      <w:r>
        <w:rPr>
          <w:rFonts w:ascii="宋体" w:hAnsi="宋体" w:cs="宋体" w:eastAsia="宋体" w:hint="default"/>
          <w:spacing w:val="-43"/>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41"/>
        </w:rPr>
        <w:t> </w:t>
      </w:r>
      <w:r>
        <w:rPr>
          <w:rFonts w:ascii="宋体" w:hAnsi="宋体" w:cs="宋体" w:eastAsia="宋体" w:hint="default"/>
        </w:rPr>
        <w:t>5%</w:t>
      </w:r>
      <w:r>
        <w:rPr>
          <w:rFonts w:ascii="宋体" w:hAnsi="宋体" w:cs="宋体" w:eastAsia="宋体" w:hint="default"/>
        </w:rPr>
        <w:t>）以上表决权股份的股东的单</w:t>
      </w:r>
      <w:r>
        <w:rPr>
          <w:rFonts w:ascii="宋体" w:hAnsi="宋体" w:cs="宋体" w:eastAsia="宋体" w:hint="default"/>
          <w:w w:val="100"/>
        </w:rPr>
        <w:t> </w:t>
      </w:r>
      <w:r>
        <w:rPr>
          <w:rFonts w:ascii="宋体" w:hAnsi="宋体" w:cs="宋体" w:eastAsia="宋体" w:hint="default"/>
        </w:rPr>
        <w:t>位或关联方款项。</w:t>
      </w:r>
    </w:p>
    <w:p>
      <w:pPr>
        <w:spacing w:line="240" w:lineRule="auto" w:before="10"/>
        <w:rPr>
          <w:rFonts w:ascii="宋体" w:hAnsi="宋体" w:cs="宋体" w:eastAsia="宋体" w:hint="default"/>
          <w:sz w:val="15"/>
          <w:szCs w:val="15"/>
        </w:rPr>
      </w:pPr>
    </w:p>
    <w:p>
      <w:pPr>
        <w:pStyle w:val="BodyText"/>
        <w:spacing w:line="240" w:lineRule="auto" w:before="0"/>
        <w:ind w:left="3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）截至</w:t>
      </w:r>
      <w:r>
        <w:rPr>
          <w:rFonts w:ascii="宋体" w:hAnsi="宋体" w:cs="宋体" w:eastAsia="宋体" w:hint="default"/>
          <w:spacing w:val="-55"/>
        </w:rPr>
        <w:t> </w:t>
      </w:r>
      <w:r>
        <w:rPr>
          <w:rFonts w:ascii="宋体" w:hAnsi="宋体" w:cs="宋体" w:eastAsia="宋体" w:hint="default"/>
        </w:rPr>
        <w:t>2010</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rPr>
        <w:t>日，无账龄超过</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5"/>
        </w:rPr>
        <w:t> </w:t>
      </w:r>
      <w:r>
        <w:rPr>
          <w:rFonts w:ascii="宋体" w:hAnsi="宋体" w:cs="宋体" w:eastAsia="宋体" w:hint="default"/>
        </w:rPr>
        <w:t>年的大额其他应付款。</w:t>
      </w:r>
    </w:p>
    <w:p>
      <w:pPr>
        <w:spacing w:line="240" w:lineRule="auto" w:before="3"/>
        <w:rPr>
          <w:rFonts w:ascii="宋体" w:hAnsi="宋体" w:cs="宋体" w:eastAsia="宋体" w:hint="default"/>
          <w:sz w:val="25"/>
          <w:szCs w:val="25"/>
        </w:rPr>
      </w:pPr>
    </w:p>
    <w:p>
      <w:pPr>
        <w:spacing w:before="0"/>
        <w:ind w:left="3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19</w:t>
      </w:r>
      <w:r>
        <w:rPr>
          <w:rFonts w:ascii="Microsoft JhengHei" w:hAnsi="Microsoft JhengHei" w:cs="Microsoft JhengHei" w:eastAsia="Microsoft JhengHei" w:hint="default"/>
          <w:b/>
          <w:bCs/>
          <w:sz w:val="32"/>
          <w:szCs w:val="32"/>
        </w:rPr>
        <w:t>、一年内到期的非流动负债</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3420"/>
        <w:gridCol w:w="3642"/>
        <w:gridCol w:w="2366"/>
      </w:tblGrid>
      <w:tr>
        <w:trPr>
          <w:trHeight w:val="348"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借  款  类</w:t>
            </w:r>
            <w:r>
              <w:rPr>
                <w:rFonts w:ascii="宋体" w:hAnsi="宋体" w:cs="宋体" w:eastAsia="宋体" w:hint="default"/>
                <w:spacing w:val="89"/>
                <w:sz w:val="18"/>
                <w:szCs w:val="18"/>
              </w:rPr>
              <w:t> </w:t>
            </w:r>
            <w:r>
              <w:rPr>
                <w:rFonts w:ascii="宋体" w:hAnsi="宋体" w:cs="宋体" w:eastAsia="宋体" w:hint="default"/>
                <w:sz w:val="18"/>
                <w:szCs w:val="18"/>
              </w:rPr>
              <w:t>别</w:t>
            </w:r>
          </w:p>
        </w:tc>
        <w:tc>
          <w:tcPr>
            <w:tcW w:w="3642" w:type="dxa"/>
            <w:tcBorders>
              <w:top w:val="nil" w:sz="6" w:space="0" w:color="auto"/>
              <w:left w:val="nil" w:sz="6" w:space="0" w:color="auto"/>
              <w:bottom w:val="nil" w:sz="6" w:space="0" w:color="auto"/>
              <w:right w:val="nil" w:sz="6" w:space="0" w:color="auto"/>
            </w:tcBorders>
          </w:tcPr>
          <w:p>
            <w:pPr>
              <w:pStyle w:val="TableParagraph"/>
              <w:spacing w:line="180" w:lineRule="exact"/>
              <w:ind w:right="992"/>
              <w:jc w:val="right"/>
              <w:rPr>
                <w:rFonts w:ascii="宋体" w:hAnsi="宋体" w:cs="宋体" w:eastAsia="宋体" w:hint="default"/>
                <w:sz w:val="18"/>
                <w:szCs w:val="18"/>
              </w:rPr>
            </w:pPr>
            <w:r>
              <w:rPr>
                <w:rFonts w:ascii="宋体"/>
                <w:spacing w:val="-1"/>
                <w:sz w:val="18"/>
              </w:rPr>
              <w:t>2010.12.31</w:t>
            </w:r>
          </w:p>
        </w:tc>
        <w:tc>
          <w:tcPr>
            <w:tcW w:w="2366"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2009.12.31</w:t>
            </w:r>
          </w:p>
        </w:tc>
      </w:tr>
      <w:tr>
        <w:trPr>
          <w:trHeight w:val="413"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21"/>
                <w:szCs w:val="21"/>
              </w:rPr>
            </w:pPr>
            <w:r>
              <w:rPr>
                <w:rFonts w:ascii="宋体" w:hAnsi="宋体" w:cs="宋体" w:eastAsia="宋体" w:hint="default"/>
                <w:sz w:val="21"/>
                <w:szCs w:val="21"/>
              </w:rPr>
              <w:t>保证、抵押借款</w:t>
            </w:r>
          </w:p>
        </w:tc>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994"/>
              <w:jc w:val="right"/>
              <w:rPr>
                <w:rFonts w:ascii="宋体" w:hAnsi="宋体" w:cs="宋体" w:eastAsia="宋体" w:hint="default"/>
                <w:sz w:val="18"/>
                <w:szCs w:val="18"/>
              </w:rPr>
            </w:pPr>
            <w:r>
              <w:rPr>
                <w:rFonts w:ascii="宋体"/>
                <w:sz w:val="18"/>
              </w:rPr>
              <w:t>-</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98"/>
              <w:jc w:val="right"/>
              <w:rPr>
                <w:rFonts w:ascii="宋体" w:hAnsi="宋体" w:cs="宋体" w:eastAsia="宋体" w:hint="default"/>
                <w:sz w:val="18"/>
                <w:szCs w:val="18"/>
              </w:rPr>
            </w:pPr>
            <w:r>
              <w:rPr>
                <w:rFonts w:ascii="宋体"/>
                <w:spacing w:val="-1"/>
                <w:sz w:val="18"/>
              </w:rPr>
              <w:t>10,000,000.00</w:t>
            </w:r>
          </w:p>
        </w:tc>
      </w:tr>
    </w:tbl>
    <w:p>
      <w:pPr>
        <w:spacing w:after="0" w:line="240" w:lineRule="auto"/>
        <w:jc w:val="right"/>
        <w:rPr>
          <w:rFonts w:ascii="宋体" w:hAnsi="宋体" w:cs="宋体" w:eastAsia="宋体" w:hint="default"/>
          <w:sz w:val="18"/>
          <w:szCs w:val="18"/>
        </w:rPr>
        <w:sectPr>
          <w:pgSz w:w="11910" w:h="16840"/>
          <w:pgMar w:header="867" w:footer="980" w:top="1060" w:bottom="1160" w:left="1140" w:right="0"/>
        </w:sectPr>
      </w:pPr>
    </w:p>
    <w:p>
      <w:pPr>
        <w:spacing w:line="240" w:lineRule="auto" w:before="2"/>
        <w:rPr>
          <w:rFonts w:ascii="Microsoft JhengHei" w:hAnsi="Microsoft JhengHei" w:cs="Microsoft JhengHei" w:eastAsia="Microsoft JhengHei" w:hint="default"/>
          <w:b/>
          <w:bCs/>
          <w:sz w:val="2"/>
          <w:szCs w:val="2"/>
        </w:rPr>
      </w:pPr>
    </w:p>
    <w:tbl>
      <w:tblPr>
        <w:tblW w:w="0" w:type="auto"/>
        <w:jc w:val="left"/>
        <w:tblInd w:w="271" w:type="dxa"/>
        <w:tblLayout w:type="fixed"/>
        <w:tblCellMar>
          <w:top w:w="0" w:type="dxa"/>
          <w:left w:w="0" w:type="dxa"/>
          <w:bottom w:w="0" w:type="dxa"/>
          <w:right w:w="0" w:type="dxa"/>
        </w:tblCellMar>
        <w:tblLook w:val="01E0"/>
      </w:tblPr>
      <w:tblGrid>
        <w:gridCol w:w="3180"/>
        <w:gridCol w:w="3709"/>
        <w:gridCol w:w="2196"/>
      </w:tblGrid>
      <w:tr>
        <w:trPr>
          <w:trHeight w:val="486" w:hRule="exact"/>
        </w:trPr>
        <w:tc>
          <w:tcPr>
            <w:tcW w:w="3180" w:type="dxa"/>
            <w:tcBorders>
              <w:top w:val="single" w:sz="6" w:space="0" w:color="000000"/>
              <w:left w:val="nil" w:sz="6" w:space="0" w:color="auto"/>
              <w:bottom w:val="nil" w:sz="6" w:space="0" w:color="auto"/>
              <w:right w:val="nil" w:sz="6" w:space="0" w:color="auto"/>
            </w:tcBorders>
          </w:tcPr>
          <w:p>
            <w:pPr>
              <w:pStyle w:val="TableParagraph"/>
              <w:spacing w:line="240" w:lineRule="auto" w:before="170"/>
              <w:ind w:left="2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709"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993"/>
              <w:jc w:val="right"/>
              <w:rPr>
                <w:rFonts w:ascii="宋体" w:hAnsi="宋体" w:cs="宋体" w:eastAsia="宋体" w:hint="default"/>
                <w:sz w:val="18"/>
                <w:szCs w:val="18"/>
              </w:rPr>
            </w:pPr>
            <w:r>
              <w:rPr>
                <w:rFonts w:ascii="宋体"/>
                <w:sz w:val="18"/>
              </w:rPr>
              <w:t>-</w:t>
            </w:r>
          </w:p>
        </w:tc>
        <w:tc>
          <w:tcPr>
            <w:tcW w:w="2196"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995" w:right="0"/>
              <w:jc w:val="left"/>
              <w:rPr>
                <w:rFonts w:ascii="宋体" w:hAnsi="宋体" w:cs="宋体" w:eastAsia="宋体" w:hint="default"/>
                <w:sz w:val="18"/>
                <w:szCs w:val="18"/>
              </w:rPr>
            </w:pPr>
            <w:r>
              <w:rPr>
                <w:rFonts w:ascii="宋体"/>
                <w:sz w:val="18"/>
              </w:rPr>
              <w:t>10,000,000.00</w:t>
            </w:r>
          </w:p>
        </w:tc>
      </w:tr>
    </w:tbl>
    <w:p>
      <w:pPr>
        <w:spacing w:line="240" w:lineRule="auto" w:before="9"/>
        <w:rPr>
          <w:rFonts w:ascii="Microsoft JhengHei" w:hAnsi="Microsoft JhengHei" w:cs="Microsoft JhengHei" w:eastAsia="Microsoft JhengHei" w:hint="default"/>
          <w:b/>
          <w:bCs/>
          <w:sz w:val="27"/>
          <w:szCs w:val="27"/>
        </w:rPr>
      </w:pPr>
    </w:p>
    <w:p>
      <w:pPr>
        <w:spacing w:line="456" w:lineRule="exact" w:before="0"/>
        <w:ind w:left="3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20</w:t>
      </w:r>
      <w:r>
        <w:rPr>
          <w:rFonts w:ascii="Microsoft JhengHei" w:hAnsi="Microsoft JhengHei" w:cs="Microsoft JhengHei" w:eastAsia="Microsoft JhengHei" w:hint="default"/>
          <w:b/>
          <w:bCs/>
          <w:sz w:val="32"/>
          <w:szCs w:val="32"/>
        </w:rPr>
        <w:t>、长期借款</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3420"/>
        <w:gridCol w:w="3642"/>
        <w:gridCol w:w="2366"/>
      </w:tblGrid>
      <w:tr>
        <w:trPr>
          <w:trHeight w:val="348"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借  款  类</w:t>
            </w:r>
            <w:r>
              <w:rPr>
                <w:rFonts w:ascii="宋体" w:hAnsi="宋体" w:cs="宋体" w:eastAsia="宋体" w:hint="default"/>
                <w:spacing w:val="89"/>
                <w:sz w:val="18"/>
                <w:szCs w:val="18"/>
              </w:rPr>
              <w:t> </w:t>
            </w:r>
            <w:r>
              <w:rPr>
                <w:rFonts w:ascii="宋体" w:hAnsi="宋体" w:cs="宋体" w:eastAsia="宋体" w:hint="default"/>
                <w:sz w:val="18"/>
                <w:szCs w:val="18"/>
              </w:rPr>
              <w:t>别</w:t>
            </w:r>
          </w:p>
        </w:tc>
        <w:tc>
          <w:tcPr>
            <w:tcW w:w="3642" w:type="dxa"/>
            <w:tcBorders>
              <w:top w:val="nil" w:sz="6" w:space="0" w:color="auto"/>
              <w:left w:val="nil" w:sz="6" w:space="0" w:color="auto"/>
              <w:bottom w:val="nil" w:sz="6" w:space="0" w:color="auto"/>
              <w:right w:val="nil" w:sz="6" w:space="0" w:color="auto"/>
            </w:tcBorders>
          </w:tcPr>
          <w:p>
            <w:pPr>
              <w:pStyle w:val="TableParagraph"/>
              <w:spacing w:line="180" w:lineRule="exact"/>
              <w:ind w:right="992"/>
              <w:jc w:val="right"/>
              <w:rPr>
                <w:rFonts w:ascii="宋体" w:hAnsi="宋体" w:cs="宋体" w:eastAsia="宋体" w:hint="default"/>
                <w:sz w:val="18"/>
                <w:szCs w:val="18"/>
              </w:rPr>
            </w:pPr>
            <w:r>
              <w:rPr>
                <w:rFonts w:ascii="宋体"/>
                <w:spacing w:val="-1"/>
                <w:sz w:val="18"/>
              </w:rPr>
              <w:t>2010.12.31</w:t>
            </w:r>
          </w:p>
        </w:tc>
        <w:tc>
          <w:tcPr>
            <w:tcW w:w="2366"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2009.12.31</w:t>
            </w:r>
          </w:p>
        </w:tc>
      </w:tr>
      <w:tr>
        <w:trPr>
          <w:trHeight w:val="580"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21"/>
                <w:szCs w:val="21"/>
              </w:rPr>
            </w:pPr>
            <w:r>
              <w:rPr>
                <w:rFonts w:ascii="宋体" w:hAnsi="宋体" w:cs="宋体" w:eastAsia="宋体" w:hint="default"/>
                <w:sz w:val="21"/>
                <w:szCs w:val="21"/>
              </w:rPr>
              <w:t>保证、抵押借款</w:t>
            </w:r>
          </w:p>
        </w:tc>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994"/>
              <w:jc w:val="right"/>
              <w:rPr>
                <w:rFonts w:ascii="宋体" w:hAnsi="宋体" w:cs="宋体" w:eastAsia="宋体" w:hint="default"/>
                <w:sz w:val="18"/>
                <w:szCs w:val="18"/>
              </w:rPr>
            </w:pPr>
            <w:r>
              <w:rPr>
                <w:rFonts w:ascii="宋体"/>
                <w:sz w:val="18"/>
              </w:rPr>
              <w:t>-</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98"/>
              <w:jc w:val="right"/>
              <w:rPr>
                <w:rFonts w:ascii="宋体" w:hAnsi="宋体" w:cs="宋体" w:eastAsia="宋体" w:hint="default"/>
                <w:sz w:val="18"/>
                <w:szCs w:val="18"/>
              </w:rPr>
            </w:pPr>
            <w:r>
              <w:rPr>
                <w:rFonts w:ascii="宋体"/>
                <w:spacing w:val="-1"/>
                <w:sz w:val="18"/>
              </w:rPr>
              <w:t>30,000,000.00</w:t>
            </w:r>
          </w:p>
        </w:tc>
      </w:tr>
      <w:tr>
        <w:trPr>
          <w:trHeight w:val="412" w:hRule="exact"/>
        </w:trPr>
        <w:tc>
          <w:tcPr>
            <w:tcW w:w="3420" w:type="dxa"/>
            <w:tcBorders>
              <w:top w:val="nil" w:sz="6" w:space="0" w:color="auto"/>
              <w:left w:val="nil" w:sz="6" w:space="0" w:color="auto"/>
              <w:bottom w:val="nil" w:sz="6" w:space="0" w:color="auto"/>
              <w:right w:val="nil" w:sz="6" w:space="0" w:color="auto"/>
            </w:tcBorders>
          </w:tcPr>
          <w:p>
            <w:pPr>
              <w:pStyle w:val="TableParagraph"/>
              <w:tabs>
                <w:tab w:pos="936" w:val="left" w:leader="none"/>
              </w:tabs>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994"/>
              <w:jc w:val="right"/>
              <w:rPr>
                <w:rFonts w:ascii="宋体" w:hAnsi="宋体" w:cs="宋体" w:eastAsia="宋体" w:hint="default"/>
                <w:sz w:val="18"/>
                <w:szCs w:val="18"/>
              </w:rPr>
            </w:pPr>
            <w:r>
              <w:rPr>
                <w:rFonts w:ascii="宋体"/>
                <w:sz w:val="18"/>
              </w:rPr>
              <w:t>-</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98"/>
              <w:jc w:val="right"/>
              <w:rPr>
                <w:rFonts w:ascii="宋体" w:hAnsi="宋体" w:cs="宋体" w:eastAsia="宋体" w:hint="default"/>
                <w:sz w:val="18"/>
                <w:szCs w:val="18"/>
              </w:rPr>
            </w:pPr>
            <w:r>
              <w:rPr>
                <w:rFonts w:ascii="宋体"/>
                <w:spacing w:val="-1"/>
                <w:sz w:val="18"/>
              </w:rPr>
              <w:t>30,000,000.00</w:t>
            </w:r>
          </w:p>
        </w:tc>
      </w:tr>
    </w:tbl>
    <w:p>
      <w:pPr>
        <w:spacing w:line="240" w:lineRule="auto" w:before="8"/>
        <w:rPr>
          <w:rFonts w:ascii="Microsoft JhengHei" w:hAnsi="Microsoft JhengHei" w:cs="Microsoft JhengHei" w:eastAsia="Microsoft JhengHei" w:hint="default"/>
          <w:b/>
          <w:bCs/>
          <w:sz w:val="21"/>
          <w:szCs w:val="21"/>
        </w:rPr>
      </w:pPr>
    </w:p>
    <w:p>
      <w:pPr>
        <w:spacing w:line="456" w:lineRule="exact" w:before="0"/>
        <w:ind w:left="3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21</w:t>
      </w:r>
      <w:r>
        <w:rPr>
          <w:rFonts w:ascii="Microsoft JhengHei" w:hAnsi="Microsoft JhengHei" w:cs="Microsoft JhengHei" w:eastAsia="Microsoft JhengHei" w:hint="default"/>
          <w:b/>
          <w:bCs/>
          <w:sz w:val="32"/>
          <w:szCs w:val="32"/>
        </w:rPr>
        <w:t>、股本</w:t>
      </w:r>
      <w:r>
        <w:rPr>
          <w:rFonts w:ascii="Microsoft JhengHei" w:hAnsi="Microsoft JhengHei" w:cs="Microsoft JhengHei" w:eastAsia="Microsoft JhengHei" w:hint="default"/>
          <w:sz w:val="32"/>
          <w:szCs w:val="32"/>
        </w:rPr>
      </w:r>
    </w:p>
    <w:p>
      <w:pPr>
        <w:spacing w:before="265"/>
        <w:ind w:left="3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）明细情况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761"/>
        <w:gridCol w:w="1877"/>
        <w:gridCol w:w="1602"/>
        <w:gridCol w:w="1557"/>
        <w:gridCol w:w="1631"/>
      </w:tblGrid>
      <w:tr>
        <w:trPr>
          <w:trHeight w:val="330" w:hRule="exact"/>
        </w:trPr>
        <w:tc>
          <w:tcPr>
            <w:tcW w:w="2761" w:type="dxa"/>
            <w:tcBorders>
              <w:top w:val="nil" w:sz="6" w:space="0" w:color="auto"/>
              <w:left w:val="nil" w:sz="6" w:space="0" w:color="auto"/>
              <w:bottom w:val="nil" w:sz="6" w:space="0" w:color="auto"/>
              <w:right w:val="nil" w:sz="6" w:space="0" w:color="auto"/>
            </w:tcBorders>
          </w:tcPr>
          <w:p>
            <w:pPr>
              <w:pStyle w:val="TableParagraph"/>
              <w:tabs>
                <w:tab w:pos="1551" w:val="left" w:leader="none"/>
              </w:tabs>
              <w:spacing w:line="180" w:lineRule="exact"/>
              <w:ind w:left="47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77" w:type="dxa"/>
            <w:tcBorders>
              <w:top w:val="nil" w:sz="6" w:space="0" w:color="auto"/>
              <w:left w:val="nil" w:sz="6" w:space="0" w:color="auto"/>
              <w:bottom w:val="nil" w:sz="6" w:space="0" w:color="auto"/>
              <w:right w:val="nil" w:sz="6" w:space="0" w:color="auto"/>
            </w:tcBorders>
          </w:tcPr>
          <w:p>
            <w:pPr>
              <w:pStyle w:val="TableParagraph"/>
              <w:spacing w:line="180" w:lineRule="exact"/>
              <w:ind w:right="213"/>
              <w:jc w:val="right"/>
              <w:rPr>
                <w:rFonts w:ascii="宋体" w:hAnsi="宋体" w:cs="宋体" w:eastAsia="宋体" w:hint="default"/>
                <w:sz w:val="18"/>
                <w:szCs w:val="18"/>
              </w:rPr>
            </w:pPr>
            <w:r>
              <w:rPr>
                <w:rFonts w:ascii="宋体"/>
                <w:spacing w:val="-1"/>
                <w:sz w:val="18"/>
              </w:rPr>
              <w:t>2009.12.31</w:t>
            </w:r>
          </w:p>
        </w:tc>
        <w:tc>
          <w:tcPr>
            <w:tcW w:w="1602" w:type="dxa"/>
            <w:tcBorders>
              <w:top w:val="nil" w:sz="6" w:space="0" w:color="auto"/>
              <w:left w:val="nil" w:sz="6" w:space="0" w:color="auto"/>
              <w:bottom w:val="nil" w:sz="6" w:space="0" w:color="auto"/>
              <w:right w:val="nil" w:sz="6" w:space="0" w:color="auto"/>
            </w:tcBorders>
          </w:tcPr>
          <w:p>
            <w:pPr>
              <w:pStyle w:val="TableParagraph"/>
              <w:spacing w:line="180" w:lineRule="exact"/>
              <w:ind w:right="212"/>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557" w:type="dxa"/>
            <w:tcBorders>
              <w:top w:val="nil" w:sz="6" w:space="0" w:color="auto"/>
              <w:left w:val="nil" w:sz="6" w:space="0" w:color="auto"/>
              <w:bottom w:val="nil" w:sz="6" w:space="0" w:color="auto"/>
              <w:right w:val="nil" w:sz="6" w:space="0" w:color="auto"/>
            </w:tcBorders>
          </w:tcPr>
          <w:p>
            <w:pPr>
              <w:pStyle w:val="TableParagraph"/>
              <w:spacing w:line="180" w:lineRule="exact"/>
              <w:ind w:right="1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631"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2010.12.31</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一、非上市流通股份</w:t>
            </w:r>
            <w:r>
              <w:rPr>
                <w:rFonts w:ascii="Microsoft JhengHei" w:hAnsi="Microsoft JhengHei" w:cs="Microsoft JhengHei" w:eastAsia="Microsoft JhengHei" w:hint="default"/>
                <w:sz w:val="18"/>
                <w:szCs w:val="18"/>
              </w:rPr>
            </w:r>
          </w:p>
        </w:tc>
        <w:tc>
          <w:tcPr>
            <w:tcW w:w="1877"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、发起人股份</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pacing w:val="-1"/>
                <w:sz w:val="18"/>
              </w:rPr>
              <w:t>75,000,000.00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8"/>
              <w:jc w:val="right"/>
              <w:rPr>
                <w:rFonts w:ascii="宋体" w:hAnsi="宋体" w:cs="宋体" w:eastAsia="宋体" w:hint="default"/>
                <w:sz w:val="18"/>
                <w:szCs w:val="18"/>
              </w:rPr>
            </w:pPr>
            <w:r>
              <w:rPr>
                <w:rFonts w:ascii="宋体"/>
                <w:spacing w:val="-1"/>
                <w:sz w:val="18"/>
              </w:rPr>
              <w:t>75,000,000.00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宋体" w:hAnsi="宋体" w:cs="宋体" w:eastAsia="宋体" w:hint="default"/>
                <w:sz w:val="18"/>
                <w:szCs w:val="18"/>
              </w:rPr>
            </w:pPr>
            <w:r>
              <w:rPr>
                <w:rFonts w:ascii="宋体"/>
                <w:sz w:val="18"/>
              </w:rPr>
              <w:t>-</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其中：境内法人持有股份</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pacing w:val="-1"/>
                <w:sz w:val="18"/>
              </w:rPr>
              <w:t>58,545,000.00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8"/>
              <w:jc w:val="right"/>
              <w:rPr>
                <w:rFonts w:ascii="宋体" w:hAnsi="宋体" w:cs="宋体" w:eastAsia="宋体" w:hint="default"/>
                <w:sz w:val="18"/>
                <w:szCs w:val="18"/>
              </w:rPr>
            </w:pPr>
            <w:r>
              <w:rPr>
                <w:rFonts w:ascii="宋体"/>
                <w:spacing w:val="-1"/>
                <w:sz w:val="18"/>
              </w:rPr>
              <w:t>58,545,000.00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宋体" w:hAnsi="宋体" w:cs="宋体" w:eastAsia="宋体" w:hint="default"/>
                <w:sz w:val="18"/>
                <w:szCs w:val="18"/>
              </w:rPr>
            </w:pPr>
            <w:r>
              <w:rPr>
                <w:rFonts w:ascii="宋体"/>
                <w:sz w:val="18"/>
              </w:rPr>
              <w:t>-</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51" w:right="0"/>
              <w:jc w:val="left"/>
              <w:rPr>
                <w:rFonts w:ascii="宋体" w:hAnsi="宋体" w:cs="宋体" w:eastAsia="宋体" w:hint="default"/>
                <w:sz w:val="18"/>
                <w:szCs w:val="18"/>
              </w:rPr>
            </w:pPr>
            <w:r>
              <w:rPr>
                <w:rFonts w:ascii="宋体" w:hAnsi="宋体" w:cs="宋体" w:eastAsia="宋体" w:hint="default"/>
                <w:sz w:val="18"/>
                <w:szCs w:val="18"/>
              </w:rPr>
              <w:t>境内自然人持有股份</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pacing w:val="-1"/>
                <w:sz w:val="18"/>
              </w:rPr>
              <w:t>16,455,000.00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8"/>
              <w:jc w:val="right"/>
              <w:rPr>
                <w:rFonts w:ascii="宋体" w:hAnsi="宋体" w:cs="宋体" w:eastAsia="宋体" w:hint="default"/>
                <w:sz w:val="18"/>
                <w:szCs w:val="18"/>
              </w:rPr>
            </w:pPr>
            <w:r>
              <w:rPr>
                <w:rFonts w:ascii="宋体"/>
                <w:spacing w:val="-1"/>
                <w:sz w:val="18"/>
              </w:rPr>
              <w:t>16,455,000.00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宋体" w:hAnsi="宋体" w:cs="宋体" w:eastAsia="宋体" w:hint="default"/>
                <w:sz w:val="18"/>
                <w:szCs w:val="18"/>
              </w:rPr>
            </w:pPr>
            <w:r>
              <w:rPr>
                <w:rFonts w:ascii="宋体"/>
                <w:sz w:val="18"/>
              </w:rPr>
              <w:t>-</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、募集法人股</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宋体" w:hAnsi="宋体" w:cs="宋体" w:eastAsia="宋体" w:hint="default"/>
                <w:sz w:val="18"/>
                <w:szCs w:val="18"/>
              </w:rPr>
            </w:pPr>
            <w:r>
              <w:rPr>
                <w:rFonts w:ascii="宋体"/>
                <w:sz w:val="18"/>
              </w:rPr>
              <w:t>-</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、内部职工股</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宋体" w:hAnsi="宋体" w:cs="宋体" w:eastAsia="宋体" w:hint="default"/>
                <w:sz w:val="18"/>
                <w:szCs w:val="18"/>
              </w:rPr>
            </w:pPr>
            <w:r>
              <w:rPr>
                <w:rFonts w:ascii="宋体"/>
                <w:sz w:val="18"/>
              </w:rPr>
              <w:t>-</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未上市流通股份合计</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宋体" w:hAnsi="宋体" w:cs="宋体" w:eastAsia="宋体" w:hint="default"/>
                <w:sz w:val="18"/>
                <w:szCs w:val="18"/>
              </w:rPr>
            </w:pPr>
            <w:r>
              <w:rPr>
                <w:rFonts w:ascii="宋体"/>
                <w:sz w:val="18"/>
              </w:rPr>
              <w:t>-</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二、已上市流通股份</w:t>
            </w:r>
            <w:r>
              <w:rPr>
                <w:rFonts w:ascii="Microsoft JhengHei" w:hAnsi="Microsoft JhengHei" w:cs="Microsoft JhengHei" w:eastAsia="Microsoft JhengHei" w:hint="default"/>
                <w:sz w:val="18"/>
                <w:szCs w:val="18"/>
              </w:rPr>
            </w:r>
          </w:p>
        </w:tc>
        <w:tc>
          <w:tcPr>
            <w:tcW w:w="1877"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、有限售条件的股份</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75,000,000.00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75,000,000.00</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宋体" w:hAnsi="宋体" w:cs="宋体" w:eastAsia="宋体" w:hint="default"/>
                <w:sz w:val="18"/>
                <w:szCs w:val="18"/>
              </w:rPr>
            </w:pPr>
            <w:r>
              <w:rPr>
                <w:rFonts w:ascii="宋体"/>
                <w:sz w:val="18"/>
              </w:rPr>
              <w:t>-</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58,545,000.00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58,545,000.00</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16,455,000.00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16,455,000.00</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、无限售条件的股份</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25,000,000.00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25,000,000.00</w:t>
            </w:r>
          </w:p>
        </w:tc>
      </w:tr>
      <w:tr>
        <w:trPr>
          <w:trHeight w:val="48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25,000,000.00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25,000,000.00</w:t>
            </w:r>
          </w:p>
        </w:tc>
      </w:tr>
      <w:tr>
        <w:trPr>
          <w:trHeight w:val="330"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三、股份总数</w:t>
            </w:r>
            <w:r>
              <w:rPr>
                <w:rFonts w:ascii="Microsoft JhengHei" w:hAnsi="Microsoft JhengHei" w:cs="Microsoft JhengHei" w:eastAsia="Microsoft JhengHei" w:hint="default"/>
                <w:sz w:val="18"/>
                <w:szCs w:val="18"/>
              </w:rPr>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pacing w:val="-1"/>
                <w:sz w:val="18"/>
              </w:rPr>
              <w:t>75,000,000.00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25,000,000.00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100,000,000.00</w:t>
            </w:r>
          </w:p>
        </w:tc>
      </w:tr>
    </w:tbl>
    <w:p>
      <w:pPr>
        <w:spacing w:line="240" w:lineRule="auto" w:before="1"/>
        <w:rPr>
          <w:rFonts w:ascii="宋体" w:hAnsi="宋体" w:cs="宋体" w:eastAsia="宋体" w:hint="default"/>
          <w:sz w:val="24"/>
          <w:szCs w:val="24"/>
        </w:rPr>
      </w:pPr>
    </w:p>
    <w:p>
      <w:pPr>
        <w:spacing w:before="44"/>
        <w:ind w:left="660" w:right="0" w:firstLine="0"/>
        <w:jc w:val="left"/>
        <w:rPr>
          <w:rFonts w:ascii="宋体" w:hAnsi="宋体" w:cs="宋体" w:eastAsia="宋体" w:hint="default"/>
          <w:sz w:val="18"/>
          <w:szCs w:val="18"/>
        </w:rPr>
      </w:pPr>
      <w:r>
        <w:rPr>
          <w:rFonts w:ascii="宋体" w:hAnsi="宋体" w:cs="宋体" w:eastAsia="宋体" w:hint="default"/>
          <w:sz w:val="18"/>
          <w:szCs w:val="18"/>
        </w:rPr>
        <w:t>有限售条件股份</w:t>
      </w:r>
      <w:r>
        <w:rPr>
          <w:rFonts w:ascii="宋体" w:hAnsi="宋体" w:cs="宋体" w:eastAsia="宋体" w:hint="default"/>
          <w:spacing w:val="-40"/>
          <w:sz w:val="18"/>
          <w:szCs w:val="18"/>
        </w:rPr>
        <w:t> </w:t>
      </w:r>
      <w:r>
        <w:rPr>
          <w:rFonts w:ascii="宋体" w:hAnsi="宋体" w:cs="宋体" w:eastAsia="宋体" w:hint="default"/>
          <w:sz w:val="18"/>
          <w:szCs w:val="18"/>
        </w:rPr>
        <w:t>75,000,000.00</w:t>
      </w:r>
      <w:r>
        <w:rPr>
          <w:rFonts w:ascii="宋体" w:hAnsi="宋体" w:cs="宋体" w:eastAsia="宋体" w:hint="default"/>
          <w:spacing w:val="-39"/>
          <w:sz w:val="18"/>
          <w:szCs w:val="18"/>
        </w:rPr>
        <w:t> </w:t>
      </w:r>
      <w:r>
        <w:rPr>
          <w:rFonts w:ascii="宋体" w:hAnsi="宋体" w:cs="宋体" w:eastAsia="宋体" w:hint="default"/>
          <w:sz w:val="18"/>
          <w:szCs w:val="18"/>
        </w:rPr>
        <w:t>股中</w:t>
      </w:r>
      <w:r>
        <w:rPr>
          <w:rFonts w:ascii="宋体" w:hAnsi="宋体" w:cs="宋体" w:eastAsia="宋体" w:hint="default"/>
          <w:spacing w:val="-40"/>
          <w:sz w:val="18"/>
          <w:szCs w:val="18"/>
        </w:rPr>
        <w:t> </w:t>
      </w:r>
      <w:r>
        <w:rPr>
          <w:rFonts w:ascii="宋体" w:hAnsi="宋体" w:cs="宋体" w:eastAsia="宋体" w:hint="default"/>
          <w:sz w:val="18"/>
          <w:szCs w:val="18"/>
        </w:rPr>
        <w:t>26,190,000.00</w:t>
      </w:r>
      <w:r>
        <w:rPr>
          <w:rFonts w:ascii="宋体" w:hAnsi="宋体" w:cs="宋体" w:eastAsia="宋体" w:hint="default"/>
          <w:spacing w:val="-42"/>
          <w:sz w:val="18"/>
          <w:szCs w:val="18"/>
        </w:rPr>
        <w:t> </w:t>
      </w:r>
      <w:r>
        <w:rPr>
          <w:rFonts w:ascii="宋体" w:hAnsi="宋体" w:cs="宋体" w:eastAsia="宋体" w:hint="default"/>
          <w:sz w:val="18"/>
          <w:szCs w:val="18"/>
        </w:rPr>
        <w:t>股在</w:t>
      </w:r>
      <w:r>
        <w:rPr>
          <w:rFonts w:ascii="宋体" w:hAnsi="宋体" w:cs="宋体" w:eastAsia="宋体" w:hint="default"/>
          <w:spacing w:val="-42"/>
          <w:sz w:val="18"/>
          <w:szCs w:val="18"/>
        </w:rPr>
        <w:t> </w:t>
      </w: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z w:val="18"/>
          <w:szCs w:val="18"/>
        </w:rPr>
        <w:t>日可上市交易，</w:t>
      </w:r>
      <w:r>
        <w:rPr>
          <w:rFonts w:ascii="宋体" w:hAnsi="宋体" w:cs="宋体" w:eastAsia="宋体" w:hint="default"/>
          <w:sz w:val="18"/>
          <w:szCs w:val="18"/>
        </w:rPr>
        <w:t>48,810,000.00</w:t>
      </w:r>
      <w:r>
        <w:rPr>
          <w:rFonts w:ascii="宋体" w:hAnsi="宋体" w:cs="宋体" w:eastAsia="宋体" w:hint="default"/>
          <w:spacing w:val="-43"/>
          <w:sz w:val="18"/>
          <w:szCs w:val="18"/>
        </w:rPr>
        <w:t> </w:t>
      </w:r>
      <w:r>
        <w:rPr>
          <w:rFonts w:ascii="宋体" w:hAnsi="宋体" w:cs="宋体" w:eastAsia="宋体" w:hint="default"/>
          <w:sz w:val="18"/>
          <w:szCs w:val="18"/>
        </w:rPr>
        <w:t>股在</w:t>
      </w:r>
    </w:p>
    <w:p>
      <w:pPr>
        <w:spacing w:line="240" w:lineRule="auto" w:before="6"/>
        <w:rPr>
          <w:rFonts w:ascii="宋体" w:hAnsi="宋体" w:cs="宋体" w:eastAsia="宋体" w:hint="default"/>
          <w:sz w:val="12"/>
          <w:szCs w:val="12"/>
        </w:rPr>
      </w:pPr>
    </w:p>
    <w:p>
      <w:pPr>
        <w:spacing w:before="0"/>
        <w:ind w:left="300" w:right="0" w:firstLine="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日可上市交易。</w:t>
      </w:r>
    </w:p>
    <w:p>
      <w:pPr>
        <w:spacing w:line="240" w:lineRule="auto" w:before="10"/>
        <w:rPr>
          <w:rFonts w:ascii="宋体" w:hAnsi="宋体" w:cs="宋体" w:eastAsia="宋体" w:hint="default"/>
          <w:sz w:val="24"/>
          <w:szCs w:val="24"/>
        </w:rPr>
      </w:pPr>
    </w:p>
    <w:p>
      <w:pPr>
        <w:spacing w:line="405" w:lineRule="auto" w:before="0"/>
        <w:ind w:left="300" w:right="1430" w:firstLine="271"/>
        <w:jc w:val="left"/>
        <w:rPr>
          <w:rFonts w:ascii="宋体" w:hAnsi="宋体" w:cs="宋体" w:eastAsia="宋体" w:hint="default"/>
          <w:sz w:val="18"/>
          <w:szCs w:val="18"/>
        </w:rPr>
      </w:pPr>
      <w:r>
        <w:rPr>
          <w:rFonts w:ascii="宋体" w:hAnsi="宋体" w:cs="宋体" w:eastAsia="宋体" w:hint="default"/>
          <w:sz w:val="18"/>
          <w:szCs w:val="18"/>
        </w:rPr>
        <w:t>公司股本</w:t>
      </w:r>
      <w:r>
        <w:rPr>
          <w:rFonts w:ascii="宋体" w:hAnsi="宋体" w:cs="宋体" w:eastAsia="宋体" w:hint="default"/>
          <w:spacing w:val="-40"/>
          <w:sz w:val="18"/>
          <w:szCs w:val="18"/>
        </w:rPr>
        <w:t> </w:t>
      </w:r>
      <w:r>
        <w:rPr>
          <w:rFonts w:ascii="宋体" w:hAnsi="宋体" w:cs="宋体" w:eastAsia="宋体" w:hint="default"/>
          <w:sz w:val="18"/>
          <w:szCs w:val="18"/>
        </w:rPr>
        <w:t>100,000,000.00</w:t>
      </w:r>
      <w:r>
        <w:rPr>
          <w:rFonts w:ascii="宋体" w:hAnsi="宋体" w:cs="宋体" w:eastAsia="宋体" w:hint="default"/>
          <w:spacing w:val="-41"/>
          <w:sz w:val="18"/>
          <w:szCs w:val="18"/>
        </w:rPr>
        <w:t> </w:t>
      </w:r>
      <w:r>
        <w:rPr>
          <w:rFonts w:ascii="宋体" w:hAnsi="宋体" w:cs="宋体" w:eastAsia="宋体" w:hint="default"/>
          <w:sz w:val="18"/>
          <w:szCs w:val="18"/>
        </w:rPr>
        <w:t>元业经广东正中珠江会计师事务所有限公司出具广会所验字</w:t>
      </w:r>
      <w:r>
        <w:rPr>
          <w:rFonts w:ascii="宋体" w:hAnsi="宋体" w:cs="宋体" w:eastAsia="宋体" w:hint="default"/>
          <w:sz w:val="18"/>
          <w:szCs w:val="18"/>
        </w:rPr>
        <w:t>[2010]</w:t>
      </w: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宋体" w:hAnsi="宋体" w:cs="宋体" w:eastAsia="宋体" w:hint="default"/>
          <w:sz w:val="18"/>
          <w:szCs w:val="18"/>
        </w:rPr>
        <w:t>08000620185</w:t>
      </w:r>
      <w:r>
        <w:rPr>
          <w:rFonts w:ascii="宋体" w:hAnsi="宋体" w:cs="宋体" w:eastAsia="宋体" w:hint="default"/>
          <w:spacing w:val="-42"/>
          <w:sz w:val="18"/>
          <w:szCs w:val="18"/>
        </w:rPr>
        <w:t> </w:t>
      </w:r>
      <w:r>
        <w:rPr>
          <w:rFonts w:ascii="宋体" w:hAnsi="宋体" w:cs="宋体" w:eastAsia="宋体" w:hint="default"/>
          <w:sz w:val="18"/>
          <w:szCs w:val="18"/>
        </w:rPr>
        <w:t>号 验资报告验证。</w:t>
      </w:r>
    </w:p>
    <w:p>
      <w:pPr>
        <w:spacing w:after="0" w:line="405" w:lineRule="auto"/>
        <w:jc w:val="left"/>
        <w:rPr>
          <w:rFonts w:ascii="宋体" w:hAnsi="宋体" w:cs="宋体" w:eastAsia="宋体" w:hint="default"/>
          <w:sz w:val="18"/>
          <w:szCs w:val="18"/>
        </w:rPr>
        <w:sectPr>
          <w:pgSz w:w="11910" w:h="16840"/>
          <w:pgMar w:header="867" w:footer="980" w:top="1060" w:bottom="1160" w:left="1140" w:right="0"/>
        </w:sectPr>
      </w:pPr>
    </w:p>
    <w:p>
      <w:pPr>
        <w:spacing w:line="469" w:lineRule="exact" w:before="0"/>
        <w:ind w:left="240" w:right="0" w:firstLine="0"/>
        <w:jc w:val="left"/>
        <w:rPr>
          <w:rFonts w:ascii="Microsoft JhengHei" w:hAnsi="Microsoft JhengHei" w:cs="Microsoft JhengHei" w:eastAsia="Microsoft JhengHei" w:hint="default"/>
          <w:sz w:val="32"/>
          <w:szCs w:val="32"/>
        </w:rPr>
      </w:pPr>
      <w:r>
        <w:rPr/>
        <w:pict>
          <v:group style="position:absolute;margin-left:70.584pt;margin-top:2.202064pt;width:454.3pt;height:.1pt;mso-position-horizontal-relative:page;mso-position-vertical-relative:paragraph;z-index:-666160" coordorigin="1412,44" coordsize="9086,2">
            <v:shape style="position:absolute;left:1412;top:44;width:9086;height:2" coordorigin="1412,44" coordsize="9086,0" path="m1412,44l10497,44e" filled="false" stroked="true" strokeweight=".72pt" strokecolor="#000000">
              <v:path arrowok="t"/>
            </v:shape>
            <w10:wrap type="none"/>
          </v:group>
        </w:pict>
      </w:r>
      <w:r>
        <w:rPr>
          <w:rFonts w:ascii="Trebuchet MS" w:hAnsi="Trebuchet MS" w:cs="Trebuchet MS" w:eastAsia="Trebuchet MS" w:hint="default"/>
          <w:b/>
          <w:bCs/>
          <w:sz w:val="32"/>
          <w:szCs w:val="32"/>
        </w:rPr>
        <w:t>22</w:t>
      </w:r>
      <w:r>
        <w:rPr>
          <w:rFonts w:ascii="Microsoft JhengHei" w:hAnsi="Microsoft JhengHei" w:cs="Microsoft JhengHei" w:eastAsia="Microsoft JhengHei" w:hint="default"/>
          <w:b/>
          <w:bCs/>
          <w:sz w:val="32"/>
          <w:szCs w:val="32"/>
        </w:rPr>
        <w:t>、资本公积</w:t>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8"/>
          <w:szCs w:val="8"/>
        </w:rPr>
      </w:pPr>
    </w:p>
    <w:tbl>
      <w:tblPr>
        <w:tblW w:w="0" w:type="auto"/>
        <w:jc w:val="left"/>
        <w:tblInd w:w="103" w:type="dxa"/>
        <w:tblLayout w:type="fixed"/>
        <w:tblCellMar>
          <w:top w:w="0" w:type="dxa"/>
          <w:left w:w="0" w:type="dxa"/>
          <w:bottom w:w="0" w:type="dxa"/>
          <w:right w:w="0" w:type="dxa"/>
        </w:tblCellMar>
        <w:tblLook w:val="01E0"/>
      </w:tblPr>
      <w:tblGrid>
        <w:gridCol w:w="2669"/>
        <w:gridCol w:w="2299"/>
        <w:gridCol w:w="2072"/>
        <w:gridCol w:w="2218"/>
      </w:tblGrid>
      <w:tr>
        <w:trPr>
          <w:trHeight w:val="500" w:hRule="exact"/>
        </w:trPr>
        <w:tc>
          <w:tcPr>
            <w:tcW w:w="2669" w:type="dxa"/>
            <w:tcBorders>
              <w:top w:val="single" w:sz="12" w:space="0" w:color="000000"/>
              <w:left w:val="nil" w:sz="6" w:space="0" w:color="auto"/>
              <w:bottom w:val="single" w:sz="2" w:space="0" w:color="000000"/>
              <w:right w:val="single" w:sz="2" w:space="0" w:color="000000"/>
            </w:tcBorders>
          </w:tcPr>
          <w:p>
            <w:pPr>
              <w:pStyle w:val="TableParagraph"/>
              <w:tabs>
                <w:tab w:pos="1022" w:val="left" w:leader="none"/>
              </w:tabs>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2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209"/>
              <w:jc w:val="right"/>
              <w:rPr>
                <w:rFonts w:ascii="宋体" w:hAnsi="宋体" w:cs="宋体" w:eastAsia="宋体" w:hint="default"/>
                <w:sz w:val="18"/>
                <w:szCs w:val="18"/>
              </w:rPr>
            </w:pPr>
            <w:r>
              <w:rPr>
                <w:rFonts w:ascii="宋体" w:hAnsi="宋体" w:cs="宋体" w:eastAsia="宋体" w:hint="default"/>
                <w:sz w:val="18"/>
                <w:szCs w:val="18"/>
              </w:rPr>
              <w:t>股本溢价</w:t>
            </w:r>
          </w:p>
        </w:tc>
        <w:tc>
          <w:tcPr>
            <w:tcW w:w="20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107"/>
              <w:jc w:val="right"/>
              <w:rPr>
                <w:rFonts w:ascii="宋体" w:hAnsi="宋体" w:cs="宋体" w:eastAsia="宋体" w:hint="default"/>
                <w:sz w:val="18"/>
                <w:szCs w:val="18"/>
              </w:rPr>
            </w:pPr>
            <w:r>
              <w:rPr>
                <w:rFonts w:ascii="宋体" w:hAnsi="宋体" w:cs="宋体" w:eastAsia="宋体" w:hint="default"/>
                <w:sz w:val="18"/>
                <w:szCs w:val="18"/>
              </w:rPr>
              <w:t>其他资本公积</w:t>
            </w:r>
          </w:p>
        </w:tc>
        <w:tc>
          <w:tcPr>
            <w:tcW w:w="2218" w:type="dxa"/>
            <w:tcBorders>
              <w:top w:val="single" w:sz="12" w:space="0" w:color="000000"/>
              <w:left w:val="single" w:sz="2" w:space="0" w:color="000000"/>
              <w:bottom w:val="single" w:sz="2" w:space="0" w:color="000000"/>
              <w:right w:val="nil" w:sz="6" w:space="0" w:color="auto"/>
            </w:tcBorders>
          </w:tcPr>
          <w:p>
            <w:pPr>
              <w:pStyle w:val="TableParagraph"/>
              <w:tabs>
                <w:tab w:pos="631" w:val="left" w:leader="none"/>
              </w:tabs>
              <w:spacing w:line="240" w:lineRule="auto" w:before="152"/>
              <w:ind w:right="105"/>
              <w:jc w:val="right"/>
              <w:rPr>
                <w:rFonts w:ascii="宋体" w:hAnsi="宋体" w:cs="宋体" w:eastAsia="宋体" w:hint="default"/>
                <w:sz w:val="18"/>
                <w:szCs w:val="18"/>
              </w:rPr>
            </w:pPr>
            <w:r>
              <w:rPr>
                <w:rFonts w:ascii="宋体" w:hAnsi="宋体" w:cs="宋体" w:eastAsia="宋体" w:hint="default"/>
                <w:sz w:val="18"/>
                <w:szCs w:val="18"/>
              </w:rPr>
              <w:t>合</w:t>
              <w:tab/>
              <w:t>计</w:t>
            </w:r>
          </w:p>
        </w:tc>
      </w:tr>
      <w:tr>
        <w:trPr>
          <w:trHeight w:val="485"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84,302,484.84</w:t>
            </w:r>
          </w:p>
        </w:tc>
        <w:tc>
          <w:tcPr>
            <w:tcW w:w="20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c>
          <w:tcPr>
            <w:tcW w:w="22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84,302,484.84</w:t>
            </w:r>
          </w:p>
        </w:tc>
      </w:tr>
      <w:tr>
        <w:trPr>
          <w:trHeight w:val="485"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加：本期增加</w:t>
            </w:r>
          </w:p>
        </w:tc>
        <w:tc>
          <w:tcPr>
            <w:tcW w:w="2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451,591,800.00</w:t>
            </w:r>
          </w:p>
        </w:tc>
        <w:tc>
          <w:tcPr>
            <w:tcW w:w="20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c>
          <w:tcPr>
            <w:tcW w:w="22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451,591,800.00</w:t>
            </w:r>
          </w:p>
        </w:tc>
      </w:tr>
      <w:tr>
        <w:trPr>
          <w:trHeight w:val="485"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减：本期减少</w:t>
            </w:r>
          </w:p>
        </w:tc>
        <w:tc>
          <w:tcPr>
            <w:tcW w:w="2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c>
          <w:tcPr>
            <w:tcW w:w="22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8"/>
              <w:jc w:val="right"/>
              <w:rPr>
                <w:rFonts w:ascii="宋体" w:hAnsi="宋体" w:cs="宋体" w:eastAsia="宋体" w:hint="default"/>
                <w:sz w:val="18"/>
                <w:szCs w:val="18"/>
              </w:rPr>
            </w:pPr>
            <w:r>
              <w:rPr>
                <w:rFonts w:ascii="宋体"/>
                <w:sz w:val="18"/>
              </w:rPr>
              <w:t>-</w:t>
            </w:r>
          </w:p>
        </w:tc>
      </w:tr>
      <w:tr>
        <w:trPr>
          <w:trHeight w:val="499" w:hRule="exact"/>
        </w:trPr>
        <w:tc>
          <w:tcPr>
            <w:tcW w:w="26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2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535,894,284.84</w:t>
            </w:r>
          </w:p>
        </w:tc>
        <w:tc>
          <w:tcPr>
            <w:tcW w:w="20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c>
          <w:tcPr>
            <w:tcW w:w="22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535,894,284.84</w:t>
            </w:r>
          </w:p>
        </w:tc>
      </w:tr>
    </w:tbl>
    <w:p>
      <w:pPr>
        <w:pStyle w:val="BodyText"/>
        <w:spacing w:line="357" w:lineRule="auto" w:before="81"/>
        <w:ind w:left="240" w:right="1431" w:firstLine="420"/>
        <w:jc w:val="both"/>
        <w:rPr>
          <w:rFonts w:ascii="宋体" w:hAnsi="宋体" w:cs="宋体" w:eastAsia="宋体" w:hint="default"/>
        </w:rPr>
      </w:pPr>
      <w:r>
        <w:rPr>
          <w:rFonts w:ascii="宋体" w:hAnsi="宋体" w:cs="宋体" w:eastAsia="宋体" w:hint="default"/>
        </w:rPr>
        <w:t>经中国证券监督管理委员会“证监许可</w:t>
      </w:r>
      <w:r>
        <w:rPr>
          <w:rFonts w:ascii="宋体" w:hAnsi="宋体" w:cs="宋体" w:eastAsia="宋体" w:hint="default"/>
        </w:rPr>
        <w:t>[2010]</w:t>
      </w:r>
      <w:r>
        <w:rPr>
          <w:rFonts w:ascii="宋体" w:hAnsi="宋体" w:cs="宋体" w:eastAsia="宋体" w:hint="default"/>
          <w:spacing w:val="-9"/>
        </w:rPr>
        <w:t> </w:t>
      </w:r>
      <w:r>
        <w:rPr>
          <w:rFonts w:ascii="宋体" w:hAnsi="宋体" w:cs="宋体" w:eastAsia="宋体" w:hint="default"/>
        </w:rPr>
        <w:t>754</w:t>
      </w:r>
      <w:r>
        <w:rPr>
          <w:rFonts w:ascii="宋体" w:hAnsi="宋体" w:cs="宋体" w:eastAsia="宋体" w:hint="default"/>
        </w:rPr>
        <w:t>号”文核准，公司本期向社会公开发行人民</w:t>
      </w:r>
      <w:r>
        <w:rPr>
          <w:rFonts w:ascii="宋体" w:hAnsi="宋体" w:cs="宋体" w:eastAsia="宋体" w:hint="default"/>
          <w:w w:val="100"/>
        </w:rPr>
        <w:t> </w:t>
      </w:r>
      <w:r>
        <w:rPr>
          <w:rFonts w:ascii="宋体" w:hAnsi="宋体" w:cs="宋体" w:eastAsia="宋体" w:hint="default"/>
          <w:spacing w:val="-2"/>
        </w:rPr>
        <w:t>币普通股（</w:t>
      </w:r>
      <w:r>
        <w:rPr>
          <w:rFonts w:ascii="宋体" w:hAnsi="宋体" w:cs="宋体" w:eastAsia="宋体" w:hint="default"/>
          <w:spacing w:val="-2"/>
        </w:rPr>
        <w:t>A</w:t>
      </w:r>
      <w:r>
        <w:rPr>
          <w:rFonts w:ascii="宋体" w:hAnsi="宋体" w:cs="宋体" w:eastAsia="宋体" w:hint="default"/>
          <w:spacing w:val="-2"/>
        </w:rPr>
        <w:t>股）</w:t>
      </w:r>
      <w:r>
        <w:rPr>
          <w:rFonts w:ascii="宋体" w:hAnsi="宋体" w:cs="宋体" w:eastAsia="宋体" w:hint="default"/>
          <w:spacing w:val="-2"/>
        </w:rPr>
        <w:t>2,500</w:t>
      </w:r>
      <w:r>
        <w:rPr>
          <w:rFonts w:ascii="宋体" w:hAnsi="宋体" w:cs="宋体" w:eastAsia="宋体" w:hint="default"/>
          <w:spacing w:val="-2"/>
        </w:rPr>
        <w:t>万股，每股面值</w:t>
      </w:r>
      <w:r>
        <w:rPr>
          <w:rFonts w:ascii="宋体" w:hAnsi="宋体" w:cs="宋体" w:eastAsia="宋体" w:hint="default"/>
          <w:spacing w:val="-2"/>
        </w:rPr>
        <w:t>1</w:t>
      </w:r>
      <w:r>
        <w:rPr>
          <w:rFonts w:ascii="宋体" w:hAnsi="宋体" w:cs="宋体" w:eastAsia="宋体" w:hint="default"/>
          <w:spacing w:val="-2"/>
        </w:rPr>
        <w:t>元，每股发行价格为人民币</w:t>
      </w:r>
      <w:r>
        <w:rPr>
          <w:rFonts w:ascii="宋体" w:hAnsi="宋体" w:cs="宋体" w:eastAsia="宋体" w:hint="default"/>
          <w:spacing w:val="-2"/>
        </w:rPr>
        <w:t>20.50</w:t>
      </w:r>
      <w:r>
        <w:rPr>
          <w:rFonts w:ascii="宋体" w:hAnsi="宋体" w:cs="宋体" w:eastAsia="宋体" w:hint="default"/>
          <w:spacing w:val="-2"/>
        </w:rPr>
        <w:t>元。公司募集资金总额为</w:t>
      </w:r>
      <w:r>
        <w:rPr>
          <w:rFonts w:ascii="宋体" w:hAnsi="宋体" w:cs="宋体" w:eastAsia="宋体" w:hint="default"/>
          <w:spacing w:val="-22"/>
        </w:rPr>
        <w:t> </w:t>
      </w:r>
      <w:r>
        <w:rPr>
          <w:rFonts w:ascii="宋体" w:hAnsi="宋体" w:cs="宋体" w:eastAsia="宋体" w:hint="default"/>
          <w:spacing w:val="-22"/>
        </w:rPr>
      </w:r>
      <w:r>
        <w:rPr>
          <w:rFonts w:ascii="宋体" w:hAnsi="宋体" w:cs="宋体" w:eastAsia="宋体" w:hint="default"/>
          <w:spacing w:val="-3"/>
        </w:rPr>
        <w:t>人民币</w:t>
      </w:r>
      <w:r>
        <w:rPr>
          <w:rFonts w:ascii="宋体" w:hAnsi="宋体" w:cs="宋体" w:eastAsia="宋体" w:hint="default"/>
          <w:spacing w:val="-3"/>
        </w:rPr>
        <w:t>512,500,000</w:t>
      </w:r>
      <w:r>
        <w:rPr>
          <w:rFonts w:ascii="宋体" w:hAnsi="宋体" w:cs="宋体" w:eastAsia="宋体" w:hint="default"/>
          <w:spacing w:val="-3"/>
        </w:rPr>
        <w:t>元，扣除保荐承销等发行费用</w:t>
      </w:r>
      <w:r>
        <w:rPr>
          <w:rFonts w:ascii="宋体" w:hAnsi="宋体" w:cs="宋体" w:eastAsia="宋体" w:hint="default"/>
          <w:spacing w:val="-3"/>
        </w:rPr>
        <w:t>35,908,200.00</w:t>
      </w:r>
      <w:r>
        <w:rPr>
          <w:rFonts w:ascii="宋体" w:hAnsi="宋体" w:cs="宋体" w:eastAsia="宋体" w:hint="default"/>
          <w:spacing w:val="-3"/>
        </w:rPr>
        <w:t>元后，新增注册资本</w:t>
      </w:r>
      <w:r>
        <w:rPr>
          <w:rFonts w:ascii="宋体" w:hAnsi="宋体" w:cs="宋体" w:eastAsia="宋体" w:hint="default"/>
          <w:spacing w:val="-3"/>
        </w:rPr>
        <w:t>25,000,000.00</w:t>
      </w:r>
      <w:r>
        <w:rPr>
          <w:rFonts w:ascii="宋体" w:hAnsi="宋体" w:cs="宋体" w:eastAsia="宋体" w:hint="default"/>
          <w:spacing w:val="-39"/>
        </w:rPr>
        <w:t> </w:t>
      </w:r>
      <w:r>
        <w:rPr>
          <w:rFonts w:ascii="宋体" w:hAnsi="宋体" w:cs="宋体" w:eastAsia="宋体" w:hint="default"/>
          <w:spacing w:val="-39"/>
        </w:rPr>
      </w:r>
      <w:r>
        <w:rPr>
          <w:rFonts w:ascii="宋体" w:hAnsi="宋体" w:cs="宋体" w:eastAsia="宋体" w:hint="default"/>
        </w:rPr>
        <w:t>元，股本溢价</w:t>
      </w:r>
      <w:r>
        <w:rPr>
          <w:rFonts w:ascii="宋体" w:hAnsi="宋体" w:cs="宋体" w:eastAsia="宋体" w:hint="default"/>
        </w:rPr>
        <w:t>451,591,800.00</w:t>
      </w:r>
      <w:r>
        <w:rPr>
          <w:rFonts w:ascii="宋体" w:hAnsi="宋体" w:cs="宋体" w:eastAsia="宋体" w:hint="default"/>
        </w:rPr>
        <w:t>元计入资本公积。</w:t>
      </w:r>
    </w:p>
    <w:p>
      <w:pPr>
        <w:spacing w:before="114"/>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23</w:t>
      </w:r>
      <w:r>
        <w:rPr>
          <w:rFonts w:ascii="Microsoft JhengHei" w:hAnsi="Microsoft JhengHei" w:cs="Microsoft JhengHei" w:eastAsia="Microsoft JhengHei" w:hint="default"/>
          <w:b/>
          <w:bCs/>
          <w:sz w:val="32"/>
          <w:szCs w:val="32"/>
        </w:rPr>
        <w:t>、盈余公积</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2667"/>
        <w:gridCol w:w="2311"/>
        <w:gridCol w:w="2141"/>
        <w:gridCol w:w="2139"/>
      </w:tblGrid>
      <w:tr>
        <w:trPr>
          <w:trHeight w:val="506" w:hRule="exact"/>
        </w:trPr>
        <w:tc>
          <w:tcPr>
            <w:tcW w:w="2667" w:type="dxa"/>
            <w:tcBorders>
              <w:top w:val="single" w:sz="12" w:space="0" w:color="000000"/>
              <w:left w:val="nil" w:sz="6" w:space="0" w:color="auto"/>
              <w:bottom w:val="single" w:sz="2" w:space="0" w:color="000000"/>
              <w:right w:val="single" w:sz="2" w:space="0" w:color="000000"/>
            </w:tcBorders>
          </w:tcPr>
          <w:p>
            <w:pPr>
              <w:pStyle w:val="TableParagraph"/>
              <w:tabs>
                <w:tab w:pos="842" w:val="left" w:leader="none"/>
              </w:tabs>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3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21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107"/>
              <w:jc w:val="right"/>
              <w:rPr>
                <w:rFonts w:ascii="宋体" w:hAnsi="宋体" w:cs="宋体" w:eastAsia="宋体" w:hint="default"/>
                <w:sz w:val="18"/>
                <w:szCs w:val="18"/>
              </w:rPr>
            </w:pPr>
            <w:r>
              <w:rPr>
                <w:rFonts w:ascii="宋体" w:hAnsi="宋体" w:cs="宋体" w:eastAsia="宋体" w:hint="default"/>
                <w:sz w:val="18"/>
                <w:szCs w:val="18"/>
              </w:rPr>
              <w:t>任意盈余公积</w:t>
            </w:r>
          </w:p>
        </w:tc>
        <w:tc>
          <w:tcPr>
            <w:tcW w:w="2139" w:type="dxa"/>
            <w:tcBorders>
              <w:top w:val="single" w:sz="12" w:space="0" w:color="000000"/>
              <w:left w:val="single" w:sz="2" w:space="0" w:color="000000"/>
              <w:bottom w:val="single" w:sz="2" w:space="0" w:color="000000"/>
              <w:right w:val="nil" w:sz="6" w:space="0" w:color="auto"/>
            </w:tcBorders>
          </w:tcPr>
          <w:p>
            <w:pPr>
              <w:pStyle w:val="TableParagraph"/>
              <w:tabs>
                <w:tab w:pos="631" w:val="left" w:leader="none"/>
              </w:tabs>
              <w:spacing w:line="240" w:lineRule="auto" w:before="157"/>
              <w:ind w:right="105"/>
              <w:jc w:val="right"/>
              <w:rPr>
                <w:rFonts w:ascii="宋体" w:hAnsi="宋体" w:cs="宋体" w:eastAsia="宋体" w:hint="default"/>
                <w:sz w:val="18"/>
                <w:szCs w:val="18"/>
              </w:rPr>
            </w:pPr>
            <w:r>
              <w:rPr>
                <w:rFonts w:ascii="宋体" w:hAnsi="宋体" w:cs="宋体" w:eastAsia="宋体" w:hint="default"/>
                <w:sz w:val="18"/>
                <w:szCs w:val="18"/>
              </w:rPr>
              <w:t>合</w:t>
              <w:tab/>
              <w:t>计</w:t>
            </w:r>
          </w:p>
        </w:tc>
      </w:tr>
      <w:tr>
        <w:trPr>
          <w:trHeight w:val="497" w:hRule="exact"/>
        </w:trPr>
        <w:tc>
          <w:tcPr>
            <w:tcW w:w="26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7,339,938.75</w:t>
            </w:r>
          </w:p>
        </w:tc>
        <w:tc>
          <w:tcPr>
            <w:tcW w:w="21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7,339,938.75</w:t>
            </w:r>
          </w:p>
        </w:tc>
      </w:tr>
      <w:tr>
        <w:trPr>
          <w:trHeight w:val="494" w:hRule="exact"/>
        </w:trPr>
        <w:tc>
          <w:tcPr>
            <w:tcW w:w="26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加：本期增加</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3,688,832.96</w:t>
            </w:r>
          </w:p>
        </w:tc>
        <w:tc>
          <w:tcPr>
            <w:tcW w:w="21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3,688,832.96</w:t>
            </w:r>
          </w:p>
        </w:tc>
      </w:tr>
      <w:tr>
        <w:trPr>
          <w:trHeight w:val="494" w:hRule="exact"/>
        </w:trPr>
        <w:tc>
          <w:tcPr>
            <w:tcW w:w="26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减：本期减少</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w:t>
            </w:r>
          </w:p>
        </w:tc>
        <w:tc>
          <w:tcPr>
            <w:tcW w:w="21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z w:val="18"/>
              </w:rPr>
              <w:t>-</w:t>
            </w:r>
          </w:p>
        </w:tc>
      </w:tr>
      <w:tr>
        <w:trPr>
          <w:trHeight w:val="509" w:hRule="exact"/>
        </w:trPr>
        <w:tc>
          <w:tcPr>
            <w:tcW w:w="26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3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11,028,771.71</w:t>
            </w:r>
          </w:p>
        </w:tc>
        <w:tc>
          <w:tcPr>
            <w:tcW w:w="21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c>
          <w:tcPr>
            <w:tcW w:w="21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11,028,771.71</w:t>
            </w:r>
          </w:p>
        </w:tc>
      </w:tr>
    </w:tbl>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before="36"/>
        <w:ind w:left="660" w:right="0"/>
        <w:jc w:val="left"/>
        <w:rPr>
          <w:rFonts w:ascii="宋体" w:hAnsi="宋体" w:cs="宋体" w:eastAsia="宋体" w:hint="default"/>
        </w:rPr>
      </w:pPr>
      <w:r>
        <w:rPr>
          <w:rFonts w:ascii="宋体" w:hAnsi="宋体" w:cs="宋体" w:eastAsia="宋体" w:hint="default"/>
        </w:rPr>
        <w:t>公司按母公司当期净利润的</w:t>
      </w:r>
      <w:r>
        <w:rPr>
          <w:rFonts w:ascii="宋体" w:hAnsi="宋体" w:cs="宋体" w:eastAsia="宋体" w:hint="default"/>
          <w:spacing w:val="-56"/>
        </w:rPr>
        <w:t> </w:t>
      </w:r>
      <w:r>
        <w:rPr>
          <w:rFonts w:ascii="宋体" w:hAnsi="宋体" w:cs="宋体" w:eastAsia="宋体" w:hint="default"/>
        </w:rPr>
        <w:t>10%</w:t>
      </w:r>
      <w:r>
        <w:rPr>
          <w:rFonts w:ascii="宋体" w:hAnsi="宋体" w:cs="宋体" w:eastAsia="宋体" w:hint="default"/>
        </w:rPr>
        <w:t>计提法定盈余公积。</w:t>
      </w:r>
    </w:p>
    <w:p>
      <w:pPr>
        <w:spacing w:line="240" w:lineRule="auto" w:before="8"/>
        <w:rPr>
          <w:rFonts w:ascii="宋体" w:hAnsi="宋体" w:cs="宋体" w:eastAsia="宋体" w:hint="default"/>
          <w:sz w:val="16"/>
          <w:szCs w:val="16"/>
        </w:rPr>
      </w:pPr>
    </w:p>
    <w:p>
      <w:pPr>
        <w:spacing w:before="0"/>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24</w:t>
      </w:r>
      <w:r>
        <w:rPr>
          <w:rFonts w:ascii="Microsoft JhengHei" w:hAnsi="Microsoft JhengHei" w:cs="Microsoft JhengHei" w:eastAsia="Microsoft JhengHei" w:hint="default"/>
          <w:b/>
          <w:bCs/>
          <w:sz w:val="32"/>
          <w:szCs w:val="32"/>
        </w:rPr>
        <w:t>、未分配利润</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4961"/>
        <w:gridCol w:w="2192"/>
        <w:gridCol w:w="2105"/>
      </w:tblGrid>
      <w:tr>
        <w:trPr>
          <w:trHeight w:val="506" w:hRule="exact"/>
        </w:trPr>
        <w:tc>
          <w:tcPr>
            <w:tcW w:w="4961" w:type="dxa"/>
            <w:tcBorders>
              <w:top w:val="single" w:sz="12" w:space="0" w:color="000000"/>
              <w:left w:val="nil" w:sz="6" w:space="0" w:color="auto"/>
              <w:bottom w:val="single" w:sz="2" w:space="0" w:color="000000"/>
              <w:right w:val="single" w:sz="2" w:space="0" w:color="000000"/>
            </w:tcBorders>
          </w:tcPr>
          <w:p>
            <w:pPr>
              <w:pStyle w:val="TableParagraph"/>
              <w:tabs>
                <w:tab w:pos="1924" w:val="left" w:leader="none"/>
              </w:tabs>
              <w:spacing w:line="240" w:lineRule="auto" w:before="157"/>
              <w:ind w:left="39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107"/>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1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94"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55,739,726.99</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15,700,208.38</w:t>
            </w:r>
          </w:p>
        </w:tc>
      </w:tr>
      <w:tr>
        <w:trPr>
          <w:trHeight w:val="497"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9"/>
              <w:ind w:right="108"/>
              <w:jc w:val="right"/>
              <w:rPr>
                <w:rFonts w:ascii="宋体" w:hAnsi="宋体" w:cs="宋体" w:eastAsia="宋体" w:hint="default"/>
                <w:sz w:val="18"/>
                <w:szCs w:val="18"/>
              </w:rPr>
            </w:pPr>
            <w:r>
              <w:rPr>
                <w:rFonts w:ascii="宋体"/>
                <w:sz w:val="18"/>
              </w:rPr>
              <w:t>-</w:t>
            </w:r>
          </w:p>
        </w:tc>
      </w:tr>
      <w:tr>
        <w:trPr>
          <w:trHeight w:val="495"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103"/>
              <w:jc w:val="right"/>
              <w:rPr>
                <w:rFonts w:ascii="宋体" w:hAnsi="宋体" w:cs="宋体" w:eastAsia="宋体" w:hint="default"/>
                <w:sz w:val="22"/>
                <w:szCs w:val="22"/>
              </w:rPr>
            </w:pPr>
            <w:r>
              <w:rPr>
                <w:rFonts w:ascii="宋体"/>
                <w:spacing w:val="-1"/>
                <w:sz w:val="22"/>
              </w:rPr>
              <w:t>32,678,522.20</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44,650,679.57</w:t>
            </w:r>
          </w:p>
        </w:tc>
      </w:tr>
      <w:tr>
        <w:trPr>
          <w:trHeight w:val="494"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3,688,832.96</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4,611,160.96</w:t>
            </w:r>
          </w:p>
        </w:tc>
      </w:tr>
      <w:tr>
        <w:trPr>
          <w:trHeight w:val="494"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提取法定公益金</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z w:val="18"/>
              </w:rPr>
              <w:t>-</w:t>
            </w:r>
          </w:p>
        </w:tc>
      </w:tr>
      <w:tr>
        <w:trPr>
          <w:trHeight w:val="497"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9"/>
              <w:ind w:left="482" w:right="0"/>
              <w:jc w:val="left"/>
              <w:rPr>
                <w:rFonts w:ascii="宋体" w:hAnsi="宋体" w:cs="宋体" w:eastAsia="宋体" w:hint="default"/>
                <w:sz w:val="18"/>
                <w:szCs w:val="18"/>
              </w:rPr>
            </w:pPr>
            <w:r>
              <w:rPr>
                <w:rFonts w:ascii="宋体" w:hAnsi="宋体" w:cs="宋体" w:eastAsia="宋体" w:hint="default"/>
                <w:sz w:val="18"/>
                <w:szCs w:val="18"/>
              </w:rPr>
              <w:t>分配普通股现金股利</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9"/>
              <w:ind w:right="108"/>
              <w:jc w:val="right"/>
              <w:rPr>
                <w:rFonts w:ascii="宋体" w:hAnsi="宋体" w:cs="宋体" w:eastAsia="宋体" w:hint="default"/>
                <w:sz w:val="18"/>
                <w:szCs w:val="18"/>
              </w:rPr>
            </w:pPr>
            <w:r>
              <w:rPr>
                <w:rFonts w:ascii="宋体"/>
                <w:sz w:val="18"/>
              </w:rPr>
              <w:t>-</w:t>
            </w:r>
          </w:p>
        </w:tc>
      </w:tr>
      <w:tr>
        <w:trPr>
          <w:trHeight w:val="494"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z w:val="18"/>
              </w:rPr>
              <w:t>-</w:t>
            </w:r>
          </w:p>
        </w:tc>
      </w:tr>
      <w:tr>
        <w:trPr>
          <w:trHeight w:val="509" w:hRule="exact"/>
        </w:trPr>
        <w:tc>
          <w:tcPr>
            <w:tcW w:w="49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0"/>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84,729,416.23</w:t>
            </w:r>
          </w:p>
        </w:tc>
        <w:tc>
          <w:tcPr>
            <w:tcW w:w="21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55,739,726.99</w:t>
            </w:r>
          </w:p>
        </w:tc>
      </w:tr>
    </w:tbl>
    <w:p>
      <w:pPr>
        <w:spacing w:after="0" w:line="240" w:lineRule="auto"/>
        <w:jc w:val="right"/>
        <w:rPr>
          <w:rFonts w:ascii="宋体" w:hAnsi="宋体" w:cs="宋体" w:eastAsia="宋体" w:hint="default"/>
          <w:sz w:val="18"/>
          <w:szCs w:val="18"/>
        </w:rPr>
        <w:sectPr>
          <w:pgSz w:w="11910" w:h="16840"/>
          <w:pgMar w:header="867" w:footer="980" w:top="1060" w:bottom="1160" w:left="1200" w:right="0"/>
        </w:sectPr>
      </w:pPr>
    </w:p>
    <w:p>
      <w:pPr>
        <w:spacing w:line="473" w:lineRule="exact" w:before="0"/>
        <w:ind w:left="240" w:right="0" w:firstLine="0"/>
        <w:jc w:val="left"/>
        <w:rPr>
          <w:rFonts w:ascii="Microsoft JhengHei" w:hAnsi="Microsoft JhengHei" w:cs="Microsoft JhengHei" w:eastAsia="Microsoft JhengHei" w:hint="default"/>
          <w:sz w:val="32"/>
          <w:szCs w:val="32"/>
        </w:rPr>
      </w:pPr>
      <w:r>
        <w:rPr/>
        <w:pict>
          <v:group style="position:absolute;margin-left:70.584pt;margin-top:2.202064pt;width:454.3pt;height:.1pt;mso-position-horizontal-relative:page;mso-position-vertical-relative:paragraph;z-index:-666136" coordorigin="1412,44" coordsize="9086,2">
            <v:shape style="position:absolute;left:1412;top:44;width:9086;height:2" coordorigin="1412,44" coordsize="9086,0" path="m1412,44l10497,44e" filled="false" stroked="true" strokeweight=".72pt" strokecolor="#000000">
              <v:path arrowok="t"/>
            </v:shape>
            <w10:wrap type="none"/>
          </v:group>
        </w:pict>
      </w:r>
      <w:r>
        <w:rPr>
          <w:rFonts w:ascii="Trebuchet MS" w:hAnsi="Trebuchet MS" w:cs="Trebuchet MS" w:eastAsia="Trebuchet MS" w:hint="default"/>
          <w:b/>
          <w:bCs/>
          <w:sz w:val="32"/>
          <w:szCs w:val="32"/>
        </w:rPr>
        <w:t>25</w:t>
      </w:r>
      <w:r>
        <w:rPr>
          <w:rFonts w:ascii="Microsoft JhengHei" w:hAnsi="Microsoft JhengHei" w:cs="Microsoft JhengHei" w:eastAsia="Microsoft JhengHei" w:hint="default"/>
          <w:b/>
          <w:bCs/>
          <w:sz w:val="32"/>
          <w:szCs w:val="32"/>
        </w:rPr>
        <w:t>、营业收入及营业成本</w:t>
      </w:r>
      <w:r>
        <w:rPr>
          <w:rFonts w:ascii="Microsoft JhengHei" w:hAnsi="Microsoft JhengHei" w:cs="Microsoft JhengHei" w:eastAsia="Microsoft JhengHei" w:hint="default"/>
          <w:sz w:val="32"/>
          <w:szCs w:val="32"/>
        </w:rPr>
      </w:r>
    </w:p>
    <w:p>
      <w:pPr>
        <w:spacing w:before="275"/>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）营业收入</w:t>
      </w:r>
    </w:p>
    <w:p>
      <w:pPr>
        <w:spacing w:line="240" w:lineRule="auto" w:before="5"/>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723"/>
        <w:gridCol w:w="2768"/>
        <w:gridCol w:w="2768"/>
      </w:tblGrid>
      <w:tr>
        <w:trPr>
          <w:trHeight w:val="509" w:hRule="exact"/>
        </w:trPr>
        <w:tc>
          <w:tcPr>
            <w:tcW w:w="3723" w:type="dxa"/>
            <w:tcBorders>
              <w:top w:val="single" w:sz="12" w:space="0" w:color="000000"/>
              <w:left w:val="nil" w:sz="6" w:space="0" w:color="auto"/>
              <w:bottom w:val="single" w:sz="2" w:space="0" w:color="000000"/>
              <w:right w:val="single" w:sz="2" w:space="0" w:color="000000"/>
            </w:tcBorders>
          </w:tcPr>
          <w:p>
            <w:pPr>
              <w:pStyle w:val="TableParagraph"/>
              <w:tabs>
                <w:tab w:pos="753" w:val="left" w:leader="none"/>
              </w:tabs>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right="10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7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9"/>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94" w:hRule="exact"/>
        </w:trPr>
        <w:tc>
          <w:tcPr>
            <w:tcW w:w="3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357,100,481.82</w:t>
            </w:r>
          </w:p>
        </w:tc>
        <w:tc>
          <w:tcPr>
            <w:tcW w:w="27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320,315,623.13</w:t>
            </w:r>
          </w:p>
        </w:tc>
      </w:tr>
      <w:tr>
        <w:trPr>
          <w:trHeight w:val="494" w:hRule="exact"/>
        </w:trPr>
        <w:tc>
          <w:tcPr>
            <w:tcW w:w="3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w:t>
            </w:r>
          </w:p>
        </w:tc>
        <w:tc>
          <w:tcPr>
            <w:tcW w:w="27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z w:val="18"/>
              </w:rPr>
              <w:t>-</w:t>
            </w:r>
          </w:p>
        </w:tc>
      </w:tr>
      <w:tr>
        <w:trPr>
          <w:trHeight w:val="509" w:hRule="exact"/>
        </w:trPr>
        <w:tc>
          <w:tcPr>
            <w:tcW w:w="3723" w:type="dxa"/>
            <w:tcBorders>
              <w:top w:val="single" w:sz="2" w:space="0" w:color="000000"/>
              <w:left w:val="nil" w:sz="6" w:space="0" w:color="auto"/>
              <w:bottom w:val="single" w:sz="12" w:space="0" w:color="000000"/>
              <w:right w:val="single" w:sz="2" w:space="0" w:color="000000"/>
            </w:tcBorders>
          </w:tcPr>
          <w:p>
            <w:pPr>
              <w:pStyle w:val="TableParagraph"/>
              <w:tabs>
                <w:tab w:pos="753" w:val="left" w:leader="none"/>
              </w:tabs>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357,100,481.82</w:t>
            </w:r>
          </w:p>
        </w:tc>
        <w:tc>
          <w:tcPr>
            <w:tcW w:w="27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320,315,623.13</w:t>
            </w:r>
          </w:p>
        </w:tc>
      </w:tr>
    </w:tbl>
    <w:p>
      <w:pPr>
        <w:spacing w:line="240" w:lineRule="auto" w:before="5"/>
        <w:rPr>
          <w:rFonts w:ascii="宋体" w:hAnsi="宋体" w:cs="宋体" w:eastAsia="宋体" w:hint="default"/>
          <w:sz w:val="19"/>
          <w:szCs w:val="19"/>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）营业成本</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747"/>
        <w:gridCol w:w="2756"/>
        <w:gridCol w:w="2756"/>
      </w:tblGrid>
      <w:tr>
        <w:trPr>
          <w:trHeight w:val="541" w:hRule="exact"/>
        </w:trPr>
        <w:tc>
          <w:tcPr>
            <w:tcW w:w="37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7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3" w:hRule="exact"/>
        </w:trPr>
        <w:tc>
          <w:tcPr>
            <w:tcW w:w="3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264,144,886.01</w:t>
            </w:r>
          </w:p>
        </w:tc>
        <w:tc>
          <w:tcPr>
            <w:tcW w:w="27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235,373,467.79</w:t>
            </w:r>
          </w:p>
        </w:tc>
      </w:tr>
      <w:tr>
        <w:trPr>
          <w:trHeight w:val="526" w:hRule="exact"/>
        </w:trPr>
        <w:tc>
          <w:tcPr>
            <w:tcW w:w="3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7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38" w:hRule="exact"/>
        </w:trPr>
        <w:tc>
          <w:tcPr>
            <w:tcW w:w="37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264,144,886.01</w:t>
            </w:r>
          </w:p>
        </w:tc>
        <w:tc>
          <w:tcPr>
            <w:tcW w:w="27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235,373,467.79</w:t>
            </w:r>
          </w:p>
        </w:tc>
      </w:tr>
    </w:tbl>
    <w:p>
      <w:pPr>
        <w:spacing w:line="240" w:lineRule="auto" w:before="5"/>
        <w:rPr>
          <w:rFonts w:ascii="宋体" w:hAnsi="宋体" w:cs="宋体" w:eastAsia="宋体" w:hint="default"/>
          <w:sz w:val="19"/>
          <w:szCs w:val="19"/>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）营业收入按业务列示如下：</w:t>
      </w:r>
    </w:p>
    <w:p>
      <w:pPr>
        <w:spacing w:line="240" w:lineRule="auto" w:before="10"/>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742"/>
        <w:gridCol w:w="2758"/>
        <w:gridCol w:w="2758"/>
      </w:tblGrid>
      <w:tr>
        <w:trPr>
          <w:trHeight w:val="538" w:hRule="exact"/>
        </w:trPr>
        <w:tc>
          <w:tcPr>
            <w:tcW w:w="37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7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6" w:hRule="exact"/>
        </w:trPr>
        <w:tc>
          <w:tcPr>
            <w:tcW w:w="3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2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357,100,481.82</w:t>
            </w:r>
          </w:p>
        </w:tc>
        <w:tc>
          <w:tcPr>
            <w:tcW w:w="2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320,315,623.13</w:t>
            </w:r>
          </w:p>
        </w:tc>
      </w:tr>
      <w:tr>
        <w:trPr>
          <w:trHeight w:val="523" w:hRule="exact"/>
        </w:trPr>
        <w:tc>
          <w:tcPr>
            <w:tcW w:w="3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40" w:hRule="exact"/>
        </w:trPr>
        <w:tc>
          <w:tcPr>
            <w:tcW w:w="37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357,100,481.82</w:t>
            </w:r>
          </w:p>
        </w:tc>
        <w:tc>
          <w:tcPr>
            <w:tcW w:w="27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320,315,623.13</w:t>
            </w:r>
          </w:p>
        </w:tc>
      </w:tr>
    </w:tbl>
    <w:p>
      <w:pPr>
        <w:spacing w:line="240" w:lineRule="auto" w:before="5"/>
        <w:rPr>
          <w:rFonts w:ascii="宋体" w:hAnsi="宋体" w:cs="宋体" w:eastAsia="宋体" w:hint="default"/>
          <w:sz w:val="19"/>
          <w:szCs w:val="19"/>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）营业成本按业务列示如下：</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742"/>
        <w:gridCol w:w="2758"/>
        <w:gridCol w:w="2758"/>
      </w:tblGrid>
      <w:tr>
        <w:trPr>
          <w:trHeight w:val="538" w:hRule="exact"/>
        </w:trPr>
        <w:tc>
          <w:tcPr>
            <w:tcW w:w="37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7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6" w:hRule="exact"/>
        </w:trPr>
        <w:tc>
          <w:tcPr>
            <w:tcW w:w="3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2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264,144,886.01</w:t>
            </w:r>
          </w:p>
        </w:tc>
        <w:tc>
          <w:tcPr>
            <w:tcW w:w="2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235,373,467.79</w:t>
            </w:r>
          </w:p>
        </w:tc>
      </w:tr>
      <w:tr>
        <w:trPr>
          <w:trHeight w:val="526" w:hRule="exact"/>
        </w:trPr>
        <w:tc>
          <w:tcPr>
            <w:tcW w:w="3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38" w:hRule="exact"/>
        </w:trPr>
        <w:tc>
          <w:tcPr>
            <w:tcW w:w="37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264,144,886.01</w:t>
            </w:r>
          </w:p>
        </w:tc>
        <w:tc>
          <w:tcPr>
            <w:tcW w:w="27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235,373,467.79</w:t>
            </w:r>
          </w:p>
        </w:tc>
      </w:tr>
    </w:tbl>
    <w:p>
      <w:pPr>
        <w:spacing w:line="240" w:lineRule="auto" w:before="5"/>
        <w:rPr>
          <w:rFonts w:ascii="宋体" w:hAnsi="宋体" w:cs="宋体" w:eastAsia="宋体" w:hint="default"/>
          <w:sz w:val="19"/>
          <w:szCs w:val="19"/>
        </w:rPr>
      </w:pPr>
    </w:p>
    <w:p>
      <w:pPr>
        <w:spacing w:before="44"/>
        <w:ind w:left="33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）营业收入按地区列示如下：</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742"/>
        <w:gridCol w:w="2758"/>
        <w:gridCol w:w="2758"/>
      </w:tblGrid>
      <w:tr>
        <w:trPr>
          <w:trHeight w:val="538" w:hRule="exact"/>
        </w:trPr>
        <w:tc>
          <w:tcPr>
            <w:tcW w:w="374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w:t>
              <w:tab/>
              <w:t>区</w:t>
            </w:r>
          </w:p>
        </w:tc>
        <w:tc>
          <w:tcPr>
            <w:tcW w:w="2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758"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6" w:hRule="exact"/>
        </w:trPr>
        <w:tc>
          <w:tcPr>
            <w:tcW w:w="3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2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51,200,441.96</w:t>
            </w:r>
          </w:p>
        </w:tc>
        <w:tc>
          <w:tcPr>
            <w:tcW w:w="2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38,701,447.63</w:t>
            </w:r>
          </w:p>
        </w:tc>
      </w:tr>
      <w:tr>
        <w:trPr>
          <w:trHeight w:val="538" w:hRule="exact"/>
        </w:trPr>
        <w:tc>
          <w:tcPr>
            <w:tcW w:w="37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2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305,900,039.86</w:t>
            </w:r>
          </w:p>
        </w:tc>
        <w:tc>
          <w:tcPr>
            <w:tcW w:w="27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281,614,175.50</w:t>
            </w:r>
          </w:p>
        </w:tc>
      </w:tr>
    </w:tbl>
    <w:p>
      <w:pPr>
        <w:spacing w:after="0" w:line="240" w:lineRule="auto"/>
        <w:jc w:val="right"/>
        <w:rPr>
          <w:rFonts w:ascii="宋体" w:hAnsi="宋体" w:cs="宋体" w:eastAsia="宋体" w:hint="default"/>
          <w:sz w:val="21"/>
          <w:szCs w:val="21"/>
        </w:rPr>
        <w:sectPr>
          <w:pgSz w:w="11910" w:h="16840"/>
          <w:pgMar w:header="867" w:footer="980" w:top="1060" w:bottom="1160" w:left="1200" w:right="0"/>
        </w:sectPr>
      </w:pPr>
    </w:p>
    <w:p>
      <w:pPr>
        <w:spacing w:line="240" w:lineRule="auto" w:before="11"/>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3742"/>
        <w:gridCol w:w="2758"/>
        <w:gridCol w:w="2758"/>
      </w:tblGrid>
      <w:tr>
        <w:trPr>
          <w:trHeight w:val="552" w:hRule="exact"/>
        </w:trPr>
        <w:tc>
          <w:tcPr>
            <w:tcW w:w="3742" w:type="dxa"/>
            <w:tcBorders>
              <w:top w:val="single" w:sz="1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5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36"/>
              <w:ind w:left="1106" w:right="0"/>
              <w:jc w:val="left"/>
              <w:rPr>
                <w:rFonts w:ascii="宋体" w:hAnsi="宋体" w:cs="宋体" w:eastAsia="宋体" w:hint="default"/>
                <w:sz w:val="22"/>
                <w:szCs w:val="22"/>
              </w:rPr>
            </w:pPr>
            <w:r>
              <w:rPr>
                <w:rFonts w:ascii="宋体"/>
                <w:sz w:val="22"/>
              </w:rPr>
              <w:t>357,100,481.82</w:t>
            </w:r>
          </w:p>
        </w:tc>
        <w:tc>
          <w:tcPr>
            <w:tcW w:w="2758"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50"/>
              <w:ind w:left="1176" w:right="0"/>
              <w:jc w:val="left"/>
              <w:rPr>
                <w:rFonts w:ascii="宋体" w:hAnsi="宋体" w:cs="宋体" w:eastAsia="宋体" w:hint="default"/>
                <w:sz w:val="21"/>
                <w:szCs w:val="21"/>
              </w:rPr>
            </w:pPr>
            <w:r>
              <w:rPr>
                <w:rFonts w:ascii="宋体"/>
                <w:sz w:val="21"/>
              </w:rPr>
              <w:t>320,315,623.13</w:t>
            </w:r>
          </w:p>
        </w:tc>
      </w:tr>
    </w:tbl>
    <w:p>
      <w:pPr>
        <w:spacing w:line="240" w:lineRule="auto" w:before="2"/>
        <w:rPr>
          <w:rFonts w:ascii="宋体" w:hAnsi="宋体" w:cs="宋体" w:eastAsia="宋体" w:hint="default"/>
          <w:sz w:val="20"/>
          <w:szCs w:val="20"/>
        </w:rPr>
      </w:pPr>
    </w:p>
    <w:p>
      <w:pPr>
        <w:spacing w:before="44"/>
        <w:ind w:left="33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）营业成本按地区列示如下：</w:t>
      </w:r>
    </w:p>
    <w:p>
      <w:pPr>
        <w:spacing w:line="240" w:lineRule="auto" w:before="10"/>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742"/>
        <w:gridCol w:w="2758"/>
        <w:gridCol w:w="2758"/>
      </w:tblGrid>
      <w:tr>
        <w:trPr>
          <w:trHeight w:val="538" w:hRule="exact"/>
        </w:trPr>
        <w:tc>
          <w:tcPr>
            <w:tcW w:w="37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w:t>
              <w:tab/>
              <w:t>区</w:t>
            </w:r>
          </w:p>
        </w:tc>
        <w:tc>
          <w:tcPr>
            <w:tcW w:w="2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7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3" w:hRule="exact"/>
        </w:trPr>
        <w:tc>
          <w:tcPr>
            <w:tcW w:w="3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2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30,352,295.52</w:t>
            </w:r>
          </w:p>
        </w:tc>
        <w:tc>
          <w:tcPr>
            <w:tcW w:w="2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24,851,005.14</w:t>
            </w:r>
          </w:p>
        </w:tc>
      </w:tr>
      <w:tr>
        <w:trPr>
          <w:trHeight w:val="526" w:hRule="exact"/>
        </w:trPr>
        <w:tc>
          <w:tcPr>
            <w:tcW w:w="374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2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1"/>
              <w:jc w:val="right"/>
              <w:rPr>
                <w:rFonts w:ascii="宋体" w:hAnsi="宋体" w:cs="宋体" w:eastAsia="宋体" w:hint="default"/>
                <w:sz w:val="22"/>
                <w:szCs w:val="22"/>
              </w:rPr>
            </w:pPr>
            <w:r>
              <w:rPr>
                <w:rFonts w:ascii="宋体"/>
                <w:spacing w:val="-1"/>
                <w:sz w:val="22"/>
              </w:rPr>
              <w:t>233,792,590.49</w:t>
            </w:r>
          </w:p>
        </w:tc>
        <w:tc>
          <w:tcPr>
            <w:tcW w:w="275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210,522,462.65</w:t>
            </w:r>
          </w:p>
        </w:tc>
      </w:tr>
      <w:tr>
        <w:trPr>
          <w:trHeight w:val="538" w:hRule="exact"/>
        </w:trPr>
        <w:tc>
          <w:tcPr>
            <w:tcW w:w="37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753" w:val="left" w:leader="none"/>
              </w:tabs>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264,144,886.01</w:t>
            </w:r>
          </w:p>
        </w:tc>
        <w:tc>
          <w:tcPr>
            <w:tcW w:w="27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8"/>
              <w:ind w:right="103"/>
              <w:jc w:val="right"/>
              <w:rPr>
                <w:rFonts w:ascii="宋体" w:hAnsi="宋体" w:cs="宋体" w:eastAsia="宋体" w:hint="default"/>
                <w:sz w:val="21"/>
                <w:szCs w:val="21"/>
              </w:rPr>
            </w:pPr>
            <w:r>
              <w:rPr>
                <w:rFonts w:ascii="宋体"/>
                <w:spacing w:val="-1"/>
                <w:sz w:val="21"/>
              </w:rPr>
              <w:t>235,373,467.79</w:t>
            </w:r>
          </w:p>
        </w:tc>
      </w:tr>
    </w:tbl>
    <w:p>
      <w:pPr>
        <w:spacing w:line="240" w:lineRule="auto" w:before="1"/>
        <w:rPr>
          <w:rFonts w:ascii="宋体" w:hAnsi="宋体" w:cs="宋体" w:eastAsia="宋体" w:hint="default"/>
          <w:sz w:val="23"/>
          <w:szCs w:val="23"/>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）公司前五名客户的营业收入情况如下：</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866"/>
        <w:gridCol w:w="2928"/>
        <w:gridCol w:w="3464"/>
      </w:tblGrid>
      <w:tr>
        <w:trPr>
          <w:trHeight w:val="598"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 名</w:t>
            </w:r>
          </w:p>
        </w:tc>
        <w:tc>
          <w:tcPr>
            <w:tcW w:w="29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收 入 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34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37,299,374.88</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10.45</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31,690,982.08</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8.87</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19,521,518.64</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5.47</w:t>
            </w:r>
          </w:p>
        </w:tc>
      </w:tr>
      <w:tr>
        <w:trPr>
          <w:trHeight w:val="584"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12,260,928.89</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3.43</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10,306,211.18</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2.89</w:t>
            </w:r>
          </w:p>
        </w:tc>
      </w:tr>
      <w:tr>
        <w:trPr>
          <w:trHeight w:val="598"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111,079,015.67</w:t>
            </w:r>
          </w:p>
        </w:tc>
        <w:tc>
          <w:tcPr>
            <w:tcW w:w="34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31.11</w:t>
            </w:r>
          </w:p>
        </w:tc>
      </w:tr>
    </w:tbl>
    <w:p>
      <w:pPr>
        <w:spacing w:line="240" w:lineRule="auto" w:before="1"/>
        <w:rPr>
          <w:rFonts w:ascii="宋体" w:hAnsi="宋体" w:cs="宋体" w:eastAsia="宋体" w:hint="default"/>
          <w:sz w:val="23"/>
          <w:szCs w:val="23"/>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866"/>
        <w:gridCol w:w="2928"/>
        <w:gridCol w:w="3464"/>
      </w:tblGrid>
      <w:tr>
        <w:trPr>
          <w:trHeight w:val="598"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 名</w:t>
            </w:r>
          </w:p>
        </w:tc>
        <w:tc>
          <w:tcPr>
            <w:tcW w:w="29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收 入  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34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39,639,524.63</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12.38</w:t>
            </w:r>
          </w:p>
        </w:tc>
      </w:tr>
      <w:tr>
        <w:trPr>
          <w:trHeight w:val="584"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17,305,186.19</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5.40</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15,197,594.97</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4.74</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11,794,273.75</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3.68</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10,083,351.08</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3.15</w:t>
            </w:r>
          </w:p>
        </w:tc>
      </w:tr>
      <w:tr>
        <w:trPr>
          <w:trHeight w:val="598"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94,019,930.62</w:t>
            </w:r>
          </w:p>
        </w:tc>
        <w:tc>
          <w:tcPr>
            <w:tcW w:w="34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29.35</w:t>
            </w:r>
          </w:p>
        </w:tc>
      </w:tr>
    </w:tbl>
    <w:p>
      <w:pPr>
        <w:spacing w:after="0" w:line="240" w:lineRule="auto"/>
        <w:jc w:val="right"/>
        <w:rPr>
          <w:rFonts w:ascii="宋体" w:hAnsi="宋体" w:cs="宋体" w:eastAsia="宋体" w:hint="default"/>
          <w:sz w:val="18"/>
          <w:szCs w:val="18"/>
        </w:rPr>
        <w:sectPr>
          <w:footerReference w:type="default" r:id="rId30"/>
          <w:pgSz w:w="11910" w:h="16840"/>
          <w:pgMar w:footer="980" w:header="867" w:top="1060" w:bottom="1160" w:left="1200" w:right="0"/>
          <w:pgNumType w:start="110"/>
        </w:sectPr>
      </w:pPr>
    </w:p>
    <w:p>
      <w:pPr>
        <w:spacing w:line="240" w:lineRule="auto" w:before="11"/>
        <w:rPr>
          <w:rFonts w:ascii="宋体" w:hAnsi="宋体" w:cs="宋体" w:eastAsia="宋体" w:hint="default"/>
          <w:sz w:val="8"/>
          <w:szCs w:val="8"/>
        </w:rPr>
      </w:pPr>
    </w:p>
    <w:p>
      <w:pPr>
        <w:spacing w:line="456" w:lineRule="exact" w:before="0"/>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26</w:t>
      </w:r>
      <w:r>
        <w:rPr>
          <w:rFonts w:ascii="Microsoft JhengHei" w:hAnsi="Microsoft JhengHei" w:cs="Microsoft JhengHei" w:eastAsia="Microsoft JhengHei" w:hint="default"/>
          <w:b/>
          <w:bCs/>
          <w:sz w:val="32"/>
          <w:szCs w:val="32"/>
        </w:rPr>
        <w:t>、营业税金及附加</w:t>
      </w:r>
      <w:r>
        <w:rPr>
          <w:rFonts w:ascii="Microsoft JhengHei" w:hAnsi="Microsoft JhengHei" w:cs="Microsoft JhengHei" w:eastAsia="Microsoft JhengHei" w:hint="default"/>
          <w:sz w:val="32"/>
          <w:szCs w:val="32"/>
        </w:rPr>
      </w:r>
    </w:p>
    <w:p>
      <w:pPr>
        <w:spacing w:line="240" w:lineRule="auto" w:before="13"/>
        <w:rPr>
          <w:rFonts w:ascii="Microsoft JhengHei" w:hAnsi="Microsoft JhengHei" w:cs="Microsoft JhengHei" w:eastAsia="Microsoft JhengHei" w:hint="default"/>
          <w:b/>
          <w:bCs/>
          <w:sz w:val="15"/>
          <w:szCs w:val="15"/>
        </w:rPr>
      </w:pPr>
    </w:p>
    <w:tbl>
      <w:tblPr>
        <w:tblW w:w="0" w:type="auto"/>
        <w:jc w:val="left"/>
        <w:tblInd w:w="103" w:type="dxa"/>
        <w:tblLayout w:type="fixed"/>
        <w:tblCellMar>
          <w:top w:w="0" w:type="dxa"/>
          <w:left w:w="0" w:type="dxa"/>
          <w:bottom w:w="0" w:type="dxa"/>
          <w:right w:w="0" w:type="dxa"/>
        </w:tblCellMar>
        <w:tblLook w:val="01E0"/>
      </w:tblPr>
      <w:tblGrid>
        <w:gridCol w:w="2866"/>
        <w:gridCol w:w="2928"/>
        <w:gridCol w:w="3464"/>
      </w:tblGrid>
      <w:tr>
        <w:trPr>
          <w:trHeight w:val="600"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34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83"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9,900.00</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9,900.00</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1,958,898.00</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1,277,403.23</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839,527.73</w:t>
            </w:r>
          </w:p>
        </w:tc>
        <w:tc>
          <w:tcPr>
            <w:tcW w:w="3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547,458.52</w:t>
            </w:r>
          </w:p>
        </w:tc>
      </w:tr>
      <w:tr>
        <w:trPr>
          <w:trHeight w:val="598"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2,808,325.73</w:t>
            </w:r>
          </w:p>
        </w:tc>
        <w:tc>
          <w:tcPr>
            <w:tcW w:w="34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1,834,761.75</w:t>
            </w:r>
          </w:p>
        </w:tc>
      </w:tr>
    </w:tbl>
    <w:p>
      <w:pPr>
        <w:spacing w:line="240" w:lineRule="auto" w:before="13"/>
        <w:rPr>
          <w:rFonts w:ascii="Microsoft JhengHei" w:hAnsi="Microsoft JhengHei" w:cs="Microsoft JhengHei" w:eastAsia="Microsoft JhengHei" w:hint="default"/>
          <w:b/>
          <w:bCs/>
          <w:sz w:val="15"/>
          <w:szCs w:val="15"/>
        </w:rPr>
      </w:pPr>
    </w:p>
    <w:p>
      <w:pPr>
        <w:spacing w:line="456" w:lineRule="exact" w:before="0"/>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27</w:t>
      </w:r>
      <w:r>
        <w:rPr>
          <w:rFonts w:ascii="Microsoft JhengHei" w:hAnsi="Microsoft JhengHei" w:cs="Microsoft JhengHei" w:eastAsia="Microsoft JhengHei" w:hint="default"/>
          <w:b/>
          <w:bCs/>
          <w:sz w:val="32"/>
          <w:szCs w:val="32"/>
        </w:rPr>
        <w:t>、销售费用</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605"/>
        <w:gridCol w:w="2775"/>
        <w:gridCol w:w="2878"/>
      </w:tblGrid>
      <w:tr>
        <w:trPr>
          <w:trHeight w:val="521" w:hRule="exact"/>
        </w:trPr>
        <w:tc>
          <w:tcPr>
            <w:tcW w:w="36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tabs>
                <w:tab w:pos="93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报关邮寄费用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990,894.69</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1,069,286.82</w:t>
            </w:r>
          </w:p>
        </w:tc>
      </w:tr>
      <w:tr>
        <w:trPr>
          <w:trHeight w:val="511"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588,657.22</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374,050.14</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2,897,930.74</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2,026,064.73</w:t>
            </w:r>
          </w:p>
        </w:tc>
      </w:tr>
      <w:tr>
        <w:trPr>
          <w:trHeight w:val="511"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516,927.50</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256,958.32</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3,406,910.32</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3,148,192.88</w:t>
            </w:r>
          </w:p>
        </w:tc>
      </w:tr>
      <w:tr>
        <w:trPr>
          <w:trHeight w:val="51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1,468,625.94</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1,286,400.50</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246,677.51</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43,808.50</w:t>
            </w:r>
          </w:p>
        </w:tc>
      </w:tr>
      <w:tr>
        <w:trPr>
          <w:trHeight w:val="521" w:hRule="exact"/>
        </w:trPr>
        <w:tc>
          <w:tcPr>
            <w:tcW w:w="36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10,116,623.92</w:t>
            </w:r>
          </w:p>
        </w:tc>
        <w:tc>
          <w:tcPr>
            <w:tcW w:w="28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8,204,761.89</w:t>
            </w:r>
          </w:p>
        </w:tc>
      </w:tr>
    </w:tbl>
    <w:p>
      <w:pPr>
        <w:spacing w:line="240" w:lineRule="auto" w:before="13"/>
        <w:rPr>
          <w:rFonts w:ascii="Microsoft JhengHei" w:hAnsi="Microsoft JhengHei" w:cs="Microsoft JhengHei" w:eastAsia="Microsoft JhengHei" w:hint="default"/>
          <w:b/>
          <w:bCs/>
          <w:sz w:val="15"/>
          <w:szCs w:val="15"/>
        </w:rPr>
      </w:pPr>
    </w:p>
    <w:p>
      <w:pPr>
        <w:spacing w:line="456" w:lineRule="exact" w:before="0"/>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28</w:t>
      </w:r>
      <w:r>
        <w:rPr>
          <w:rFonts w:ascii="Microsoft JhengHei" w:hAnsi="Microsoft JhengHei" w:cs="Microsoft JhengHei" w:eastAsia="Microsoft JhengHei" w:hint="default"/>
          <w:b/>
          <w:bCs/>
          <w:sz w:val="32"/>
          <w:szCs w:val="32"/>
        </w:rPr>
        <w:t>、管理费用</w:t>
      </w:r>
      <w:r>
        <w:rPr>
          <w:rFonts w:ascii="Microsoft JhengHei" w:hAnsi="Microsoft JhengHei" w:cs="Microsoft JhengHei" w:eastAsia="Microsoft JhengHei" w:hint="default"/>
          <w:sz w:val="32"/>
          <w:szCs w:val="32"/>
        </w:rPr>
      </w:r>
    </w:p>
    <w:p>
      <w:pPr>
        <w:spacing w:line="240" w:lineRule="auto" w:before="4"/>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605"/>
        <w:gridCol w:w="2775"/>
        <w:gridCol w:w="2878"/>
      </w:tblGrid>
      <w:tr>
        <w:trPr>
          <w:trHeight w:val="518" w:hRule="exact"/>
        </w:trPr>
        <w:tc>
          <w:tcPr>
            <w:tcW w:w="36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tabs>
                <w:tab w:pos="1113" w:val="left" w:leader="none"/>
              </w:tabs>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11"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1,827,271.57</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1,614,962.53</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接待费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734,952.90</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1,683,756.80</w:t>
            </w:r>
          </w:p>
        </w:tc>
      </w:tr>
      <w:tr>
        <w:trPr>
          <w:trHeight w:val="511"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482,155.47</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384,939.85</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125,365.00</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569,608.63</w:t>
            </w:r>
          </w:p>
        </w:tc>
      </w:tr>
      <w:tr>
        <w:trPr>
          <w:trHeight w:val="511"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5,492,788.25</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1,874,037.31</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1,904,035.71</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1,328,238.80</w:t>
            </w:r>
          </w:p>
        </w:tc>
      </w:tr>
      <w:tr>
        <w:trPr>
          <w:trHeight w:val="521" w:hRule="exact"/>
        </w:trPr>
        <w:tc>
          <w:tcPr>
            <w:tcW w:w="36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1,083,620.00</w:t>
            </w:r>
          </w:p>
        </w:tc>
        <w:tc>
          <w:tcPr>
            <w:tcW w:w="28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627,865.00</w:t>
            </w:r>
          </w:p>
        </w:tc>
      </w:tr>
    </w:tbl>
    <w:p>
      <w:pPr>
        <w:spacing w:after="0" w:line="240" w:lineRule="auto"/>
        <w:jc w:val="right"/>
        <w:rPr>
          <w:rFonts w:ascii="宋体" w:hAnsi="宋体" w:cs="宋体" w:eastAsia="宋体" w:hint="default"/>
          <w:sz w:val="18"/>
          <w:szCs w:val="18"/>
        </w:rPr>
        <w:sectPr>
          <w:pgSz w:w="11910" w:h="16840"/>
          <w:pgMar w:header="867" w:footer="980" w:top="1060" w:bottom="1160" w:left="1200" w:right="0"/>
        </w:sectPr>
      </w:pPr>
    </w:p>
    <w:p>
      <w:pPr>
        <w:spacing w:line="240" w:lineRule="auto" w:before="13"/>
        <w:rPr>
          <w:rFonts w:ascii="Microsoft JhengHei" w:hAnsi="Microsoft JhengHei" w:cs="Microsoft JhengHei" w:eastAsia="Microsoft JhengHei"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3605"/>
        <w:gridCol w:w="2775"/>
        <w:gridCol w:w="2878"/>
      </w:tblGrid>
      <w:tr>
        <w:trPr>
          <w:trHeight w:val="521" w:hRule="exact"/>
        </w:trPr>
        <w:tc>
          <w:tcPr>
            <w:tcW w:w="36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tabs>
                <w:tab w:pos="1113" w:val="left" w:leader="none"/>
              </w:tabs>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1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5,163,618.31</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2,544,366.39</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1,261,786.50</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356,956.59</w:t>
            </w:r>
          </w:p>
        </w:tc>
      </w:tr>
      <w:tr>
        <w:trPr>
          <w:trHeight w:val="511"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1,191,505.30</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1,188,795.89</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4,464,033.38</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2,838,360.00</w:t>
            </w:r>
          </w:p>
        </w:tc>
      </w:tr>
      <w:tr>
        <w:trPr>
          <w:trHeight w:val="511"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15,591,800.00</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555,266.14</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2,078,967.15</w:t>
            </w:r>
          </w:p>
        </w:tc>
      </w:tr>
      <w:tr>
        <w:trPr>
          <w:trHeight w:val="521" w:hRule="exact"/>
        </w:trPr>
        <w:tc>
          <w:tcPr>
            <w:tcW w:w="36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39,878,198.53</w:t>
            </w:r>
          </w:p>
        </w:tc>
        <w:tc>
          <w:tcPr>
            <w:tcW w:w="28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17,090,854.94</w:t>
            </w:r>
          </w:p>
        </w:tc>
      </w:tr>
    </w:tbl>
    <w:p>
      <w:pPr>
        <w:spacing w:line="240" w:lineRule="auto" w:before="16"/>
        <w:rPr>
          <w:rFonts w:ascii="Microsoft JhengHei" w:hAnsi="Microsoft JhengHei" w:cs="Microsoft JhengHei" w:eastAsia="Microsoft JhengHei" w:hint="default"/>
          <w:b/>
          <w:bCs/>
          <w:sz w:val="6"/>
          <w:szCs w:val="6"/>
        </w:rPr>
      </w:pPr>
    </w:p>
    <w:p>
      <w:pPr>
        <w:spacing w:line="427" w:lineRule="auto" w:before="44"/>
        <w:ind w:left="240" w:right="0" w:firstLine="360"/>
        <w:jc w:val="left"/>
        <w:rPr>
          <w:rFonts w:ascii="宋体" w:hAnsi="宋体" w:cs="宋体" w:eastAsia="宋体" w:hint="default"/>
          <w:sz w:val="18"/>
          <w:szCs w:val="18"/>
        </w:rPr>
      </w:pPr>
      <w:r>
        <w:rPr>
          <w:rFonts w:ascii="宋体" w:hAnsi="宋体" w:cs="宋体" w:eastAsia="宋体" w:hint="default"/>
          <w:sz w:val="18"/>
          <w:szCs w:val="18"/>
        </w:rPr>
        <w:t>管理费用本年发生额较上年增加</w:t>
      </w:r>
      <w:r>
        <w:rPr>
          <w:rFonts w:ascii="宋体" w:hAnsi="宋体" w:cs="宋体" w:eastAsia="宋体" w:hint="default"/>
          <w:spacing w:val="-49"/>
          <w:sz w:val="18"/>
          <w:szCs w:val="18"/>
        </w:rPr>
        <w:t> </w:t>
      </w:r>
      <w:r>
        <w:rPr>
          <w:rFonts w:ascii="宋体" w:hAnsi="宋体" w:cs="宋体" w:eastAsia="宋体" w:hint="default"/>
          <w:sz w:val="18"/>
          <w:szCs w:val="18"/>
        </w:rPr>
        <w:t>22,787,343.59</w:t>
      </w:r>
      <w:r>
        <w:rPr>
          <w:rFonts w:ascii="宋体" w:hAnsi="宋体" w:cs="宋体" w:eastAsia="宋体" w:hint="default"/>
          <w:spacing w:val="-50"/>
          <w:sz w:val="18"/>
          <w:szCs w:val="18"/>
        </w:rPr>
        <w:t> </w:t>
      </w:r>
      <w:r>
        <w:rPr>
          <w:rFonts w:ascii="宋体" w:hAnsi="宋体" w:cs="宋体" w:eastAsia="宋体" w:hint="default"/>
          <w:sz w:val="18"/>
          <w:szCs w:val="18"/>
        </w:rPr>
        <w:t>元，增长比例为</w:t>
      </w:r>
      <w:r>
        <w:rPr>
          <w:rFonts w:ascii="宋体" w:hAnsi="宋体" w:cs="宋体" w:eastAsia="宋体" w:hint="default"/>
          <w:spacing w:val="-50"/>
          <w:sz w:val="18"/>
          <w:szCs w:val="18"/>
        </w:rPr>
        <w:t> </w:t>
      </w:r>
      <w:r>
        <w:rPr>
          <w:rFonts w:ascii="宋体" w:hAnsi="宋体" w:cs="宋体" w:eastAsia="宋体" w:hint="default"/>
          <w:sz w:val="18"/>
          <w:szCs w:val="18"/>
        </w:rPr>
        <w:t>133.33%</w:t>
      </w:r>
      <w:r>
        <w:rPr>
          <w:rFonts w:ascii="宋体" w:hAnsi="宋体" w:cs="宋体" w:eastAsia="宋体" w:hint="default"/>
          <w:sz w:val="18"/>
          <w:szCs w:val="18"/>
        </w:rPr>
        <w:t>，主要系公司</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50"/>
          <w:sz w:val="18"/>
          <w:szCs w:val="18"/>
        </w:rPr>
        <w:t> </w:t>
      </w:r>
      <w:r>
        <w:rPr>
          <w:rFonts w:ascii="宋体" w:hAnsi="宋体" w:cs="宋体" w:eastAsia="宋体" w:hint="default"/>
          <w:sz w:val="18"/>
          <w:szCs w:val="18"/>
        </w:rPr>
        <w:t>年度首次公开发行 </w:t>
      </w:r>
      <w:r>
        <w:rPr>
          <w:rFonts w:ascii="宋体" w:hAnsi="宋体" w:cs="宋体" w:eastAsia="宋体" w:hint="default"/>
          <w:spacing w:val="-2"/>
          <w:sz w:val="18"/>
          <w:szCs w:val="18"/>
        </w:rPr>
        <w:t>股票增加路演等相关费用、员工购买社保住房公积金费用增加以及及随公司业务的拓展其他管理费用相应增长所致。</w:t>
      </w:r>
    </w:p>
    <w:p>
      <w:pPr>
        <w:spacing w:before="126"/>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29</w:t>
      </w:r>
      <w:r>
        <w:rPr>
          <w:rFonts w:ascii="Microsoft JhengHei" w:hAnsi="Microsoft JhengHei" w:cs="Microsoft JhengHei" w:eastAsia="Microsoft JhengHei" w:hint="default"/>
          <w:b/>
          <w:bCs/>
          <w:sz w:val="32"/>
          <w:szCs w:val="32"/>
        </w:rPr>
        <w:t>、财务费用</w:t>
      </w:r>
      <w:r>
        <w:rPr>
          <w:rFonts w:ascii="Microsoft JhengHei" w:hAnsi="Microsoft JhengHei" w:cs="Microsoft JhengHei" w:eastAsia="Microsoft JhengHei" w:hint="default"/>
          <w:sz w:val="32"/>
          <w:szCs w:val="32"/>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59" w:hRule="exact"/>
        </w:trPr>
        <w:tc>
          <w:tcPr>
            <w:tcW w:w="3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8,266,476.58</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4,851,993.36</w:t>
            </w:r>
          </w:p>
        </w:tc>
      </w:tr>
      <w:tr>
        <w:trPr>
          <w:trHeight w:val="552"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3,962,707.99</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233,841.99</w:t>
            </w:r>
          </w:p>
        </w:tc>
      </w:tr>
      <w:tr>
        <w:trPr>
          <w:trHeight w:val="5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3,197,949.71</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924,389.07</w:t>
            </w:r>
          </w:p>
        </w:tc>
      </w:tr>
      <w:tr>
        <w:trPr>
          <w:trHeight w:val="5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156,830.72</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1,377,029.61</w:t>
            </w:r>
          </w:p>
        </w:tc>
      </w:tr>
      <w:tr>
        <w:trPr>
          <w:trHeight w:val="562" w:hRule="exact"/>
        </w:trPr>
        <w:tc>
          <w:tcPr>
            <w:tcW w:w="3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7,658,549.02</w:t>
            </w:r>
          </w:p>
        </w:tc>
        <w:tc>
          <w:tcPr>
            <w:tcW w:w="30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6,919,570.05</w:t>
            </w:r>
          </w:p>
        </w:tc>
      </w:tr>
    </w:tbl>
    <w:p>
      <w:pPr>
        <w:spacing w:line="240" w:lineRule="auto" w:before="9"/>
        <w:rPr>
          <w:rFonts w:ascii="Microsoft JhengHei" w:hAnsi="Microsoft JhengHei" w:cs="Microsoft JhengHei" w:eastAsia="Microsoft JhengHei" w:hint="default"/>
          <w:b/>
          <w:bCs/>
          <w:sz w:val="17"/>
          <w:szCs w:val="17"/>
        </w:rPr>
      </w:pPr>
    </w:p>
    <w:p>
      <w:pPr>
        <w:spacing w:line="456" w:lineRule="exact" w:before="0"/>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30</w:t>
      </w:r>
      <w:r>
        <w:rPr>
          <w:rFonts w:ascii="Microsoft JhengHei" w:hAnsi="Microsoft JhengHei" w:cs="Microsoft JhengHei" w:eastAsia="Microsoft JhengHei" w:hint="default"/>
          <w:b/>
          <w:bCs/>
          <w:sz w:val="32"/>
          <w:szCs w:val="32"/>
        </w:rPr>
        <w:t>、资产减值损失</w:t>
      </w:r>
      <w:r>
        <w:rPr>
          <w:rFonts w:ascii="Microsoft JhengHei" w:hAnsi="Microsoft JhengHei" w:cs="Microsoft JhengHei" w:eastAsia="Microsoft JhengHei" w:hint="default"/>
          <w:sz w:val="32"/>
          <w:szCs w:val="32"/>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211" w:type="dxa"/>
        <w:tblLayout w:type="fixed"/>
        <w:tblCellMar>
          <w:top w:w="0" w:type="dxa"/>
          <w:left w:w="0" w:type="dxa"/>
          <w:bottom w:w="0" w:type="dxa"/>
          <w:right w:w="0" w:type="dxa"/>
        </w:tblCellMar>
        <w:tblLook w:val="01E0"/>
      </w:tblPr>
      <w:tblGrid>
        <w:gridCol w:w="3224"/>
        <w:gridCol w:w="2909"/>
        <w:gridCol w:w="2909"/>
      </w:tblGrid>
      <w:tr>
        <w:trPr>
          <w:trHeight w:val="559" w:hRule="exact"/>
        </w:trPr>
        <w:tc>
          <w:tcPr>
            <w:tcW w:w="32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9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9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45"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69"/>
              <w:jc w:val="right"/>
              <w:rPr>
                <w:rFonts w:ascii="宋体" w:hAnsi="宋体" w:cs="宋体" w:eastAsia="宋体" w:hint="default"/>
                <w:sz w:val="18"/>
                <w:szCs w:val="18"/>
              </w:rPr>
            </w:pPr>
            <w:r>
              <w:rPr>
                <w:rFonts w:ascii="宋体"/>
                <w:spacing w:val="-1"/>
                <w:sz w:val="18"/>
              </w:rPr>
              <w:t>252,284.58</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71"/>
              <w:jc w:val="right"/>
              <w:rPr>
                <w:rFonts w:ascii="宋体" w:hAnsi="宋体" w:cs="宋体" w:eastAsia="宋体" w:hint="default"/>
                <w:sz w:val="18"/>
                <w:szCs w:val="18"/>
              </w:rPr>
            </w:pPr>
            <w:r>
              <w:rPr>
                <w:rFonts w:ascii="宋体"/>
                <w:spacing w:val="-1"/>
                <w:sz w:val="18"/>
              </w:rPr>
              <w:t>-434,022.63</w:t>
            </w:r>
          </w:p>
        </w:tc>
      </w:tr>
      <w:tr>
        <w:trPr>
          <w:trHeight w:val="545"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71"/>
              <w:jc w:val="right"/>
              <w:rPr>
                <w:rFonts w:ascii="宋体" w:hAnsi="宋体" w:cs="宋体" w:eastAsia="宋体" w:hint="default"/>
                <w:sz w:val="18"/>
                <w:szCs w:val="18"/>
              </w:rPr>
            </w:pPr>
            <w:r>
              <w:rPr>
                <w:rFonts w:ascii="宋体"/>
                <w:sz w:val="18"/>
              </w:rPr>
              <w:t>-</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73"/>
              <w:jc w:val="right"/>
              <w:rPr>
                <w:rFonts w:ascii="宋体" w:hAnsi="宋体" w:cs="宋体" w:eastAsia="宋体" w:hint="default"/>
                <w:sz w:val="18"/>
                <w:szCs w:val="18"/>
              </w:rPr>
            </w:pPr>
            <w:r>
              <w:rPr>
                <w:rFonts w:ascii="宋体"/>
                <w:sz w:val="18"/>
              </w:rPr>
              <w:t>-</w:t>
            </w:r>
          </w:p>
        </w:tc>
      </w:tr>
      <w:tr>
        <w:trPr>
          <w:trHeight w:val="545"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71"/>
              <w:jc w:val="right"/>
              <w:rPr>
                <w:rFonts w:ascii="宋体" w:hAnsi="宋体" w:cs="宋体" w:eastAsia="宋体" w:hint="default"/>
                <w:sz w:val="18"/>
                <w:szCs w:val="18"/>
              </w:rPr>
            </w:pPr>
            <w:r>
              <w:rPr>
                <w:rFonts w:ascii="宋体"/>
                <w:sz w:val="18"/>
              </w:rPr>
              <w:t>-</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73"/>
              <w:jc w:val="right"/>
              <w:rPr>
                <w:rFonts w:ascii="宋体" w:hAnsi="宋体" w:cs="宋体" w:eastAsia="宋体" w:hint="default"/>
                <w:sz w:val="18"/>
                <w:szCs w:val="18"/>
              </w:rPr>
            </w:pPr>
            <w:r>
              <w:rPr>
                <w:rFonts w:ascii="宋体"/>
                <w:sz w:val="18"/>
              </w:rPr>
              <w:t>-</w:t>
            </w:r>
          </w:p>
        </w:tc>
      </w:tr>
      <w:tr>
        <w:trPr>
          <w:trHeight w:val="545"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在建工程减值损失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71"/>
              <w:jc w:val="right"/>
              <w:rPr>
                <w:rFonts w:ascii="宋体" w:hAnsi="宋体" w:cs="宋体" w:eastAsia="宋体" w:hint="default"/>
                <w:sz w:val="18"/>
                <w:szCs w:val="18"/>
              </w:rPr>
            </w:pPr>
            <w:r>
              <w:rPr>
                <w:rFonts w:ascii="宋体"/>
                <w:sz w:val="18"/>
              </w:rPr>
              <w:t>-</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73"/>
              <w:jc w:val="right"/>
              <w:rPr>
                <w:rFonts w:ascii="宋体" w:hAnsi="宋体" w:cs="宋体" w:eastAsia="宋体" w:hint="default"/>
                <w:sz w:val="18"/>
                <w:szCs w:val="18"/>
              </w:rPr>
            </w:pPr>
            <w:r>
              <w:rPr>
                <w:rFonts w:ascii="宋体"/>
                <w:sz w:val="18"/>
              </w:rPr>
              <w:t>-</w:t>
            </w:r>
          </w:p>
        </w:tc>
      </w:tr>
      <w:tr>
        <w:trPr>
          <w:trHeight w:val="545"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71"/>
              <w:jc w:val="right"/>
              <w:rPr>
                <w:rFonts w:ascii="宋体" w:hAnsi="宋体" w:cs="宋体" w:eastAsia="宋体" w:hint="default"/>
                <w:sz w:val="18"/>
                <w:szCs w:val="18"/>
              </w:rPr>
            </w:pPr>
            <w:r>
              <w:rPr>
                <w:rFonts w:ascii="宋体"/>
                <w:sz w:val="18"/>
              </w:rPr>
              <w:t>-</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73"/>
              <w:jc w:val="right"/>
              <w:rPr>
                <w:rFonts w:ascii="宋体" w:hAnsi="宋体" w:cs="宋体" w:eastAsia="宋体" w:hint="default"/>
                <w:sz w:val="18"/>
                <w:szCs w:val="18"/>
              </w:rPr>
            </w:pPr>
            <w:r>
              <w:rPr>
                <w:rFonts w:ascii="宋体"/>
                <w:sz w:val="18"/>
              </w:rPr>
              <w:t>-</w:t>
            </w:r>
          </w:p>
        </w:tc>
      </w:tr>
      <w:tr>
        <w:trPr>
          <w:trHeight w:val="559" w:hRule="exact"/>
        </w:trPr>
        <w:tc>
          <w:tcPr>
            <w:tcW w:w="32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其他资产减值损失</w:t>
            </w:r>
          </w:p>
        </w:tc>
        <w:tc>
          <w:tcPr>
            <w:tcW w:w="29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71"/>
              <w:jc w:val="right"/>
              <w:rPr>
                <w:rFonts w:ascii="宋体" w:hAnsi="宋体" w:cs="宋体" w:eastAsia="宋体" w:hint="default"/>
                <w:sz w:val="18"/>
                <w:szCs w:val="18"/>
              </w:rPr>
            </w:pPr>
            <w:r>
              <w:rPr>
                <w:rFonts w:ascii="宋体"/>
                <w:sz w:val="18"/>
              </w:rPr>
              <w:t>-</w:t>
            </w:r>
          </w:p>
        </w:tc>
        <w:tc>
          <w:tcPr>
            <w:tcW w:w="29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73"/>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67" w:footer="980" w:top="1060" w:bottom="1160" w:left="1200" w:right="0"/>
        </w:sectPr>
      </w:pPr>
    </w:p>
    <w:p>
      <w:pPr>
        <w:spacing w:line="240" w:lineRule="auto" w:before="13"/>
        <w:rPr>
          <w:rFonts w:ascii="Microsoft JhengHei" w:hAnsi="Microsoft JhengHei" w:cs="Microsoft JhengHei" w:eastAsia="Microsoft JhengHei" w:hint="default"/>
          <w:b/>
          <w:bCs/>
          <w:sz w:val="3"/>
          <w:szCs w:val="3"/>
        </w:rPr>
      </w:pPr>
    </w:p>
    <w:tbl>
      <w:tblPr>
        <w:tblW w:w="0" w:type="auto"/>
        <w:jc w:val="left"/>
        <w:tblInd w:w="211" w:type="dxa"/>
        <w:tblLayout w:type="fixed"/>
        <w:tblCellMar>
          <w:top w:w="0" w:type="dxa"/>
          <w:left w:w="0" w:type="dxa"/>
          <w:bottom w:w="0" w:type="dxa"/>
          <w:right w:w="0" w:type="dxa"/>
        </w:tblCellMar>
        <w:tblLook w:val="01E0"/>
      </w:tblPr>
      <w:tblGrid>
        <w:gridCol w:w="3224"/>
        <w:gridCol w:w="2909"/>
        <w:gridCol w:w="2909"/>
      </w:tblGrid>
      <w:tr>
        <w:trPr>
          <w:trHeight w:val="571" w:hRule="exact"/>
        </w:trPr>
        <w:tc>
          <w:tcPr>
            <w:tcW w:w="3224"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tabs>
                <w:tab w:pos="854" w:val="left" w:leader="none"/>
              </w:tabs>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0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932" w:right="0"/>
              <w:jc w:val="left"/>
              <w:rPr>
                <w:rFonts w:ascii="宋体" w:hAnsi="宋体" w:cs="宋体" w:eastAsia="宋体" w:hint="default"/>
                <w:sz w:val="18"/>
                <w:szCs w:val="18"/>
              </w:rPr>
            </w:pPr>
            <w:r>
              <w:rPr>
                <w:rFonts w:ascii="宋体"/>
                <w:sz w:val="18"/>
              </w:rPr>
              <w:t>252,284.58</w:t>
            </w:r>
          </w:p>
        </w:tc>
        <w:tc>
          <w:tcPr>
            <w:tcW w:w="2909"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841" w:right="0"/>
              <w:jc w:val="left"/>
              <w:rPr>
                <w:rFonts w:ascii="宋体" w:hAnsi="宋体" w:cs="宋体" w:eastAsia="宋体" w:hint="default"/>
                <w:sz w:val="18"/>
                <w:szCs w:val="18"/>
              </w:rPr>
            </w:pPr>
            <w:r>
              <w:rPr>
                <w:rFonts w:ascii="宋体"/>
                <w:sz w:val="18"/>
              </w:rPr>
              <w:t>-434,022.63</w:t>
            </w:r>
          </w:p>
        </w:tc>
      </w:tr>
    </w:tbl>
    <w:p>
      <w:pPr>
        <w:spacing w:line="240" w:lineRule="auto" w:before="9"/>
        <w:rPr>
          <w:rFonts w:ascii="Microsoft JhengHei" w:hAnsi="Microsoft JhengHei" w:cs="Microsoft JhengHei" w:eastAsia="Microsoft JhengHei" w:hint="default"/>
          <w:b/>
          <w:bCs/>
          <w:sz w:val="17"/>
          <w:szCs w:val="17"/>
        </w:rPr>
      </w:pPr>
    </w:p>
    <w:p>
      <w:pPr>
        <w:spacing w:line="456" w:lineRule="exact" w:before="0"/>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31</w:t>
      </w:r>
      <w:r>
        <w:rPr>
          <w:rFonts w:ascii="Microsoft JhengHei" w:hAnsi="Microsoft JhengHei" w:cs="Microsoft JhengHei" w:eastAsia="Microsoft JhengHei" w:hint="default"/>
          <w:b/>
          <w:bCs/>
          <w:sz w:val="32"/>
          <w:szCs w:val="32"/>
        </w:rPr>
        <w:t>、营业外收入</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106"/>
        <w:gridCol w:w="2052"/>
        <w:gridCol w:w="2050"/>
        <w:gridCol w:w="2050"/>
      </w:tblGrid>
      <w:tr>
        <w:trPr>
          <w:trHeight w:val="725" w:hRule="exact"/>
        </w:trPr>
        <w:tc>
          <w:tcPr>
            <w:tcW w:w="31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tabs>
                <w:tab w:pos="1473" w:val="left" w:leader="none"/>
              </w:tabs>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0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0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050"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94"/>
              <w:ind w:left="751" w:right="123"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526"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8,029,836.00</w:t>
            </w:r>
          </w:p>
        </w:tc>
        <w:tc>
          <w:tcPr>
            <w:tcW w:w="2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2,057,258.00</w:t>
            </w:r>
          </w:p>
        </w:tc>
        <w:tc>
          <w:tcPr>
            <w:tcW w:w="20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全部计入</w:t>
            </w:r>
          </w:p>
        </w:tc>
      </w:tr>
      <w:tr>
        <w:trPr>
          <w:trHeight w:val="523"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非流动资产处臵利得合计</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2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5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其中：固定资产处臵利得</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2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5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无形资产处臵利得</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2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50"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保险赔款</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2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10,534.02</w:t>
            </w:r>
          </w:p>
        </w:tc>
        <w:tc>
          <w:tcPr>
            <w:tcW w:w="20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全部计入</w:t>
            </w:r>
          </w:p>
        </w:tc>
      </w:tr>
      <w:tr>
        <w:trPr>
          <w:trHeight w:val="523"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1,091.37</w:t>
            </w:r>
          </w:p>
        </w:tc>
        <w:tc>
          <w:tcPr>
            <w:tcW w:w="2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156,286.08</w:t>
            </w:r>
          </w:p>
        </w:tc>
        <w:tc>
          <w:tcPr>
            <w:tcW w:w="20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全部计入</w:t>
            </w:r>
          </w:p>
        </w:tc>
      </w:tr>
      <w:tr>
        <w:trPr>
          <w:trHeight w:val="540" w:hRule="exact"/>
        </w:trPr>
        <w:tc>
          <w:tcPr>
            <w:tcW w:w="3106" w:type="dxa"/>
            <w:tcBorders>
              <w:top w:val="single" w:sz="2" w:space="0" w:color="000000"/>
              <w:left w:val="nil" w:sz="6" w:space="0" w:color="auto"/>
              <w:bottom w:val="single" w:sz="12" w:space="0" w:color="000000"/>
              <w:right w:val="single" w:sz="2" w:space="0" w:color="000000"/>
            </w:tcBorders>
          </w:tcPr>
          <w:p>
            <w:pPr>
              <w:pStyle w:val="TableParagraph"/>
              <w:tabs>
                <w:tab w:pos="1699" w:val="left" w:leader="none"/>
              </w:tabs>
              <w:spacing w:line="240" w:lineRule="auto" w:before="148"/>
              <w:ind w:left="54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8,030,927.37</w:t>
            </w:r>
          </w:p>
        </w:tc>
        <w:tc>
          <w:tcPr>
            <w:tcW w:w="20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2,224,078.10</w:t>
            </w:r>
          </w:p>
        </w:tc>
        <w:tc>
          <w:tcPr>
            <w:tcW w:w="20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Microsoft JhengHei" w:hAnsi="Microsoft JhengHei" w:cs="Microsoft JhengHei" w:eastAsia="Microsoft JhengHei" w:hint="default"/>
          <w:b/>
          <w:bCs/>
          <w:sz w:val="11"/>
          <w:szCs w:val="11"/>
        </w:rPr>
      </w:pPr>
    </w:p>
    <w:p>
      <w:pPr>
        <w:pStyle w:val="BodyText"/>
        <w:spacing w:line="240" w:lineRule="auto" w:before="36"/>
        <w:ind w:left="240" w:right="0"/>
        <w:jc w:val="left"/>
        <w:rPr>
          <w:rFonts w:ascii="宋体" w:hAnsi="宋体" w:cs="宋体" w:eastAsia="宋体" w:hint="default"/>
        </w:rPr>
      </w:pPr>
      <w:r>
        <w:rPr>
          <w:rFonts w:ascii="宋体" w:hAnsi="宋体" w:cs="宋体" w:eastAsia="宋体" w:hint="default"/>
        </w:rPr>
        <w:t>政府补助明细列示：</w:t>
      </w:r>
    </w:p>
    <w:p>
      <w:pPr>
        <w:spacing w:line="240" w:lineRule="auto" w:before="9"/>
        <w:rPr>
          <w:rFonts w:ascii="宋体" w:hAnsi="宋体" w:cs="宋体" w:eastAsia="宋体" w:hint="default"/>
          <w:sz w:val="15"/>
          <w:szCs w:val="15"/>
        </w:rPr>
      </w:pPr>
    </w:p>
    <w:tbl>
      <w:tblPr>
        <w:tblW w:w="0" w:type="auto"/>
        <w:jc w:val="left"/>
        <w:tblInd w:w="197" w:type="dxa"/>
        <w:tblLayout w:type="fixed"/>
        <w:tblCellMar>
          <w:top w:w="0" w:type="dxa"/>
          <w:left w:w="0" w:type="dxa"/>
          <w:bottom w:w="0" w:type="dxa"/>
          <w:right w:w="0" w:type="dxa"/>
        </w:tblCellMar>
        <w:tblLook w:val="01E0"/>
      </w:tblPr>
      <w:tblGrid>
        <w:gridCol w:w="5869"/>
        <w:gridCol w:w="1594"/>
        <w:gridCol w:w="1594"/>
      </w:tblGrid>
      <w:tr>
        <w:trPr>
          <w:trHeight w:val="514" w:hRule="exact"/>
        </w:trPr>
        <w:tc>
          <w:tcPr>
            <w:tcW w:w="58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3062" w:val="left" w:leader="none"/>
              </w:tabs>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99"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年度外贸出口奖励金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100,000.00</w:t>
            </w:r>
          </w:p>
        </w:tc>
      </w:tr>
      <w:tr>
        <w:trPr>
          <w:trHeight w:val="502"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省自主出口品牌专项资金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150,000.00</w:t>
            </w:r>
          </w:p>
        </w:tc>
      </w:tr>
      <w:tr>
        <w:trPr>
          <w:trHeight w:val="499"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年科技三项经费</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70,000.00</w:t>
            </w:r>
          </w:p>
        </w:tc>
      </w:tr>
      <w:tr>
        <w:trPr>
          <w:trHeight w:val="499"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年市场开拓优势企业奖励</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250,000.00</w:t>
            </w:r>
          </w:p>
        </w:tc>
      </w:tr>
      <w:tr>
        <w:trPr>
          <w:trHeight w:val="502"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年开拓新兴国际市场出口退税扶持资金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307,258.00</w:t>
            </w:r>
          </w:p>
        </w:tc>
      </w:tr>
      <w:tr>
        <w:trPr>
          <w:trHeight w:val="643"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65"/>
              <w:ind w:left="115" w:right="181"/>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pacing w:val="-2"/>
                <w:sz w:val="18"/>
                <w:szCs w:val="18"/>
              </w:rPr>
              <w:t>年度广东省科技型中小企业技术创新专项资金（南方特色骨质瓷技</w:t>
            </w:r>
            <w:r>
              <w:rPr>
                <w:rFonts w:ascii="宋体" w:hAnsi="宋体" w:cs="宋体" w:eastAsia="宋体" w:hint="default"/>
                <w:sz w:val="18"/>
                <w:szCs w:val="18"/>
              </w:rPr>
              <w:t> 术开发项目拨款）</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250,000.00</w:t>
            </w:r>
          </w:p>
        </w:tc>
      </w:tr>
      <w:tr>
        <w:trPr>
          <w:trHeight w:val="48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7"/>
              <w:ind w:left="11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年省中小企业专项资金政银企合作项目资金（财政贴息）</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宋体" w:hAnsi="宋体" w:cs="宋体" w:eastAsia="宋体" w:hint="default"/>
                <w:sz w:val="18"/>
                <w:szCs w:val="18"/>
              </w:rPr>
            </w:pPr>
            <w:r>
              <w:rPr>
                <w:rFonts w:ascii="宋体"/>
                <w:sz w:val="18"/>
              </w:rPr>
              <w:t>-</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630,000.00</w:t>
            </w:r>
          </w:p>
        </w:tc>
      </w:tr>
      <w:tr>
        <w:trPr>
          <w:trHeight w:val="644"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2" w:lineRule="auto" w:before="68"/>
              <w:ind w:left="115" w:right="181"/>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pacing w:val="-2"/>
                <w:sz w:val="18"/>
                <w:szCs w:val="18"/>
              </w:rPr>
              <w:t>年省级现代服务发展引导专项资金（潮州陶瓷出口企业内销服务平</w:t>
            </w:r>
            <w:r>
              <w:rPr>
                <w:rFonts w:ascii="宋体" w:hAnsi="宋体" w:cs="宋体" w:eastAsia="宋体" w:hint="default"/>
                <w:sz w:val="18"/>
                <w:szCs w:val="18"/>
              </w:rPr>
              <w:t> 台）</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300,000.00</w:t>
            </w:r>
          </w:p>
        </w:tc>
      </w:tr>
      <w:tr>
        <w:trPr>
          <w:trHeight w:val="492"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枫溪区财政拨款（新型节能技术改造项目）</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89"/>
              <w:jc w:val="right"/>
              <w:rPr>
                <w:rFonts w:ascii="宋体" w:hAnsi="宋体" w:cs="宋体" w:eastAsia="宋体" w:hint="default"/>
                <w:sz w:val="18"/>
                <w:szCs w:val="18"/>
              </w:rPr>
            </w:pPr>
            <w:r>
              <w:rPr>
                <w:rFonts w:ascii="宋体"/>
                <w:spacing w:val="-1"/>
                <w:sz w:val="18"/>
              </w:rPr>
              <w:t>4,800,000.00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年第二批中小企业发展专项资金节能改造资金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900,000.00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两新产品专项资金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850,000.00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现代程控陶瓷节能技术资金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630,000.00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广东省保持外贸稳定增长资金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180,000.00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504" w:hRule="exact"/>
        </w:trPr>
        <w:tc>
          <w:tcPr>
            <w:tcW w:w="58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四季度出口商品退征扶持基金财政拨款</w:t>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99"/>
              <w:jc w:val="right"/>
              <w:rPr>
                <w:rFonts w:ascii="宋体" w:hAnsi="宋体" w:cs="宋体" w:eastAsia="宋体" w:hint="default"/>
                <w:sz w:val="18"/>
                <w:szCs w:val="18"/>
              </w:rPr>
            </w:pPr>
            <w:r>
              <w:rPr>
                <w:rFonts w:ascii="宋体"/>
                <w:spacing w:val="-1"/>
                <w:sz w:val="18"/>
              </w:rPr>
              <w:t>101,281.00</w:t>
            </w:r>
          </w:p>
        </w:tc>
        <w:tc>
          <w:tcPr>
            <w:tcW w:w="15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7"/>
              <w:ind w:right="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67" w:footer="980" w:top="1060" w:bottom="1160" w:left="1200" w:right="0"/>
        </w:sectPr>
      </w:pPr>
    </w:p>
    <w:p>
      <w:pPr>
        <w:spacing w:line="240" w:lineRule="auto" w:before="0"/>
        <w:rPr>
          <w:rFonts w:ascii="宋体" w:hAnsi="宋体" w:cs="宋体" w:eastAsia="宋体" w:hint="default"/>
          <w:sz w:val="5"/>
          <w:szCs w:val="5"/>
        </w:rPr>
      </w:pPr>
    </w:p>
    <w:tbl>
      <w:tblPr>
        <w:tblW w:w="0" w:type="auto"/>
        <w:jc w:val="left"/>
        <w:tblInd w:w="197" w:type="dxa"/>
        <w:tblLayout w:type="fixed"/>
        <w:tblCellMar>
          <w:top w:w="0" w:type="dxa"/>
          <w:left w:w="0" w:type="dxa"/>
          <w:bottom w:w="0" w:type="dxa"/>
          <w:right w:w="0" w:type="dxa"/>
        </w:tblCellMar>
        <w:tblLook w:val="01E0"/>
      </w:tblPr>
      <w:tblGrid>
        <w:gridCol w:w="5869"/>
        <w:gridCol w:w="1594"/>
        <w:gridCol w:w="1594"/>
      </w:tblGrid>
      <w:tr>
        <w:trPr>
          <w:trHeight w:val="514" w:hRule="exact"/>
        </w:trPr>
        <w:tc>
          <w:tcPr>
            <w:tcW w:w="58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3062" w:val="left" w:leader="none"/>
              </w:tabs>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年国际市场开拓资金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89"/>
              <w:jc w:val="right"/>
              <w:rPr>
                <w:rFonts w:ascii="宋体" w:hAnsi="宋体" w:cs="宋体" w:eastAsia="宋体" w:hint="default"/>
                <w:sz w:val="18"/>
                <w:szCs w:val="18"/>
              </w:rPr>
            </w:pPr>
            <w:r>
              <w:rPr>
                <w:rFonts w:ascii="宋体"/>
                <w:spacing w:val="-1"/>
                <w:sz w:val="18"/>
              </w:rPr>
              <w:t>105,000.00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
              <w:jc w:val="right"/>
              <w:rPr>
                <w:rFonts w:ascii="宋体" w:hAnsi="宋体" w:cs="宋体" w:eastAsia="宋体" w:hint="default"/>
                <w:sz w:val="18"/>
                <w:szCs w:val="18"/>
              </w:rPr>
            </w:pPr>
            <w:r>
              <w:rPr>
                <w:rFonts w:ascii="宋体"/>
                <w:sz w:val="18"/>
              </w:rPr>
              <w:t>-</w:t>
            </w:r>
          </w:p>
        </w:tc>
      </w:tr>
      <w:tr>
        <w:trPr>
          <w:trHeight w:val="492"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年二</w:t>
            </w:r>
            <w:r>
              <w:rPr>
                <w:rFonts w:ascii="宋体" w:hAnsi="宋体" w:cs="宋体" w:eastAsia="宋体" w:hint="default"/>
                <w:sz w:val="18"/>
                <w:szCs w:val="18"/>
              </w:rPr>
              <w:t>/</w:t>
            </w:r>
            <w:r>
              <w:rPr>
                <w:rFonts w:ascii="宋体" w:hAnsi="宋体" w:cs="宋体" w:eastAsia="宋体" w:hint="default"/>
                <w:sz w:val="18"/>
                <w:szCs w:val="18"/>
              </w:rPr>
              <w:t>三季度八大类商品出口退征扶持基金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89"/>
              <w:jc w:val="right"/>
              <w:rPr>
                <w:rFonts w:ascii="宋体" w:hAnsi="宋体" w:cs="宋体" w:eastAsia="宋体" w:hint="default"/>
                <w:sz w:val="18"/>
                <w:szCs w:val="18"/>
              </w:rPr>
            </w:pPr>
            <w:r>
              <w:rPr>
                <w:rFonts w:ascii="宋体"/>
                <w:spacing w:val="-1"/>
                <w:sz w:val="18"/>
              </w:rPr>
              <w:t>104,580.00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20909</w:t>
            </w:r>
            <w:r>
              <w:rPr>
                <w:rFonts w:ascii="宋体" w:hAnsi="宋体" w:cs="宋体" w:eastAsia="宋体" w:hint="default"/>
                <w:spacing w:val="-48"/>
                <w:sz w:val="18"/>
                <w:szCs w:val="18"/>
              </w:rPr>
              <w:t> </w:t>
            </w:r>
            <w:r>
              <w:rPr>
                <w:rFonts w:ascii="宋体" w:hAnsi="宋体" w:cs="宋体" w:eastAsia="宋体" w:hint="default"/>
                <w:sz w:val="18"/>
                <w:szCs w:val="18"/>
              </w:rPr>
              <w:t>年出口企业市场开拓资金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100,000.00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枫溪区区</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年全市外贸工作先进单位奖励资金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80,000.00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年科技三项费用资金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60,000.00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枫溪区区</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年四季度机电高新技术产品拨款</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36,664.00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年第三季度机电高新技术产品出口扶持资金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89"/>
              <w:jc w:val="right"/>
              <w:rPr>
                <w:rFonts w:ascii="宋体" w:hAnsi="宋体" w:cs="宋体" w:eastAsia="宋体" w:hint="default"/>
                <w:sz w:val="18"/>
                <w:szCs w:val="18"/>
              </w:rPr>
            </w:pPr>
            <w:r>
              <w:rPr>
                <w:rFonts w:ascii="宋体"/>
                <w:spacing w:val="-1"/>
                <w:sz w:val="18"/>
              </w:rPr>
              <w:t>22,246.00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
              <w:jc w:val="right"/>
              <w:rPr>
                <w:rFonts w:ascii="宋体" w:hAnsi="宋体" w:cs="宋体" w:eastAsia="宋体" w:hint="default"/>
                <w:sz w:val="18"/>
                <w:szCs w:val="18"/>
              </w:rPr>
            </w:pPr>
            <w:r>
              <w:rPr>
                <w:rFonts w:ascii="宋体"/>
                <w:sz w:val="18"/>
              </w:rPr>
              <w:t>-</w:t>
            </w:r>
          </w:p>
        </w:tc>
      </w:tr>
      <w:tr>
        <w:trPr>
          <w:trHeight w:val="493"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广东省外贸经济局春节慰问金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89"/>
              <w:jc w:val="right"/>
              <w:rPr>
                <w:rFonts w:ascii="宋体" w:hAnsi="宋体" w:cs="宋体" w:eastAsia="宋体" w:hint="default"/>
                <w:sz w:val="18"/>
                <w:szCs w:val="18"/>
              </w:rPr>
            </w:pPr>
            <w:r>
              <w:rPr>
                <w:rFonts w:ascii="宋体"/>
                <w:spacing w:val="-1"/>
                <w:sz w:val="18"/>
              </w:rPr>
              <w:t>20,000.00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年第二季度出口退税征税差扶持</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17,065.00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年外向型民营企业发展资金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6,000.00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广东省海峡两岸交流促进会资金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6,000.00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年潮州市实施技术标准战略奖励奖金</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right="88"/>
              <w:jc w:val="right"/>
              <w:rPr>
                <w:rFonts w:ascii="宋体" w:hAnsi="宋体" w:cs="宋体" w:eastAsia="宋体" w:hint="default"/>
                <w:sz w:val="18"/>
                <w:szCs w:val="18"/>
              </w:rPr>
            </w:pPr>
            <w:r>
              <w:rPr>
                <w:rFonts w:ascii="宋体"/>
                <w:spacing w:val="-1"/>
                <w:sz w:val="18"/>
              </w:rPr>
              <w:t>6,000.00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w:t>
            </w:r>
          </w:p>
        </w:tc>
      </w:tr>
      <w:tr>
        <w:trPr>
          <w:trHeight w:val="490" w:hRule="exact"/>
        </w:trPr>
        <w:tc>
          <w:tcPr>
            <w:tcW w:w="5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年潮州市科技进步奖财政拨款</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88"/>
              <w:jc w:val="right"/>
              <w:rPr>
                <w:rFonts w:ascii="宋体" w:hAnsi="宋体" w:cs="宋体" w:eastAsia="宋体" w:hint="default"/>
                <w:sz w:val="18"/>
                <w:szCs w:val="18"/>
              </w:rPr>
            </w:pPr>
            <w:r>
              <w:rPr>
                <w:rFonts w:ascii="宋体"/>
                <w:spacing w:val="-1"/>
                <w:sz w:val="18"/>
              </w:rPr>
              <w:t>5,000.00</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
              <w:jc w:val="right"/>
              <w:rPr>
                <w:rFonts w:ascii="宋体" w:hAnsi="宋体" w:cs="宋体" w:eastAsia="宋体" w:hint="default"/>
                <w:sz w:val="18"/>
                <w:szCs w:val="18"/>
              </w:rPr>
            </w:pPr>
            <w:r>
              <w:rPr>
                <w:rFonts w:ascii="宋体"/>
                <w:sz w:val="18"/>
              </w:rPr>
              <w:t>-</w:t>
            </w:r>
          </w:p>
        </w:tc>
      </w:tr>
      <w:tr>
        <w:trPr>
          <w:trHeight w:val="504" w:hRule="exact"/>
        </w:trPr>
        <w:tc>
          <w:tcPr>
            <w:tcW w:w="5869" w:type="dxa"/>
            <w:tcBorders>
              <w:top w:val="single" w:sz="2" w:space="0" w:color="000000"/>
              <w:left w:val="nil" w:sz="6" w:space="0" w:color="auto"/>
              <w:bottom w:val="single" w:sz="12" w:space="0" w:color="000000"/>
              <w:right w:val="single" w:sz="2" w:space="0" w:color="000000"/>
            </w:tcBorders>
          </w:tcPr>
          <w:p>
            <w:pPr>
              <w:pStyle w:val="TableParagraph"/>
              <w:tabs>
                <w:tab w:pos="2546" w:val="left" w:leader="none"/>
              </w:tabs>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88"/>
              <w:jc w:val="right"/>
              <w:rPr>
                <w:rFonts w:ascii="宋体" w:hAnsi="宋体" w:cs="宋体" w:eastAsia="宋体" w:hint="default"/>
                <w:sz w:val="18"/>
                <w:szCs w:val="18"/>
              </w:rPr>
            </w:pPr>
            <w:r>
              <w:rPr>
                <w:rFonts w:ascii="宋体"/>
                <w:spacing w:val="-1"/>
                <w:sz w:val="18"/>
              </w:rPr>
              <w:t>8,029,836.00</w:t>
            </w:r>
          </w:p>
        </w:tc>
        <w:tc>
          <w:tcPr>
            <w:tcW w:w="15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7"/>
              <w:ind w:right="98"/>
              <w:jc w:val="right"/>
              <w:rPr>
                <w:rFonts w:ascii="宋体" w:hAnsi="宋体" w:cs="宋体" w:eastAsia="宋体" w:hint="default"/>
                <w:sz w:val="18"/>
                <w:szCs w:val="18"/>
              </w:rPr>
            </w:pPr>
            <w:r>
              <w:rPr>
                <w:rFonts w:ascii="宋体"/>
                <w:spacing w:val="-1"/>
                <w:sz w:val="18"/>
              </w:rPr>
              <w:t>2,057,258.00</w:t>
            </w:r>
          </w:p>
        </w:tc>
      </w:tr>
    </w:tbl>
    <w:p>
      <w:pPr>
        <w:spacing w:line="240" w:lineRule="auto" w:before="4"/>
        <w:rPr>
          <w:rFonts w:ascii="宋体" w:hAnsi="宋体" w:cs="宋体" w:eastAsia="宋体" w:hint="default"/>
          <w:sz w:val="23"/>
          <w:szCs w:val="23"/>
        </w:rPr>
      </w:pPr>
    </w:p>
    <w:p>
      <w:pPr>
        <w:spacing w:line="456" w:lineRule="exact" w:before="0"/>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32</w:t>
      </w:r>
      <w:r>
        <w:rPr>
          <w:rFonts w:ascii="Microsoft JhengHei" w:hAnsi="Microsoft JhengHei" w:cs="Microsoft JhengHei" w:eastAsia="Microsoft JhengHei" w:hint="default"/>
          <w:b/>
          <w:bCs/>
          <w:sz w:val="32"/>
          <w:szCs w:val="32"/>
        </w:rPr>
        <w:t>、营业外支出</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411"/>
        <w:gridCol w:w="1796"/>
        <w:gridCol w:w="1757"/>
        <w:gridCol w:w="2295"/>
      </w:tblGrid>
      <w:tr>
        <w:trPr>
          <w:trHeight w:val="799" w:hRule="exact"/>
        </w:trPr>
        <w:tc>
          <w:tcPr>
            <w:tcW w:w="34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tabs>
                <w:tab w:pos="1113" w:val="left" w:leader="none"/>
              </w:tabs>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7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295"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130"/>
              <w:ind w:left="950" w:right="168"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545"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158,000.00</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24,800.00</w:t>
            </w:r>
          </w:p>
        </w:tc>
        <w:tc>
          <w:tcPr>
            <w:tcW w:w="22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785" w:right="0"/>
              <w:jc w:val="left"/>
              <w:rPr>
                <w:rFonts w:ascii="宋体" w:hAnsi="宋体" w:cs="宋体" w:eastAsia="宋体" w:hint="default"/>
                <w:sz w:val="18"/>
                <w:szCs w:val="18"/>
              </w:rPr>
            </w:pPr>
            <w:r>
              <w:rPr>
                <w:rFonts w:ascii="宋体" w:hAnsi="宋体" w:cs="宋体" w:eastAsia="宋体" w:hint="default"/>
                <w:sz w:val="18"/>
                <w:szCs w:val="18"/>
              </w:rPr>
              <w:t>全部计入</w:t>
            </w:r>
          </w:p>
        </w:tc>
      </w:tr>
      <w:tr>
        <w:trPr>
          <w:trHeight w:val="545"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非流动资产处臵损失合计</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260.54</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2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785" w:right="0"/>
              <w:jc w:val="left"/>
              <w:rPr>
                <w:rFonts w:ascii="宋体" w:hAnsi="宋体" w:cs="宋体" w:eastAsia="宋体" w:hint="default"/>
                <w:sz w:val="18"/>
                <w:szCs w:val="18"/>
              </w:rPr>
            </w:pPr>
            <w:r>
              <w:rPr>
                <w:rFonts w:ascii="宋体" w:hAnsi="宋体" w:cs="宋体" w:eastAsia="宋体" w:hint="default"/>
                <w:sz w:val="18"/>
                <w:szCs w:val="18"/>
              </w:rPr>
              <w:t>全部计入</w:t>
            </w:r>
          </w:p>
        </w:tc>
      </w:tr>
      <w:tr>
        <w:trPr>
          <w:trHeight w:val="545"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其中：固定资产处臵损失</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260.54</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295" w:type="dxa"/>
            <w:tcBorders>
              <w:top w:val="single" w:sz="2" w:space="0" w:color="000000"/>
              <w:left w:val="single" w:sz="2" w:space="0" w:color="000000"/>
              <w:bottom w:val="single" w:sz="2" w:space="0" w:color="000000"/>
              <w:right w:val="nil" w:sz="6" w:space="0" w:color="auto"/>
            </w:tcBorders>
          </w:tcPr>
          <w:p>
            <w:pPr/>
          </w:p>
        </w:tc>
      </w:tr>
      <w:tr>
        <w:trPr>
          <w:trHeight w:val="545"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无形资产处臵损失</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295" w:type="dxa"/>
            <w:tcBorders>
              <w:top w:val="single" w:sz="2" w:space="0" w:color="000000"/>
              <w:left w:val="single" w:sz="2" w:space="0" w:color="000000"/>
              <w:bottom w:val="single" w:sz="2" w:space="0" w:color="000000"/>
              <w:right w:val="nil" w:sz="6" w:space="0" w:color="auto"/>
            </w:tcBorders>
          </w:tcPr>
          <w:p>
            <w:pPr/>
          </w:p>
        </w:tc>
      </w:tr>
      <w:tr>
        <w:trPr>
          <w:trHeight w:val="545"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304,280.00</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50,080.00</w:t>
            </w:r>
          </w:p>
        </w:tc>
        <w:tc>
          <w:tcPr>
            <w:tcW w:w="2295" w:type="dxa"/>
            <w:tcBorders>
              <w:top w:val="single" w:sz="2" w:space="0" w:color="000000"/>
              <w:left w:val="single" w:sz="2" w:space="0" w:color="000000"/>
              <w:bottom w:val="single" w:sz="2" w:space="0" w:color="000000"/>
              <w:right w:val="nil" w:sz="6" w:space="0" w:color="auto"/>
            </w:tcBorders>
          </w:tcPr>
          <w:p>
            <w:pPr/>
          </w:p>
        </w:tc>
      </w:tr>
      <w:tr>
        <w:trPr>
          <w:trHeight w:val="559" w:hRule="exact"/>
        </w:trPr>
        <w:tc>
          <w:tcPr>
            <w:tcW w:w="34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462,540.54</w:t>
            </w:r>
          </w:p>
        </w:tc>
        <w:tc>
          <w:tcPr>
            <w:tcW w:w="1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74,880.00</w:t>
            </w:r>
          </w:p>
        </w:tc>
        <w:tc>
          <w:tcPr>
            <w:tcW w:w="229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Microsoft JhengHei" w:hAnsi="Microsoft JhengHei" w:cs="Microsoft JhengHei" w:eastAsia="Microsoft JhengHei" w:hint="default"/>
          <w:b/>
          <w:bCs/>
          <w:sz w:val="17"/>
          <w:szCs w:val="17"/>
        </w:rPr>
      </w:pPr>
    </w:p>
    <w:p>
      <w:pPr>
        <w:spacing w:line="456" w:lineRule="exact" w:before="0"/>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33</w:t>
      </w:r>
      <w:r>
        <w:rPr>
          <w:rFonts w:ascii="Microsoft JhengHei" w:hAnsi="Microsoft JhengHei" w:cs="Microsoft JhengHei" w:eastAsia="Microsoft JhengHei" w:hint="default"/>
          <w:b/>
          <w:bCs/>
          <w:sz w:val="32"/>
          <w:szCs w:val="32"/>
        </w:rPr>
        <w:t>、所得税费用</w:t>
      </w:r>
      <w:r>
        <w:rPr>
          <w:rFonts w:ascii="Microsoft JhengHei" w:hAnsi="Microsoft JhengHei" w:cs="Microsoft JhengHei" w:eastAsia="Microsoft JhengHei" w:hint="default"/>
          <w:sz w:val="32"/>
          <w:szCs w:val="32"/>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211" w:type="dxa"/>
        <w:tblLayout w:type="fixed"/>
        <w:tblCellMar>
          <w:top w:w="0" w:type="dxa"/>
          <w:left w:w="0" w:type="dxa"/>
          <w:bottom w:w="0" w:type="dxa"/>
          <w:right w:w="0" w:type="dxa"/>
        </w:tblCellMar>
        <w:tblLook w:val="01E0"/>
      </w:tblPr>
      <w:tblGrid>
        <w:gridCol w:w="4695"/>
        <w:gridCol w:w="2175"/>
        <w:gridCol w:w="2172"/>
      </w:tblGrid>
      <w:tr>
        <w:trPr>
          <w:trHeight w:val="571" w:hRule="exact"/>
        </w:trPr>
        <w:tc>
          <w:tcPr>
            <w:tcW w:w="4695"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tabs>
                <w:tab w:pos="1427" w:val="left" w:leader="none"/>
              </w:tabs>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75"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28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172"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289"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867" w:footer="980" w:top="1060" w:bottom="1160" w:left="1200" w:right="0"/>
        </w:sectPr>
      </w:pPr>
    </w:p>
    <w:p>
      <w:pPr>
        <w:spacing w:line="240" w:lineRule="auto" w:before="13"/>
        <w:rPr>
          <w:rFonts w:ascii="Microsoft JhengHei" w:hAnsi="Microsoft JhengHei" w:cs="Microsoft JhengHei" w:eastAsia="Microsoft JhengHei"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4695"/>
        <w:gridCol w:w="2175"/>
        <w:gridCol w:w="2172"/>
      </w:tblGrid>
      <w:tr>
        <w:trPr>
          <w:trHeight w:val="559" w:hRule="exact"/>
        </w:trPr>
        <w:tc>
          <w:tcPr>
            <w:tcW w:w="46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1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7,161,900.50</w:t>
            </w:r>
          </w:p>
        </w:tc>
        <w:tc>
          <w:tcPr>
            <w:tcW w:w="21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72"/>
              <w:jc w:val="right"/>
              <w:rPr>
                <w:rFonts w:ascii="宋体" w:hAnsi="宋体" w:cs="宋体" w:eastAsia="宋体" w:hint="default"/>
                <w:sz w:val="18"/>
                <w:szCs w:val="18"/>
              </w:rPr>
            </w:pPr>
            <w:r>
              <w:rPr>
                <w:rFonts w:ascii="宋体"/>
                <w:spacing w:val="-1"/>
                <w:sz w:val="18"/>
              </w:rPr>
              <w:t>8,389,019.12</w:t>
            </w:r>
          </w:p>
        </w:tc>
      </w:tr>
      <w:tr>
        <w:trPr>
          <w:trHeight w:val="545" w:hRule="exact"/>
        </w:trPr>
        <w:tc>
          <w:tcPr>
            <w:tcW w:w="46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-30,421.84</w:t>
            </w:r>
          </w:p>
        </w:tc>
        <w:tc>
          <w:tcPr>
            <w:tcW w:w="21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72"/>
              <w:jc w:val="right"/>
              <w:rPr>
                <w:rFonts w:ascii="宋体" w:hAnsi="宋体" w:cs="宋体" w:eastAsia="宋体" w:hint="default"/>
                <w:sz w:val="18"/>
                <w:szCs w:val="18"/>
              </w:rPr>
            </w:pPr>
            <w:r>
              <w:rPr>
                <w:rFonts w:ascii="宋体"/>
                <w:spacing w:val="-1"/>
                <w:sz w:val="18"/>
              </w:rPr>
              <w:t>435,728.75</w:t>
            </w:r>
          </w:p>
        </w:tc>
      </w:tr>
      <w:tr>
        <w:trPr>
          <w:trHeight w:val="559" w:hRule="exact"/>
        </w:trPr>
        <w:tc>
          <w:tcPr>
            <w:tcW w:w="46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tabs>
                <w:tab w:pos="1430" w:val="left" w:leader="none"/>
              </w:tabs>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7,131,478.66</w:t>
            </w:r>
          </w:p>
        </w:tc>
        <w:tc>
          <w:tcPr>
            <w:tcW w:w="21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72"/>
              <w:jc w:val="right"/>
              <w:rPr>
                <w:rFonts w:ascii="宋体" w:hAnsi="宋体" w:cs="宋体" w:eastAsia="宋体" w:hint="default"/>
                <w:sz w:val="18"/>
                <w:szCs w:val="18"/>
              </w:rPr>
            </w:pPr>
            <w:r>
              <w:rPr>
                <w:rFonts w:ascii="宋体"/>
                <w:spacing w:val="-1"/>
                <w:sz w:val="18"/>
              </w:rPr>
              <w:t>8,824,747.87</w:t>
            </w:r>
          </w:p>
        </w:tc>
      </w:tr>
    </w:tbl>
    <w:p>
      <w:pPr>
        <w:spacing w:line="240" w:lineRule="auto" w:before="15"/>
        <w:rPr>
          <w:rFonts w:ascii="Microsoft JhengHei" w:hAnsi="Microsoft JhengHei" w:cs="Microsoft JhengHei" w:eastAsia="Microsoft JhengHei" w:hint="default"/>
          <w:b/>
          <w:bCs/>
          <w:sz w:val="13"/>
          <w:szCs w:val="13"/>
        </w:rPr>
      </w:pPr>
    </w:p>
    <w:p>
      <w:pPr>
        <w:pStyle w:val="BodyText"/>
        <w:spacing w:line="240" w:lineRule="auto" w:before="36"/>
        <w:ind w:left="560" w:right="1427"/>
        <w:jc w:val="left"/>
        <w:rPr>
          <w:rFonts w:ascii="宋体" w:hAnsi="宋体" w:cs="宋体" w:eastAsia="宋体" w:hint="default"/>
        </w:rPr>
      </w:pPr>
      <w:r>
        <w:rPr>
          <w:rFonts w:ascii="宋体" w:hAnsi="宋体" w:cs="宋体" w:eastAsia="宋体" w:hint="default"/>
        </w:rPr>
        <w:t>公司报告期内企业所得税的政策详见本附注三。</w:t>
      </w:r>
    </w:p>
    <w:p>
      <w:pPr>
        <w:spacing w:line="240" w:lineRule="auto" w:before="4"/>
        <w:rPr>
          <w:rFonts w:ascii="宋体" w:hAnsi="宋体" w:cs="宋体" w:eastAsia="宋体" w:hint="default"/>
          <w:sz w:val="20"/>
          <w:szCs w:val="20"/>
        </w:rPr>
      </w:pPr>
    </w:p>
    <w:p>
      <w:pPr>
        <w:spacing w:before="0"/>
        <w:ind w:left="140" w:right="1427"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34</w:t>
      </w:r>
      <w:r>
        <w:rPr>
          <w:rFonts w:ascii="Microsoft JhengHei" w:hAnsi="Microsoft JhengHei" w:cs="Microsoft JhengHei" w:eastAsia="Microsoft JhengHei" w:hint="default"/>
          <w:b/>
          <w:bCs/>
          <w:sz w:val="32"/>
          <w:szCs w:val="32"/>
        </w:rPr>
        <w:t>、基本每股收益和稀释每股收益的计算过程</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18"/>
          <w:szCs w:val="18"/>
        </w:rPr>
      </w:pPr>
    </w:p>
    <w:p>
      <w:pPr>
        <w:spacing w:before="0"/>
        <w:ind w:left="140" w:right="14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）基本每股收益计算过程</w:t>
      </w:r>
    </w:p>
    <w:p>
      <w:pPr>
        <w:spacing w:line="240" w:lineRule="auto" w:before="0"/>
        <w:rPr>
          <w:rFonts w:ascii="宋体" w:hAnsi="宋体" w:cs="宋体" w:eastAsia="宋体" w:hint="default"/>
          <w:sz w:val="18"/>
          <w:szCs w:val="18"/>
        </w:rPr>
      </w:pPr>
    </w:p>
    <w:p>
      <w:pPr>
        <w:spacing w:before="144"/>
        <w:ind w:left="603" w:right="1427"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18"/>
          <w:szCs w:val="18"/>
        </w:rPr>
      </w:pPr>
    </w:p>
    <w:p>
      <w:pPr>
        <w:spacing w:before="145"/>
        <w:ind w:left="603" w:right="1427" w:firstLine="0"/>
        <w:jc w:val="left"/>
        <w:rPr>
          <w:rFonts w:ascii="宋体" w:hAnsi="宋体" w:cs="宋体" w:eastAsia="宋体" w:hint="default"/>
          <w:sz w:val="18"/>
          <w:szCs w:val="18"/>
        </w:rPr>
      </w:pPr>
      <w:r>
        <w:rPr>
          <w:rFonts w:ascii="宋体" w:hAnsi="宋体" w:cs="宋体" w:eastAsia="宋体" w:hint="default"/>
          <w:sz w:val="18"/>
          <w:szCs w:val="18"/>
        </w:rPr>
        <w:t>S=S0</w:t>
      </w:r>
      <w:r>
        <w:rPr>
          <w:rFonts w:ascii="宋体" w:hAnsi="宋体" w:cs="宋体" w:eastAsia="宋体" w:hint="default"/>
          <w:sz w:val="18"/>
          <w:szCs w:val="18"/>
        </w:rPr>
        <w:t>＋</w:t>
      </w:r>
      <w:r>
        <w:rPr>
          <w:rFonts w:ascii="宋体" w:hAnsi="宋体" w:cs="宋体" w:eastAsia="宋体" w:hint="default"/>
          <w:sz w:val="18"/>
          <w:szCs w:val="18"/>
        </w:rPr>
        <w:t>S1</w:t>
      </w:r>
      <w:r>
        <w:rPr>
          <w:rFonts w:ascii="宋体" w:hAnsi="宋体" w:cs="宋体" w:eastAsia="宋体" w:hint="default"/>
          <w:sz w:val="18"/>
          <w:szCs w:val="18"/>
        </w:rPr>
        <w:t>＋</w:t>
      </w:r>
      <w:r>
        <w:rPr>
          <w:rFonts w:ascii="宋体" w:hAnsi="宋体" w:cs="宋体" w:eastAsia="宋体" w:hint="default"/>
          <w:sz w:val="18"/>
          <w:szCs w:val="18"/>
        </w:rPr>
        <w:t>Si</w:t>
      </w:r>
      <w:r>
        <w:rPr>
          <w:rFonts w:ascii="宋体" w:hAnsi="宋体" w:cs="宋体" w:eastAsia="宋体" w:hint="default"/>
          <w:sz w:val="18"/>
          <w:szCs w:val="18"/>
        </w:rPr>
        <w:t>×</w:t>
      </w:r>
      <w:r>
        <w:rPr>
          <w:rFonts w:ascii="宋体" w:hAnsi="宋体" w:cs="宋体" w:eastAsia="宋体" w:hint="default"/>
          <w:sz w:val="18"/>
          <w:szCs w:val="18"/>
        </w:rPr>
        <w:t>Mi</w:t>
      </w:r>
      <w:r>
        <w:rPr>
          <w:rFonts w:ascii="宋体" w:hAnsi="宋体" w:cs="宋体" w:eastAsia="宋体" w:hint="default"/>
          <w:sz w:val="18"/>
          <w:szCs w:val="18"/>
        </w:rPr>
        <w:t>÷</w:t>
      </w:r>
      <w:r>
        <w:rPr>
          <w:rFonts w:ascii="宋体" w:hAnsi="宋体" w:cs="宋体" w:eastAsia="宋体" w:hint="default"/>
          <w:sz w:val="18"/>
          <w:szCs w:val="18"/>
        </w:rPr>
        <w:t>M0-Sj</w:t>
      </w:r>
      <w:r>
        <w:rPr>
          <w:rFonts w:ascii="宋体" w:hAnsi="宋体" w:cs="宋体" w:eastAsia="宋体" w:hint="default"/>
          <w:sz w:val="18"/>
          <w:szCs w:val="18"/>
        </w:rPr>
        <w:t>×</w:t>
      </w:r>
      <w:r>
        <w:rPr>
          <w:rFonts w:ascii="宋体" w:hAnsi="宋体" w:cs="宋体" w:eastAsia="宋体" w:hint="default"/>
          <w:sz w:val="18"/>
          <w:szCs w:val="18"/>
        </w:rPr>
        <w:t>Mj</w:t>
      </w:r>
      <w:r>
        <w:rPr>
          <w:rFonts w:ascii="宋体" w:hAnsi="宋体" w:cs="宋体" w:eastAsia="宋体" w:hint="default"/>
          <w:sz w:val="18"/>
          <w:szCs w:val="18"/>
        </w:rPr>
        <w:t>÷</w:t>
      </w:r>
      <w:r>
        <w:rPr>
          <w:rFonts w:ascii="宋体" w:hAnsi="宋体" w:cs="宋体" w:eastAsia="宋体" w:hint="default"/>
          <w:sz w:val="18"/>
          <w:szCs w:val="18"/>
        </w:rPr>
        <w:t>M0-Sk</w:t>
      </w:r>
    </w:p>
    <w:p>
      <w:pPr>
        <w:spacing w:line="240" w:lineRule="auto" w:before="4"/>
        <w:rPr>
          <w:rFonts w:ascii="宋体" w:hAnsi="宋体" w:cs="宋体" w:eastAsia="宋体" w:hint="default"/>
          <w:sz w:val="20"/>
          <w:szCs w:val="20"/>
        </w:rPr>
      </w:pPr>
    </w:p>
    <w:p>
      <w:pPr>
        <w:spacing w:before="0"/>
        <w:ind w:left="608" w:right="1427" w:firstLine="0"/>
        <w:jc w:val="left"/>
        <w:rPr>
          <w:rFonts w:ascii="宋体" w:hAnsi="宋体" w:cs="宋体" w:eastAsia="宋体" w:hint="default"/>
          <w:sz w:val="18"/>
          <w:szCs w:val="18"/>
        </w:rPr>
      </w:pPr>
      <w:r>
        <w:rPr>
          <w:rFonts w:ascii="宋体"/>
          <w:spacing w:val="-15"/>
          <w:sz w:val="18"/>
        </w:rPr>
        <w:t>=75,000,000.00+25,000,000.00*6/12=87,500,000.00</w:t>
      </w:r>
    </w:p>
    <w:p>
      <w:pPr>
        <w:spacing w:line="240" w:lineRule="auto" w:before="0"/>
        <w:rPr>
          <w:rFonts w:ascii="宋体" w:hAnsi="宋体" w:cs="宋体" w:eastAsia="宋体" w:hint="default"/>
          <w:sz w:val="18"/>
          <w:szCs w:val="18"/>
        </w:rPr>
      </w:pPr>
    </w:p>
    <w:p>
      <w:pPr>
        <w:spacing w:before="143"/>
        <w:ind w:left="603" w:right="1427"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归属于公司普通股股东的净利润的基本每股收益</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S</w:t>
      </w:r>
    </w:p>
    <w:p>
      <w:pPr>
        <w:spacing w:line="240" w:lineRule="auto" w:before="7"/>
        <w:rPr>
          <w:rFonts w:ascii="宋体" w:hAnsi="宋体" w:cs="宋体" w:eastAsia="宋体" w:hint="default"/>
          <w:sz w:val="18"/>
          <w:szCs w:val="18"/>
        </w:rPr>
      </w:pPr>
    </w:p>
    <w:p>
      <w:pPr>
        <w:spacing w:before="0"/>
        <w:ind w:left="591" w:right="1427" w:firstLine="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20"/>
          <w:szCs w:val="20"/>
        </w:rPr>
        <w:t>32,678,522.20</w:t>
      </w:r>
      <w:r>
        <w:rPr>
          <w:rFonts w:ascii="宋体" w:hAnsi="宋体" w:cs="宋体" w:eastAsia="宋体" w:hint="default"/>
          <w:spacing w:val="-6"/>
          <w:sz w:val="18"/>
          <w:szCs w:val="18"/>
        </w:rPr>
        <w:t>÷</w:t>
      </w:r>
      <w:r>
        <w:rPr>
          <w:rFonts w:ascii="宋体" w:hAnsi="宋体" w:cs="宋体" w:eastAsia="宋体" w:hint="default"/>
          <w:spacing w:val="-6"/>
          <w:sz w:val="18"/>
          <w:szCs w:val="18"/>
        </w:rPr>
        <w:t>87,500,000.00=0.37</w:t>
      </w:r>
    </w:p>
    <w:p>
      <w:pPr>
        <w:spacing w:line="240" w:lineRule="auto" w:before="10"/>
        <w:rPr>
          <w:rFonts w:ascii="宋体" w:hAnsi="宋体" w:cs="宋体" w:eastAsia="宋体" w:hint="default"/>
          <w:sz w:val="28"/>
          <w:szCs w:val="28"/>
        </w:rPr>
      </w:pPr>
    </w:p>
    <w:p>
      <w:pPr>
        <w:spacing w:before="0"/>
        <w:ind w:left="603" w:right="1427"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扣除非经常性损益后归属于公司普通股股东的净利润的基本每股收益</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S</w:t>
      </w:r>
    </w:p>
    <w:p>
      <w:pPr>
        <w:spacing w:line="240" w:lineRule="auto" w:before="7"/>
        <w:rPr>
          <w:rFonts w:ascii="宋体" w:hAnsi="宋体" w:cs="宋体" w:eastAsia="宋体" w:hint="default"/>
          <w:sz w:val="18"/>
          <w:szCs w:val="18"/>
        </w:rPr>
      </w:pPr>
    </w:p>
    <w:p>
      <w:pPr>
        <w:spacing w:before="0"/>
        <w:ind w:left="591" w:right="1427" w:firstLine="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20"/>
          <w:szCs w:val="20"/>
        </w:rPr>
        <w:t>26,245,419.58</w:t>
      </w:r>
      <w:r>
        <w:rPr>
          <w:rFonts w:ascii="宋体" w:hAnsi="宋体" w:cs="宋体" w:eastAsia="宋体" w:hint="default"/>
          <w:spacing w:val="-6"/>
          <w:sz w:val="18"/>
          <w:szCs w:val="18"/>
        </w:rPr>
        <w:t>÷</w:t>
      </w:r>
      <w:r>
        <w:rPr>
          <w:rFonts w:ascii="宋体" w:hAnsi="宋体" w:cs="宋体" w:eastAsia="宋体" w:hint="default"/>
          <w:spacing w:val="-6"/>
          <w:sz w:val="18"/>
          <w:szCs w:val="18"/>
        </w:rPr>
        <w:t>87,500,000.00=0.30</w:t>
      </w:r>
      <w:r>
        <w:rPr>
          <w:rFonts w:ascii="宋体" w:hAnsi="宋体" w:cs="宋体" w:eastAsia="宋体" w:hint="default"/>
          <w:sz w:val="18"/>
          <w:szCs w:val="18"/>
        </w:rPr>
      </w:r>
    </w:p>
    <w:p>
      <w:pPr>
        <w:spacing w:line="240" w:lineRule="auto" w:before="5"/>
        <w:rPr>
          <w:rFonts w:ascii="宋体" w:hAnsi="宋体" w:cs="宋体" w:eastAsia="宋体" w:hint="default"/>
          <w:sz w:val="26"/>
          <w:szCs w:val="26"/>
        </w:rPr>
      </w:pPr>
    </w:p>
    <w:p>
      <w:pPr>
        <w:spacing w:before="0"/>
        <w:ind w:left="603" w:right="1427"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26"/>
          <w:szCs w:val="26"/>
        </w:rPr>
      </w:pPr>
    </w:p>
    <w:p>
      <w:pPr>
        <w:spacing w:before="0"/>
        <w:ind w:left="603" w:right="1427" w:firstLine="0"/>
        <w:jc w:val="left"/>
        <w:rPr>
          <w:rFonts w:ascii="宋体" w:hAnsi="宋体" w:cs="宋体" w:eastAsia="宋体" w:hint="default"/>
          <w:sz w:val="18"/>
          <w:szCs w:val="18"/>
        </w:rPr>
      </w:pPr>
      <w:r>
        <w:rPr>
          <w:rFonts w:ascii="宋体" w:hAnsi="宋体" w:cs="宋体" w:eastAsia="宋体" w:hint="default"/>
          <w:sz w:val="18"/>
          <w:szCs w:val="18"/>
        </w:rPr>
        <w:t>S=S0</w:t>
      </w:r>
      <w:r>
        <w:rPr>
          <w:rFonts w:ascii="宋体" w:hAnsi="宋体" w:cs="宋体" w:eastAsia="宋体" w:hint="default"/>
          <w:sz w:val="18"/>
          <w:szCs w:val="18"/>
        </w:rPr>
        <w:t>＋</w:t>
      </w:r>
      <w:r>
        <w:rPr>
          <w:rFonts w:ascii="宋体" w:hAnsi="宋体" w:cs="宋体" w:eastAsia="宋体" w:hint="default"/>
          <w:sz w:val="18"/>
          <w:szCs w:val="18"/>
        </w:rPr>
        <w:t>S1</w:t>
      </w:r>
      <w:r>
        <w:rPr>
          <w:rFonts w:ascii="宋体" w:hAnsi="宋体" w:cs="宋体" w:eastAsia="宋体" w:hint="default"/>
          <w:sz w:val="18"/>
          <w:szCs w:val="18"/>
        </w:rPr>
        <w:t>＋</w:t>
      </w:r>
      <w:r>
        <w:rPr>
          <w:rFonts w:ascii="宋体" w:hAnsi="宋体" w:cs="宋体" w:eastAsia="宋体" w:hint="default"/>
          <w:sz w:val="18"/>
          <w:szCs w:val="18"/>
        </w:rPr>
        <w:t>Si</w:t>
      </w:r>
      <w:r>
        <w:rPr>
          <w:rFonts w:ascii="宋体" w:hAnsi="宋体" w:cs="宋体" w:eastAsia="宋体" w:hint="default"/>
          <w:sz w:val="18"/>
          <w:szCs w:val="18"/>
        </w:rPr>
        <w:t>×</w:t>
      </w:r>
      <w:r>
        <w:rPr>
          <w:rFonts w:ascii="宋体" w:hAnsi="宋体" w:cs="宋体" w:eastAsia="宋体" w:hint="default"/>
          <w:sz w:val="18"/>
          <w:szCs w:val="18"/>
        </w:rPr>
        <w:t>Mi</w:t>
      </w:r>
      <w:r>
        <w:rPr>
          <w:rFonts w:ascii="宋体" w:hAnsi="宋体" w:cs="宋体" w:eastAsia="宋体" w:hint="default"/>
          <w:sz w:val="18"/>
          <w:szCs w:val="18"/>
        </w:rPr>
        <w:t>÷</w:t>
      </w:r>
      <w:r>
        <w:rPr>
          <w:rFonts w:ascii="宋体" w:hAnsi="宋体" w:cs="宋体" w:eastAsia="宋体" w:hint="default"/>
          <w:sz w:val="18"/>
          <w:szCs w:val="18"/>
        </w:rPr>
        <w:t>M0-Sj</w:t>
      </w:r>
      <w:r>
        <w:rPr>
          <w:rFonts w:ascii="宋体" w:hAnsi="宋体" w:cs="宋体" w:eastAsia="宋体" w:hint="default"/>
          <w:sz w:val="18"/>
          <w:szCs w:val="18"/>
        </w:rPr>
        <w:t>×</w:t>
      </w:r>
      <w:r>
        <w:rPr>
          <w:rFonts w:ascii="宋体" w:hAnsi="宋体" w:cs="宋体" w:eastAsia="宋体" w:hint="default"/>
          <w:sz w:val="18"/>
          <w:szCs w:val="18"/>
        </w:rPr>
        <w:t>Mj</w:t>
      </w:r>
      <w:r>
        <w:rPr>
          <w:rFonts w:ascii="宋体" w:hAnsi="宋体" w:cs="宋体" w:eastAsia="宋体" w:hint="default"/>
          <w:sz w:val="18"/>
          <w:szCs w:val="18"/>
        </w:rPr>
        <w:t>÷</w:t>
      </w:r>
      <w:r>
        <w:rPr>
          <w:rFonts w:ascii="宋体" w:hAnsi="宋体" w:cs="宋体" w:eastAsia="宋体" w:hint="default"/>
          <w:sz w:val="18"/>
          <w:szCs w:val="18"/>
        </w:rPr>
        <w:t>M0-Sk</w:t>
      </w:r>
    </w:p>
    <w:p>
      <w:pPr>
        <w:spacing w:line="240" w:lineRule="auto" w:before="0"/>
        <w:rPr>
          <w:rFonts w:ascii="宋体" w:hAnsi="宋体" w:cs="宋体" w:eastAsia="宋体" w:hint="default"/>
          <w:sz w:val="17"/>
          <w:szCs w:val="17"/>
        </w:rPr>
      </w:pPr>
    </w:p>
    <w:p>
      <w:pPr>
        <w:spacing w:before="0"/>
        <w:ind w:left="608" w:right="1427" w:firstLine="0"/>
        <w:jc w:val="left"/>
        <w:rPr>
          <w:rFonts w:ascii="宋体" w:hAnsi="宋体" w:cs="宋体" w:eastAsia="宋体" w:hint="default"/>
          <w:sz w:val="18"/>
          <w:szCs w:val="18"/>
        </w:rPr>
      </w:pPr>
      <w:r>
        <w:rPr>
          <w:rFonts w:ascii="宋体"/>
          <w:spacing w:val="-15"/>
          <w:sz w:val="18"/>
        </w:rPr>
        <w:t>=75,000,000.00+0=75,000,000.00</w:t>
      </w:r>
    </w:p>
    <w:p>
      <w:pPr>
        <w:spacing w:line="240" w:lineRule="auto" w:before="3"/>
        <w:rPr>
          <w:rFonts w:ascii="宋体" w:hAnsi="宋体" w:cs="宋体" w:eastAsia="宋体" w:hint="default"/>
          <w:sz w:val="26"/>
          <w:szCs w:val="26"/>
        </w:rPr>
      </w:pPr>
    </w:p>
    <w:p>
      <w:pPr>
        <w:spacing w:before="0"/>
        <w:ind w:left="603" w:right="1427"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归属于公司普通股股东的净利润的基本每股收益</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S</w:t>
      </w:r>
    </w:p>
    <w:p>
      <w:pPr>
        <w:spacing w:line="240" w:lineRule="auto" w:before="0"/>
        <w:rPr>
          <w:rFonts w:ascii="宋体" w:hAnsi="宋体" w:cs="宋体" w:eastAsia="宋体" w:hint="default"/>
          <w:sz w:val="17"/>
          <w:szCs w:val="17"/>
        </w:rPr>
      </w:pPr>
    </w:p>
    <w:p>
      <w:pPr>
        <w:spacing w:before="0"/>
        <w:ind w:left="603" w:right="1427" w:firstLine="0"/>
        <w:jc w:val="left"/>
        <w:rPr>
          <w:rFonts w:ascii="宋体" w:hAnsi="宋体" w:cs="宋体" w:eastAsia="宋体" w:hint="default"/>
          <w:sz w:val="18"/>
          <w:szCs w:val="18"/>
        </w:rPr>
      </w:pPr>
      <w:r>
        <w:rPr>
          <w:rFonts w:ascii="宋体" w:hAnsi="宋体" w:cs="宋体" w:eastAsia="宋体" w:hint="default"/>
          <w:spacing w:val="-6"/>
          <w:sz w:val="18"/>
          <w:szCs w:val="18"/>
        </w:rPr>
        <w:t>=44,650,679.57</w:t>
      </w:r>
      <w:r>
        <w:rPr>
          <w:rFonts w:ascii="宋体" w:hAnsi="宋体" w:cs="宋体" w:eastAsia="宋体" w:hint="default"/>
          <w:spacing w:val="-6"/>
          <w:sz w:val="18"/>
          <w:szCs w:val="18"/>
        </w:rPr>
        <w:t>÷</w:t>
      </w:r>
      <w:r>
        <w:rPr>
          <w:rFonts w:ascii="宋体" w:hAnsi="宋体" w:cs="宋体" w:eastAsia="宋体" w:hint="default"/>
          <w:spacing w:val="-6"/>
          <w:sz w:val="18"/>
          <w:szCs w:val="18"/>
        </w:rPr>
        <w:t>75,000,000.00=0.60</w:t>
      </w:r>
    </w:p>
    <w:p>
      <w:pPr>
        <w:spacing w:line="240" w:lineRule="auto" w:before="0"/>
        <w:rPr>
          <w:rFonts w:ascii="宋体" w:hAnsi="宋体" w:cs="宋体" w:eastAsia="宋体" w:hint="default"/>
          <w:sz w:val="26"/>
          <w:szCs w:val="26"/>
        </w:rPr>
      </w:pPr>
    </w:p>
    <w:p>
      <w:pPr>
        <w:spacing w:before="0"/>
        <w:ind w:left="603" w:right="1427"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扣除非经常性损益后归属于公司普通股股东的净利润的基本每股收益</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S</w:t>
      </w:r>
    </w:p>
    <w:p>
      <w:pPr>
        <w:spacing w:line="240" w:lineRule="auto" w:before="0"/>
        <w:rPr>
          <w:rFonts w:ascii="宋体" w:hAnsi="宋体" w:cs="宋体" w:eastAsia="宋体" w:hint="default"/>
          <w:sz w:val="17"/>
          <w:szCs w:val="17"/>
        </w:rPr>
      </w:pPr>
    </w:p>
    <w:p>
      <w:pPr>
        <w:spacing w:before="0"/>
        <w:ind w:left="603" w:right="1427" w:firstLine="0"/>
        <w:jc w:val="left"/>
        <w:rPr>
          <w:rFonts w:ascii="宋体" w:hAnsi="宋体" w:cs="宋体" w:eastAsia="宋体" w:hint="default"/>
          <w:sz w:val="18"/>
          <w:szCs w:val="18"/>
        </w:rPr>
      </w:pPr>
      <w:r>
        <w:rPr>
          <w:rFonts w:ascii="宋体" w:hAnsi="宋体" w:cs="宋体" w:eastAsia="宋体" w:hint="default"/>
          <w:spacing w:val="-6"/>
          <w:sz w:val="18"/>
          <w:szCs w:val="18"/>
        </w:rPr>
        <w:t>=42,823,861.18</w:t>
      </w:r>
      <w:r>
        <w:rPr>
          <w:rFonts w:ascii="宋体" w:hAnsi="宋体" w:cs="宋体" w:eastAsia="宋体" w:hint="default"/>
          <w:spacing w:val="-6"/>
          <w:sz w:val="18"/>
          <w:szCs w:val="18"/>
        </w:rPr>
        <w:t>÷</w:t>
      </w:r>
      <w:r>
        <w:rPr>
          <w:rFonts w:ascii="宋体" w:hAnsi="宋体" w:cs="宋体" w:eastAsia="宋体" w:hint="default"/>
          <w:spacing w:val="-6"/>
          <w:sz w:val="18"/>
          <w:szCs w:val="18"/>
        </w:rPr>
        <w:t>75,000,000.00=0.57</w:t>
      </w:r>
    </w:p>
    <w:p>
      <w:pPr>
        <w:spacing w:line="240" w:lineRule="auto" w:before="3"/>
        <w:rPr>
          <w:rFonts w:ascii="宋体" w:hAnsi="宋体" w:cs="宋体" w:eastAsia="宋体" w:hint="default"/>
          <w:sz w:val="26"/>
          <w:szCs w:val="26"/>
        </w:rPr>
      </w:pPr>
    </w:p>
    <w:p>
      <w:pPr>
        <w:spacing w:line="427" w:lineRule="auto" w:before="0"/>
        <w:ind w:left="140" w:right="1433" w:firstLine="360"/>
        <w:jc w:val="both"/>
        <w:rPr>
          <w:rFonts w:ascii="宋体" w:hAnsi="宋体" w:cs="宋体" w:eastAsia="宋体" w:hint="default"/>
          <w:sz w:val="18"/>
          <w:szCs w:val="18"/>
        </w:rPr>
      </w:pPr>
      <w:r>
        <w:rPr>
          <w:rFonts w:ascii="宋体" w:hAnsi="宋体" w:cs="宋体" w:eastAsia="宋体" w:hint="default"/>
          <w:spacing w:val="-8"/>
          <w:sz w:val="18"/>
          <w:szCs w:val="18"/>
        </w:rPr>
        <w:t>其中：</w:t>
      </w:r>
      <w:r>
        <w:rPr>
          <w:rFonts w:ascii="宋体" w:hAnsi="宋体" w:cs="宋体" w:eastAsia="宋体" w:hint="default"/>
          <w:spacing w:val="-8"/>
          <w:sz w:val="18"/>
          <w:szCs w:val="18"/>
        </w:rPr>
        <w:t>P</w:t>
      </w:r>
      <w:r>
        <w:rPr>
          <w:rFonts w:ascii="宋体" w:hAnsi="宋体" w:cs="宋体" w:eastAsia="宋体" w:hint="default"/>
          <w:spacing w:val="-60"/>
          <w:sz w:val="18"/>
          <w:szCs w:val="18"/>
        </w:rPr>
        <w:t> </w:t>
      </w:r>
      <w:r>
        <w:rPr>
          <w:rFonts w:ascii="宋体" w:hAnsi="宋体" w:cs="宋体" w:eastAsia="宋体" w:hint="default"/>
          <w:sz w:val="18"/>
          <w:szCs w:val="18"/>
        </w:rPr>
        <w:t>为归属于公司普通股股东的净利润或扣除非经常性损益后归属于普通股股东的净利润；</w:t>
      </w:r>
      <w:r>
        <w:rPr>
          <w:rFonts w:ascii="宋体" w:hAnsi="宋体" w:cs="宋体" w:eastAsia="宋体" w:hint="default"/>
          <w:sz w:val="18"/>
          <w:szCs w:val="18"/>
        </w:rPr>
        <w:t>S</w:t>
      </w:r>
      <w:r>
        <w:rPr>
          <w:rFonts w:ascii="宋体" w:hAnsi="宋体" w:cs="宋体" w:eastAsia="宋体" w:hint="default"/>
          <w:spacing w:val="-60"/>
          <w:sz w:val="18"/>
          <w:szCs w:val="18"/>
        </w:rPr>
        <w:t> </w:t>
      </w:r>
      <w:r>
        <w:rPr>
          <w:rFonts w:ascii="宋体" w:hAnsi="宋体" w:cs="宋体" w:eastAsia="宋体" w:hint="default"/>
          <w:sz w:val="18"/>
          <w:szCs w:val="18"/>
        </w:rPr>
        <w:t>为发行在外的 普通股加权平均数；</w:t>
      </w:r>
      <w:r>
        <w:rPr>
          <w:rFonts w:ascii="宋体" w:hAnsi="宋体" w:cs="宋体" w:eastAsia="宋体" w:hint="default"/>
          <w:sz w:val="18"/>
          <w:szCs w:val="18"/>
        </w:rPr>
        <w:t>S0 </w:t>
      </w:r>
      <w:r>
        <w:rPr>
          <w:rFonts w:ascii="宋体" w:hAnsi="宋体" w:cs="宋体" w:eastAsia="宋体" w:hint="default"/>
          <w:sz w:val="18"/>
          <w:szCs w:val="18"/>
        </w:rPr>
        <w:t>为期初股份总数；</w:t>
      </w:r>
      <w:r>
        <w:rPr>
          <w:rFonts w:ascii="宋体" w:hAnsi="宋体" w:cs="宋体" w:eastAsia="宋体" w:hint="default"/>
          <w:sz w:val="18"/>
          <w:szCs w:val="18"/>
        </w:rPr>
        <w:t>S1 </w:t>
      </w:r>
      <w:r>
        <w:rPr>
          <w:rFonts w:ascii="宋体" w:hAnsi="宋体" w:cs="宋体" w:eastAsia="宋体" w:hint="default"/>
          <w:sz w:val="18"/>
          <w:szCs w:val="18"/>
        </w:rPr>
        <w:t>为报告期因公积金转增股本或股票股利分配等增加股份数；</w:t>
      </w:r>
      <w:r>
        <w:rPr>
          <w:rFonts w:ascii="宋体" w:hAnsi="宋体" w:cs="宋体" w:eastAsia="宋体" w:hint="default"/>
          <w:sz w:val="18"/>
          <w:szCs w:val="18"/>
        </w:rPr>
        <w:t>Si</w:t>
      </w:r>
      <w:r>
        <w:rPr>
          <w:rFonts w:ascii="宋体" w:hAnsi="宋体" w:cs="宋体" w:eastAsia="宋体" w:hint="default"/>
          <w:spacing w:val="-65"/>
          <w:sz w:val="18"/>
          <w:szCs w:val="18"/>
        </w:rPr>
        <w:t> </w:t>
      </w:r>
      <w:r>
        <w:rPr>
          <w:rFonts w:ascii="宋体" w:hAnsi="宋体" w:cs="宋体" w:eastAsia="宋体" w:hint="default"/>
          <w:sz w:val="18"/>
          <w:szCs w:val="18"/>
        </w:rPr>
        <w:t>为报告 期因发行新股或债转股等增加股份数；</w:t>
      </w:r>
      <w:r>
        <w:rPr>
          <w:rFonts w:ascii="宋体" w:hAnsi="宋体" w:cs="宋体" w:eastAsia="宋体" w:hint="default"/>
          <w:sz w:val="18"/>
          <w:szCs w:val="18"/>
        </w:rPr>
        <w:t>Sj </w:t>
      </w:r>
      <w:r>
        <w:rPr>
          <w:rFonts w:ascii="宋体" w:hAnsi="宋体" w:cs="宋体" w:eastAsia="宋体" w:hint="default"/>
          <w:sz w:val="18"/>
          <w:szCs w:val="18"/>
        </w:rPr>
        <w:t>为报告期因回购等减少股份数；</w:t>
      </w:r>
      <w:r>
        <w:rPr>
          <w:rFonts w:ascii="宋体" w:hAnsi="宋体" w:cs="宋体" w:eastAsia="宋体" w:hint="default"/>
          <w:sz w:val="18"/>
          <w:szCs w:val="18"/>
        </w:rPr>
        <w:t>Sk </w:t>
      </w:r>
      <w:r>
        <w:rPr>
          <w:rFonts w:ascii="宋体" w:hAnsi="宋体" w:cs="宋体" w:eastAsia="宋体" w:hint="default"/>
          <w:sz w:val="18"/>
          <w:szCs w:val="18"/>
        </w:rPr>
        <w:t>为报告期缩股数；</w:t>
      </w:r>
      <w:r>
        <w:rPr>
          <w:rFonts w:ascii="宋体" w:hAnsi="宋体" w:cs="宋体" w:eastAsia="宋体" w:hint="default"/>
          <w:sz w:val="18"/>
          <w:szCs w:val="18"/>
        </w:rPr>
        <w:t>M0</w:t>
      </w:r>
      <w:r>
        <w:rPr>
          <w:rFonts w:ascii="宋体" w:hAnsi="宋体" w:cs="宋体" w:eastAsia="宋体" w:hint="default"/>
          <w:spacing w:val="-66"/>
          <w:sz w:val="18"/>
          <w:szCs w:val="18"/>
        </w:rPr>
        <w:t> </w:t>
      </w:r>
      <w:r>
        <w:rPr>
          <w:rFonts w:ascii="宋体" w:hAnsi="宋体" w:cs="宋体" w:eastAsia="宋体" w:hint="default"/>
          <w:sz w:val="18"/>
          <w:szCs w:val="18"/>
        </w:rPr>
        <w:t>报告期月份数； </w:t>
      </w:r>
      <w:r>
        <w:rPr>
          <w:rFonts w:ascii="宋体" w:hAnsi="宋体" w:cs="宋体" w:eastAsia="宋体" w:hint="default"/>
          <w:sz w:val="18"/>
          <w:szCs w:val="18"/>
        </w:rPr>
        <w:t>Mi</w:t>
      </w:r>
      <w:r>
        <w:rPr>
          <w:rFonts w:ascii="宋体" w:hAnsi="宋体" w:cs="宋体" w:eastAsia="宋体" w:hint="default"/>
          <w:spacing w:val="-46"/>
          <w:sz w:val="18"/>
          <w:szCs w:val="18"/>
        </w:rPr>
        <w:t> </w:t>
      </w:r>
      <w:r>
        <w:rPr>
          <w:rFonts w:ascii="宋体" w:hAnsi="宋体" w:cs="宋体" w:eastAsia="宋体" w:hint="default"/>
          <w:sz w:val="18"/>
          <w:szCs w:val="18"/>
        </w:rPr>
        <w:t>为增加股份下一月份起至报告期期末的月份数；</w:t>
      </w:r>
      <w:r>
        <w:rPr>
          <w:rFonts w:ascii="宋体" w:hAnsi="宋体" w:cs="宋体" w:eastAsia="宋体" w:hint="default"/>
          <w:sz w:val="18"/>
          <w:szCs w:val="18"/>
        </w:rPr>
        <w:t>Mj</w:t>
      </w:r>
      <w:r>
        <w:rPr>
          <w:rFonts w:ascii="宋体" w:hAnsi="宋体" w:cs="宋体" w:eastAsia="宋体" w:hint="default"/>
          <w:spacing w:val="-46"/>
          <w:sz w:val="18"/>
          <w:szCs w:val="18"/>
        </w:rPr>
        <w:t> </w:t>
      </w:r>
      <w:r>
        <w:rPr>
          <w:rFonts w:ascii="宋体" w:hAnsi="宋体" w:cs="宋体" w:eastAsia="宋体" w:hint="default"/>
          <w:sz w:val="18"/>
          <w:szCs w:val="18"/>
        </w:rPr>
        <w:t>为减少股份下一月份起至报告期期末的月份数。</w:t>
      </w:r>
    </w:p>
    <w:p>
      <w:pPr>
        <w:spacing w:line="240" w:lineRule="auto" w:before="6"/>
        <w:rPr>
          <w:rFonts w:ascii="宋体" w:hAnsi="宋体" w:cs="宋体" w:eastAsia="宋体" w:hint="default"/>
          <w:sz w:val="15"/>
          <w:szCs w:val="15"/>
        </w:rPr>
      </w:pPr>
    </w:p>
    <w:p>
      <w:pPr>
        <w:spacing w:line="424" w:lineRule="auto" w:before="0"/>
        <w:ind w:left="140" w:right="1437" w:firstLine="27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）本公司各报告期内不存在发行可转换公司债券、股份期权、认股权证等稀释性潜在普通股，因此，稀释每 股收益与基本每股收益相同。</w:t>
      </w:r>
    </w:p>
    <w:p>
      <w:pPr>
        <w:spacing w:after="0" w:line="424" w:lineRule="auto"/>
        <w:jc w:val="both"/>
        <w:rPr>
          <w:rFonts w:ascii="宋体" w:hAnsi="宋体" w:cs="宋体" w:eastAsia="宋体" w:hint="default"/>
          <w:sz w:val="18"/>
          <w:szCs w:val="18"/>
        </w:rPr>
        <w:sectPr>
          <w:pgSz w:w="11910" w:h="16840"/>
          <w:pgMar w:header="867" w:footer="980" w:top="1060" w:bottom="1160" w:left="1300" w:right="0"/>
        </w:sectPr>
      </w:pPr>
    </w:p>
    <w:p>
      <w:pPr>
        <w:spacing w:line="483" w:lineRule="exact" w:before="0"/>
        <w:ind w:left="240" w:right="0" w:firstLine="0"/>
        <w:jc w:val="left"/>
        <w:rPr>
          <w:rFonts w:ascii="Microsoft JhengHei" w:hAnsi="Microsoft JhengHei" w:cs="Microsoft JhengHei" w:eastAsia="Microsoft JhengHei" w:hint="default"/>
          <w:sz w:val="32"/>
          <w:szCs w:val="32"/>
        </w:rPr>
      </w:pPr>
      <w:r>
        <w:rPr/>
        <w:pict>
          <v:group style="position:absolute;margin-left:70.584pt;margin-top:2.202064pt;width:454.3pt;height:.1pt;mso-position-horizontal-relative:page;mso-position-vertical-relative:paragraph;z-index:-666088" coordorigin="1412,44" coordsize="9086,2">
            <v:shape style="position:absolute;left:1412;top:44;width:9086;height:2" coordorigin="1412,44" coordsize="9086,0" path="m1412,44l10497,44e" filled="false" stroked="true" strokeweight=".72pt" strokecolor="#000000">
              <v:path arrowok="t"/>
            </v:shape>
            <w10:wrap type="none"/>
          </v:group>
        </w:pict>
      </w:r>
      <w:r>
        <w:rPr>
          <w:rFonts w:ascii="Trebuchet MS" w:hAnsi="Trebuchet MS" w:cs="Trebuchet MS" w:eastAsia="Trebuchet MS" w:hint="default"/>
          <w:b/>
          <w:bCs/>
          <w:sz w:val="32"/>
          <w:szCs w:val="32"/>
        </w:rPr>
        <w:t>35</w:t>
      </w:r>
      <w:r>
        <w:rPr>
          <w:rFonts w:ascii="Microsoft JhengHei" w:hAnsi="Microsoft JhengHei" w:cs="Microsoft JhengHei" w:eastAsia="Microsoft JhengHei" w:hint="default"/>
          <w:b/>
          <w:bCs/>
          <w:sz w:val="32"/>
          <w:szCs w:val="32"/>
        </w:rPr>
        <w:t>、现金流量表项目注释</w:t>
      </w:r>
      <w:r>
        <w:rPr>
          <w:rFonts w:ascii="Microsoft JhengHei" w:hAnsi="Microsoft JhengHei" w:cs="Microsoft JhengHei" w:eastAsia="Microsoft JhengHei" w:hint="default"/>
          <w:sz w:val="32"/>
          <w:szCs w:val="32"/>
        </w:rPr>
      </w:r>
    </w:p>
    <w:p>
      <w:pPr>
        <w:pStyle w:val="BodyText"/>
        <w:spacing w:line="240" w:lineRule="auto" w:before="252"/>
        <w:ind w:left="66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）公司收到的其他与经营活动有关的现金主要项目列示如下：</w:t>
      </w:r>
    </w:p>
    <w:p>
      <w:pPr>
        <w:spacing w:line="240" w:lineRule="auto" w:before="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16"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06"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8,029,836.00</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2,057,258.00</w:t>
            </w:r>
          </w:p>
        </w:tc>
      </w:tr>
      <w:tr>
        <w:trPr>
          <w:trHeight w:val="504"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731,199.36</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393,414.73</w:t>
            </w:r>
          </w:p>
        </w:tc>
      </w:tr>
      <w:tr>
        <w:trPr>
          <w:trHeight w:val="518"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8,761,035.36</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2,450,672.73</w:t>
            </w:r>
          </w:p>
        </w:tc>
      </w:tr>
    </w:tbl>
    <w:p>
      <w:pPr>
        <w:spacing w:line="240" w:lineRule="auto" w:before="1"/>
        <w:rPr>
          <w:rFonts w:ascii="宋体" w:hAnsi="宋体" w:cs="宋体" w:eastAsia="宋体" w:hint="default"/>
          <w:sz w:val="16"/>
          <w:szCs w:val="16"/>
        </w:rPr>
      </w:pPr>
    </w:p>
    <w:p>
      <w:pPr>
        <w:pStyle w:val="BodyText"/>
        <w:spacing w:line="240" w:lineRule="auto" w:before="36"/>
        <w:ind w:left="66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）公司支付的其他与经营活动有关的现金主要项目列示如下：</w:t>
      </w:r>
    </w:p>
    <w:p>
      <w:pPr>
        <w:spacing w:line="240" w:lineRule="auto" w:before="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19"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04"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营销、管理支出</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23,951,322.21</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16,882,980.15</w:t>
            </w:r>
          </w:p>
        </w:tc>
      </w:tr>
      <w:tr>
        <w:trPr>
          <w:trHeight w:val="506"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3,708,805.28</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4"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319,110.72</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629,005.37</w:t>
            </w:r>
          </w:p>
        </w:tc>
      </w:tr>
      <w:tr>
        <w:trPr>
          <w:trHeight w:val="518"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tabs>
                <w:tab w:pos="859" w:val="left" w:leader="none"/>
              </w:tabs>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27,979,238.21</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17,511,985.52</w:t>
            </w:r>
          </w:p>
        </w:tc>
      </w:tr>
    </w:tbl>
    <w:p>
      <w:pPr>
        <w:spacing w:line="240" w:lineRule="auto" w:before="6"/>
        <w:rPr>
          <w:rFonts w:ascii="宋体" w:hAnsi="宋体" w:cs="宋体" w:eastAsia="宋体" w:hint="default"/>
          <w:sz w:val="18"/>
          <w:szCs w:val="18"/>
        </w:rPr>
      </w:pPr>
    </w:p>
    <w:p>
      <w:pPr>
        <w:pStyle w:val="BodyText"/>
        <w:spacing w:line="240" w:lineRule="auto" w:before="36"/>
        <w:ind w:left="66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）公司支付的其他与筹资活动有关的现金主要项目列示如下：</w:t>
      </w:r>
    </w:p>
    <w:p>
      <w:pPr>
        <w:spacing w:line="240" w:lineRule="auto" w:before="1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57"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933" w:val="left" w:leader="none"/>
              </w:tabs>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4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4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各项发行费用</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18,155,000.00</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600,000.00</w:t>
            </w:r>
          </w:p>
        </w:tc>
      </w:tr>
      <w:tr>
        <w:trPr>
          <w:trHeight w:val="559"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18,155,000.00</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600,000,00</w:t>
            </w:r>
          </w:p>
        </w:tc>
      </w:tr>
    </w:tbl>
    <w:p>
      <w:pPr>
        <w:spacing w:line="240" w:lineRule="auto" w:before="4"/>
        <w:rPr>
          <w:rFonts w:ascii="宋体" w:hAnsi="宋体" w:cs="宋体" w:eastAsia="宋体" w:hint="default"/>
          <w:sz w:val="23"/>
          <w:szCs w:val="23"/>
        </w:rPr>
      </w:pPr>
    </w:p>
    <w:p>
      <w:pPr>
        <w:spacing w:line="456" w:lineRule="exact" w:before="0"/>
        <w:ind w:left="203" w:right="6888" w:firstLine="0"/>
        <w:jc w:val="center"/>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36</w:t>
      </w:r>
      <w:r>
        <w:rPr>
          <w:rFonts w:ascii="Microsoft JhengHei" w:hAnsi="Microsoft JhengHei" w:cs="Microsoft JhengHei" w:eastAsia="Microsoft JhengHei" w:hint="default"/>
          <w:b/>
          <w:bCs/>
          <w:sz w:val="32"/>
          <w:szCs w:val="32"/>
        </w:rPr>
        <w:t>、现金流量表补充资料</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0"/>
        <w:ind w:left="28" w:right="6888"/>
        <w:jc w:val="center"/>
        <w:rPr>
          <w:rFonts w:ascii="宋体" w:hAnsi="宋体" w:cs="宋体" w:eastAsia="宋体" w:hint="default"/>
        </w:rPr>
      </w:pPr>
      <w:r>
        <w:rPr>
          <w:rFonts w:ascii="宋体" w:hAnsi="宋体" w:cs="宋体" w:eastAsia="宋体" w:hint="default"/>
          <w:spacing w:val="-1"/>
          <w:w w:val="100"/>
        </w:rPr>
        <w:t>（</w:t>
      </w:r>
      <w:r>
        <w:rPr>
          <w:rFonts w:ascii="宋体" w:hAnsi="宋体" w:cs="宋体" w:eastAsia="宋体" w:hint="default"/>
          <w:w w:val="100"/>
        </w:rPr>
        <w:t>1</w:t>
      </w:r>
      <w:r>
        <w:rPr>
          <w:rFonts w:ascii="宋体" w:hAnsi="宋体" w:cs="宋体" w:eastAsia="宋体" w:hint="default"/>
          <w:spacing w:val="-106"/>
          <w:w w:val="100"/>
        </w:rPr>
        <w:t>）</w:t>
      </w:r>
      <w:r>
        <w:rPr>
          <w:rFonts w:ascii="宋体" w:hAnsi="宋体" w:cs="宋体" w:eastAsia="宋体" w:hint="default"/>
          <w:spacing w:val="-3"/>
          <w:w w:val="100"/>
        </w:rPr>
        <w:t>、</w:t>
      </w:r>
      <w:r>
        <w:rPr>
          <w:rFonts w:ascii="宋体" w:hAnsi="宋体" w:cs="宋体" w:eastAsia="宋体" w:hint="default"/>
          <w:w w:val="100"/>
        </w:rPr>
        <w:t>现</w:t>
      </w:r>
      <w:r>
        <w:rPr>
          <w:rFonts w:ascii="宋体" w:hAnsi="宋体" w:cs="宋体" w:eastAsia="宋体" w:hint="default"/>
          <w:spacing w:val="-3"/>
          <w:w w:val="100"/>
        </w:rPr>
        <w:t>金</w:t>
      </w:r>
      <w:r>
        <w:rPr>
          <w:rFonts w:ascii="宋体" w:hAnsi="宋体" w:cs="宋体" w:eastAsia="宋体" w:hint="default"/>
          <w:w w:val="100"/>
        </w:rPr>
        <w:t>流</w:t>
      </w:r>
      <w:r>
        <w:rPr>
          <w:rFonts w:ascii="宋体" w:hAnsi="宋体" w:cs="宋体" w:eastAsia="宋体" w:hint="default"/>
          <w:spacing w:val="-3"/>
          <w:w w:val="100"/>
        </w:rPr>
        <w:t>量</w:t>
      </w:r>
      <w:r>
        <w:rPr>
          <w:rFonts w:ascii="宋体" w:hAnsi="宋体" w:cs="宋体" w:eastAsia="宋体" w:hint="default"/>
          <w:w w:val="100"/>
        </w:rPr>
        <w:t>表</w:t>
      </w:r>
      <w:r>
        <w:rPr>
          <w:rFonts w:ascii="宋体" w:hAnsi="宋体" w:cs="宋体" w:eastAsia="宋体" w:hint="default"/>
          <w:spacing w:val="-3"/>
          <w:w w:val="100"/>
        </w:rPr>
        <w:t>补</w:t>
      </w:r>
      <w:r>
        <w:rPr>
          <w:rFonts w:ascii="宋体" w:hAnsi="宋体" w:cs="宋体" w:eastAsia="宋体" w:hint="default"/>
          <w:w w:val="100"/>
        </w:rPr>
        <w:t>充</w:t>
      </w:r>
      <w:r>
        <w:rPr>
          <w:rFonts w:ascii="宋体" w:hAnsi="宋体" w:cs="宋体" w:eastAsia="宋体" w:hint="default"/>
          <w:spacing w:val="-3"/>
          <w:w w:val="100"/>
        </w:rPr>
        <w:t>资</w:t>
      </w:r>
      <w:r>
        <w:rPr>
          <w:rFonts w:ascii="宋体" w:hAnsi="宋体" w:cs="宋体" w:eastAsia="宋体" w:hint="default"/>
          <w:w w:val="100"/>
        </w:rPr>
        <w:t>料</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5343"/>
        <w:gridCol w:w="1980"/>
        <w:gridCol w:w="1935"/>
      </w:tblGrid>
      <w:tr>
        <w:trPr>
          <w:trHeight w:val="560" w:hRule="exact"/>
        </w:trPr>
        <w:tc>
          <w:tcPr>
            <w:tcW w:w="53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2373" w:val="left" w:leader="none"/>
              </w:tabs>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9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980" w:type="dxa"/>
            <w:tcBorders>
              <w:top w:val="single" w:sz="2" w:space="0" w:color="000000"/>
              <w:left w:val="single" w:sz="2" w:space="0" w:color="000000"/>
              <w:bottom w:val="single" w:sz="2" w:space="0" w:color="000000"/>
              <w:right w:val="single" w:sz="2" w:space="0" w:color="000000"/>
            </w:tcBorders>
          </w:tcPr>
          <w:p>
            <w:pPr/>
          </w:p>
        </w:tc>
        <w:tc>
          <w:tcPr>
            <w:tcW w:w="1935" w:type="dxa"/>
            <w:tcBorders>
              <w:top w:val="single" w:sz="2" w:space="0" w:color="000000"/>
              <w:left w:val="single" w:sz="2" w:space="0" w:color="000000"/>
              <w:bottom w:val="single" w:sz="2" w:space="0" w:color="000000"/>
              <w:right w:val="nil" w:sz="6" w:space="0" w:color="auto"/>
            </w:tcBorders>
          </w:tcPr>
          <w:p>
            <w:pP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32,678,522.20</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44,650,679.57</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252,284.58</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-434,022.63</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5,375,381.33</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4,952,208.02</w:t>
            </w:r>
          </w:p>
        </w:tc>
      </w:tr>
      <w:tr>
        <w:trPr>
          <w:trHeight w:val="559" w:hRule="exact"/>
        </w:trPr>
        <w:tc>
          <w:tcPr>
            <w:tcW w:w="53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204,940.32</w:t>
            </w:r>
          </w:p>
        </w:tc>
        <w:tc>
          <w:tcPr>
            <w:tcW w:w="19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199,380.30</w:t>
            </w:r>
          </w:p>
        </w:tc>
      </w:tr>
    </w:tbl>
    <w:p>
      <w:pPr>
        <w:spacing w:after="0" w:line="240" w:lineRule="auto"/>
        <w:jc w:val="right"/>
        <w:rPr>
          <w:rFonts w:ascii="宋体" w:hAnsi="宋体" w:cs="宋体" w:eastAsia="宋体" w:hint="default"/>
          <w:sz w:val="18"/>
          <w:szCs w:val="18"/>
        </w:rPr>
        <w:sectPr>
          <w:pgSz w:w="11910" w:h="16840"/>
          <w:pgMar w:header="867" w:footer="980" w:top="1060" w:bottom="1160" w:left="1200" w:right="0"/>
        </w:sectPr>
      </w:pPr>
    </w:p>
    <w:p>
      <w:pPr>
        <w:spacing w:line="240" w:lineRule="auto" w:before="11"/>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5343"/>
        <w:gridCol w:w="1980"/>
        <w:gridCol w:w="1935"/>
      </w:tblGrid>
      <w:tr>
        <w:trPr>
          <w:trHeight w:val="559" w:hRule="exact"/>
        </w:trPr>
        <w:tc>
          <w:tcPr>
            <w:tcW w:w="53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2373" w:val="left" w:leader="none"/>
              </w:tabs>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9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627,926.02</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164,400.00</w:t>
            </w:r>
          </w:p>
        </w:tc>
      </w:tr>
      <w:tr>
        <w:trPr>
          <w:trHeight w:val="742"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w:t>
            </w:r>
          </w:p>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（减：收益）</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2"/>
              <w:jc w:val="right"/>
              <w:rPr>
                <w:rFonts w:ascii="宋体" w:hAnsi="宋体" w:cs="宋体" w:eastAsia="宋体" w:hint="default"/>
                <w:sz w:val="18"/>
                <w:szCs w:val="18"/>
              </w:rPr>
            </w:pPr>
            <w:r>
              <w:rPr>
                <w:rFonts w:ascii="宋体"/>
                <w:spacing w:val="-1"/>
                <w:sz w:val="18"/>
              </w:rPr>
              <w:t>260.54</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26"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固定资产报废损失（减：收益）</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26"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公允价值变动净损失（减：收益）</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26"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10,215,608.89</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6,420,057.28</w:t>
            </w:r>
          </w:p>
        </w:tc>
      </w:tr>
      <w:tr>
        <w:trPr>
          <w:trHeight w:val="523"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26"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-30,421.84</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435,728.75</w:t>
            </w:r>
          </w:p>
        </w:tc>
      </w:tr>
      <w:tr>
        <w:trPr>
          <w:trHeight w:val="526"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26"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-8,261,746.14</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-1,669,378.75</w:t>
            </w:r>
          </w:p>
        </w:tc>
      </w:tr>
      <w:tr>
        <w:trPr>
          <w:trHeight w:val="523"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-4,836,352.01</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-10,273,994.29</w:t>
            </w:r>
          </w:p>
        </w:tc>
      </w:tr>
      <w:tr>
        <w:trPr>
          <w:trHeight w:val="526"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-11,538,952.51</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-20,829,799.15</w:t>
            </w:r>
          </w:p>
        </w:tc>
      </w:tr>
      <w:tr>
        <w:trPr>
          <w:trHeight w:val="526"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15,591,800.00</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26"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rebuchet MS" w:hAnsi="Trebuchet MS" w:cs="Trebuchet MS" w:eastAsia="Trebuchet MS" w:hint="default"/>
                <w:sz w:val="18"/>
                <w:szCs w:val="18"/>
              </w:rPr>
            </w:pPr>
            <w:r>
              <w:rPr>
                <w:rFonts w:ascii="Trebuchet MS"/>
                <w:b/>
                <w:w w:val="90"/>
                <w:sz w:val="18"/>
              </w:rPr>
              <w:t>40,279,251.38</w:t>
            </w:r>
            <w:r>
              <w:rPr>
                <w:rFonts w:ascii="Trebuchet MS"/>
                <w:sz w:val="18"/>
              </w:rPr>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8"/>
              <w:jc w:val="right"/>
              <w:rPr>
                <w:rFonts w:ascii="Trebuchet MS" w:hAnsi="Trebuchet MS" w:cs="Trebuchet MS" w:eastAsia="Trebuchet MS" w:hint="default"/>
                <w:sz w:val="18"/>
                <w:szCs w:val="18"/>
              </w:rPr>
            </w:pPr>
            <w:r>
              <w:rPr>
                <w:rFonts w:ascii="Trebuchet MS"/>
                <w:b/>
                <w:w w:val="90"/>
                <w:sz w:val="18"/>
              </w:rPr>
              <w:t>23,615,259.10</w:t>
            </w:r>
            <w:r>
              <w:rPr>
                <w:rFonts w:ascii="Trebuchet MS"/>
                <w:sz w:val="18"/>
              </w:rPr>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122"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2</w:t>
            </w:r>
            <w:r>
              <w:rPr>
                <w:rFonts w:ascii="Microsoft JhengHei" w:hAnsi="Microsoft JhengHei" w:cs="Microsoft JhengHei" w:eastAsia="Microsoft JhengHei" w:hint="default"/>
                <w:b/>
                <w:bCs/>
                <w:sz w:val="18"/>
                <w:szCs w:val="18"/>
              </w:rPr>
              <w:t>、不涉及现金收支的投资和筹资活动：</w:t>
            </w:r>
            <w:r>
              <w:rPr>
                <w:rFonts w:ascii="Microsoft JhengHei" w:hAnsi="Microsoft JhengHei" w:cs="Microsoft JhengHei" w:eastAsia="Microsoft JhengHei" w:hint="default"/>
                <w:sz w:val="18"/>
                <w:szCs w:val="18"/>
              </w:rPr>
            </w:r>
          </w:p>
        </w:tc>
        <w:tc>
          <w:tcPr>
            <w:tcW w:w="1980" w:type="dxa"/>
            <w:tcBorders>
              <w:top w:val="single" w:sz="2" w:space="0" w:color="000000"/>
              <w:left w:val="single" w:sz="2" w:space="0" w:color="000000"/>
              <w:bottom w:val="single" w:sz="2" w:space="0" w:color="000000"/>
              <w:right w:val="single" w:sz="2" w:space="0" w:color="000000"/>
            </w:tcBorders>
          </w:tcPr>
          <w:p>
            <w:pPr/>
          </w:p>
        </w:tc>
        <w:tc>
          <w:tcPr>
            <w:tcW w:w="1935" w:type="dxa"/>
            <w:tcBorders>
              <w:top w:val="single" w:sz="2" w:space="0" w:color="000000"/>
              <w:left w:val="single" w:sz="2" w:space="0" w:color="000000"/>
              <w:bottom w:val="single" w:sz="2" w:space="0" w:color="000000"/>
              <w:right w:val="nil" w:sz="6" w:space="0" w:color="auto"/>
            </w:tcBorders>
          </w:tcPr>
          <w:p>
            <w:pP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3</w:t>
            </w:r>
            <w:r>
              <w:rPr>
                <w:rFonts w:ascii="Microsoft JhengHei" w:hAnsi="Microsoft JhengHei" w:cs="Microsoft JhengHei" w:eastAsia="Microsoft JhengHei" w:hint="default"/>
                <w:b/>
                <w:bCs/>
                <w:sz w:val="18"/>
                <w:szCs w:val="18"/>
              </w:rPr>
              <w:t>、现金及现金等价物净增加情况：</w:t>
            </w:r>
            <w:r>
              <w:rPr>
                <w:rFonts w:ascii="Microsoft JhengHei" w:hAnsi="Microsoft JhengHei" w:cs="Microsoft JhengHei" w:eastAsia="Microsoft JhengHei" w:hint="default"/>
                <w:sz w:val="18"/>
                <w:szCs w:val="18"/>
              </w:rPr>
            </w:r>
          </w:p>
        </w:tc>
        <w:tc>
          <w:tcPr>
            <w:tcW w:w="1980" w:type="dxa"/>
            <w:tcBorders>
              <w:top w:val="single" w:sz="2" w:space="0" w:color="000000"/>
              <w:left w:val="single" w:sz="2" w:space="0" w:color="000000"/>
              <w:bottom w:val="single" w:sz="2" w:space="0" w:color="000000"/>
              <w:right w:val="single" w:sz="2" w:space="0" w:color="000000"/>
            </w:tcBorders>
          </w:tcPr>
          <w:p>
            <w:pPr/>
          </w:p>
        </w:tc>
        <w:tc>
          <w:tcPr>
            <w:tcW w:w="1935" w:type="dxa"/>
            <w:tcBorders>
              <w:top w:val="single" w:sz="2" w:space="0" w:color="000000"/>
              <w:left w:val="single" w:sz="2" w:space="0" w:color="000000"/>
              <w:bottom w:val="single" w:sz="2" w:space="0" w:color="000000"/>
              <w:right w:val="nil" w:sz="6" w:space="0" w:color="auto"/>
            </w:tcBorders>
          </w:tcPr>
          <w:p>
            <w:pP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557,500,806.32</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55,765,215.98</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55,765,215.98</w:t>
            </w: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31,123,087.20</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2" w:space="0" w:color="000000"/>
              <w:left w:val="single" w:sz="2" w:space="0" w:color="000000"/>
              <w:bottom w:val="single" w:sz="2" w:space="0" w:color="000000"/>
              <w:right w:val="single" w:sz="2" w:space="0" w:color="000000"/>
            </w:tcBorders>
          </w:tcPr>
          <w:p>
            <w:pP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45" w:hRule="exact"/>
        </w:trPr>
        <w:tc>
          <w:tcPr>
            <w:tcW w:w="53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2" w:space="0" w:color="000000"/>
              <w:left w:val="single" w:sz="2" w:space="0" w:color="000000"/>
              <w:bottom w:val="single" w:sz="2" w:space="0" w:color="000000"/>
              <w:right w:val="single" w:sz="2" w:space="0" w:color="000000"/>
            </w:tcBorders>
          </w:tcPr>
          <w:p>
            <w:pPr/>
          </w:p>
        </w:tc>
        <w:tc>
          <w:tcPr>
            <w:tcW w:w="19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59" w:hRule="exact"/>
        </w:trPr>
        <w:tc>
          <w:tcPr>
            <w:tcW w:w="53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rebuchet MS" w:hAnsi="Trebuchet MS" w:cs="Trebuchet MS" w:eastAsia="Trebuchet MS" w:hint="default"/>
                <w:sz w:val="18"/>
                <w:szCs w:val="18"/>
              </w:rPr>
            </w:pPr>
            <w:r>
              <w:rPr>
                <w:rFonts w:ascii="Trebuchet MS"/>
                <w:b/>
                <w:w w:val="90"/>
                <w:sz w:val="18"/>
              </w:rPr>
              <w:t>501,735,590.34</w:t>
            </w:r>
            <w:r>
              <w:rPr>
                <w:rFonts w:ascii="Trebuchet MS"/>
                <w:sz w:val="18"/>
              </w:rPr>
            </w:r>
          </w:p>
        </w:tc>
        <w:tc>
          <w:tcPr>
            <w:tcW w:w="19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8"/>
              <w:jc w:val="right"/>
              <w:rPr>
                <w:rFonts w:ascii="Trebuchet MS" w:hAnsi="Trebuchet MS" w:cs="Trebuchet MS" w:eastAsia="Trebuchet MS" w:hint="default"/>
                <w:sz w:val="18"/>
                <w:szCs w:val="18"/>
              </w:rPr>
            </w:pPr>
            <w:r>
              <w:rPr>
                <w:rFonts w:ascii="Trebuchet MS"/>
                <w:b/>
                <w:w w:val="90"/>
                <w:sz w:val="18"/>
              </w:rPr>
              <w:t>24,642,128.78</w:t>
            </w:r>
            <w:r>
              <w:rPr>
                <w:rFonts w:ascii="Trebuchet MS"/>
                <w:sz w:val="18"/>
              </w:rPr>
            </w:r>
          </w:p>
        </w:tc>
      </w:tr>
    </w:tbl>
    <w:p>
      <w:pPr>
        <w:spacing w:line="240" w:lineRule="auto" w:before="3"/>
        <w:rPr>
          <w:rFonts w:ascii="宋体" w:hAnsi="宋体" w:cs="宋体" w:eastAsia="宋体" w:hint="default"/>
          <w:sz w:val="21"/>
          <w:szCs w:val="21"/>
        </w:rPr>
      </w:pPr>
    </w:p>
    <w:p>
      <w:pPr>
        <w:spacing w:before="44"/>
        <w:ind w:left="600" w:right="0" w:firstLine="0"/>
        <w:jc w:val="left"/>
        <w:rPr>
          <w:rFonts w:ascii="宋体" w:hAnsi="宋体" w:cs="宋体" w:eastAsia="宋体" w:hint="default"/>
          <w:sz w:val="18"/>
          <w:szCs w:val="18"/>
        </w:rPr>
      </w:pPr>
      <w:r>
        <w:rPr>
          <w:rFonts w:ascii="宋体" w:hAnsi="宋体" w:cs="宋体" w:eastAsia="宋体" w:hint="default"/>
          <w:sz w:val="18"/>
          <w:szCs w:val="18"/>
        </w:rPr>
        <w:t>其他为</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年度首次公开发行股票而发生的</w:t>
      </w:r>
      <w:r>
        <w:rPr>
          <w:rFonts w:ascii="宋体" w:hAnsi="宋体" w:cs="宋体" w:eastAsia="宋体" w:hint="default"/>
          <w:spacing w:val="-45"/>
          <w:sz w:val="18"/>
          <w:szCs w:val="18"/>
        </w:rPr>
        <w:t> </w:t>
      </w: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广告费、路演费、上市酒会费等等相关费用。</w:t>
      </w:r>
    </w:p>
    <w:p>
      <w:pPr>
        <w:spacing w:line="240" w:lineRule="auto" w:before="0"/>
        <w:rPr>
          <w:rFonts w:ascii="宋体" w:hAnsi="宋体" w:cs="宋体" w:eastAsia="宋体" w:hint="default"/>
          <w:sz w:val="18"/>
          <w:szCs w:val="18"/>
        </w:rPr>
      </w:pPr>
    </w:p>
    <w:p>
      <w:pPr>
        <w:spacing w:before="145"/>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）现金和现金等价物的构成</w:t>
      </w:r>
    </w:p>
    <w:p>
      <w:pPr>
        <w:spacing w:after="0"/>
        <w:jc w:val="left"/>
        <w:rPr>
          <w:rFonts w:ascii="宋体" w:hAnsi="宋体" w:cs="宋体" w:eastAsia="宋体" w:hint="default"/>
          <w:sz w:val="18"/>
          <w:szCs w:val="18"/>
        </w:rPr>
        <w:sectPr>
          <w:pgSz w:w="11910" w:h="16840"/>
          <w:pgMar w:header="867" w:footer="980" w:top="1060" w:bottom="1160" w:left="1200" w:right="0"/>
        </w:sectPr>
      </w:pPr>
    </w:p>
    <w:p>
      <w:pPr>
        <w:spacing w:line="240" w:lineRule="auto" w:before="0"/>
        <w:rPr>
          <w:rFonts w:ascii="宋体" w:hAnsi="宋体" w:cs="宋体" w:eastAsia="宋体" w:hint="default"/>
          <w:sz w:val="5"/>
          <w:szCs w:val="5"/>
        </w:rPr>
      </w:pPr>
    </w:p>
    <w:tbl>
      <w:tblPr>
        <w:tblW w:w="0" w:type="auto"/>
        <w:jc w:val="left"/>
        <w:tblInd w:w="543" w:type="dxa"/>
        <w:tblLayout w:type="fixed"/>
        <w:tblCellMar>
          <w:top w:w="0" w:type="dxa"/>
          <w:left w:w="0" w:type="dxa"/>
          <w:bottom w:w="0" w:type="dxa"/>
          <w:right w:w="0" w:type="dxa"/>
        </w:tblCellMar>
        <w:tblLook w:val="01E0"/>
      </w:tblPr>
      <w:tblGrid>
        <w:gridCol w:w="4973"/>
        <w:gridCol w:w="2213"/>
        <w:gridCol w:w="2072"/>
      </w:tblGrid>
      <w:tr>
        <w:trPr>
          <w:trHeight w:val="559" w:hRule="exact"/>
        </w:trPr>
        <w:tc>
          <w:tcPr>
            <w:tcW w:w="49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2193" w:val="left" w:leader="none"/>
              </w:tabs>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2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53" w:right="0"/>
              <w:jc w:val="left"/>
              <w:rPr>
                <w:rFonts w:ascii="宋体" w:hAnsi="宋体" w:cs="宋体" w:eastAsia="宋体" w:hint="default"/>
                <w:sz w:val="18"/>
                <w:szCs w:val="18"/>
              </w:rPr>
            </w:pPr>
            <w:r>
              <w:rPr>
                <w:rFonts w:ascii="宋体"/>
                <w:sz w:val="18"/>
              </w:rPr>
              <w:t>2010.12.31</w:t>
            </w:r>
          </w:p>
        </w:tc>
        <w:tc>
          <w:tcPr>
            <w:tcW w:w="20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sz w:val="18"/>
              </w:rPr>
              <w:t>2009.12.31</w:t>
            </w:r>
          </w:p>
        </w:tc>
      </w:tr>
      <w:tr>
        <w:trPr>
          <w:trHeight w:val="545"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557,500,806.32</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55,765,215.98</w:t>
            </w:r>
          </w:p>
        </w:tc>
      </w:tr>
      <w:tr>
        <w:trPr>
          <w:trHeight w:val="545"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1,318,782.98</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403,774.76</w:t>
            </w:r>
          </w:p>
        </w:tc>
      </w:tr>
      <w:tr>
        <w:trPr>
          <w:trHeight w:val="545"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556,182,023.34</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55,361,441.22</w:t>
            </w:r>
          </w:p>
        </w:tc>
      </w:tr>
      <w:tr>
        <w:trPr>
          <w:trHeight w:val="545"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66"/>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45"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66"/>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45"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48"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45"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45"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45"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557,500,806.32</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55,765,215.98</w:t>
            </w:r>
          </w:p>
        </w:tc>
      </w:tr>
      <w:tr>
        <w:trPr>
          <w:trHeight w:val="756" w:hRule="exact"/>
        </w:trPr>
        <w:tc>
          <w:tcPr>
            <w:tcW w:w="4973" w:type="dxa"/>
            <w:tcBorders>
              <w:top w:val="single" w:sz="2" w:space="0" w:color="000000"/>
              <w:left w:val="nil" w:sz="6" w:space="0" w:color="auto"/>
              <w:bottom w:val="single" w:sz="12" w:space="0" w:color="000000"/>
              <w:right w:val="single" w:sz="2" w:space="0" w:color="000000"/>
            </w:tcBorders>
          </w:tcPr>
          <w:p>
            <w:pPr>
              <w:pStyle w:val="TableParagraph"/>
              <w:spacing w:line="264" w:lineRule="auto" w:before="106"/>
              <w:ind w:left="122" w:right="99"/>
              <w:jc w:val="left"/>
              <w:rPr>
                <w:rFonts w:ascii="宋体" w:hAnsi="宋体" w:cs="宋体" w:eastAsia="宋体" w:hint="default"/>
                <w:sz w:val="18"/>
                <w:szCs w:val="18"/>
              </w:rPr>
            </w:pPr>
            <w:r>
              <w:rPr>
                <w:rFonts w:ascii="宋体" w:hAnsi="宋体" w:cs="宋体" w:eastAsia="宋体" w:hint="default"/>
                <w:spacing w:val="2"/>
                <w:sz w:val="18"/>
                <w:szCs w:val="18"/>
              </w:rPr>
              <w:t>其中：母公司或集团内子公司使用受限制的现金和现金等价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物</w:t>
            </w:r>
          </w:p>
        </w:tc>
        <w:tc>
          <w:tcPr>
            <w:tcW w:w="22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8"/>
          <w:szCs w:val="28"/>
        </w:rPr>
      </w:pPr>
    </w:p>
    <w:p>
      <w:pPr>
        <w:pStyle w:val="Heading4"/>
        <w:spacing w:line="335" w:lineRule="exact"/>
        <w:ind w:left="680" w:right="586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六、关联方及关联交易</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26"/>
          <w:szCs w:val="26"/>
        </w:rPr>
      </w:pPr>
    </w:p>
    <w:p>
      <w:pPr>
        <w:spacing w:before="0"/>
        <w:ind w:left="1141" w:right="586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（一）关联方情况</w:t>
      </w:r>
      <w:r>
        <w:rPr>
          <w:rFonts w:ascii="Microsoft JhengHei" w:hAnsi="Microsoft JhengHei" w:cs="Microsoft JhengHei" w:eastAsia="Microsoft JhengHei" w:hint="default"/>
          <w:sz w:val="18"/>
          <w:szCs w:val="18"/>
        </w:rPr>
      </w:r>
    </w:p>
    <w:p>
      <w:pPr>
        <w:spacing w:line="240" w:lineRule="auto" w:before="4"/>
        <w:rPr>
          <w:rFonts w:ascii="Microsoft JhengHei" w:hAnsi="Microsoft JhengHei" w:cs="Microsoft JhengHei" w:eastAsia="Microsoft JhengHei" w:hint="default"/>
          <w:b/>
          <w:bCs/>
          <w:sz w:val="13"/>
          <w:szCs w:val="13"/>
        </w:rPr>
      </w:pPr>
    </w:p>
    <w:p>
      <w:pPr>
        <w:pStyle w:val="Heading4"/>
        <w:spacing w:line="240" w:lineRule="auto"/>
        <w:ind w:left="680" w:right="5865"/>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、本公司的控股股东、实际控制人情况</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1275"/>
        <w:gridCol w:w="1837"/>
        <w:gridCol w:w="2700"/>
        <w:gridCol w:w="4140"/>
      </w:tblGrid>
      <w:tr>
        <w:trPr>
          <w:trHeight w:val="516" w:hRule="exact"/>
        </w:trPr>
        <w:tc>
          <w:tcPr>
            <w:tcW w:w="12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8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对本公司的持股比例</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母公司对本公司的表决权比例</w:t>
            </w:r>
          </w:p>
        </w:tc>
        <w:tc>
          <w:tcPr>
            <w:tcW w:w="41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tabs>
                <w:tab w:pos="540" w:val="left" w:leader="none"/>
                <w:tab w:pos="988" w:val="left" w:leader="none"/>
                <w:tab w:pos="1440" w:val="left" w:leader="none"/>
                <w:tab w:pos="1889" w:val="left" w:leader="none"/>
              </w:tabs>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与</w:t>
              <w:tab/>
              <w:t>公</w:t>
              <w:tab/>
              <w:t>司</w:t>
              <w:tab/>
              <w:t>关</w:t>
              <w:tab/>
              <w:t>系</w:t>
            </w:r>
          </w:p>
        </w:tc>
      </w:tr>
      <w:tr>
        <w:trPr>
          <w:trHeight w:val="506" w:hRule="exact"/>
        </w:trPr>
        <w:tc>
          <w:tcPr>
            <w:tcW w:w="1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蔡廷祥</w:t>
            </w:r>
          </w:p>
        </w:tc>
        <w:tc>
          <w:tcPr>
            <w:tcW w:w="1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5" w:right="0"/>
              <w:jc w:val="center"/>
              <w:rPr>
                <w:rFonts w:ascii="宋体" w:hAnsi="宋体" w:cs="宋体" w:eastAsia="宋体" w:hint="default"/>
                <w:sz w:val="18"/>
                <w:szCs w:val="18"/>
              </w:rPr>
            </w:pPr>
            <w:r>
              <w:rPr>
                <w:rFonts w:ascii="宋体"/>
                <w:sz w:val="18"/>
              </w:rPr>
              <w:t>51.00%</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5" w:right="0"/>
              <w:jc w:val="center"/>
              <w:rPr>
                <w:rFonts w:ascii="宋体" w:hAnsi="宋体" w:cs="宋体" w:eastAsia="宋体" w:hint="default"/>
                <w:sz w:val="18"/>
                <w:szCs w:val="18"/>
              </w:rPr>
            </w:pPr>
            <w:r>
              <w:rPr>
                <w:rFonts w:ascii="宋体"/>
                <w:sz w:val="18"/>
              </w:rPr>
              <w:t>51.00%</w:t>
            </w:r>
          </w:p>
        </w:tc>
        <w:tc>
          <w:tcPr>
            <w:tcW w:w="4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控股股东，实际控制人，董事长兼总经理</w:t>
            </w:r>
          </w:p>
        </w:tc>
      </w:tr>
      <w:tr>
        <w:trPr>
          <w:trHeight w:val="518" w:hRule="exact"/>
        </w:trPr>
        <w:tc>
          <w:tcPr>
            <w:tcW w:w="12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吴淡珠</w:t>
            </w:r>
          </w:p>
        </w:tc>
        <w:tc>
          <w:tcPr>
            <w:tcW w:w="1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7" w:right="0"/>
              <w:jc w:val="center"/>
              <w:rPr>
                <w:rFonts w:ascii="宋体" w:hAnsi="宋体" w:cs="宋体" w:eastAsia="宋体" w:hint="default"/>
                <w:sz w:val="18"/>
                <w:szCs w:val="18"/>
              </w:rPr>
            </w:pPr>
            <w:r>
              <w:rPr>
                <w:rFonts w:ascii="宋体"/>
                <w:sz w:val="18"/>
              </w:rPr>
              <w:t>7.04%</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7" w:right="0"/>
              <w:jc w:val="center"/>
              <w:rPr>
                <w:rFonts w:ascii="宋体" w:hAnsi="宋体" w:cs="宋体" w:eastAsia="宋体" w:hint="default"/>
                <w:sz w:val="18"/>
                <w:szCs w:val="18"/>
              </w:rPr>
            </w:pPr>
            <w:r>
              <w:rPr>
                <w:rFonts w:ascii="宋体"/>
                <w:sz w:val="18"/>
              </w:rPr>
              <w:t>7.04%</w:t>
            </w:r>
          </w:p>
        </w:tc>
        <w:tc>
          <w:tcPr>
            <w:tcW w:w="41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控股股东的配偶，实际控制人，董事兼副总经理</w:t>
            </w:r>
          </w:p>
        </w:tc>
      </w:tr>
    </w:tbl>
    <w:p>
      <w:pPr>
        <w:spacing w:line="240" w:lineRule="auto" w:before="2"/>
        <w:rPr>
          <w:rFonts w:ascii="Microsoft JhengHei" w:hAnsi="Microsoft JhengHei" w:cs="Microsoft JhengHei" w:eastAsia="Microsoft JhengHei" w:hint="default"/>
          <w:b/>
          <w:bCs/>
          <w:sz w:val="12"/>
          <w:szCs w:val="12"/>
        </w:rPr>
      </w:pPr>
    </w:p>
    <w:p>
      <w:pPr>
        <w:pStyle w:val="Heading4"/>
        <w:spacing w:line="335" w:lineRule="exact"/>
        <w:ind w:left="680" w:right="5865"/>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w:t>
      </w:r>
      <w:r>
        <w:rPr>
          <w:rFonts w:ascii="Microsoft JhengHei" w:hAnsi="Microsoft JhengHei" w:cs="Microsoft JhengHei" w:eastAsia="Microsoft JhengHei" w:hint="default"/>
        </w:rPr>
        <w:t>、本公司的子公司情况</w:t>
      </w:r>
      <w:r>
        <w:rPr>
          <w:rFonts w:ascii="Microsoft JhengHei" w:hAnsi="Microsoft JhengHei" w:cs="Microsoft JhengHei" w:eastAsia="Microsoft JhengHei" w:hint="default"/>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1210"/>
        <w:gridCol w:w="605"/>
        <w:gridCol w:w="720"/>
        <w:gridCol w:w="1441"/>
        <w:gridCol w:w="720"/>
        <w:gridCol w:w="1800"/>
        <w:gridCol w:w="720"/>
        <w:gridCol w:w="721"/>
        <w:gridCol w:w="720"/>
        <w:gridCol w:w="1260"/>
      </w:tblGrid>
      <w:tr>
        <w:trPr>
          <w:trHeight w:val="924" w:hRule="exact"/>
        </w:trPr>
        <w:tc>
          <w:tcPr>
            <w:tcW w:w="12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05"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63"/>
              <w:ind w:left="129" w:right="108"/>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304" w:lineRule="auto"/>
              <w:ind w:left="184" w:right="168"/>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304" w:lineRule="auto"/>
              <w:ind w:left="184" w:right="168"/>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304" w:lineRule="auto"/>
              <w:ind w:left="223" w:right="131"/>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304" w:lineRule="auto"/>
              <w:ind w:left="223" w:right="13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304" w:lineRule="auto"/>
              <w:ind w:left="223" w:right="41" w:hanging="92"/>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304" w:lineRule="auto"/>
              <w:ind w:left="403" w:right="223" w:hanging="92"/>
              <w:jc w:val="left"/>
              <w:rPr>
                <w:rFonts w:ascii="宋体" w:hAnsi="宋体" w:cs="宋体" w:eastAsia="宋体" w:hint="default"/>
                <w:sz w:val="18"/>
                <w:szCs w:val="18"/>
              </w:rPr>
            </w:pPr>
            <w:r>
              <w:rPr>
                <w:rFonts w:ascii="宋体" w:hAnsi="宋体" w:cs="宋体" w:eastAsia="宋体" w:hint="default"/>
                <w:sz w:val="18"/>
                <w:szCs w:val="18"/>
              </w:rPr>
              <w:t>组织机构 代码证</w:t>
            </w:r>
          </w:p>
        </w:tc>
      </w:tr>
      <w:tr>
        <w:trPr>
          <w:trHeight w:val="1834" w:hRule="exact"/>
        </w:trPr>
        <w:tc>
          <w:tcPr>
            <w:tcW w:w="121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64" w:lineRule="auto"/>
              <w:ind w:left="122" w:right="104"/>
              <w:jc w:val="both"/>
              <w:rPr>
                <w:rFonts w:ascii="宋体" w:hAnsi="宋体" w:cs="宋体" w:eastAsia="宋体" w:hint="default"/>
                <w:sz w:val="18"/>
                <w:szCs w:val="18"/>
              </w:rPr>
            </w:pPr>
            <w:r>
              <w:rPr>
                <w:rFonts w:ascii="宋体" w:hAnsi="宋体" w:cs="宋体" w:eastAsia="宋体" w:hint="default"/>
                <w:spacing w:val="15"/>
                <w:sz w:val="18"/>
                <w:szCs w:val="18"/>
              </w:rPr>
              <w:t>广州长城世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家投资有限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307" w:lineRule="auto" w:before="160"/>
              <w:ind w:left="105" w:right="24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64" w:lineRule="auto" w:before="125"/>
              <w:ind w:left="105" w:right="-2"/>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57"/>
                <w:sz w:val="18"/>
                <w:szCs w:val="18"/>
              </w:rPr>
              <w:t> </w:t>
            </w:r>
            <w:r>
              <w:rPr>
                <w:rFonts w:ascii="宋体" w:hAnsi="宋体" w:cs="宋体" w:eastAsia="宋体" w:hint="default"/>
                <w:sz w:val="18"/>
                <w:szCs w:val="18"/>
              </w:rPr>
              <w:t>州</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60"/>
                <w:sz w:val="18"/>
                <w:szCs w:val="18"/>
              </w:rPr>
              <w:t> </w:t>
            </w:r>
            <w:r>
              <w:rPr>
                <w:rFonts w:ascii="宋体" w:hAnsi="宋体" w:cs="宋体" w:eastAsia="宋体" w:hint="default"/>
                <w:sz w:val="18"/>
                <w:szCs w:val="18"/>
              </w:rPr>
              <w:t>天</w:t>
            </w:r>
            <w:r>
              <w:rPr>
                <w:rFonts w:ascii="宋体" w:hAnsi="宋体" w:cs="宋体" w:eastAsia="宋体" w:hint="default"/>
                <w:spacing w:val="-57"/>
                <w:sz w:val="18"/>
                <w:szCs w:val="18"/>
              </w:rPr>
              <w:t> </w:t>
            </w:r>
            <w:r>
              <w:rPr>
                <w:rFonts w:ascii="宋体" w:hAnsi="宋体" w:cs="宋体" w:eastAsia="宋体" w:hint="default"/>
                <w:sz w:val="18"/>
                <w:szCs w:val="18"/>
              </w:rPr>
              <w:t>河</w:t>
            </w:r>
            <w:r>
              <w:rPr>
                <w:rFonts w:ascii="宋体" w:hAnsi="宋体" w:cs="宋体" w:eastAsia="宋体" w:hint="default"/>
                <w:spacing w:val="-60"/>
                <w:sz w:val="18"/>
                <w:szCs w:val="18"/>
              </w:rPr>
              <w:t> </w:t>
            </w:r>
            <w:r>
              <w:rPr>
                <w:rFonts w:ascii="宋体" w:hAnsi="宋体" w:cs="宋体" w:eastAsia="宋体" w:hint="default"/>
                <w:sz w:val="18"/>
                <w:szCs w:val="18"/>
              </w:rPr>
              <w:t>区</w:t>
            </w:r>
            <w:r>
              <w:rPr>
                <w:rFonts w:ascii="宋体" w:hAnsi="宋体" w:cs="宋体" w:eastAsia="宋体" w:hint="default"/>
                <w:sz w:val="18"/>
                <w:szCs w:val="18"/>
              </w:rPr>
              <w:t> 东</w:t>
            </w:r>
            <w:r>
              <w:rPr>
                <w:rFonts w:ascii="宋体" w:hAnsi="宋体" w:cs="宋体" w:eastAsia="宋体" w:hint="default"/>
                <w:spacing w:val="-57"/>
                <w:sz w:val="18"/>
                <w:szCs w:val="18"/>
              </w:rPr>
              <w:t> </w:t>
            </w:r>
            <w:r>
              <w:rPr>
                <w:rFonts w:ascii="宋体" w:hAnsi="宋体" w:cs="宋体" w:eastAsia="宋体" w:hint="default"/>
                <w:sz w:val="18"/>
                <w:szCs w:val="18"/>
              </w:rPr>
              <w:t>圃</w:t>
            </w:r>
            <w:r>
              <w:rPr>
                <w:rFonts w:ascii="宋体" w:hAnsi="宋体" w:cs="宋体" w:eastAsia="宋体" w:hint="default"/>
                <w:spacing w:val="-57"/>
                <w:sz w:val="18"/>
                <w:szCs w:val="18"/>
              </w:rPr>
              <w:t> </w:t>
            </w:r>
            <w:r>
              <w:rPr>
                <w:rFonts w:ascii="宋体" w:hAnsi="宋体" w:cs="宋体" w:eastAsia="宋体" w:hint="default"/>
                <w:sz w:val="18"/>
                <w:szCs w:val="18"/>
              </w:rPr>
              <w:t>镇</w:t>
            </w:r>
            <w:r>
              <w:rPr>
                <w:rFonts w:ascii="宋体" w:hAnsi="宋体" w:cs="宋体" w:eastAsia="宋体" w:hint="default"/>
                <w:spacing w:val="-60"/>
                <w:sz w:val="18"/>
                <w:szCs w:val="18"/>
              </w:rPr>
              <w:t> </w:t>
            </w:r>
            <w:r>
              <w:rPr>
                <w:rFonts w:ascii="宋体" w:hAnsi="宋体" w:cs="宋体" w:eastAsia="宋体" w:hint="default"/>
                <w:sz w:val="18"/>
                <w:szCs w:val="18"/>
              </w:rPr>
              <w:t>黄</w:t>
            </w:r>
            <w:r>
              <w:rPr>
                <w:rFonts w:ascii="宋体" w:hAnsi="宋体" w:cs="宋体" w:eastAsia="宋体" w:hint="default"/>
                <w:spacing w:val="-57"/>
                <w:sz w:val="18"/>
                <w:szCs w:val="18"/>
              </w:rPr>
              <w:t> </w:t>
            </w:r>
            <w:r>
              <w:rPr>
                <w:rFonts w:ascii="宋体" w:hAnsi="宋体" w:cs="宋体" w:eastAsia="宋体" w:hint="default"/>
                <w:sz w:val="18"/>
                <w:szCs w:val="18"/>
              </w:rPr>
              <w:t>村</w:t>
            </w:r>
            <w:r>
              <w:rPr>
                <w:rFonts w:ascii="宋体" w:hAnsi="宋体" w:cs="宋体" w:eastAsia="宋体" w:hint="default"/>
                <w:spacing w:val="-60"/>
                <w:sz w:val="18"/>
                <w:szCs w:val="18"/>
              </w:rPr>
              <w:t> </w:t>
            </w:r>
            <w:r>
              <w:rPr>
                <w:rFonts w:ascii="宋体" w:hAnsi="宋体" w:cs="宋体" w:eastAsia="宋体" w:hint="default"/>
                <w:sz w:val="18"/>
                <w:szCs w:val="18"/>
              </w:rPr>
              <w:t>地</w:t>
            </w:r>
            <w:r>
              <w:rPr>
                <w:rFonts w:ascii="宋体" w:hAnsi="宋体" w:cs="宋体" w:eastAsia="宋体" w:hint="default"/>
                <w:sz w:val="18"/>
                <w:szCs w:val="18"/>
              </w:rPr>
              <w:t> </w:t>
            </w:r>
            <w:r>
              <w:rPr>
                <w:rFonts w:ascii="宋体" w:hAnsi="宋体" w:cs="宋体" w:eastAsia="宋体" w:hint="default"/>
                <w:spacing w:val="11"/>
                <w:sz w:val="18"/>
                <w:szCs w:val="18"/>
              </w:rPr>
              <w:t>段奥体南路</w:t>
            </w:r>
            <w:r>
              <w:rPr>
                <w:rFonts w:ascii="宋体" w:hAnsi="宋体" w:cs="宋体" w:eastAsia="宋体" w:hint="default"/>
                <w:spacing w:val="17"/>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57"/>
                <w:sz w:val="18"/>
                <w:szCs w:val="18"/>
              </w:rPr>
              <w:t> </w:t>
            </w:r>
            <w:r>
              <w:rPr>
                <w:rFonts w:ascii="宋体" w:hAnsi="宋体" w:cs="宋体" w:eastAsia="宋体" w:hint="default"/>
                <w:sz w:val="18"/>
                <w:szCs w:val="18"/>
              </w:rPr>
              <w:t>花</w:t>
            </w:r>
            <w:r>
              <w:rPr>
                <w:rFonts w:ascii="宋体" w:hAnsi="宋体" w:cs="宋体" w:eastAsia="宋体" w:hint="default"/>
                <w:spacing w:val="-57"/>
                <w:sz w:val="18"/>
                <w:szCs w:val="18"/>
              </w:rPr>
              <w:t> </w:t>
            </w:r>
            <w:r>
              <w:rPr>
                <w:rFonts w:ascii="宋体" w:hAnsi="宋体" w:cs="宋体" w:eastAsia="宋体" w:hint="default"/>
                <w:sz w:val="18"/>
                <w:szCs w:val="18"/>
              </w:rPr>
              <w:t>花</w:t>
            </w:r>
            <w:r>
              <w:rPr>
                <w:rFonts w:ascii="宋体" w:hAnsi="宋体" w:cs="宋体" w:eastAsia="宋体" w:hint="default"/>
                <w:spacing w:val="-60"/>
                <w:sz w:val="18"/>
                <w:szCs w:val="18"/>
              </w:rPr>
              <w:t> </w:t>
            </w:r>
            <w:r>
              <w:rPr>
                <w:rFonts w:ascii="宋体" w:hAnsi="宋体" w:cs="宋体" w:eastAsia="宋体" w:hint="default"/>
                <w:sz w:val="18"/>
                <w:szCs w:val="18"/>
              </w:rPr>
              <w:t>世</w:t>
            </w:r>
            <w:r>
              <w:rPr>
                <w:rFonts w:ascii="宋体" w:hAnsi="宋体" w:cs="宋体" w:eastAsia="宋体" w:hint="default"/>
                <w:spacing w:val="-57"/>
                <w:sz w:val="18"/>
                <w:szCs w:val="18"/>
              </w:rPr>
              <w:t> </w:t>
            </w:r>
            <w:r>
              <w:rPr>
                <w:rFonts w:ascii="宋体" w:hAnsi="宋体" w:cs="宋体" w:eastAsia="宋体" w:hint="default"/>
                <w:sz w:val="18"/>
                <w:szCs w:val="18"/>
              </w:rPr>
              <w:t>界</w:t>
            </w:r>
            <w:r>
              <w:rPr>
                <w:rFonts w:ascii="宋体" w:hAnsi="宋体" w:cs="宋体" w:eastAsia="宋体" w:hint="default"/>
                <w:spacing w:val="-60"/>
                <w:sz w:val="18"/>
                <w:szCs w:val="18"/>
              </w:rPr>
              <w:t> </w:t>
            </w:r>
            <w:r>
              <w:rPr>
                <w:rFonts w:ascii="宋体" w:hAnsi="宋体" w:cs="宋体" w:eastAsia="宋体" w:hint="default"/>
                <w:sz w:val="18"/>
                <w:szCs w:val="18"/>
              </w:rPr>
              <w:t>购</w:t>
            </w:r>
            <w:r>
              <w:rPr>
                <w:rFonts w:ascii="宋体" w:hAnsi="宋体" w:cs="宋体" w:eastAsia="宋体" w:hint="default"/>
                <w:sz w:val="18"/>
                <w:szCs w:val="18"/>
              </w:rPr>
              <w:t> </w:t>
            </w:r>
            <w:r>
              <w:rPr>
                <w:rFonts w:ascii="宋体" w:hAnsi="宋体" w:cs="宋体" w:eastAsia="宋体" w:hint="default"/>
                <w:spacing w:val="68"/>
                <w:sz w:val="18"/>
                <w:szCs w:val="18"/>
              </w:rPr>
              <w:t>物中心西区</w:t>
            </w:r>
            <w:r>
              <w:rPr>
                <w:rFonts w:ascii="宋体" w:hAnsi="宋体" w:cs="宋体" w:eastAsia="宋体" w:hint="default"/>
                <w:spacing w:val="-86"/>
                <w:sz w:val="18"/>
                <w:szCs w:val="18"/>
              </w:rPr>
              <w:t> </w:t>
            </w:r>
            <w:r>
              <w:rPr>
                <w:rFonts w:ascii="宋体" w:hAnsi="宋体" w:cs="宋体" w:eastAsia="宋体" w:hint="default"/>
                <w:sz w:val="18"/>
                <w:szCs w:val="18"/>
              </w:rPr>
              <w:t>A265</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64" w:lineRule="auto"/>
              <w:ind w:left="105" w:right="84"/>
              <w:jc w:val="both"/>
              <w:rPr>
                <w:rFonts w:ascii="宋体" w:hAnsi="宋体" w:cs="宋体" w:eastAsia="宋体" w:hint="default"/>
                <w:sz w:val="18"/>
                <w:szCs w:val="18"/>
              </w:rPr>
            </w:pPr>
            <w:r>
              <w:rPr>
                <w:rFonts w:ascii="宋体" w:hAnsi="宋体" w:cs="宋体" w:eastAsia="宋体" w:hint="default"/>
                <w:spacing w:val="-2"/>
                <w:sz w:val="18"/>
                <w:szCs w:val="18"/>
              </w:rPr>
              <w:t>自有资金投资、批发</w:t>
            </w:r>
            <w:r>
              <w:rPr>
                <w:rFonts w:ascii="宋体" w:hAnsi="宋体" w:cs="宋体" w:eastAsia="宋体" w:hint="default"/>
                <w:sz w:val="18"/>
                <w:szCs w:val="18"/>
              </w:rPr>
              <w:t> </w:t>
            </w:r>
            <w:r>
              <w:rPr>
                <w:rFonts w:ascii="宋体" w:hAnsi="宋体" w:cs="宋体" w:eastAsia="宋体" w:hint="default"/>
                <w:spacing w:val="-2"/>
                <w:sz w:val="18"/>
                <w:szCs w:val="18"/>
              </w:rPr>
              <w:t>和零售贸易（国家专</w:t>
            </w:r>
            <w:r>
              <w:rPr>
                <w:rFonts w:ascii="宋体" w:hAnsi="宋体" w:cs="宋体" w:eastAsia="宋体" w:hint="default"/>
                <w:sz w:val="18"/>
                <w:szCs w:val="18"/>
              </w:rPr>
              <w:t> </w:t>
            </w:r>
            <w:r>
              <w:rPr>
                <w:rFonts w:ascii="宋体" w:hAnsi="宋体" w:cs="宋体" w:eastAsia="宋体" w:hint="default"/>
                <w:spacing w:val="-3"/>
                <w:sz w:val="18"/>
                <w:szCs w:val="18"/>
              </w:rPr>
              <w:t>营专控商品除外）。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代办运输服务。</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1000</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sz w:val="18"/>
              </w:rPr>
              <w:t>66996252-7</w:t>
            </w:r>
          </w:p>
        </w:tc>
      </w:tr>
    </w:tbl>
    <w:p>
      <w:pPr>
        <w:spacing w:after="0" w:line="240" w:lineRule="auto"/>
        <w:jc w:val="left"/>
        <w:rPr>
          <w:rFonts w:ascii="宋体" w:hAnsi="宋体" w:cs="宋体" w:eastAsia="宋体" w:hint="default"/>
          <w:sz w:val="18"/>
          <w:szCs w:val="18"/>
        </w:rPr>
        <w:sectPr>
          <w:pgSz w:w="11910" w:h="16840"/>
          <w:pgMar w:header="867" w:footer="980" w:top="1060" w:bottom="1160" w:left="760" w:right="0"/>
        </w:sectPr>
      </w:pPr>
    </w:p>
    <w:p>
      <w:pPr>
        <w:spacing w:line="240" w:lineRule="auto" w:before="13"/>
        <w:rPr>
          <w:rFonts w:ascii="Microsoft JhengHei" w:hAnsi="Microsoft JhengHei" w:cs="Microsoft JhengHei" w:eastAsia="Microsoft JhengHei"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1210"/>
        <w:gridCol w:w="605"/>
        <w:gridCol w:w="720"/>
        <w:gridCol w:w="1441"/>
        <w:gridCol w:w="720"/>
        <w:gridCol w:w="1800"/>
        <w:gridCol w:w="720"/>
        <w:gridCol w:w="721"/>
        <w:gridCol w:w="720"/>
        <w:gridCol w:w="1260"/>
      </w:tblGrid>
      <w:tr>
        <w:trPr>
          <w:trHeight w:val="1493" w:hRule="exact"/>
        </w:trPr>
        <w:tc>
          <w:tcPr>
            <w:tcW w:w="12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spacing w:line="264" w:lineRule="auto"/>
              <w:ind w:left="122" w:right="104"/>
              <w:jc w:val="both"/>
              <w:rPr>
                <w:rFonts w:ascii="宋体" w:hAnsi="宋体" w:cs="宋体" w:eastAsia="宋体" w:hint="default"/>
                <w:sz w:val="18"/>
                <w:szCs w:val="18"/>
              </w:rPr>
            </w:pPr>
            <w:r>
              <w:rPr>
                <w:rFonts w:ascii="宋体" w:hAnsi="宋体" w:cs="宋体" w:eastAsia="宋体" w:hint="default"/>
                <w:spacing w:val="15"/>
                <w:sz w:val="18"/>
                <w:szCs w:val="18"/>
              </w:rPr>
              <w:t>潮州市万泉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陶瓷花纸有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7"/>
                <w:szCs w:val="17"/>
              </w:rPr>
            </w:pPr>
          </w:p>
          <w:p>
            <w:pPr>
              <w:pStyle w:val="TableParagraph"/>
              <w:spacing w:line="307" w:lineRule="auto"/>
              <w:ind w:left="105" w:right="24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89"/>
              <w:ind w:left="105" w:right="85"/>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57"/>
                <w:sz w:val="18"/>
                <w:szCs w:val="18"/>
              </w:rPr>
              <w:t> </w:t>
            </w:r>
            <w:r>
              <w:rPr>
                <w:rFonts w:ascii="宋体" w:hAnsi="宋体" w:cs="宋体" w:eastAsia="宋体" w:hint="default"/>
                <w:sz w:val="18"/>
                <w:szCs w:val="18"/>
              </w:rPr>
              <w:t>东</w:t>
            </w:r>
            <w:r>
              <w:rPr>
                <w:rFonts w:ascii="宋体" w:hAnsi="宋体" w:cs="宋体" w:eastAsia="宋体" w:hint="default"/>
                <w:spacing w:val="-57"/>
                <w:sz w:val="18"/>
                <w:szCs w:val="18"/>
              </w:rPr>
              <w:t> </w:t>
            </w:r>
            <w:r>
              <w:rPr>
                <w:rFonts w:ascii="宋体" w:hAnsi="宋体" w:cs="宋体" w:eastAsia="宋体" w:hint="default"/>
                <w:sz w:val="18"/>
                <w:szCs w:val="18"/>
              </w:rPr>
              <w:t>省</w:t>
            </w:r>
            <w:r>
              <w:rPr>
                <w:rFonts w:ascii="宋体" w:hAnsi="宋体" w:cs="宋体" w:eastAsia="宋体" w:hint="default"/>
                <w:spacing w:val="-60"/>
                <w:sz w:val="18"/>
                <w:szCs w:val="18"/>
              </w:rPr>
              <w:t> </w:t>
            </w:r>
            <w:r>
              <w:rPr>
                <w:rFonts w:ascii="宋体" w:hAnsi="宋体" w:cs="宋体" w:eastAsia="宋体" w:hint="default"/>
                <w:sz w:val="18"/>
                <w:szCs w:val="18"/>
              </w:rPr>
              <w:t>潮</w:t>
            </w:r>
            <w:r>
              <w:rPr>
                <w:rFonts w:ascii="宋体" w:hAnsi="宋体" w:cs="宋体" w:eastAsia="宋体" w:hint="default"/>
                <w:spacing w:val="-57"/>
                <w:sz w:val="18"/>
                <w:szCs w:val="18"/>
              </w:rPr>
              <w:t> </w:t>
            </w:r>
            <w:r>
              <w:rPr>
                <w:rFonts w:ascii="宋体" w:hAnsi="宋体" w:cs="宋体" w:eastAsia="宋体" w:hint="default"/>
                <w:sz w:val="18"/>
                <w:szCs w:val="18"/>
              </w:rPr>
              <w:t>州</w:t>
            </w:r>
            <w:r>
              <w:rPr>
                <w:rFonts w:ascii="宋体" w:hAnsi="宋体" w:cs="宋体" w:eastAsia="宋体" w:hint="default"/>
                <w:spacing w:val="-60"/>
                <w:sz w:val="18"/>
                <w:szCs w:val="18"/>
              </w:rPr>
              <w:t> </w:t>
            </w:r>
            <w:r>
              <w:rPr>
                <w:rFonts w:ascii="宋体" w:hAnsi="宋体" w:cs="宋体" w:eastAsia="宋体" w:hint="default"/>
                <w:sz w:val="18"/>
                <w:szCs w:val="18"/>
              </w:rPr>
              <w:t>市</w:t>
            </w:r>
            <w:r>
              <w:rPr>
                <w:rFonts w:ascii="宋体" w:hAnsi="宋体" w:cs="宋体" w:eastAsia="宋体" w:hint="default"/>
                <w:sz w:val="18"/>
                <w:szCs w:val="18"/>
              </w:rPr>
              <w:t> 枫</w:t>
            </w:r>
            <w:r>
              <w:rPr>
                <w:rFonts w:ascii="宋体" w:hAnsi="宋体" w:cs="宋体" w:eastAsia="宋体" w:hint="default"/>
                <w:spacing w:val="-57"/>
                <w:sz w:val="18"/>
                <w:szCs w:val="18"/>
              </w:rPr>
              <w:t> </w:t>
            </w:r>
            <w:r>
              <w:rPr>
                <w:rFonts w:ascii="宋体" w:hAnsi="宋体" w:cs="宋体" w:eastAsia="宋体" w:hint="default"/>
                <w:sz w:val="18"/>
                <w:szCs w:val="18"/>
              </w:rPr>
              <w:t>溪</w:t>
            </w:r>
            <w:r>
              <w:rPr>
                <w:rFonts w:ascii="宋体" w:hAnsi="宋体" w:cs="宋体" w:eastAsia="宋体" w:hint="default"/>
                <w:spacing w:val="-57"/>
                <w:sz w:val="18"/>
                <w:szCs w:val="18"/>
              </w:rPr>
              <w:t> </w:t>
            </w:r>
            <w:r>
              <w:rPr>
                <w:rFonts w:ascii="宋体" w:hAnsi="宋体" w:cs="宋体" w:eastAsia="宋体" w:hint="default"/>
                <w:sz w:val="18"/>
                <w:szCs w:val="18"/>
              </w:rPr>
              <w:t>区</w:t>
            </w:r>
            <w:r>
              <w:rPr>
                <w:rFonts w:ascii="宋体" w:hAnsi="宋体" w:cs="宋体" w:eastAsia="宋体" w:hint="default"/>
                <w:spacing w:val="-60"/>
                <w:sz w:val="18"/>
                <w:szCs w:val="18"/>
              </w:rPr>
              <w:t> </w:t>
            </w:r>
            <w:r>
              <w:rPr>
                <w:rFonts w:ascii="宋体" w:hAnsi="宋体" w:cs="宋体" w:eastAsia="宋体" w:hint="default"/>
                <w:sz w:val="18"/>
                <w:szCs w:val="18"/>
              </w:rPr>
              <w:t>蔡</w:t>
            </w:r>
            <w:r>
              <w:rPr>
                <w:rFonts w:ascii="宋体" w:hAnsi="宋体" w:cs="宋体" w:eastAsia="宋体" w:hint="default"/>
                <w:spacing w:val="-57"/>
                <w:sz w:val="18"/>
                <w:szCs w:val="18"/>
              </w:rPr>
              <w:t> </w:t>
            </w:r>
            <w:r>
              <w:rPr>
                <w:rFonts w:ascii="宋体" w:hAnsi="宋体" w:cs="宋体" w:eastAsia="宋体" w:hint="default"/>
                <w:sz w:val="18"/>
                <w:szCs w:val="18"/>
              </w:rPr>
              <w:t>陇</w:t>
            </w:r>
            <w:r>
              <w:rPr>
                <w:rFonts w:ascii="宋体" w:hAnsi="宋体" w:cs="宋体" w:eastAsia="宋体" w:hint="default"/>
                <w:spacing w:val="-60"/>
                <w:sz w:val="18"/>
                <w:szCs w:val="18"/>
              </w:rPr>
              <w:t> </w:t>
            </w:r>
            <w:r>
              <w:rPr>
                <w:rFonts w:ascii="宋体" w:hAnsi="宋体" w:cs="宋体" w:eastAsia="宋体" w:hint="default"/>
                <w:sz w:val="18"/>
                <w:szCs w:val="18"/>
              </w:rPr>
              <w:t>大</w:t>
            </w:r>
            <w:r>
              <w:rPr>
                <w:rFonts w:ascii="宋体" w:hAnsi="宋体" w:cs="宋体" w:eastAsia="宋体" w:hint="default"/>
                <w:sz w:val="18"/>
                <w:szCs w:val="18"/>
              </w:rPr>
              <w:t> 道</w:t>
            </w:r>
            <w:r>
              <w:rPr>
                <w:rFonts w:ascii="宋体" w:hAnsi="宋体" w:cs="宋体" w:eastAsia="宋体" w:hint="default"/>
                <w:spacing w:val="-57"/>
                <w:sz w:val="18"/>
                <w:szCs w:val="18"/>
              </w:rPr>
              <w:t> </w:t>
            </w:r>
            <w:r>
              <w:rPr>
                <w:rFonts w:ascii="宋体" w:hAnsi="宋体" w:cs="宋体" w:eastAsia="宋体" w:hint="default"/>
                <w:sz w:val="18"/>
                <w:szCs w:val="18"/>
              </w:rPr>
              <w:t>广</w:t>
            </w:r>
            <w:r>
              <w:rPr>
                <w:rFonts w:ascii="宋体" w:hAnsi="宋体" w:cs="宋体" w:eastAsia="宋体" w:hint="default"/>
                <w:spacing w:val="-57"/>
                <w:sz w:val="18"/>
                <w:szCs w:val="18"/>
              </w:rPr>
              <w:t> </w:t>
            </w:r>
            <w:r>
              <w:rPr>
                <w:rFonts w:ascii="宋体" w:hAnsi="宋体" w:cs="宋体" w:eastAsia="宋体" w:hint="default"/>
                <w:sz w:val="18"/>
                <w:szCs w:val="18"/>
              </w:rPr>
              <w:t>东</w:t>
            </w:r>
            <w:r>
              <w:rPr>
                <w:rFonts w:ascii="宋体" w:hAnsi="宋体" w:cs="宋体" w:eastAsia="宋体" w:hint="default"/>
                <w:spacing w:val="-60"/>
                <w:sz w:val="18"/>
                <w:szCs w:val="18"/>
              </w:rPr>
              <w:t> </w:t>
            </w:r>
            <w:r>
              <w:rPr>
                <w:rFonts w:ascii="宋体" w:hAnsi="宋体" w:cs="宋体" w:eastAsia="宋体" w:hint="default"/>
                <w:sz w:val="18"/>
                <w:szCs w:val="18"/>
              </w:rPr>
              <w:t>长</w:t>
            </w:r>
            <w:r>
              <w:rPr>
                <w:rFonts w:ascii="宋体" w:hAnsi="宋体" w:cs="宋体" w:eastAsia="宋体" w:hint="default"/>
                <w:spacing w:val="-57"/>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集</w:t>
            </w:r>
            <w:r>
              <w:rPr>
                <w:rFonts w:ascii="宋体" w:hAnsi="宋体" w:cs="宋体" w:eastAsia="宋体" w:hint="default"/>
                <w:sz w:val="18"/>
                <w:szCs w:val="18"/>
              </w:rPr>
              <w:t> 团</w:t>
            </w:r>
            <w:r>
              <w:rPr>
                <w:rFonts w:ascii="宋体" w:hAnsi="宋体" w:cs="宋体" w:eastAsia="宋体" w:hint="default"/>
                <w:spacing w:val="-57"/>
                <w:sz w:val="18"/>
                <w:szCs w:val="18"/>
              </w:rPr>
              <w:t> </w:t>
            </w:r>
            <w:r>
              <w:rPr>
                <w:rFonts w:ascii="宋体" w:hAnsi="宋体" w:cs="宋体" w:eastAsia="宋体" w:hint="default"/>
                <w:sz w:val="18"/>
                <w:szCs w:val="18"/>
              </w:rPr>
              <w:t>股</w:t>
            </w:r>
            <w:r>
              <w:rPr>
                <w:rFonts w:ascii="宋体" w:hAnsi="宋体" w:cs="宋体" w:eastAsia="宋体" w:hint="default"/>
                <w:spacing w:val="-57"/>
                <w:sz w:val="18"/>
                <w:szCs w:val="18"/>
              </w:rPr>
              <w:t> </w:t>
            </w:r>
            <w:r>
              <w:rPr>
                <w:rFonts w:ascii="宋体" w:hAnsi="宋体" w:cs="宋体" w:eastAsia="宋体" w:hint="default"/>
                <w:sz w:val="18"/>
                <w:szCs w:val="18"/>
              </w:rPr>
              <w:t>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5"/>
                <w:sz w:val="18"/>
                <w:szCs w:val="18"/>
              </w:rPr>
              <w:t> </w:t>
            </w:r>
            <w:r>
              <w:rPr>
                <w:rFonts w:ascii="宋体" w:hAnsi="宋体" w:cs="宋体" w:eastAsia="宋体" w:hint="default"/>
                <w:sz w:val="18"/>
                <w:szCs w:val="18"/>
              </w:rPr>
              <w:t>幢厂房</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张伟东</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64" w:lineRule="auto"/>
              <w:ind w:left="105" w:right="85"/>
              <w:jc w:val="left"/>
              <w:rPr>
                <w:rFonts w:ascii="宋体" w:hAnsi="宋体" w:cs="宋体" w:eastAsia="宋体" w:hint="default"/>
                <w:sz w:val="18"/>
                <w:szCs w:val="18"/>
              </w:rPr>
            </w:pPr>
            <w:r>
              <w:rPr>
                <w:rFonts w:ascii="宋体" w:hAnsi="宋体" w:cs="宋体" w:eastAsia="宋体" w:hint="default"/>
                <w:spacing w:val="-2"/>
                <w:sz w:val="18"/>
                <w:szCs w:val="18"/>
              </w:rPr>
              <w:t>加工、销售各式陶瓷</w:t>
            </w:r>
            <w:r>
              <w:rPr>
                <w:rFonts w:ascii="宋体" w:hAnsi="宋体" w:cs="宋体" w:eastAsia="宋体" w:hint="default"/>
                <w:sz w:val="18"/>
                <w:szCs w:val="18"/>
              </w:rPr>
              <w:t> 花纸</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sz w:val="18"/>
              </w:rPr>
              <w:t>200</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68060876-4</w:t>
            </w:r>
          </w:p>
        </w:tc>
      </w:tr>
      <w:tr>
        <w:trPr>
          <w:trHeight w:val="1478" w:hRule="exact"/>
        </w:trPr>
        <w:tc>
          <w:tcPr>
            <w:tcW w:w="1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64" w:lineRule="auto"/>
              <w:ind w:left="122" w:right="104"/>
              <w:jc w:val="both"/>
              <w:rPr>
                <w:rFonts w:ascii="宋体" w:hAnsi="宋体" w:cs="宋体" w:eastAsia="宋体" w:hint="default"/>
                <w:sz w:val="18"/>
                <w:szCs w:val="18"/>
              </w:rPr>
            </w:pPr>
            <w:r>
              <w:rPr>
                <w:rFonts w:ascii="宋体" w:hAnsi="宋体" w:cs="宋体" w:eastAsia="宋体" w:hint="default"/>
                <w:spacing w:val="15"/>
                <w:sz w:val="18"/>
                <w:szCs w:val="18"/>
              </w:rPr>
              <w:t>潮州市三江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陶瓷原料有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307" w:lineRule="auto"/>
              <w:ind w:left="105" w:right="24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87"/>
              <w:ind w:left="105" w:right="85"/>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57"/>
                <w:sz w:val="18"/>
                <w:szCs w:val="18"/>
              </w:rPr>
              <w:t> </w:t>
            </w:r>
            <w:r>
              <w:rPr>
                <w:rFonts w:ascii="宋体" w:hAnsi="宋体" w:cs="宋体" w:eastAsia="宋体" w:hint="default"/>
                <w:sz w:val="18"/>
                <w:szCs w:val="18"/>
              </w:rPr>
              <w:t>东</w:t>
            </w:r>
            <w:r>
              <w:rPr>
                <w:rFonts w:ascii="宋体" w:hAnsi="宋体" w:cs="宋体" w:eastAsia="宋体" w:hint="default"/>
                <w:spacing w:val="-57"/>
                <w:sz w:val="18"/>
                <w:szCs w:val="18"/>
              </w:rPr>
              <w:t> </w:t>
            </w:r>
            <w:r>
              <w:rPr>
                <w:rFonts w:ascii="宋体" w:hAnsi="宋体" w:cs="宋体" w:eastAsia="宋体" w:hint="default"/>
                <w:sz w:val="18"/>
                <w:szCs w:val="18"/>
              </w:rPr>
              <w:t>省</w:t>
            </w:r>
            <w:r>
              <w:rPr>
                <w:rFonts w:ascii="宋体" w:hAnsi="宋体" w:cs="宋体" w:eastAsia="宋体" w:hint="default"/>
                <w:spacing w:val="-60"/>
                <w:sz w:val="18"/>
                <w:szCs w:val="18"/>
              </w:rPr>
              <w:t> </w:t>
            </w:r>
            <w:r>
              <w:rPr>
                <w:rFonts w:ascii="宋体" w:hAnsi="宋体" w:cs="宋体" w:eastAsia="宋体" w:hint="default"/>
                <w:sz w:val="18"/>
                <w:szCs w:val="18"/>
              </w:rPr>
              <w:t>潮</w:t>
            </w:r>
            <w:r>
              <w:rPr>
                <w:rFonts w:ascii="宋体" w:hAnsi="宋体" w:cs="宋体" w:eastAsia="宋体" w:hint="default"/>
                <w:spacing w:val="-57"/>
                <w:sz w:val="18"/>
                <w:szCs w:val="18"/>
              </w:rPr>
              <w:t> </w:t>
            </w:r>
            <w:r>
              <w:rPr>
                <w:rFonts w:ascii="宋体" w:hAnsi="宋体" w:cs="宋体" w:eastAsia="宋体" w:hint="default"/>
                <w:sz w:val="18"/>
                <w:szCs w:val="18"/>
              </w:rPr>
              <w:t>州</w:t>
            </w:r>
            <w:r>
              <w:rPr>
                <w:rFonts w:ascii="宋体" w:hAnsi="宋体" w:cs="宋体" w:eastAsia="宋体" w:hint="default"/>
                <w:spacing w:val="-60"/>
                <w:sz w:val="18"/>
                <w:szCs w:val="18"/>
              </w:rPr>
              <w:t> </w:t>
            </w:r>
            <w:r>
              <w:rPr>
                <w:rFonts w:ascii="宋体" w:hAnsi="宋体" w:cs="宋体" w:eastAsia="宋体" w:hint="default"/>
                <w:sz w:val="18"/>
                <w:szCs w:val="18"/>
              </w:rPr>
              <w:t>市</w:t>
            </w:r>
            <w:r>
              <w:rPr>
                <w:rFonts w:ascii="宋体" w:hAnsi="宋体" w:cs="宋体" w:eastAsia="宋体" w:hint="default"/>
                <w:sz w:val="18"/>
                <w:szCs w:val="18"/>
              </w:rPr>
              <w:t> 枫</w:t>
            </w:r>
            <w:r>
              <w:rPr>
                <w:rFonts w:ascii="宋体" w:hAnsi="宋体" w:cs="宋体" w:eastAsia="宋体" w:hint="default"/>
                <w:spacing w:val="-57"/>
                <w:sz w:val="18"/>
                <w:szCs w:val="18"/>
              </w:rPr>
              <w:t> </w:t>
            </w:r>
            <w:r>
              <w:rPr>
                <w:rFonts w:ascii="宋体" w:hAnsi="宋体" w:cs="宋体" w:eastAsia="宋体" w:hint="default"/>
                <w:sz w:val="18"/>
                <w:szCs w:val="18"/>
              </w:rPr>
              <w:t>溪</w:t>
            </w:r>
            <w:r>
              <w:rPr>
                <w:rFonts w:ascii="宋体" w:hAnsi="宋体" w:cs="宋体" w:eastAsia="宋体" w:hint="default"/>
                <w:spacing w:val="-57"/>
                <w:sz w:val="18"/>
                <w:szCs w:val="18"/>
              </w:rPr>
              <w:t> </w:t>
            </w:r>
            <w:r>
              <w:rPr>
                <w:rFonts w:ascii="宋体" w:hAnsi="宋体" w:cs="宋体" w:eastAsia="宋体" w:hint="default"/>
                <w:sz w:val="18"/>
                <w:szCs w:val="18"/>
              </w:rPr>
              <w:t>区</w:t>
            </w:r>
            <w:r>
              <w:rPr>
                <w:rFonts w:ascii="宋体" w:hAnsi="宋体" w:cs="宋体" w:eastAsia="宋体" w:hint="default"/>
                <w:spacing w:val="-60"/>
                <w:sz w:val="18"/>
                <w:szCs w:val="18"/>
              </w:rPr>
              <w:t> </w:t>
            </w:r>
            <w:r>
              <w:rPr>
                <w:rFonts w:ascii="宋体" w:hAnsi="宋体" w:cs="宋体" w:eastAsia="宋体" w:hint="default"/>
                <w:sz w:val="18"/>
                <w:szCs w:val="18"/>
              </w:rPr>
              <w:t>蔡</w:t>
            </w:r>
            <w:r>
              <w:rPr>
                <w:rFonts w:ascii="宋体" w:hAnsi="宋体" w:cs="宋体" w:eastAsia="宋体" w:hint="default"/>
                <w:spacing w:val="-57"/>
                <w:sz w:val="18"/>
                <w:szCs w:val="18"/>
              </w:rPr>
              <w:t> </w:t>
            </w:r>
            <w:r>
              <w:rPr>
                <w:rFonts w:ascii="宋体" w:hAnsi="宋体" w:cs="宋体" w:eastAsia="宋体" w:hint="default"/>
                <w:sz w:val="18"/>
                <w:szCs w:val="18"/>
              </w:rPr>
              <w:t>陇</w:t>
            </w:r>
            <w:r>
              <w:rPr>
                <w:rFonts w:ascii="宋体" w:hAnsi="宋体" w:cs="宋体" w:eastAsia="宋体" w:hint="default"/>
                <w:spacing w:val="-60"/>
                <w:sz w:val="18"/>
                <w:szCs w:val="18"/>
              </w:rPr>
              <w:t> </w:t>
            </w:r>
            <w:r>
              <w:rPr>
                <w:rFonts w:ascii="宋体" w:hAnsi="宋体" w:cs="宋体" w:eastAsia="宋体" w:hint="default"/>
                <w:sz w:val="18"/>
                <w:szCs w:val="18"/>
              </w:rPr>
              <w:t>大</w:t>
            </w:r>
            <w:r>
              <w:rPr>
                <w:rFonts w:ascii="宋体" w:hAnsi="宋体" w:cs="宋体" w:eastAsia="宋体" w:hint="default"/>
                <w:sz w:val="18"/>
                <w:szCs w:val="18"/>
              </w:rPr>
              <w:t> 道</w:t>
            </w:r>
            <w:r>
              <w:rPr>
                <w:rFonts w:ascii="宋体" w:hAnsi="宋体" w:cs="宋体" w:eastAsia="宋体" w:hint="default"/>
                <w:spacing w:val="-57"/>
                <w:sz w:val="18"/>
                <w:szCs w:val="18"/>
              </w:rPr>
              <w:t> </w:t>
            </w:r>
            <w:r>
              <w:rPr>
                <w:rFonts w:ascii="宋体" w:hAnsi="宋体" w:cs="宋体" w:eastAsia="宋体" w:hint="default"/>
                <w:sz w:val="18"/>
                <w:szCs w:val="18"/>
              </w:rPr>
              <w:t>广</w:t>
            </w:r>
            <w:r>
              <w:rPr>
                <w:rFonts w:ascii="宋体" w:hAnsi="宋体" w:cs="宋体" w:eastAsia="宋体" w:hint="default"/>
                <w:spacing w:val="-57"/>
                <w:sz w:val="18"/>
                <w:szCs w:val="18"/>
              </w:rPr>
              <w:t> </w:t>
            </w:r>
            <w:r>
              <w:rPr>
                <w:rFonts w:ascii="宋体" w:hAnsi="宋体" w:cs="宋体" w:eastAsia="宋体" w:hint="default"/>
                <w:sz w:val="18"/>
                <w:szCs w:val="18"/>
              </w:rPr>
              <w:t>东</w:t>
            </w:r>
            <w:r>
              <w:rPr>
                <w:rFonts w:ascii="宋体" w:hAnsi="宋体" w:cs="宋体" w:eastAsia="宋体" w:hint="default"/>
                <w:spacing w:val="-60"/>
                <w:sz w:val="18"/>
                <w:szCs w:val="18"/>
              </w:rPr>
              <w:t> </w:t>
            </w:r>
            <w:r>
              <w:rPr>
                <w:rFonts w:ascii="宋体" w:hAnsi="宋体" w:cs="宋体" w:eastAsia="宋体" w:hint="default"/>
                <w:sz w:val="18"/>
                <w:szCs w:val="18"/>
              </w:rPr>
              <w:t>长</w:t>
            </w:r>
            <w:r>
              <w:rPr>
                <w:rFonts w:ascii="宋体" w:hAnsi="宋体" w:cs="宋体" w:eastAsia="宋体" w:hint="default"/>
                <w:spacing w:val="-57"/>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集</w:t>
            </w:r>
            <w:r>
              <w:rPr>
                <w:rFonts w:ascii="宋体" w:hAnsi="宋体" w:cs="宋体" w:eastAsia="宋体" w:hint="default"/>
                <w:sz w:val="18"/>
                <w:szCs w:val="18"/>
              </w:rPr>
              <w:t> 团</w:t>
            </w:r>
            <w:r>
              <w:rPr>
                <w:rFonts w:ascii="宋体" w:hAnsi="宋体" w:cs="宋体" w:eastAsia="宋体" w:hint="default"/>
                <w:spacing w:val="-57"/>
                <w:sz w:val="18"/>
                <w:szCs w:val="18"/>
              </w:rPr>
              <w:t> </w:t>
            </w:r>
            <w:r>
              <w:rPr>
                <w:rFonts w:ascii="宋体" w:hAnsi="宋体" w:cs="宋体" w:eastAsia="宋体" w:hint="default"/>
                <w:sz w:val="18"/>
                <w:szCs w:val="18"/>
              </w:rPr>
              <w:t>股</w:t>
            </w:r>
            <w:r>
              <w:rPr>
                <w:rFonts w:ascii="宋体" w:hAnsi="宋体" w:cs="宋体" w:eastAsia="宋体" w:hint="default"/>
                <w:spacing w:val="-57"/>
                <w:sz w:val="18"/>
                <w:szCs w:val="18"/>
              </w:rPr>
              <w:t> </w:t>
            </w:r>
            <w:r>
              <w:rPr>
                <w:rFonts w:ascii="宋体" w:hAnsi="宋体" w:cs="宋体" w:eastAsia="宋体" w:hint="default"/>
                <w:sz w:val="18"/>
                <w:szCs w:val="18"/>
              </w:rPr>
              <w:t>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宋体" w:hAnsi="宋体" w:cs="宋体" w:eastAsia="宋体" w:hint="default"/>
                <w:spacing w:val="-45"/>
                <w:sz w:val="18"/>
                <w:szCs w:val="18"/>
              </w:rPr>
              <w:t> </w:t>
            </w:r>
            <w:r>
              <w:rPr>
                <w:rFonts w:ascii="宋体" w:hAnsi="宋体" w:cs="宋体" w:eastAsia="宋体" w:hint="default"/>
                <w:sz w:val="18"/>
                <w:szCs w:val="18"/>
              </w:rPr>
              <w:t>F</w:t>
            </w:r>
            <w:r>
              <w:rPr>
                <w:rFonts w:ascii="宋体" w:hAnsi="宋体" w:cs="宋体" w:eastAsia="宋体" w:hint="default"/>
                <w:spacing w:val="-45"/>
                <w:sz w:val="18"/>
                <w:szCs w:val="18"/>
              </w:rPr>
              <w:t> </w:t>
            </w:r>
            <w:r>
              <w:rPr>
                <w:rFonts w:ascii="宋体" w:hAnsi="宋体" w:cs="宋体" w:eastAsia="宋体" w:hint="default"/>
                <w:sz w:val="18"/>
                <w:szCs w:val="18"/>
              </w:rPr>
              <w:t>幢</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蔡廷文</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64" w:lineRule="auto"/>
              <w:ind w:left="105" w:right="84"/>
              <w:jc w:val="both"/>
              <w:rPr>
                <w:rFonts w:ascii="宋体" w:hAnsi="宋体" w:cs="宋体" w:eastAsia="宋体" w:hint="default"/>
                <w:sz w:val="18"/>
                <w:szCs w:val="18"/>
              </w:rPr>
            </w:pPr>
            <w:r>
              <w:rPr>
                <w:rFonts w:ascii="宋体" w:hAnsi="宋体" w:cs="宋体" w:eastAsia="宋体" w:hint="default"/>
                <w:spacing w:val="-2"/>
                <w:sz w:val="18"/>
                <w:szCs w:val="18"/>
              </w:rPr>
              <w:t>生产、销售：陶瓷原</w:t>
            </w:r>
            <w:r>
              <w:rPr>
                <w:rFonts w:ascii="宋体" w:hAnsi="宋体" w:cs="宋体" w:eastAsia="宋体" w:hint="default"/>
                <w:sz w:val="18"/>
                <w:szCs w:val="18"/>
              </w:rPr>
              <w:t> </w:t>
            </w:r>
            <w:r>
              <w:rPr>
                <w:rFonts w:ascii="宋体" w:hAnsi="宋体" w:cs="宋体" w:eastAsia="宋体" w:hint="default"/>
                <w:spacing w:val="-2"/>
                <w:sz w:val="18"/>
                <w:szCs w:val="18"/>
              </w:rPr>
              <w:t>料、釉料以及其他原</w:t>
            </w:r>
            <w:r>
              <w:rPr>
                <w:rFonts w:ascii="宋体" w:hAnsi="宋体" w:cs="宋体" w:eastAsia="宋体" w:hint="default"/>
                <w:sz w:val="18"/>
                <w:szCs w:val="18"/>
              </w:rPr>
              <w:t> 材料</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sz w:val="18"/>
              </w:rPr>
              <w:t>177</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68060874-8</w:t>
            </w:r>
          </w:p>
        </w:tc>
      </w:tr>
      <w:tr>
        <w:trPr>
          <w:trHeight w:val="1892" w:hRule="exact"/>
        </w:trPr>
        <w:tc>
          <w:tcPr>
            <w:tcW w:w="121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64" w:lineRule="auto"/>
              <w:ind w:left="122" w:right="104"/>
              <w:jc w:val="both"/>
              <w:rPr>
                <w:rFonts w:ascii="宋体" w:hAnsi="宋体" w:cs="宋体" w:eastAsia="宋体" w:hint="default"/>
                <w:sz w:val="18"/>
                <w:szCs w:val="18"/>
              </w:rPr>
            </w:pPr>
            <w:r>
              <w:rPr>
                <w:rFonts w:ascii="宋体" w:hAnsi="宋体" w:cs="宋体" w:eastAsia="宋体" w:hint="default"/>
                <w:spacing w:val="15"/>
                <w:sz w:val="18"/>
                <w:szCs w:val="18"/>
              </w:rPr>
              <w:t>深圳长城世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家商贸有限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307" w:lineRule="auto"/>
              <w:ind w:left="105" w:right="24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64" w:lineRule="auto"/>
              <w:ind w:left="105" w:right="84"/>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57"/>
                <w:sz w:val="18"/>
                <w:szCs w:val="18"/>
              </w:rPr>
              <w:t> </w:t>
            </w:r>
            <w:r>
              <w:rPr>
                <w:rFonts w:ascii="宋体" w:hAnsi="宋体" w:cs="宋体" w:eastAsia="宋体" w:hint="default"/>
                <w:sz w:val="18"/>
                <w:szCs w:val="18"/>
              </w:rPr>
              <w:t>圳</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60"/>
                <w:sz w:val="18"/>
                <w:szCs w:val="18"/>
              </w:rPr>
              <w:t> </w:t>
            </w:r>
            <w:r>
              <w:rPr>
                <w:rFonts w:ascii="宋体" w:hAnsi="宋体" w:cs="宋体" w:eastAsia="宋体" w:hint="default"/>
                <w:sz w:val="18"/>
                <w:szCs w:val="18"/>
              </w:rPr>
              <w:t>福</w:t>
            </w:r>
            <w:r>
              <w:rPr>
                <w:rFonts w:ascii="宋体" w:hAnsi="宋体" w:cs="宋体" w:eastAsia="宋体" w:hint="default"/>
                <w:spacing w:val="-57"/>
                <w:sz w:val="18"/>
                <w:szCs w:val="18"/>
              </w:rPr>
              <w:t> </w:t>
            </w:r>
            <w:r>
              <w:rPr>
                <w:rFonts w:ascii="宋体" w:hAnsi="宋体" w:cs="宋体" w:eastAsia="宋体" w:hint="default"/>
                <w:sz w:val="18"/>
                <w:szCs w:val="18"/>
              </w:rPr>
              <w:t>田</w:t>
            </w:r>
            <w:r>
              <w:rPr>
                <w:rFonts w:ascii="宋体" w:hAnsi="宋体" w:cs="宋体" w:eastAsia="宋体" w:hint="default"/>
                <w:spacing w:val="-60"/>
                <w:sz w:val="18"/>
                <w:szCs w:val="18"/>
              </w:rPr>
              <w:t> </w:t>
            </w:r>
            <w:r>
              <w:rPr>
                <w:rFonts w:ascii="宋体" w:hAnsi="宋体" w:cs="宋体" w:eastAsia="宋体" w:hint="default"/>
                <w:sz w:val="18"/>
                <w:szCs w:val="18"/>
              </w:rPr>
              <w:t>区</w:t>
            </w:r>
            <w:r>
              <w:rPr>
                <w:rFonts w:ascii="宋体" w:hAnsi="宋体" w:cs="宋体" w:eastAsia="宋体" w:hint="default"/>
                <w:sz w:val="18"/>
                <w:szCs w:val="18"/>
              </w:rPr>
              <w:t> 福强路 </w:t>
            </w:r>
            <w:r>
              <w:rPr>
                <w:rFonts w:ascii="宋体" w:hAnsi="宋体" w:cs="宋体" w:eastAsia="宋体" w:hint="default"/>
                <w:sz w:val="18"/>
                <w:szCs w:val="18"/>
              </w:rPr>
              <w:t>4001</w:t>
            </w:r>
            <w:r>
              <w:rPr>
                <w:rFonts w:ascii="宋体" w:hAnsi="宋体" w:cs="宋体" w:eastAsia="宋体" w:hint="default"/>
                <w:spacing w:val="-18"/>
                <w:sz w:val="18"/>
                <w:szCs w:val="18"/>
              </w:rPr>
              <w:t> </w:t>
            </w:r>
            <w:r>
              <w:rPr>
                <w:rFonts w:ascii="宋体" w:hAnsi="宋体" w:cs="宋体" w:eastAsia="宋体" w:hint="default"/>
                <w:sz w:val="18"/>
                <w:szCs w:val="18"/>
              </w:rPr>
              <w:t>号 深</w:t>
            </w:r>
            <w:r>
              <w:rPr>
                <w:rFonts w:ascii="宋体" w:hAnsi="宋体" w:cs="宋体" w:eastAsia="宋体" w:hint="default"/>
                <w:spacing w:val="-57"/>
                <w:sz w:val="18"/>
                <w:szCs w:val="18"/>
              </w:rPr>
              <w:t> </w:t>
            </w:r>
            <w:r>
              <w:rPr>
                <w:rFonts w:ascii="宋体" w:hAnsi="宋体" w:cs="宋体" w:eastAsia="宋体" w:hint="default"/>
                <w:sz w:val="18"/>
                <w:szCs w:val="18"/>
              </w:rPr>
              <w:t>圳</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60"/>
                <w:sz w:val="18"/>
                <w:szCs w:val="18"/>
              </w:rPr>
              <w:t> </w:t>
            </w:r>
            <w:r>
              <w:rPr>
                <w:rFonts w:ascii="宋体" w:hAnsi="宋体" w:cs="宋体" w:eastAsia="宋体" w:hint="default"/>
                <w:sz w:val="18"/>
                <w:szCs w:val="18"/>
              </w:rPr>
              <w:t>世</w:t>
            </w:r>
            <w:r>
              <w:rPr>
                <w:rFonts w:ascii="宋体" w:hAnsi="宋体" w:cs="宋体" w:eastAsia="宋体" w:hint="default"/>
                <w:spacing w:val="-57"/>
                <w:sz w:val="18"/>
                <w:szCs w:val="18"/>
              </w:rPr>
              <w:t> </w:t>
            </w:r>
            <w:r>
              <w:rPr>
                <w:rFonts w:ascii="宋体" w:hAnsi="宋体" w:cs="宋体" w:eastAsia="宋体" w:hint="default"/>
                <w:sz w:val="18"/>
                <w:szCs w:val="18"/>
              </w:rPr>
              <w:t>纪</w:t>
            </w:r>
            <w:r>
              <w:rPr>
                <w:rFonts w:ascii="宋体" w:hAnsi="宋体" w:cs="宋体" w:eastAsia="宋体" w:hint="default"/>
                <w:spacing w:val="-60"/>
                <w:sz w:val="18"/>
                <w:szCs w:val="18"/>
              </w:rPr>
              <w:t> </w:t>
            </w:r>
            <w:r>
              <w:rPr>
                <w:rFonts w:ascii="宋体" w:hAnsi="宋体" w:cs="宋体" w:eastAsia="宋体" w:hint="default"/>
                <w:sz w:val="18"/>
                <w:szCs w:val="18"/>
              </w:rPr>
              <w:t>工</w:t>
            </w:r>
            <w:r>
              <w:rPr>
                <w:rFonts w:ascii="宋体" w:hAnsi="宋体" w:cs="宋体" w:eastAsia="宋体" w:hint="default"/>
                <w:sz w:val="18"/>
                <w:szCs w:val="18"/>
              </w:rPr>
              <w:t> 艺</w:t>
            </w:r>
            <w:r>
              <w:rPr>
                <w:rFonts w:ascii="宋体" w:hAnsi="宋体" w:cs="宋体" w:eastAsia="宋体" w:hint="default"/>
                <w:spacing w:val="-57"/>
                <w:sz w:val="18"/>
                <w:szCs w:val="18"/>
              </w:rPr>
              <w:t> </w:t>
            </w:r>
            <w:r>
              <w:rPr>
                <w:rFonts w:ascii="宋体" w:hAnsi="宋体" w:cs="宋体" w:eastAsia="宋体" w:hint="default"/>
                <w:sz w:val="18"/>
                <w:szCs w:val="18"/>
              </w:rPr>
              <w:t>品</w:t>
            </w:r>
            <w:r>
              <w:rPr>
                <w:rFonts w:ascii="宋体" w:hAnsi="宋体" w:cs="宋体" w:eastAsia="宋体" w:hint="default"/>
                <w:spacing w:val="-57"/>
                <w:sz w:val="18"/>
                <w:szCs w:val="18"/>
              </w:rPr>
              <w:t> </w:t>
            </w:r>
            <w:r>
              <w:rPr>
                <w:rFonts w:ascii="宋体" w:hAnsi="宋体" w:cs="宋体" w:eastAsia="宋体" w:hint="default"/>
                <w:sz w:val="18"/>
                <w:szCs w:val="18"/>
              </w:rPr>
              <w:t>文</w:t>
            </w:r>
            <w:r>
              <w:rPr>
                <w:rFonts w:ascii="宋体" w:hAnsi="宋体" w:cs="宋体" w:eastAsia="宋体" w:hint="default"/>
                <w:spacing w:val="-60"/>
                <w:sz w:val="18"/>
                <w:szCs w:val="18"/>
              </w:rPr>
              <w:t> </w:t>
            </w:r>
            <w:r>
              <w:rPr>
                <w:rFonts w:ascii="宋体" w:hAnsi="宋体" w:cs="宋体" w:eastAsia="宋体" w:hint="default"/>
                <w:sz w:val="18"/>
                <w:szCs w:val="18"/>
              </w:rPr>
              <w:t>化</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60"/>
                <w:sz w:val="18"/>
                <w:szCs w:val="18"/>
              </w:rPr>
              <w:t> </w:t>
            </w:r>
            <w:r>
              <w:rPr>
                <w:rFonts w:ascii="宋体" w:hAnsi="宋体" w:cs="宋体" w:eastAsia="宋体" w:hint="default"/>
                <w:sz w:val="18"/>
                <w:szCs w:val="18"/>
              </w:rPr>
              <w:t>场</w:t>
            </w:r>
            <w:r>
              <w:rPr>
                <w:rFonts w:ascii="宋体" w:hAnsi="宋体" w:cs="宋体" w:eastAsia="宋体" w:hint="default"/>
                <w:sz w:val="18"/>
                <w:szCs w:val="18"/>
              </w:rPr>
              <w:t> </w:t>
            </w:r>
            <w:r>
              <w:rPr>
                <w:rFonts w:ascii="宋体" w:hAnsi="宋体" w:cs="宋体" w:eastAsia="宋体" w:hint="default"/>
                <w:sz w:val="18"/>
                <w:szCs w:val="18"/>
              </w:rPr>
              <w:t>306</w:t>
            </w:r>
            <w:r>
              <w:rPr>
                <w:rFonts w:ascii="宋体" w:hAnsi="宋体" w:cs="宋体" w:eastAsia="宋体" w:hint="default"/>
                <w:spacing w:val="-46"/>
                <w:sz w:val="18"/>
                <w:szCs w:val="18"/>
              </w:rPr>
              <w:t> </w:t>
            </w:r>
            <w:r>
              <w:rPr>
                <w:rFonts w:ascii="宋体" w:hAnsi="宋体" w:cs="宋体" w:eastAsia="宋体" w:hint="default"/>
                <w:sz w:val="18"/>
                <w:szCs w:val="18"/>
              </w:rPr>
              <w:t>栋一楼整层</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蔡廷祥</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4" w:lineRule="auto" w:before="157"/>
              <w:ind w:left="105" w:right="84"/>
              <w:jc w:val="both"/>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pacing w:val="-67"/>
                <w:sz w:val="18"/>
                <w:szCs w:val="18"/>
              </w:rPr>
              <w:t> </w:t>
            </w:r>
            <w:r>
              <w:rPr>
                <w:rFonts w:ascii="宋体" w:hAnsi="宋体" w:cs="宋体" w:eastAsia="宋体" w:hint="default"/>
                <w:sz w:val="18"/>
                <w:szCs w:val="18"/>
              </w:rPr>
              <w:t>艺</w:t>
            </w:r>
            <w:r>
              <w:rPr>
                <w:rFonts w:ascii="宋体" w:hAnsi="宋体" w:cs="宋体" w:eastAsia="宋体" w:hint="default"/>
                <w:spacing w:val="-67"/>
                <w:sz w:val="18"/>
                <w:szCs w:val="18"/>
              </w:rPr>
              <w:t> </w:t>
            </w:r>
            <w:r>
              <w:rPr>
                <w:rFonts w:ascii="宋体" w:hAnsi="宋体" w:cs="宋体" w:eastAsia="宋体" w:hint="default"/>
                <w:sz w:val="18"/>
                <w:szCs w:val="18"/>
              </w:rPr>
              <w:t>陶</w:t>
            </w:r>
            <w:r>
              <w:rPr>
                <w:rFonts w:ascii="宋体" w:hAnsi="宋体" w:cs="宋体" w:eastAsia="宋体" w:hint="default"/>
                <w:spacing w:val="-67"/>
                <w:sz w:val="18"/>
                <w:szCs w:val="18"/>
              </w:rPr>
              <w:t> </w:t>
            </w:r>
            <w:r>
              <w:rPr>
                <w:rFonts w:ascii="宋体" w:hAnsi="宋体" w:cs="宋体" w:eastAsia="宋体" w:hint="default"/>
                <w:spacing w:val="10"/>
                <w:sz w:val="18"/>
                <w:szCs w:val="18"/>
              </w:rPr>
              <w:t>瓷、</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7"/>
                <w:sz w:val="18"/>
                <w:szCs w:val="18"/>
              </w:rPr>
              <w:t> </w:t>
            </w:r>
            <w:r>
              <w:rPr>
                <w:rFonts w:ascii="宋体" w:hAnsi="宋体" w:cs="宋体" w:eastAsia="宋体" w:hint="default"/>
                <w:sz w:val="18"/>
                <w:szCs w:val="18"/>
              </w:rPr>
              <w:t>用</w:t>
            </w:r>
            <w:r>
              <w:rPr>
                <w:rFonts w:ascii="宋体" w:hAnsi="宋体" w:cs="宋体" w:eastAsia="宋体" w:hint="default"/>
                <w:spacing w:val="-67"/>
                <w:sz w:val="18"/>
                <w:szCs w:val="18"/>
              </w:rPr>
              <w:t> </w:t>
            </w:r>
            <w:r>
              <w:rPr>
                <w:rFonts w:ascii="宋体" w:hAnsi="宋体" w:cs="宋体" w:eastAsia="宋体" w:hint="default"/>
                <w:sz w:val="18"/>
                <w:szCs w:val="18"/>
              </w:rPr>
              <w:t>陶</w:t>
            </w:r>
            <w:r>
              <w:rPr>
                <w:rFonts w:ascii="宋体" w:hAnsi="宋体" w:cs="宋体" w:eastAsia="宋体" w:hint="default"/>
                <w:sz w:val="18"/>
                <w:szCs w:val="18"/>
              </w:rPr>
              <w:t> </w:t>
            </w:r>
            <w:r>
              <w:rPr>
                <w:rFonts w:ascii="宋体" w:hAnsi="宋体" w:cs="宋体" w:eastAsia="宋体" w:hint="default"/>
                <w:spacing w:val="-2"/>
                <w:sz w:val="18"/>
                <w:szCs w:val="18"/>
              </w:rPr>
              <w:t>瓷、家居饰品、工艺</w:t>
            </w:r>
            <w:r>
              <w:rPr>
                <w:rFonts w:ascii="宋体" w:hAnsi="宋体" w:cs="宋体" w:eastAsia="宋体" w:hint="default"/>
                <w:sz w:val="18"/>
                <w:szCs w:val="18"/>
              </w:rPr>
              <w:t> </w:t>
            </w:r>
            <w:r>
              <w:rPr>
                <w:rFonts w:ascii="宋体" w:hAnsi="宋体" w:cs="宋体" w:eastAsia="宋体" w:hint="default"/>
                <w:spacing w:val="-2"/>
                <w:sz w:val="18"/>
                <w:szCs w:val="18"/>
              </w:rPr>
              <w:t>礼品、艺术品、包装</w:t>
            </w:r>
            <w:r>
              <w:rPr>
                <w:rFonts w:ascii="宋体" w:hAnsi="宋体" w:cs="宋体" w:eastAsia="宋体" w:hint="default"/>
                <w:sz w:val="18"/>
                <w:szCs w:val="18"/>
              </w:rPr>
              <w:t> 制</w:t>
            </w:r>
            <w:r>
              <w:rPr>
                <w:rFonts w:ascii="宋体" w:hAnsi="宋体" w:cs="宋体" w:eastAsia="宋体" w:hint="default"/>
                <w:spacing w:val="-67"/>
                <w:sz w:val="18"/>
                <w:szCs w:val="18"/>
              </w:rPr>
              <w:t> </w:t>
            </w:r>
            <w:r>
              <w:rPr>
                <w:rFonts w:ascii="宋体" w:hAnsi="宋体" w:cs="宋体" w:eastAsia="宋体" w:hint="default"/>
                <w:sz w:val="18"/>
                <w:szCs w:val="18"/>
              </w:rPr>
              <w:t>品</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pacing w:val="10"/>
                <w:sz w:val="18"/>
                <w:szCs w:val="18"/>
              </w:rPr>
              <w:t>购销</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其</w:t>
            </w:r>
            <w:r>
              <w:rPr>
                <w:rFonts w:ascii="宋体" w:hAnsi="宋体" w:cs="宋体" w:eastAsia="宋体" w:hint="default"/>
                <w:spacing w:val="-67"/>
                <w:sz w:val="18"/>
                <w:szCs w:val="18"/>
              </w:rPr>
              <w:t> </w:t>
            </w:r>
            <w:r>
              <w:rPr>
                <w:rFonts w:ascii="宋体" w:hAnsi="宋体" w:cs="宋体" w:eastAsia="宋体" w:hint="default"/>
                <w:sz w:val="18"/>
                <w:szCs w:val="18"/>
              </w:rPr>
              <w:t>他</w:t>
            </w:r>
            <w:r>
              <w:rPr>
                <w:rFonts w:ascii="宋体" w:hAnsi="宋体" w:cs="宋体" w:eastAsia="宋体" w:hint="default"/>
                <w:sz w:val="18"/>
                <w:szCs w:val="18"/>
              </w:rPr>
              <w:t> </w:t>
            </w:r>
            <w:r>
              <w:rPr>
                <w:rFonts w:ascii="宋体" w:hAnsi="宋体" w:cs="宋体" w:eastAsia="宋体" w:hint="default"/>
                <w:spacing w:val="-2"/>
                <w:sz w:val="18"/>
                <w:szCs w:val="18"/>
              </w:rPr>
              <w:t>国内贸易；经营进出</w:t>
            </w:r>
            <w:r>
              <w:rPr>
                <w:rFonts w:ascii="宋体" w:hAnsi="宋体" w:cs="宋体" w:eastAsia="宋体" w:hint="default"/>
                <w:sz w:val="18"/>
                <w:szCs w:val="18"/>
              </w:rPr>
              <w:t> 口业务。</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sz w:val="18"/>
              </w:rPr>
              <w:t>1000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sz w:val="18"/>
              </w:rPr>
              <w:t>69250560-7</w:t>
            </w:r>
          </w:p>
        </w:tc>
      </w:tr>
    </w:tbl>
    <w:p>
      <w:pPr>
        <w:spacing w:line="240" w:lineRule="auto" w:before="2"/>
        <w:rPr>
          <w:rFonts w:ascii="Microsoft JhengHei" w:hAnsi="Microsoft JhengHei" w:cs="Microsoft JhengHei" w:eastAsia="Microsoft JhengHei" w:hint="default"/>
          <w:b/>
          <w:bCs/>
          <w:sz w:val="12"/>
          <w:szCs w:val="12"/>
        </w:rPr>
      </w:pPr>
    </w:p>
    <w:p>
      <w:pPr>
        <w:pStyle w:val="Heading4"/>
        <w:spacing w:line="335" w:lineRule="exact"/>
        <w:ind w:left="680" w:right="5865"/>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3</w:t>
      </w:r>
      <w:r>
        <w:rPr>
          <w:rFonts w:ascii="Microsoft JhengHei" w:hAnsi="Microsoft JhengHei" w:cs="Microsoft JhengHei" w:eastAsia="Microsoft JhengHei" w:hint="default"/>
        </w:rPr>
        <w:t>、本公司的合营和联营企业情况</w:t>
      </w:r>
      <w:r>
        <w:rPr>
          <w:rFonts w:ascii="Microsoft JhengHei" w:hAnsi="Microsoft JhengHei" w:cs="Microsoft JhengHei" w:eastAsia="Microsoft JhengHei" w:hint="default"/>
          <w:b w:val="0"/>
          <w:bCs w:val="0"/>
        </w:rPr>
      </w:r>
    </w:p>
    <w:p>
      <w:pPr>
        <w:spacing w:line="240" w:lineRule="auto" w:before="14"/>
        <w:rPr>
          <w:rFonts w:ascii="Microsoft JhengHei" w:hAnsi="Microsoft JhengHei" w:cs="Microsoft JhengHei" w:eastAsia="Microsoft JhengHei" w:hint="default"/>
          <w:b/>
          <w:bCs/>
          <w:sz w:val="17"/>
          <w:szCs w:val="17"/>
        </w:rPr>
      </w:pPr>
    </w:p>
    <w:p>
      <w:pPr>
        <w:spacing w:line="513" w:lineRule="auto" w:before="0"/>
        <w:ind w:left="680" w:right="5865" w:firstLine="360"/>
        <w:jc w:val="left"/>
        <w:rPr>
          <w:rFonts w:ascii="Microsoft JhengHei" w:hAnsi="Microsoft JhengHei" w:cs="Microsoft JhengHei" w:eastAsia="Microsoft JhengHei" w:hint="default"/>
          <w:sz w:val="18"/>
          <w:szCs w:val="18"/>
        </w:rPr>
      </w:pPr>
      <w:r>
        <w:rPr/>
        <w:pict>
          <v:shape style="position:absolute;margin-left:65.183998pt;margin-top:50.351734pt;width:473.25pt;height:245.3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1"/>
                    <w:gridCol w:w="4131"/>
                    <w:gridCol w:w="1459"/>
                  </w:tblGrid>
                  <w:tr>
                    <w:trPr>
                      <w:trHeight w:val="499" w:hRule="exact"/>
                    </w:trPr>
                    <w:tc>
                      <w:tcPr>
                        <w:tcW w:w="3831" w:type="dxa"/>
                        <w:tcBorders>
                          <w:top w:val="single" w:sz="12" w:space="0" w:color="000000"/>
                          <w:left w:val="nil" w:sz="6" w:space="0" w:color="auto"/>
                          <w:bottom w:val="single" w:sz="2" w:space="0" w:color="000000"/>
                          <w:right w:val="single" w:sz="2" w:space="0" w:color="000000"/>
                        </w:tcBorders>
                      </w:tcPr>
                      <w:p>
                        <w:pPr>
                          <w:pStyle w:val="TableParagraph"/>
                          <w:tabs>
                            <w:tab w:pos="1382" w:val="left" w:leader="none"/>
                            <w:tab w:pos="1922" w:val="left" w:leader="none"/>
                            <w:tab w:pos="2373" w:val="left" w:leader="none"/>
                            <w:tab w:pos="2822" w:val="left" w:leader="none"/>
                          </w:tabs>
                          <w:spacing w:line="240" w:lineRule="auto" w:before="152"/>
                          <w:ind w:left="842" w:right="0"/>
                          <w:jc w:val="left"/>
                          <w:rPr>
                            <w:rFonts w:ascii="宋体" w:hAnsi="宋体" w:cs="宋体" w:eastAsia="宋体" w:hint="default"/>
                            <w:sz w:val="18"/>
                            <w:szCs w:val="18"/>
                          </w:rPr>
                        </w:pPr>
                        <w:r>
                          <w:rPr>
                            <w:rFonts w:ascii="宋体" w:hAnsi="宋体" w:cs="宋体" w:eastAsia="宋体" w:hint="default"/>
                            <w:sz w:val="18"/>
                            <w:szCs w:val="18"/>
                          </w:rPr>
                          <w:t>关</w:t>
                          <w:tab/>
                          <w:t>联</w:t>
                          <w:tab/>
                          <w:t>方</w:t>
                          <w:tab/>
                          <w:t>名</w:t>
                          <w:tab/>
                          <w:t>称</w:t>
                        </w:r>
                      </w:p>
                    </w:tc>
                    <w:tc>
                      <w:tcPr>
                        <w:tcW w:w="4131" w:type="dxa"/>
                        <w:tcBorders>
                          <w:top w:val="single" w:sz="12" w:space="0" w:color="000000"/>
                          <w:left w:val="single" w:sz="2" w:space="0" w:color="000000"/>
                          <w:bottom w:val="single" w:sz="2" w:space="0" w:color="000000"/>
                          <w:right w:val="single" w:sz="2" w:space="0" w:color="000000"/>
                        </w:tcBorders>
                      </w:tcPr>
                      <w:p>
                        <w:pPr>
                          <w:pStyle w:val="TableParagraph"/>
                          <w:tabs>
                            <w:tab w:pos="470" w:val="left" w:leader="none"/>
                            <w:tab w:pos="918" w:val="left" w:leader="none"/>
                            <w:tab w:pos="1370" w:val="left" w:leader="none"/>
                            <w:tab w:pos="1818" w:val="left" w:leader="none"/>
                            <w:tab w:pos="2270" w:val="left" w:leader="none"/>
                          </w:tabs>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与</w:t>
                          <w:tab/>
                          <w:t>本</w:t>
                          <w:tab/>
                          <w:t>公</w:t>
                          <w:tab/>
                          <w:t>司</w:t>
                          <w:tab/>
                          <w:t>关</w:t>
                          <w:tab/>
                          <w:t>系</w:t>
                        </w:r>
                      </w:p>
                    </w:tc>
                    <w:tc>
                      <w:tcPr>
                        <w:tcW w:w="14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14" w:right="0"/>
                          <w:jc w:val="center"/>
                          <w:rPr>
                            <w:rFonts w:ascii="宋体" w:hAnsi="宋体" w:cs="宋体" w:eastAsia="宋体" w:hint="default"/>
                            <w:sz w:val="18"/>
                            <w:szCs w:val="18"/>
                          </w:rPr>
                        </w:pPr>
                        <w:r>
                          <w:rPr>
                            <w:rFonts w:ascii="宋体" w:hAnsi="宋体" w:cs="宋体" w:eastAsia="宋体" w:hint="default"/>
                            <w:sz w:val="18"/>
                            <w:szCs w:val="18"/>
                          </w:rPr>
                          <w:t>组织机构代码证</w:t>
                        </w:r>
                      </w:p>
                    </w:tc>
                  </w:tr>
                  <w:tr>
                    <w:trPr>
                      <w:trHeight w:val="485" w:hRule="exact"/>
                    </w:trPr>
                    <w:tc>
                      <w:tcPr>
                        <w:tcW w:w="3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4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7.5%</w:t>
                        </w:r>
                        <w:r>
                          <w:rPr>
                            <w:rFonts w:ascii="宋体" w:hAnsi="宋体" w:cs="宋体" w:eastAsia="宋体" w:hint="default"/>
                            <w:sz w:val="18"/>
                            <w:szCs w:val="18"/>
                          </w:rPr>
                          <w:t>的股东</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27926773-X</w:t>
                        </w:r>
                      </w:p>
                    </w:tc>
                  </w:tr>
                  <w:tr>
                    <w:trPr>
                      <w:trHeight w:val="485" w:hRule="exact"/>
                    </w:trPr>
                    <w:tc>
                      <w:tcPr>
                        <w:tcW w:w="3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4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5.28%</w:t>
                        </w:r>
                        <w:r>
                          <w:rPr>
                            <w:rFonts w:ascii="宋体" w:hAnsi="宋体" w:cs="宋体" w:eastAsia="宋体" w:hint="default"/>
                            <w:sz w:val="18"/>
                            <w:szCs w:val="18"/>
                          </w:rPr>
                          <w:t>的股东，实际控制人的外甥女，监事</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
                          <w:jc w:val="center"/>
                          <w:rPr>
                            <w:rFonts w:ascii="宋体" w:hAnsi="宋体" w:cs="宋体" w:eastAsia="宋体" w:hint="default"/>
                            <w:sz w:val="18"/>
                            <w:szCs w:val="18"/>
                          </w:rPr>
                        </w:pPr>
                        <w:r>
                          <w:rPr>
                            <w:rFonts w:ascii="宋体"/>
                            <w:sz w:val="18"/>
                          </w:rPr>
                          <w:t>-</w:t>
                        </w:r>
                      </w:p>
                    </w:tc>
                  </w:tr>
                  <w:tr>
                    <w:trPr>
                      <w:trHeight w:val="485" w:hRule="exact"/>
                    </w:trPr>
                    <w:tc>
                      <w:tcPr>
                        <w:tcW w:w="3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杭州中证大道丰湖投资合伙企业（有限合伙）</w:t>
                        </w:r>
                      </w:p>
                    </w:tc>
                    <w:tc>
                      <w:tcPr>
                        <w:tcW w:w="4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4.08%</w:t>
                        </w:r>
                        <w:r>
                          <w:rPr>
                            <w:rFonts w:ascii="宋体" w:hAnsi="宋体" w:cs="宋体" w:eastAsia="宋体" w:hint="default"/>
                            <w:sz w:val="18"/>
                            <w:szCs w:val="18"/>
                          </w:rPr>
                          <w:t>的股东</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69170001-3</w:t>
                        </w:r>
                      </w:p>
                    </w:tc>
                  </w:tr>
                  <w:tr>
                    <w:trPr>
                      <w:trHeight w:val="485" w:hRule="exact"/>
                    </w:trPr>
                    <w:tc>
                      <w:tcPr>
                        <w:tcW w:w="3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潮州市长城陶瓷制作厂</w:t>
                        </w:r>
                      </w:p>
                    </w:tc>
                    <w:tc>
                      <w:tcPr>
                        <w:tcW w:w="4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实际控制人曾经控制的企业</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r>
                  <w:tr>
                    <w:trPr>
                      <w:trHeight w:val="485" w:hRule="exact"/>
                    </w:trPr>
                    <w:tc>
                      <w:tcPr>
                        <w:tcW w:w="3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4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宋体" w:hAnsi="宋体" w:cs="宋体" w:eastAsia="宋体" w:hint="default"/>
                            <w:sz w:val="18"/>
                            <w:szCs w:val="18"/>
                          </w:rPr>
                          <w:t>1.99%</w:t>
                        </w:r>
                        <w:r>
                          <w:rPr>
                            <w:rFonts w:ascii="宋体" w:hAnsi="宋体" w:cs="宋体" w:eastAsia="宋体" w:hint="default"/>
                            <w:sz w:val="18"/>
                            <w:szCs w:val="18"/>
                          </w:rPr>
                          <w:t>的股东，董事兼董事会秘书，副总经理</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r>
                  <w:tr>
                    <w:trPr>
                      <w:trHeight w:val="485" w:hRule="exact"/>
                    </w:trPr>
                    <w:tc>
                      <w:tcPr>
                        <w:tcW w:w="3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翟振群</w:t>
                        </w:r>
                      </w:p>
                    </w:tc>
                    <w:tc>
                      <w:tcPr>
                        <w:tcW w:w="4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董事兼财务总监，副总经理</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r>
                  <w:tr>
                    <w:trPr>
                      <w:trHeight w:val="485" w:hRule="exact"/>
                    </w:trPr>
                    <w:tc>
                      <w:tcPr>
                        <w:tcW w:w="3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李锐源</w:t>
                        </w:r>
                      </w:p>
                    </w:tc>
                    <w:tc>
                      <w:tcPr>
                        <w:tcW w:w="4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1.50%</w:t>
                        </w:r>
                        <w:r>
                          <w:rPr>
                            <w:rFonts w:ascii="宋体" w:hAnsi="宋体" w:cs="宋体" w:eastAsia="宋体" w:hint="default"/>
                            <w:sz w:val="18"/>
                            <w:szCs w:val="18"/>
                          </w:rPr>
                          <w:t>的股东，监事</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r>
                  <w:tr>
                    <w:trPr>
                      <w:trHeight w:val="485" w:hRule="exact"/>
                    </w:trPr>
                    <w:tc>
                      <w:tcPr>
                        <w:tcW w:w="3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高洪星、刘浩、王铁军、侯文全、安宁</w:t>
                        </w:r>
                      </w:p>
                    </w:tc>
                    <w:tc>
                      <w:tcPr>
                        <w:tcW w:w="4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r>
                  <w:tr>
                    <w:trPr>
                      <w:trHeight w:val="500" w:hRule="exact"/>
                    </w:trPr>
                    <w:tc>
                      <w:tcPr>
                        <w:tcW w:w="38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周水江、谢建歆、金永丽</w:t>
                        </w:r>
                      </w:p>
                    </w:tc>
                    <w:tc>
                      <w:tcPr>
                        <w:tcW w:w="41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2"/>
                          <w:ind w:left="10" w:right="0"/>
                          <w:jc w:val="center"/>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日，本公司无合营和联营企业。 </w:t>
      </w:r>
      <w:r>
        <w:rPr>
          <w:rFonts w:ascii="Trebuchet MS" w:hAnsi="Trebuchet MS" w:cs="Trebuchet MS" w:eastAsia="Trebuchet MS" w:hint="default"/>
          <w:b/>
          <w:bCs/>
          <w:sz w:val="18"/>
          <w:szCs w:val="18"/>
        </w:rPr>
        <w:t>4</w:t>
      </w:r>
      <w:r>
        <w:rPr>
          <w:rFonts w:ascii="Microsoft JhengHei" w:hAnsi="Microsoft JhengHei" w:cs="Microsoft JhengHei" w:eastAsia="Microsoft JhengHei" w:hint="default"/>
          <w:b/>
          <w:bCs/>
          <w:sz w:val="18"/>
          <w:szCs w:val="18"/>
        </w:rPr>
        <w:t>、本企业的其他关联方</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8"/>
          <w:szCs w:val="18"/>
        </w:rPr>
      </w:pPr>
    </w:p>
    <w:p>
      <w:pPr>
        <w:spacing w:line="300" w:lineRule="exact" w:before="0"/>
        <w:ind w:left="1141" w:right="586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（二）重大关联交易</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17"/>
          <w:szCs w:val="17"/>
        </w:rPr>
      </w:pPr>
    </w:p>
    <w:p>
      <w:pPr>
        <w:spacing w:line="576" w:lineRule="auto" w:before="0"/>
        <w:ind w:left="1141" w:right="218" w:hanging="3"/>
        <w:jc w:val="left"/>
        <w:rPr>
          <w:rFonts w:ascii="Microsoft JhengHei" w:hAnsi="Microsoft JhengHei" w:cs="Microsoft JhengHei" w:eastAsia="Microsoft JhengHei" w:hint="default"/>
          <w:sz w:val="18"/>
          <w:szCs w:val="18"/>
        </w:rPr>
      </w:pPr>
      <w:r>
        <w:rPr>
          <w:rFonts w:ascii="宋体" w:hAnsi="宋体" w:cs="宋体" w:eastAsia="宋体" w:hint="default"/>
          <w:spacing w:val="-4"/>
          <w:sz w:val="18"/>
          <w:szCs w:val="18"/>
        </w:rPr>
        <w:t>存在控制关系已纳入本公司合并财务报表范围的子公司，其相互间交易及母子公司交易已作抵销，故不作披露。</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rebuchet MS" w:hAnsi="Trebuchet MS" w:cs="Trebuchet MS" w:eastAsia="Trebuchet MS" w:hint="default"/>
          <w:b/>
          <w:bCs/>
          <w:sz w:val="18"/>
          <w:szCs w:val="18"/>
        </w:rPr>
        <w:t>1</w:t>
      </w:r>
      <w:r>
        <w:rPr>
          <w:rFonts w:ascii="Microsoft JhengHei" w:hAnsi="Microsoft JhengHei" w:cs="Microsoft JhengHei" w:eastAsia="Microsoft JhengHei" w:hint="default"/>
          <w:b/>
          <w:bCs/>
          <w:sz w:val="18"/>
          <w:szCs w:val="18"/>
        </w:rPr>
        <w:t>、关联方担保</w:t>
      </w:r>
      <w:r>
        <w:rPr>
          <w:rFonts w:ascii="Microsoft JhengHei" w:hAnsi="Microsoft JhengHei" w:cs="Microsoft JhengHei" w:eastAsia="Microsoft JhengHei" w:hint="default"/>
          <w:sz w:val="18"/>
          <w:szCs w:val="18"/>
        </w:rPr>
      </w:r>
    </w:p>
    <w:p>
      <w:pPr>
        <w:spacing w:before="44"/>
        <w:ind w:left="1138" w:right="218"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日关联方担保情况如下：</w:t>
      </w:r>
    </w:p>
    <w:p>
      <w:pPr>
        <w:spacing w:after="0"/>
        <w:jc w:val="left"/>
        <w:rPr>
          <w:rFonts w:ascii="宋体" w:hAnsi="宋体" w:cs="宋体" w:eastAsia="宋体" w:hint="default"/>
          <w:sz w:val="18"/>
          <w:szCs w:val="18"/>
        </w:rPr>
        <w:sectPr>
          <w:pgSz w:w="11910" w:h="16840"/>
          <w:pgMar w:header="867" w:footer="980" w:top="1060" w:bottom="1160" w:left="760" w:right="0"/>
        </w:sectPr>
      </w:pPr>
    </w:p>
    <w:p>
      <w:pPr>
        <w:spacing w:line="240" w:lineRule="auto" w:before="12"/>
        <w:rPr>
          <w:rFonts w:ascii="宋体" w:hAnsi="宋体" w:cs="宋体" w:eastAsia="宋体" w:hint="default"/>
          <w:sz w:val="14"/>
          <w:szCs w:val="14"/>
        </w:rPr>
      </w:pPr>
    </w:p>
    <w:p>
      <w:pPr>
        <w:spacing w:line="489" w:lineRule="auto" w:before="44"/>
        <w:ind w:left="140" w:right="1344" w:firstLine="458"/>
        <w:jc w:val="both"/>
        <w:rPr>
          <w:rFonts w:ascii="宋体" w:hAnsi="宋体" w:cs="宋体" w:eastAsia="宋体" w:hint="default"/>
          <w:sz w:val="18"/>
          <w:szCs w:val="18"/>
        </w:rPr>
      </w:pPr>
      <w:r>
        <w:rPr>
          <w:rFonts w:ascii="宋体" w:hAnsi="宋体" w:cs="宋体" w:eastAsia="宋体" w:hint="default"/>
          <w:sz w:val="18"/>
          <w:szCs w:val="18"/>
        </w:rPr>
        <w:t>①、截至</w:t>
      </w:r>
      <w:r>
        <w:rPr>
          <w:rFonts w:ascii="宋体" w:hAnsi="宋体" w:cs="宋体" w:eastAsia="宋体" w:hint="default"/>
          <w:spacing w:val="-42"/>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日，公司之股东蔡廷祥、吴淡珠为公司下列银行借款提供担保，该借款同时由子公 司广州长城世家投资有限公司、潮州市万泉陶瓷花纸有限公司、潮州市三江陶瓷原料有限公司提供连带责任保证，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由公司以房产证号为粤房地证字</w:t>
      </w:r>
      <w:r>
        <w:rPr>
          <w:rFonts w:ascii="宋体" w:hAnsi="宋体" w:cs="宋体" w:eastAsia="宋体" w:hint="default"/>
          <w:spacing w:val="-4"/>
          <w:sz w:val="18"/>
          <w:szCs w:val="18"/>
        </w:rPr>
        <w:t> </w:t>
      </w:r>
      <w:r>
        <w:rPr>
          <w:rFonts w:ascii="宋体" w:hAnsi="宋体" w:cs="宋体" w:eastAsia="宋体" w:hint="default"/>
          <w:spacing w:val="-10"/>
          <w:sz w:val="18"/>
          <w:szCs w:val="18"/>
        </w:rPr>
        <w:t>C5315298</w:t>
      </w:r>
      <w:r>
        <w:rPr>
          <w:rFonts w:ascii="宋体" w:hAnsi="宋体" w:cs="宋体" w:eastAsia="宋体" w:hint="default"/>
          <w:spacing w:val="-10"/>
          <w:sz w:val="18"/>
          <w:szCs w:val="18"/>
        </w:rPr>
        <w:t>、</w:t>
      </w:r>
      <w:r>
        <w:rPr>
          <w:rFonts w:ascii="宋体" w:hAnsi="宋体" w:cs="宋体" w:eastAsia="宋体" w:hint="default"/>
          <w:spacing w:val="-10"/>
          <w:sz w:val="18"/>
          <w:szCs w:val="18"/>
        </w:rPr>
        <w:t>C5315289</w:t>
      </w:r>
      <w:r>
        <w:rPr>
          <w:rFonts w:ascii="宋体" w:hAnsi="宋体" w:cs="宋体" w:eastAsia="宋体" w:hint="default"/>
          <w:spacing w:val="-10"/>
          <w:sz w:val="18"/>
          <w:szCs w:val="18"/>
        </w:rPr>
        <w:t>、</w:t>
      </w:r>
      <w:r>
        <w:rPr>
          <w:rFonts w:ascii="宋体" w:hAnsi="宋体" w:cs="宋体" w:eastAsia="宋体" w:hint="default"/>
          <w:spacing w:val="-10"/>
          <w:sz w:val="18"/>
          <w:szCs w:val="18"/>
        </w:rPr>
        <w:t>C5315286</w:t>
      </w:r>
      <w:r>
        <w:rPr>
          <w:rFonts w:ascii="宋体" w:hAnsi="宋体" w:cs="宋体" w:eastAsia="宋体" w:hint="default"/>
          <w:spacing w:val="-10"/>
          <w:sz w:val="18"/>
          <w:szCs w:val="18"/>
        </w:rPr>
        <w:t>、</w:t>
      </w:r>
      <w:r>
        <w:rPr>
          <w:rFonts w:ascii="宋体" w:hAnsi="宋体" w:cs="宋体" w:eastAsia="宋体" w:hint="default"/>
          <w:spacing w:val="-10"/>
          <w:sz w:val="18"/>
          <w:szCs w:val="18"/>
        </w:rPr>
        <w:t>C5315290</w:t>
      </w:r>
      <w:r>
        <w:rPr>
          <w:rFonts w:ascii="宋体" w:hAnsi="宋体" w:cs="宋体" w:eastAsia="宋体" w:hint="default"/>
          <w:spacing w:val="-10"/>
          <w:sz w:val="18"/>
          <w:szCs w:val="18"/>
        </w:rPr>
        <w:t>、</w:t>
      </w:r>
      <w:r>
        <w:rPr>
          <w:rFonts w:ascii="宋体" w:hAnsi="宋体" w:cs="宋体" w:eastAsia="宋体" w:hint="default"/>
          <w:spacing w:val="-10"/>
          <w:sz w:val="18"/>
          <w:szCs w:val="18"/>
        </w:rPr>
        <w:t>C5315288</w:t>
      </w:r>
      <w:r>
        <w:rPr>
          <w:rFonts w:ascii="宋体" w:hAnsi="宋体" w:cs="宋体" w:eastAsia="宋体" w:hint="default"/>
          <w:spacing w:val="-10"/>
          <w:sz w:val="18"/>
          <w:szCs w:val="18"/>
        </w:rPr>
        <w:t>、</w:t>
      </w:r>
      <w:r>
        <w:rPr>
          <w:rFonts w:ascii="宋体" w:hAnsi="宋体" w:cs="宋体" w:eastAsia="宋体" w:hint="default"/>
          <w:spacing w:val="-10"/>
          <w:sz w:val="18"/>
          <w:szCs w:val="18"/>
        </w:rPr>
        <w:t>C5315291</w:t>
      </w:r>
      <w:r>
        <w:rPr>
          <w:rFonts w:ascii="宋体" w:hAnsi="宋体" w:cs="宋体" w:eastAsia="宋体" w:hint="default"/>
          <w:spacing w:val="-10"/>
          <w:sz w:val="18"/>
          <w:szCs w:val="18"/>
        </w:rPr>
        <w:t>、</w:t>
      </w:r>
      <w:r>
        <w:rPr>
          <w:rFonts w:ascii="宋体" w:hAnsi="宋体" w:cs="宋体" w:eastAsia="宋体" w:hint="default"/>
          <w:spacing w:val="-10"/>
          <w:sz w:val="18"/>
          <w:szCs w:val="18"/>
        </w:rPr>
        <w:t>C5315292</w:t>
      </w:r>
      <w:r>
        <w:rPr>
          <w:rFonts w:ascii="宋体" w:hAnsi="宋体" w:cs="宋体" w:eastAsia="宋体" w:hint="default"/>
          <w:spacing w:val="-10"/>
          <w:sz w:val="18"/>
          <w:szCs w:val="18"/>
        </w:rPr>
        <w:t>、</w:t>
      </w:r>
      <w:r>
        <w:rPr>
          <w:rFonts w:ascii="宋体" w:hAnsi="宋体" w:cs="宋体" w:eastAsia="宋体" w:hint="default"/>
          <w:spacing w:val="-10"/>
          <w:sz w:val="18"/>
          <w:szCs w:val="18"/>
        </w:rPr>
        <w:t>C5315293</w:t>
      </w:r>
      <w:r>
        <w:rPr>
          <w:rFonts w:ascii="宋体" w:hAnsi="宋体" w:cs="宋体" w:eastAsia="宋体" w:hint="default"/>
          <w:spacing w:val="-10"/>
          <w:sz w:val="18"/>
          <w:szCs w:val="18"/>
        </w:rPr>
        <w:t>、</w:t>
      </w:r>
    </w:p>
    <w:p>
      <w:pPr>
        <w:spacing w:line="489" w:lineRule="auto" w:before="57"/>
        <w:ind w:left="140" w:right="1427" w:firstLine="0"/>
        <w:jc w:val="left"/>
        <w:rPr>
          <w:rFonts w:ascii="宋体" w:hAnsi="宋体" w:cs="宋体" w:eastAsia="宋体" w:hint="default"/>
          <w:sz w:val="18"/>
          <w:szCs w:val="18"/>
        </w:rPr>
      </w:pPr>
      <w:r>
        <w:rPr>
          <w:rFonts w:ascii="宋体" w:hAnsi="宋体" w:cs="宋体" w:eastAsia="宋体" w:hint="default"/>
          <w:sz w:val="18"/>
          <w:szCs w:val="18"/>
        </w:rPr>
        <w:t>C5315297</w:t>
      </w:r>
      <w:r>
        <w:rPr>
          <w:rFonts w:ascii="宋体" w:hAnsi="宋体" w:cs="宋体" w:eastAsia="宋体" w:hint="default"/>
          <w:sz w:val="18"/>
          <w:szCs w:val="18"/>
        </w:rPr>
        <w:t>、</w:t>
      </w:r>
      <w:r>
        <w:rPr>
          <w:rFonts w:ascii="宋体" w:hAnsi="宋体" w:cs="宋体" w:eastAsia="宋体" w:hint="default"/>
          <w:sz w:val="18"/>
          <w:szCs w:val="18"/>
        </w:rPr>
        <w:t>C5315296</w:t>
      </w:r>
      <w:r>
        <w:rPr>
          <w:rFonts w:ascii="宋体" w:hAnsi="宋体" w:cs="宋体" w:eastAsia="宋体" w:hint="default"/>
          <w:sz w:val="18"/>
          <w:szCs w:val="18"/>
        </w:rPr>
        <w:t>、</w:t>
      </w:r>
      <w:r>
        <w:rPr>
          <w:rFonts w:ascii="宋体" w:hAnsi="宋体" w:cs="宋体" w:eastAsia="宋体" w:hint="default"/>
          <w:sz w:val="18"/>
          <w:szCs w:val="18"/>
        </w:rPr>
        <w:t>C5315295</w:t>
      </w:r>
      <w:r>
        <w:rPr>
          <w:rFonts w:ascii="宋体" w:hAnsi="宋体" w:cs="宋体" w:eastAsia="宋体" w:hint="default"/>
          <w:sz w:val="18"/>
          <w:szCs w:val="18"/>
        </w:rPr>
        <w:t>、</w:t>
      </w:r>
      <w:r>
        <w:rPr>
          <w:rFonts w:ascii="宋体" w:hAnsi="宋体" w:cs="宋体" w:eastAsia="宋体" w:hint="default"/>
          <w:sz w:val="18"/>
          <w:szCs w:val="18"/>
        </w:rPr>
        <w:t>C5315294</w:t>
      </w:r>
      <w:r>
        <w:rPr>
          <w:rFonts w:ascii="宋体" w:hAnsi="宋体" w:cs="宋体" w:eastAsia="宋体" w:hint="default"/>
          <w:sz w:val="18"/>
          <w:szCs w:val="18"/>
        </w:rPr>
        <w:t>、</w:t>
      </w:r>
      <w:r>
        <w:rPr>
          <w:rFonts w:ascii="宋体" w:hAnsi="宋体" w:cs="宋体" w:eastAsia="宋体" w:hint="default"/>
          <w:sz w:val="18"/>
          <w:szCs w:val="18"/>
        </w:rPr>
        <w:t>C5315287</w:t>
      </w:r>
      <w:r>
        <w:rPr>
          <w:rFonts w:ascii="宋体" w:hAnsi="宋体" w:cs="宋体" w:eastAsia="宋体" w:hint="default"/>
          <w:spacing w:val="-71"/>
          <w:sz w:val="18"/>
          <w:szCs w:val="18"/>
        </w:rPr>
        <w:t> </w:t>
      </w:r>
      <w:r>
        <w:rPr>
          <w:rFonts w:ascii="宋体" w:hAnsi="宋体" w:cs="宋体" w:eastAsia="宋体" w:hint="default"/>
          <w:sz w:val="18"/>
          <w:szCs w:val="18"/>
        </w:rPr>
        <w:t>号的房产作为抵押物为公司下列银行借款提供抵押担保，具 体情况如下：</w:t>
      </w:r>
    </w:p>
    <w:p>
      <w:pPr>
        <w:spacing w:line="240" w:lineRule="auto" w:before="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874"/>
        <w:gridCol w:w="1582"/>
        <w:gridCol w:w="2319"/>
        <w:gridCol w:w="1080"/>
        <w:gridCol w:w="1800"/>
      </w:tblGrid>
      <w:tr>
        <w:trPr>
          <w:trHeight w:val="578" w:hRule="exact"/>
        </w:trPr>
        <w:tc>
          <w:tcPr>
            <w:tcW w:w="18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贷 款 银 行</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7"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23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借  款  期  限</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关联方担保方式</w:t>
            </w:r>
          </w:p>
        </w:tc>
      </w:tr>
      <w:tr>
        <w:trPr>
          <w:trHeight w:val="1061" w:hRule="exact"/>
        </w:trPr>
        <w:tc>
          <w:tcPr>
            <w:tcW w:w="1874" w:type="dxa"/>
            <w:tcBorders>
              <w:top w:val="single" w:sz="4" w:space="0" w:color="000000"/>
              <w:left w:val="nil" w:sz="6" w:space="0" w:color="auto"/>
              <w:bottom w:val="single" w:sz="12" w:space="0" w:color="000000"/>
              <w:right w:val="single" w:sz="4" w:space="0" w:color="000000"/>
            </w:tcBorders>
          </w:tcPr>
          <w:p>
            <w:pPr>
              <w:pStyle w:val="TableParagraph"/>
              <w:spacing w:line="478" w:lineRule="exact" w:before="42"/>
              <w:ind w:left="122" w:right="125"/>
              <w:jc w:val="left"/>
              <w:rPr>
                <w:rFonts w:ascii="宋体" w:hAnsi="宋体" w:cs="宋体" w:eastAsia="宋体" w:hint="default"/>
                <w:sz w:val="18"/>
                <w:szCs w:val="18"/>
              </w:rPr>
            </w:pPr>
            <w:r>
              <w:rPr>
                <w:rFonts w:ascii="宋体" w:hAnsi="宋体" w:cs="宋体" w:eastAsia="宋体" w:hint="default"/>
                <w:sz w:val="18"/>
                <w:szCs w:val="18"/>
              </w:rPr>
              <w:t>中国银行股份有限公 司潮州分行</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3" w:right="0"/>
              <w:jc w:val="center"/>
              <w:rPr>
                <w:rFonts w:ascii="宋体" w:hAnsi="宋体" w:cs="宋体" w:eastAsia="宋体" w:hint="default"/>
                <w:sz w:val="18"/>
                <w:szCs w:val="18"/>
              </w:rPr>
            </w:pPr>
            <w:r>
              <w:rPr>
                <w:rFonts w:ascii="宋体"/>
                <w:sz w:val="18"/>
              </w:rPr>
              <w:t>40,000,000.00</w:t>
            </w:r>
          </w:p>
        </w:tc>
        <w:tc>
          <w:tcPr>
            <w:tcW w:w="2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2010.12.6</w:t>
            </w:r>
            <w:r>
              <w:rPr>
                <w:rFonts w:ascii="宋体" w:hAnsi="宋体" w:cs="宋体" w:eastAsia="宋体" w:hint="default"/>
                <w:sz w:val="18"/>
                <w:szCs w:val="18"/>
              </w:rPr>
              <w:t>～</w:t>
            </w:r>
            <w:r>
              <w:rPr>
                <w:rFonts w:ascii="宋体" w:hAnsi="宋体" w:cs="宋体" w:eastAsia="宋体" w:hint="default"/>
                <w:sz w:val="18"/>
                <w:szCs w:val="18"/>
              </w:rPr>
              <w:t>2011.12.5</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5.838%</w:t>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连带责任保证</w:t>
            </w:r>
          </w:p>
        </w:tc>
      </w:tr>
    </w:tbl>
    <w:p>
      <w:pPr>
        <w:spacing w:line="240" w:lineRule="auto" w:before="11"/>
        <w:rPr>
          <w:rFonts w:ascii="宋体" w:hAnsi="宋体" w:cs="宋体" w:eastAsia="宋体" w:hint="default"/>
          <w:sz w:val="21"/>
          <w:szCs w:val="21"/>
        </w:rPr>
      </w:pPr>
    </w:p>
    <w:p>
      <w:pPr>
        <w:spacing w:before="44"/>
        <w:ind w:left="500" w:right="1427" w:firstLine="0"/>
        <w:jc w:val="left"/>
        <w:rPr>
          <w:rFonts w:ascii="宋体" w:hAnsi="宋体" w:cs="宋体" w:eastAsia="宋体" w:hint="default"/>
          <w:sz w:val="18"/>
          <w:szCs w:val="18"/>
        </w:rPr>
      </w:pPr>
      <w:r>
        <w:rPr>
          <w:rFonts w:ascii="宋体" w:hAnsi="宋体" w:cs="宋体" w:eastAsia="宋体" w:hint="default"/>
          <w:sz w:val="18"/>
          <w:szCs w:val="18"/>
        </w:rPr>
        <w:t>②、截至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日，公司之股东蔡廷祥、吴淡珠为公司下列银行借款提供担保，具体情况如下：</w:t>
      </w:r>
    </w:p>
    <w:p>
      <w:pPr>
        <w:spacing w:line="240" w:lineRule="auto" w:before="4"/>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1814"/>
        <w:gridCol w:w="1621"/>
        <w:gridCol w:w="2160"/>
        <w:gridCol w:w="900"/>
        <w:gridCol w:w="1800"/>
      </w:tblGrid>
      <w:tr>
        <w:trPr>
          <w:trHeight w:val="581" w:hRule="exact"/>
        </w:trPr>
        <w:tc>
          <w:tcPr>
            <w:tcW w:w="1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贷 款 银 行</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7"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sz w:val="18"/>
                <w:szCs w:val="18"/>
              </w:rPr>
              <w:t>借  款  期  限</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关联方担保方式</w:t>
            </w:r>
          </w:p>
        </w:tc>
      </w:tr>
      <w:tr>
        <w:trPr>
          <w:trHeight w:val="1061" w:hRule="exact"/>
        </w:trPr>
        <w:tc>
          <w:tcPr>
            <w:tcW w:w="1814" w:type="dxa"/>
            <w:tcBorders>
              <w:top w:val="single" w:sz="4" w:space="0" w:color="000000"/>
              <w:left w:val="nil" w:sz="6" w:space="0" w:color="auto"/>
              <w:bottom w:val="single" w:sz="12" w:space="0" w:color="000000"/>
              <w:right w:val="single" w:sz="4" w:space="0" w:color="000000"/>
            </w:tcBorders>
          </w:tcPr>
          <w:p>
            <w:pPr>
              <w:pStyle w:val="TableParagraph"/>
              <w:spacing w:line="480" w:lineRule="exact" w:before="38"/>
              <w:ind w:left="122" w:right="245"/>
              <w:jc w:val="left"/>
              <w:rPr>
                <w:rFonts w:ascii="宋体" w:hAnsi="宋体" w:cs="宋体" w:eastAsia="宋体" w:hint="default"/>
                <w:sz w:val="18"/>
                <w:szCs w:val="18"/>
              </w:rPr>
            </w:pPr>
            <w:r>
              <w:rPr>
                <w:rFonts w:ascii="宋体" w:hAnsi="宋体" w:cs="宋体" w:eastAsia="宋体" w:hint="default"/>
                <w:sz w:val="18"/>
                <w:szCs w:val="18"/>
              </w:rPr>
              <w:t>民生银行汕头分行 营业部</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2" w:right="0"/>
              <w:jc w:val="center"/>
              <w:rPr>
                <w:rFonts w:ascii="宋体" w:hAnsi="宋体" w:cs="宋体" w:eastAsia="宋体" w:hint="default"/>
                <w:sz w:val="18"/>
                <w:szCs w:val="18"/>
              </w:rPr>
            </w:pPr>
            <w:r>
              <w:rPr>
                <w:rFonts w:ascii="宋体"/>
                <w:sz w:val="18"/>
              </w:rPr>
              <w:t>50,000,000.00</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26"/>
              <w:jc w:val="right"/>
              <w:rPr>
                <w:rFonts w:ascii="宋体" w:hAnsi="宋体" w:cs="宋体" w:eastAsia="宋体" w:hint="default"/>
                <w:sz w:val="18"/>
                <w:szCs w:val="18"/>
              </w:rPr>
            </w:pPr>
            <w:r>
              <w:rPr>
                <w:rFonts w:ascii="宋体" w:hAnsi="宋体" w:cs="宋体" w:eastAsia="宋体" w:hint="default"/>
                <w:spacing w:val="-1"/>
                <w:sz w:val="18"/>
                <w:szCs w:val="18"/>
              </w:rPr>
              <w:t>2010.5.5</w:t>
            </w:r>
            <w:r>
              <w:rPr>
                <w:rFonts w:ascii="宋体" w:hAnsi="宋体" w:cs="宋体" w:eastAsia="宋体" w:hint="default"/>
                <w:spacing w:val="-1"/>
                <w:sz w:val="18"/>
                <w:szCs w:val="18"/>
              </w:rPr>
              <w:t>～</w:t>
            </w:r>
            <w:r>
              <w:rPr>
                <w:rFonts w:ascii="宋体" w:hAnsi="宋体" w:cs="宋体" w:eastAsia="宋体" w:hint="default"/>
                <w:spacing w:val="-1"/>
                <w:sz w:val="18"/>
                <w:szCs w:val="18"/>
              </w:rPr>
              <w:t>2011.5.4</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5.841%</w:t>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bl>
    <w:p>
      <w:pPr>
        <w:spacing w:line="240" w:lineRule="auto" w:before="11"/>
        <w:rPr>
          <w:rFonts w:ascii="宋体" w:hAnsi="宋体" w:cs="宋体" w:eastAsia="宋体" w:hint="default"/>
          <w:sz w:val="21"/>
          <w:szCs w:val="21"/>
        </w:rPr>
      </w:pPr>
    </w:p>
    <w:p>
      <w:pPr>
        <w:spacing w:before="44"/>
        <w:ind w:left="500" w:right="1427" w:firstLine="0"/>
        <w:jc w:val="left"/>
        <w:rPr>
          <w:rFonts w:ascii="宋体" w:hAnsi="宋体" w:cs="宋体" w:eastAsia="宋体" w:hint="default"/>
          <w:sz w:val="18"/>
          <w:szCs w:val="18"/>
        </w:rPr>
      </w:pPr>
      <w:r>
        <w:rPr>
          <w:rFonts w:ascii="宋体" w:hAnsi="宋体" w:cs="宋体" w:eastAsia="宋体" w:hint="default"/>
          <w:sz w:val="18"/>
          <w:szCs w:val="18"/>
        </w:rPr>
        <w:t>③、截至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日，公司之股东蔡廷祥为公司下列银行借款提供担保，具体情况如下：</w:t>
      </w:r>
    </w:p>
    <w:p>
      <w:pPr>
        <w:spacing w:line="240" w:lineRule="auto" w:before="4"/>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1814"/>
        <w:gridCol w:w="1642"/>
        <w:gridCol w:w="2139"/>
        <w:gridCol w:w="900"/>
        <w:gridCol w:w="1800"/>
      </w:tblGrid>
      <w:tr>
        <w:trPr>
          <w:trHeight w:val="581" w:hRule="exact"/>
        </w:trPr>
        <w:tc>
          <w:tcPr>
            <w:tcW w:w="1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贷 款 银 行</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5"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21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借  款  期  限</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关联方担保方式</w:t>
            </w:r>
          </w:p>
        </w:tc>
      </w:tr>
      <w:tr>
        <w:trPr>
          <w:trHeight w:val="1061" w:hRule="exact"/>
        </w:trPr>
        <w:tc>
          <w:tcPr>
            <w:tcW w:w="1814" w:type="dxa"/>
            <w:tcBorders>
              <w:top w:val="single" w:sz="4" w:space="0" w:color="000000"/>
              <w:left w:val="nil" w:sz="6" w:space="0" w:color="auto"/>
              <w:bottom w:val="single" w:sz="12" w:space="0" w:color="000000"/>
              <w:right w:val="single" w:sz="4" w:space="0" w:color="000000"/>
            </w:tcBorders>
          </w:tcPr>
          <w:p>
            <w:pPr>
              <w:pStyle w:val="TableParagraph"/>
              <w:spacing w:line="480" w:lineRule="exact" w:before="38"/>
              <w:ind w:left="122" w:right="245"/>
              <w:jc w:val="left"/>
              <w:rPr>
                <w:rFonts w:ascii="宋体" w:hAnsi="宋体" w:cs="宋体" w:eastAsia="宋体" w:hint="default"/>
                <w:sz w:val="18"/>
                <w:szCs w:val="18"/>
              </w:rPr>
            </w:pPr>
            <w:r>
              <w:rPr>
                <w:rFonts w:ascii="宋体" w:hAnsi="宋体" w:cs="宋体" w:eastAsia="宋体" w:hint="default"/>
                <w:sz w:val="18"/>
                <w:szCs w:val="18"/>
              </w:rPr>
              <w:t>招商银行深圳龙岗 支行</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3" w:right="0"/>
              <w:jc w:val="center"/>
              <w:rPr>
                <w:rFonts w:ascii="宋体" w:hAnsi="宋体" w:cs="宋体" w:eastAsia="宋体" w:hint="default"/>
                <w:sz w:val="18"/>
                <w:szCs w:val="18"/>
              </w:rPr>
            </w:pPr>
            <w:r>
              <w:rPr>
                <w:rFonts w:ascii="宋体"/>
                <w:sz w:val="18"/>
              </w:rPr>
              <w:t>20,000,000.00</w:t>
            </w:r>
          </w:p>
        </w:tc>
        <w:tc>
          <w:tcPr>
            <w:tcW w:w="21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03"/>
              <w:jc w:val="right"/>
              <w:rPr>
                <w:rFonts w:ascii="宋体" w:hAnsi="宋体" w:cs="宋体" w:eastAsia="宋体" w:hint="default"/>
                <w:sz w:val="18"/>
                <w:szCs w:val="18"/>
              </w:rPr>
            </w:pPr>
            <w:r>
              <w:rPr>
                <w:rFonts w:ascii="宋体" w:hAnsi="宋体" w:cs="宋体" w:eastAsia="宋体" w:hint="default"/>
                <w:spacing w:val="-1"/>
                <w:sz w:val="18"/>
                <w:szCs w:val="18"/>
              </w:rPr>
              <w:t>2010.8.6</w:t>
            </w:r>
            <w:r>
              <w:rPr>
                <w:rFonts w:ascii="宋体" w:hAnsi="宋体" w:cs="宋体" w:eastAsia="宋体" w:hint="default"/>
                <w:spacing w:val="-1"/>
                <w:sz w:val="18"/>
                <w:szCs w:val="18"/>
              </w:rPr>
              <w:t>～</w:t>
            </w:r>
            <w:r>
              <w:rPr>
                <w:rFonts w:ascii="宋体" w:hAnsi="宋体" w:cs="宋体" w:eastAsia="宋体" w:hint="default"/>
                <w:spacing w:val="-1"/>
                <w:sz w:val="18"/>
                <w:szCs w:val="18"/>
              </w:rPr>
              <w:t>2011.8.5</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5.841%</w:t>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bl>
    <w:p>
      <w:pPr>
        <w:spacing w:line="240" w:lineRule="auto" w:before="11"/>
        <w:rPr>
          <w:rFonts w:ascii="宋体" w:hAnsi="宋体" w:cs="宋体" w:eastAsia="宋体" w:hint="default"/>
          <w:sz w:val="21"/>
          <w:szCs w:val="21"/>
        </w:rPr>
      </w:pPr>
    </w:p>
    <w:p>
      <w:pPr>
        <w:spacing w:before="44"/>
        <w:ind w:left="598" w:right="1427"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日关联方担保情况如下：</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89" w:lineRule="auto" w:before="0"/>
        <w:ind w:left="140" w:right="1344" w:firstLine="458"/>
        <w:jc w:val="both"/>
        <w:rPr>
          <w:rFonts w:ascii="宋体" w:hAnsi="宋体" w:cs="宋体" w:eastAsia="宋体" w:hint="default"/>
          <w:sz w:val="18"/>
          <w:szCs w:val="18"/>
        </w:rPr>
      </w:pPr>
      <w:r>
        <w:rPr>
          <w:rFonts w:ascii="宋体" w:hAnsi="宋体" w:cs="宋体" w:eastAsia="宋体" w:hint="default"/>
          <w:sz w:val="18"/>
          <w:szCs w:val="18"/>
        </w:rPr>
        <w:t>①、截至</w:t>
      </w:r>
      <w:r>
        <w:rPr>
          <w:rFonts w:ascii="宋体" w:hAnsi="宋体" w:cs="宋体" w:eastAsia="宋体" w:hint="default"/>
          <w:spacing w:val="-42"/>
          <w:sz w:val="18"/>
          <w:szCs w:val="18"/>
        </w:rPr>
        <w:t> </w:t>
      </w: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日，公司之股东蔡廷祥、吴淡珠为公司下列银行借款提供担保，该借款同时由子公 司广州长城世家投资有限公司、潮州市万泉陶瓷花纸有限公司、潮州市三江陶瓷原料有限公司提供连带责任保证，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由公司以房产证号为粤房地证字</w:t>
      </w:r>
      <w:r>
        <w:rPr>
          <w:rFonts w:ascii="宋体" w:hAnsi="宋体" w:cs="宋体" w:eastAsia="宋体" w:hint="default"/>
          <w:spacing w:val="-4"/>
          <w:sz w:val="18"/>
          <w:szCs w:val="18"/>
        </w:rPr>
        <w:t> </w:t>
      </w:r>
      <w:r>
        <w:rPr>
          <w:rFonts w:ascii="宋体" w:hAnsi="宋体" w:cs="宋体" w:eastAsia="宋体" w:hint="default"/>
          <w:spacing w:val="-10"/>
          <w:sz w:val="18"/>
          <w:szCs w:val="18"/>
        </w:rPr>
        <w:t>C5315298</w:t>
      </w:r>
      <w:r>
        <w:rPr>
          <w:rFonts w:ascii="宋体" w:hAnsi="宋体" w:cs="宋体" w:eastAsia="宋体" w:hint="default"/>
          <w:spacing w:val="-10"/>
          <w:sz w:val="18"/>
          <w:szCs w:val="18"/>
        </w:rPr>
        <w:t>、</w:t>
      </w:r>
      <w:r>
        <w:rPr>
          <w:rFonts w:ascii="宋体" w:hAnsi="宋体" w:cs="宋体" w:eastAsia="宋体" w:hint="default"/>
          <w:spacing w:val="-10"/>
          <w:sz w:val="18"/>
          <w:szCs w:val="18"/>
        </w:rPr>
        <w:t>C5315289</w:t>
      </w:r>
      <w:r>
        <w:rPr>
          <w:rFonts w:ascii="宋体" w:hAnsi="宋体" w:cs="宋体" w:eastAsia="宋体" w:hint="default"/>
          <w:spacing w:val="-10"/>
          <w:sz w:val="18"/>
          <w:szCs w:val="18"/>
        </w:rPr>
        <w:t>、</w:t>
      </w:r>
      <w:r>
        <w:rPr>
          <w:rFonts w:ascii="宋体" w:hAnsi="宋体" w:cs="宋体" w:eastAsia="宋体" w:hint="default"/>
          <w:spacing w:val="-10"/>
          <w:sz w:val="18"/>
          <w:szCs w:val="18"/>
        </w:rPr>
        <w:t>C5315286</w:t>
      </w:r>
      <w:r>
        <w:rPr>
          <w:rFonts w:ascii="宋体" w:hAnsi="宋体" w:cs="宋体" w:eastAsia="宋体" w:hint="default"/>
          <w:spacing w:val="-10"/>
          <w:sz w:val="18"/>
          <w:szCs w:val="18"/>
        </w:rPr>
        <w:t>、</w:t>
      </w:r>
      <w:r>
        <w:rPr>
          <w:rFonts w:ascii="宋体" w:hAnsi="宋体" w:cs="宋体" w:eastAsia="宋体" w:hint="default"/>
          <w:spacing w:val="-10"/>
          <w:sz w:val="18"/>
          <w:szCs w:val="18"/>
        </w:rPr>
        <w:t>C5315290</w:t>
      </w:r>
      <w:r>
        <w:rPr>
          <w:rFonts w:ascii="宋体" w:hAnsi="宋体" w:cs="宋体" w:eastAsia="宋体" w:hint="default"/>
          <w:spacing w:val="-10"/>
          <w:sz w:val="18"/>
          <w:szCs w:val="18"/>
        </w:rPr>
        <w:t>、</w:t>
      </w:r>
      <w:r>
        <w:rPr>
          <w:rFonts w:ascii="宋体" w:hAnsi="宋体" w:cs="宋体" w:eastAsia="宋体" w:hint="default"/>
          <w:spacing w:val="-10"/>
          <w:sz w:val="18"/>
          <w:szCs w:val="18"/>
        </w:rPr>
        <w:t>C5315288</w:t>
      </w:r>
      <w:r>
        <w:rPr>
          <w:rFonts w:ascii="宋体" w:hAnsi="宋体" w:cs="宋体" w:eastAsia="宋体" w:hint="default"/>
          <w:spacing w:val="-10"/>
          <w:sz w:val="18"/>
          <w:szCs w:val="18"/>
        </w:rPr>
        <w:t>、</w:t>
      </w:r>
      <w:r>
        <w:rPr>
          <w:rFonts w:ascii="宋体" w:hAnsi="宋体" w:cs="宋体" w:eastAsia="宋体" w:hint="default"/>
          <w:spacing w:val="-10"/>
          <w:sz w:val="18"/>
          <w:szCs w:val="18"/>
        </w:rPr>
        <w:t>C5315291</w:t>
      </w:r>
      <w:r>
        <w:rPr>
          <w:rFonts w:ascii="宋体" w:hAnsi="宋体" w:cs="宋体" w:eastAsia="宋体" w:hint="default"/>
          <w:spacing w:val="-10"/>
          <w:sz w:val="18"/>
          <w:szCs w:val="18"/>
        </w:rPr>
        <w:t>、</w:t>
      </w:r>
      <w:r>
        <w:rPr>
          <w:rFonts w:ascii="宋体" w:hAnsi="宋体" w:cs="宋体" w:eastAsia="宋体" w:hint="default"/>
          <w:spacing w:val="-10"/>
          <w:sz w:val="18"/>
          <w:szCs w:val="18"/>
        </w:rPr>
        <w:t>C5315292</w:t>
      </w:r>
      <w:r>
        <w:rPr>
          <w:rFonts w:ascii="宋体" w:hAnsi="宋体" w:cs="宋体" w:eastAsia="宋体" w:hint="default"/>
          <w:spacing w:val="-10"/>
          <w:sz w:val="18"/>
          <w:szCs w:val="18"/>
        </w:rPr>
        <w:t>、</w:t>
      </w:r>
      <w:r>
        <w:rPr>
          <w:rFonts w:ascii="宋体" w:hAnsi="宋体" w:cs="宋体" w:eastAsia="宋体" w:hint="default"/>
          <w:spacing w:val="-10"/>
          <w:sz w:val="18"/>
          <w:szCs w:val="18"/>
        </w:rPr>
        <w:t>C5315293</w:t>
      </w:r>
      <w:r>
        <w:rPr>
          <w:rFonts w:ascii="宋体" w:hAnsi="宋体" w:cs="宋体" w:eastAsia="宋体" w:hint="default"/>
          <w:spacing w:val="-10"/>
          <w:sz w:val="18"/>
          <w:szCs w:val="18"/>
        </w:rPr>
        <w:t>、</w:t>
      </w:r>
    </w:p>
    <w:p>
      <w:pPr>
        <w:spacing w:line="489" w:lineRule="auto" w:before="58"/>
        <w:ind w:left="140" w:right="1427" w:firstLine="0"/>
        <w:jc w:val="left"/>
        <w:rPr>
          <w:rFonts w:ascii="宋体" w:hAnsi="宋体" w:cs="宋体" w:eastAsia="宋体" w:hint="default"/>
          <w:sz w:val="18"/>
          <w:szCs w:val="18"/>
        </w:rPr>
      </w:pPr>
      <w:r>
        <w:rPr>
          <w:rFonts w:ascii="宋体" w:hAnsi="宋体" w:cs="宋体" w:eastAsia="宋体" w:hint="default"/>
          <w:sz w:val="18"/>
          <w:szCs w:val="18"/>
        </w:rPr>
        <w:t>C5315297</w:t>
      </w:r>
      <w:r>
        <w:rPr>
          <w:rFonts w:ascii="宋体" w:hAnsi="宋体" w:cs="宋体" w:eastAsia="宋体" w:hint="default"/>
          <w:sz w:val="18"/>
          <w:szCs w:val="18"/>
        </w:rPr>
        <w:t>、</w:t>
      </w:r>
      <w:r>
        <w:rPr>
          <w:rFonts w:ascii="宋体" w:hAnsi="宋体" w:cs="宋体" w:eastAsia="宋体" w:hint="default"/>
          <w:sz w:val="18"/>
          <w:szCs w:val="18"/>
        </w:rPr>
        <w:t>C5315296</w:t>
      </w:r>
      <w:r>
        <w:rPr>
          <w:rFonts w:ascii="宋体" w:hAnsi="宋体" w:cs="宋体" w:eastAsia="宋体" w:hint="default"/>
          <w:sz w:val="18"/>
          <w:szCs w:val="18"/>
        </w:rPr>
        <w:t>、</w:t>
      </w:r>
      <w:r>
        <w:rPr>
          <w:rFonts w:ascii="宋体" w:hAnsi="宋体" w:cs="宋体" w:eastAsia="宋体" w:hint="default"/>
          <w:sz w:val="18"/>
          <w:szCs w:val="18"/>
        </w:rPr>
        <w:t>C5315295</w:t>
      </w:r>
      <w:r>
        <w:rPr>
          <w:rFonts w:ascii="宋体" w:hAnsi="宋体" w:cs="宋体" w:eastAsia="宋体" w:hint="default"/>
          <w:sz w:val="18"/>
          <w:szCs w:val="18"/>
        </w:rPr>
        <w:t>、</w:t>
      </w:r>
      <w:r>
        <w:rPr>
          <w:rFonts w:ascii="宋体" w:hAnsi="宋体" w:cs="宋体" w:eastAsia="宋体" w:hint="default"/>
          <w:sz w:val="18"/>
          <w:szCs w:val="18"/>
        </w:rPr>
        <w:t>C5315294</w:t>
      </w:r>
      <w:r>
        <w:rPr>
          <w:rFonts w:ascii="宋体" w:hAnsi="宋体" w:cs="宋体" w:eastAsia="宋体" w:hint="default"/>
          <w:sz w:val="18"/>
          <w:szCs w:val="18"/>
        </w:rPr>
        <w:t>、</w:t>
      </w:r>
      <w:r>
        <w:rPr>
          <w:rFonts w:ascii="宋体" w:hAnsi="宋体" w:cs="宋体" w:eastAsia="宋体" w:hint="default"/>
          <w:sz w:val="18"/>
          <w:szCs w:val="18"/>
        </w:rPr>
        <w:t>C5315287</w:t>
      </w:r>
      <w:r>
        <w:rPr>
          <w:rFonts w:ascii="宋体" w:hAnsi="宋体" w:cs="宋体" w:eastAsia="宋体" w:hint="default"/>
          <w:spacing w:val="-71"/>
          <w:sz w:val="18"/>
          <w:szCs w:val="18"/>
        </w:rPr>
        <w:t> </w:t>
      </w:r>
      <w:r>
        <w:rPr>
          <w:rFonts w:ascii="宋体" w:hAnsi="宋体" w:cs="宋体" w:eastAsia="宋体" w:hint="default"/>
          <w:sz w:val="18"/>
          <w:szCs w:val="18"/>
        </w:rPr>
        <w:t>号的房产作为抵押物为公司下列银行借款提供抵押担保，具 体情况如下：</w:t>
      </w:r>
    </w:p>
    <w:p>
      <w:pPr>
        <w:spacing w:line="240" w:lineRule="auto" w:before="0"/>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860"/>
        <w:gridCol w:w="1762"/>
        <w:gridCol w:w="2679"/>
        <w:gridCol w:w="742"/>
        <w:gridCol w:w="1779"/>
      </w:tblGrid>
      <w:tr>
        <w:trPr>
          <w:trHeight w:val="581" w:hRule="exact"/>
        </w:trPr>
        <w:tc>
          <w:tcPr>
            <w:tcW w:w="18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贷  款  银</w:t>
            </w:r>
            <w:r>
              <w:rPr>
                <w:rFonts w:ascii="宋体" w:hAnsi="宋体" w:cs="宋体" w:eastAsia="宋体" w:hint="default"/>
                <w:spacing w:val="89"/>
                <w:sz w:val="18"/>
                <w:szCs w:val="18"/>
              </w:rPr>
              <w:t> </w:t>
            </w:r>
            <w:r>
              <w:rPr>
                <w:rFonts w:ascii="宋体" w:hAnsi="宋体" w:cs="宋体" w:eastAsia="宋体" w:hint="default"/>
                <w:sz w:val="18"/>
                <w:szCs w:val="18"/>
              </w:rPr>
              <w:t>行</w:t>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26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借  款  期  限</w:t>
            </w:r>
          </w:p>
        </w:tc>
        <w:tc>
          <w:tcPr>
            <w:tcW w:w="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7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关联方担保方式</w:t>
            </w:r>
          </w:p>
        </w:tc>
      </w:tr>
      <w:tr>
        <w:trPr>
          <w:trHeight w:val="569" w:hRule="exact"/>
        </w:trPr>
        <w:tc>
          <w:tcPr>
            <w:tcW w:w="1860" w:type="dxa"/>
            <w:vMerge w:val="restart"/>
            <w:tcBorders>
              <w:top w:val="single" w:sz="4" w:space="0" w:color="000000"/>
              <w:left w:val="nil" w:sz="6" w:space="0" w:color="auto"/>
              <w:right w:val="single" w:sz="4" w:space="0" w:color="000000"/>
            </w:tcBorders>
          </w:tcPr>
          <w:p>
            <w:pPr>
              <w:pStyle w:val="TableParagraph"/>
              <w:spacing w:line="470" w:lineRule="atLeast" w:before="23"/>
              <w:ind w:left="108" w:right="125"/>
              <w:jc w:val="left"/>
              <w:rPr>
                <w:rFonts w:ascii="宋体" w:hAnsi="宋体" w:cs="宋体" w:eastAsia="宋体" w:hint="default"/>
                <w:sz w:val="18"/>
                <w:szCs w:val="18"/>
              </w:rPr>
            </w:pPr>
            <w:r>
              <w:rPr>
                <w:rFonts w:ascii="宋体" w:hAnsi="宋体" w:cs="宋体" w:eastAsia="宋体" w:hint="default"/>
                <w:sz w:val="18"/>
                <w:szCs w:val="18"/>
              </w:rPr>
              <w:t>中国银行股份有限公 司潮州分行</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2009.12.3</w:t>
            </w:r>
            <w:r>
              <w:rPr>
                <w:rFonts w:ascii="宋体" w:hAnsi="宋体" w:cs="宋体" w:eastAsia="宋体" w:hint="default"/>
                <w:sz w:val="18"/>
                <w:szCs w:val="18"/>
              </w:rPr>
              <w:t>～</w:t>
            </w:r>
            <w:r>
              <w:rPr>
                <w:rFonts w:ascii="宋体" w:hAnsi="宋体" w:cs="宋体" w:eastAsia="宋体" w:hint="default"/>
                <w:sz w:val="18"/>
                <w:szCs w:val="18"/>
              </w:rPr>
              <w:t>2010.12.1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5.31%</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r>
        <w:trPr>
          <w:trHeight w:val="581" w:hRule="exact"/>
        </w:trPr>
        <w:tc>
          <w:tcPr>
            <w:tcW w:w="1860" w:type="dxa"/>
            <w:vMerge/>
            <w:tcBorders>
              <w:left w:val="nil" w:sz="6" w:space="0" w:color="auto"/>
              <w:bottom w:val="single" w:sz="12" w:space="0" w:color="000000"/>
              <w:right w:val="single" w:sz="4" w:space="0" w:color="000000"/>
            </w:tcBorders>
          </w:tcPr>
          <w:p>
            <w:pP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w:t>
            </w:r>
          </w:p>
        </w:tc>
        <w:tc>
          <w:tcPr>
            <w:tcW w:w="26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2009.11.27</w:t>
            </w:r>
            <w:r>
              <w:rPr>
                <w:rFonts w:ascii="宋体" w:hAnsi="宋体" w:cs="宋体" w:eastAsia="宋体" w:hint="default"/>
                <w:sz w:val="18"/>
                <w:szCs w:val="18"/>
              </w:rPr>
              <w:t>～</w:t>
            </w:r>
            <w:r>
              <w:rPr>
                <w:rFonts w:ascii="宋体" w:hAnsi="宋体" w:cs="宋体" w:eastAsia="宋体" w:hint="default"/>
                <w:sz w:val="18"/>
                <w:szCs w:val="18"/>
              </w:rPr>
              <w:t>2010.11.25</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5.31%</w:t>
            </w:r>
          </w:p>
        </w:tc>
        <w:tc>
          <w:tcPr>
            <w:tcW w:w="17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bl>
    <w:p>
      <w:pPr>
        <w:spacing w:after="0" w:line="240" w:lineRule="auto"/>
        <w:jc w:val="left"/>
        <w:rPr>
          <w:rFonts w:ascii="宋体" w:hAnsi="宋体" w:cs="宋体" w:eastAsia="宋体" w:hint="default"/>
          <w:sz w:val="18"/>
          <w:szCs w:val="18"/>
        </w:rPr>
        <w:sectPr>
          <w:footerReference w:type="default" r:id="rId31"/>
          <w:pgSz w:w="11910" w:h="16840"/>
          <w:pgMar w:footer="980" w:header="867" w:top="1060" w:bottom="1160" w:left="1300" w:right="0"/>
          <w:pgNumType w:start="120"/>
        </w:sectPr>
      </w:pPr>
    </w:p>
    <w:p>
      <w:pPr>
        <w:spacing w:line="240" w:lineRule="auto" w:before="0"/>
        <w:rPr>
          <w:rFonts w:ascii="宋体" w:hAnsi="宋体" w:cs="宋体" w:eastAsia="宋体" w:hint="default"/>
          <w:sz w:val="5"/>
          <w:szCs w:val="5"/>
        </w:rPr>
      </w:pPr>
    </w:p>
    <w:tbl>
      <w:tblPr>
        <w:tblW w:w="0" w:type="auto"/>
        <w:jc w:val="left"/>
        <w:tblInd w:w="211" w:type="dxa"/>
        <w:tblLayout w:type="fixed"/>
        <w:tblCellMar>
          <w:top w:w="0" w:type="dxa"/>
          <w:left w:w="0" w:type="dxa"/>
          <w:bottom w:w="0" w:type="dxa"/>
          <w:right w:w="0" w:type="dxa"/>
        </w:tblCellMar>
        <w:tblLook w:val="01E0"/>
      </w:tblPr>
      <w:tblGrid>
        <w:gridCol w:w="1874"/>
        <w:gridCol w:w="1762"/>
        <w:gridCol w:w="2679"/>
        <w:gridCol w:w="742"/>
        <w:gridCol w:w="1779"/>
      </w:tblGrid>
      <w:tr>
        <w:trPr>
          <w:trHeight w:val="581" w:hRule="exact"/>
        </w:trPr>
        <w:tc>
          <w:tcPr>
            <w:tcW w:w="1874" w:type="dxa"/>
            <w:vMerge w:val="restart"/>
            <w:tcBorders>
              <w:top w:val="single" w:sz="12" w:space="0" w:color="000000"/>
              <w:left w:val="nil" w:sz="6" w:space="0" w:color="auto"/>
              <w:right w:val="single" w:sz="4" w:space="0" w:color="000000"/>
            </w:tcBorders>
          </w:tcPr>
          <w:p>
            <w:pP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w:t>
            </w:r>
          </w:p>
        </w:tc>
        <w:tc>
          <w:tcPr>
            <w:tcW w:w="26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2009.11.22</w:t>
            </w:r>
            <w:r>
              <w:rPr>
                <w:rFonts w:ascii="宋体" w:hAnsi="宋体" w:cs="宋体" w:eastAsia="宋体" w:hint="default"/>
                <w:sz w:val="18"/>
                <w:szCs w:val="18"/>
              </w:rPr>
              <w:t>～</w:t>
            </w:r>
            <w:r>
              <w:rPr>
                <w:rFonts w:ascii="宋体" w:hAnsi="宋体" w:cs="宋体" w:eastAsia="宋体" w:hint="default"/>
                <w:sz w:val="18"/>
                <w:szCs w:val="18"/>
              </w:rPr>
              <w:t>2010.10.22</w:t>
            </w:r>
          </w:p>
        </w:tc>
        <w:tc>
          <w:tcPr>
            <w:tcW w:w="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5.31%</w:t>
            </w:r>
          </w:p>
        </w:tc>
        <w:tc>
          <w:tcPr>
            <w:tcW w:w="17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r>
        <w:trPr>
          <w:trHeight w:val="572" w:hRule="exact"/>
        </w:trPr>
        <w:tc>
          <w:tcPr>
            <w:tcW w:w="1874" w:type="dxa"/>
            <w:vMerge/>
            <w:tcBorders>
              <w:left w:val="nil" w:sz="6" w:space="0" w:color="auto"/>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2009.11.19</w:t>
            </w:r>
            <w:r>
              <w:rPr>
                <w:rFonts w:ascii="宋体" w:hAnsi="宋体" w:cs="宋体" w:eastAsia="宋体" w:hint="default"/>
                <w:sz w:val="18"/>
                <w:szCs w:val="18"/>
              </w:rPr>
              <w:t>～</w:t>
            </w:r>
            <w:r>
              <w:rPr>
                <w:rFonts w:ascii="宋体" w:hAnsi="宋体" w:cs="宋体" w:eastAsia="宋体" w:hint="default"/>
                <w:sz w:val="18"/>
                <w:szCs w:val="18"/>
              </w:rPr>
              <w:t>2010.11.17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5.31%</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r>
        <w:trPr>
          <w:trHeight w:val="569" w:hRule="exact"/>
        </w:trPr>
        <w:tc>
          <w:tcPr>
            <w:tcW w:w="1874" w:type="dxa"/>
            <w:vMerge/>
            <w:tcBorders>
              <w:left w:val="nil" w:sz="6" w:space="0" w:color="auto"/>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40,000,000.00</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2009.6.29</w:t>
            </w:r>
            <w:r>
              <w:rPr>
                <w:rFonts w:ascii="宋体" w:hAnsi="宋体" w:cs="宋体" w:eastAsia="宋体" w:hint="default"/>
                <w:sz w:val="18"/>
                <w:szCs w:val="18"/>
              </w:rPr>
              <w:t>～</w:t>
            </w:r>
            <w:r>
              <w:rPr>
                <w:rFonts w:ascii="宋体" w:hAnsi="宋体" w:cs="宋体" w:eastAsia="宋体" w:hint="default"/>
                <w:sz w:val="18"/>
                <w:szCs w:val="18"/>
              </w:rPr>
              <w:t>2012.6.23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5.4%</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r>
        <w:trPr>
          <w:trHeight w:val="581" w:hRule="exact"/>
        </w:trPr>
        <w:tc>
          <w:tcPr>
            <w:tcW w:w="18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80,000,000.00</w:t>
            </w:r>
          </w:p>
        </w:tc>
        <w:tc>
          <w:tcPr>
            <w:tcW w:w="2679" w:type="dxa"/>
            <w:tcBorders>
              <w:top w:val="single" w:sz="4" w:space="0" w:color="000000"/>
              <w:left w:val="single" w:sz="4" w:space="0" w:color="000000"/>
              <w:bottom w:val="single" w:sz="12" w:space="0" w:color="000000"/>
              <w:right w:val="single" w:sz="4" w:space="0" w:color="000000"/>
            </w:tcBorders>
          </w:tcPr>
          <w:p>
            <w:pPr/>
          </w:p>
        </w:tc>
        <w:tc>
          <w:tcPr>
            <w:tcW w:w="742" w:type="dxa"/>
            <w:tcBorders>
              <w:top w:val="single" w:sz="4" w:space="0" w:color="000000"/>
              <w:left w:val="single" w:sz="4" w:space="0" w:color="000000"/>
              <w:bottom w:val="single" w:sz="12" w:space="0" w:color="000000"/>
              <w:right w:val="single" w:sz="4" w:space="0" w:color="000000"/>
            </w:tcBorders>
          </w:tcPr>
          <w:p>
            <w:pPr/>
          </w:p>
        </w:tc>
        <w:tc>
          <w:tcPr>
            <w:tcW w:w="177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21"/>
          <w:szCs w:val="21"/>
        </w:rPr>
      </w:pPr>
    </w:p>
    <w:p>
      <w:pPr>
        <w:spacing w:line="489" w:lineRule="auto" w:before="44"/>
        <w:ind w:left="240" w:right="1436" w:firstLine="360"/>
        <w:jc w:val="both"/>
        <w:rPr>
          <w:rFonts w:ascii="宋体" w:hAnsi="宋体" w:cs="宋体" w:eastAsia="宋体" w:hint="default"/>
          <w:sz w:val="18"/>
          <w:szCs w:val="18"/>
        </w:rPr>
      </w:pPr>
      <w:r>
        <w:rPr>
          <w:rFonts w:ascii="宋体" w:hAnsi="宋体" w:cs="宋体" w:eastAsia="宋体" w:hint="default"/>
          <w:spacing w:val="-5"/>
          <w:sz w:val="18"/>
          <w:szCs w:val="18"/>
        </w:rPr>
        <w:t>②、截至</w:t>
      </w:r>
      <w:r>
        <w:rPr>
          <w:rFonts w:ascii="宋体" w:hAnsi="宋体" w:cs="宋体" w:eastAsia="宋体" w:hint="default"/>
          <w:spacing w:val="-52"/>
          <w:sz w:val="18"/>
          <w:szCs w:val="18"/>
        </w:rPr>
        <w:t> </w:t>
      </w:r>
      <w:r>
        <w:rPr>
          <w:rFonts w:ascii="宋体" w:hAnsi="宋体" w:cs="宋体" w:eastAsia="宋体" w:hint="default"/>
          <w:sz w:val="18"/>
          <w:szCs w:val="18"/>
        </w:rPr>
        <w:t>2009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日，公司之股东蔡廷祥、吴淡珠为公司下列银行借款提供担保，该借款同时由潮州市 金阳建筑实业有限公司以其拥有房产证号分别为粤房地证字第</w:t>
      </w:r>
      <w:r>
        <w:rPr>
          <w:rFonts w:ascii="宋体" w:hAnsi="宋体" w:cs="宋体" w:eastAsia="宋体" w:hint="default"/>
          <w:spacing w:val="-44"/>
          <w:sz w:val="18"/>
          <w:szCs w:val="18"/>
        </w:rPr>
        <w:t> </w:t>
      </w:r>
      <w:r>
        <w:rPr>
          <w:rFonts w:ascii="宋体" w:hAnsi="宋体" w:cs="宋体" w:eastAsia="宋体" w:hint="default"/>
          <w:spacing w:val="-3"/>
          <w:sz w:val="18"/>
          <w:szCs w:val="18"/>
        </w:rPr>
        <w:t>C0614174</w:t>
      </w:r>
      <w:r>
        <w:rPr>
          <w:rFonts w:ascii="宋体" w:hAnsi="宋体" w:cs="宋体" w:eastAsia="宋体" w:hint="default"/>
          <w:spacing w:val="-3"/>
          <w:sz w:val="18"/>
          <w:szCs w:val="18"/>
        </w:rPr>
        <w:t>、</w:t>
      </w:r>
      <w:r>
        <w:rPr>
          <w:rFonts w:ascii="宋体" w:hAnsi="宋体" w:cs="宋体" w:eastAsia="宋体" w:hint="default"/>
          <w:spacing w:val="-3"/>
          <w:sz w:val="18"/>
          <w:szCs w:val="18"/>
        </w:rPr>
        <w:t>C0614175</w:t>
      </w:r>
      <w:r>
        <w:rPr>
          <w:rFonts w:ascii="宋体" w:hAnsi="宋体" w:cs="宋体" w:eastAsia="宋体" w:hint="default"/>
          <w:spacing w:val="-3"/>
          <w:sz w:val="18"/>
          <w:szCs w:val="18"/>
        </w:rPr>
        <w:t>、</w:t>
      </w:r>
      <w:r>
        <w:rPr>
          <w:rFonts w:ascii="宋体" w:hAnsi="宋体" w:cs="宋体" w:eastAsia="宋体" w:hint="default"/>
          <w:spacing w:val="-3"/>
          <w:sz w:val="18"/>
          <w:szCs w:val="18"/>
        </w:rPr>
        <w:t>C0609695</w:t>
      </w:r>
      <w:r>
        <w:rPr>
          <w:rFonts w:ascii="宋体" w:hAnsi="宋体" w:cs="宋体" w:eastAsia="宋体" w:hint="default"/>
          <w:spacing w:val="-45"/>
          <w:sz w:val="18"/>
          <w:szCs w:val="18"/>
        </w:rPr>
        <w:t> </w:t>
      </w:r>
      <w:r>
        <w:rPr>
          <w:rFonts w:ascii="宋体" w:hAnsi="宋体" w:cs="宋体" w:eastAsia="宋体" w:hint="default"/>
          <w:sz w:val="18"/>
          <w:szCs w:val="18"/>
        </w:rPr>
        <w:t>号的房产作为抵押物 为公司下列银行借款提供抵押担保，具体情况如下：</w:t>
      </w:r>
    </w:p>
    <w:p>
      <w:pPr>
        <w:spacing w:line="240" w:lineRule="auto" w:before="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22"/>
        <w:gridCol w:w="1621"/>
        <w:gridCol w:w="2520"/>
        <w:gridCol w:w="1152"/>
        <w:gridCol w:w="1728"/>
      </w:tblGrid>
      <w:tr>
        <w:trPr>
          <w:trHeight w:val="579" w:hRule="exact"/>
        </w:trPr>
        <w:tc>
          <w:tcPr>
            <w:tcW w:w="1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贷  款  银</w:t>
            </w:r>
            <w:r>
              <w:rPr>
                <w:rFonts w:ascii="宋体" w:hAnsi="宋体" w:cs="宋体" w:eastAsia="宋体" w:hint="default"/>
                <w:spacing w:val="89"/>
                <w:sz w:val="18"/>
                <w:szCs w:val="18"/>
              </w:rPr>
              <w:t> </w:t>
            </w:r>
            <w:r>
              <w:rPr>
                <w:rFonts w:ascii="宋体" w:hAnsi="宋体" w:cs="宋体" w:eastAsia="宋体" w:hint="default"/>
                <w:sz w:val="18"/>
                <w:szCs w:val="18"/>
              </w:rPr>
              <w:t>行</w:t>
            </w:r>
          </w:p>
        </w:tc>
        <w:tc>
          <w:tcPr>
            <w:tcW w:w="16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tabs>
                <w:tab w:pos="1171"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  款</w:t>
            </w:r>
            <w:r>
              <w:rPr>
                <w:rFonts w:ascii="宋体" w:hAnsi="宋体" w:cs="宋体" w:eastAsia="宋体" w:hint="default"/>
                <w:spacing w:val="90"/>
                <w:sz w:val="18"/>
                <w:szCs w:val="18"/>
              </w:rPr>
              <w:t> </w:t>
            </w:r>
            <w:r>
              <w:rPr>
                <w:rFonts w:ascii="宋体" w:hAnsi="宋体" w:cs="宋体" w:eastAsia="宋体" w:hint="default"/>
                <w:sz w:val="18"/>
                <w:szCs w:val="18"/>
              </w:rPr>
              <w:t>期</w:t>
              <w:tab/>
              <w:t>限</w:t>
            </w:r>
          </w:p>
        </w:tc>
        <w:tc>
          <w:tcPr>
            <w:tcW w:w="11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7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关联方担保方式</w:t>
            </w:r>
          </w:p>
        </w:tc>
      </w:tr>
      <w:tr>
        <w:trPr>
          <w:trHeight w:val="566" w:hRule="exact"/>
        </w:trPr>
        <w:tc>
          <w:tcPr>
            <w:tcW w:w="1922"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487" w:lineRule="auto"/>
              <w:ind w:left="122" w:right="102"/>
              <w:jc w:val="left"/>
              <w:rPr>
                <w:rFonts w:ascii="宋体" w:hAnsi="宋体" w:cs="宋体" w:eastAsia="宋体" w:hint="default"/>
                <w:sz w:val="18"/>
                <w:szCs w:val="18"/>
              </w:rPr>
            </w:pPr>
            <w:r>
              <w:rPr>
                <w:rFonts w:ascii="宋体" w:hAnsi="宋体" w:cs="宋体" w:eastAsia="宋体" w:hint="default"/>
                <w:spacing w:val="7"/>
                <w:sz w:val="18"/>
                <w:szCs w:val="18"/>
              </w:rPr>
              <w:t>广东发展银行股份有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限公司潮州支行</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4,000,000.00</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2009.3.16</w:t>
            </w:r>
            <w:r>
              <w:rPr>
                <w:rFonts w:ascii="宋体" w:hAnsi="宋体" w:cs="宋体" w:eastAsia="宋体" w:hint="default"/>
                <w:sz w:val="18"/>
                <w:szCs w:val="18"/>
              </w:rPr>
              <w:t>～</w:t>
            </w:r>
            <w:r>
              <w:rPr>
                <w:rFonts w:ascii="宋体" w:hAnsi="宋体" w:cs="宋体" w:eastAsia="宋体" w:hint="default"/>
                <w:sz w:val="18"/>
                <w:szCs w:val="18"/>
              </w:rPr>
              <w:t>2010.2.16</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5.5755%</w:t>
            </w: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r>
        <w:trPr>
          <w:trHeight w:val="564" w:hRule="exact"/>
        </w:trPr>
        <w:tc>
          <w:tcPr>
            <w:tcW w:w="1922" w:type="dxa"/>
            <w:vMerge/>
            <w:tcBorders>
              <w:left w:val="nil" w:sz="6" w:space="0" w:color="auto"/>
              <w:right w:val="single" w:sz="2" w:space="0" w:color="000000"/>
            </w:tcBorders>
          </w:tcPr>
          <w:p>
            <w:pP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4,000,000.00</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2009.3.17</w:t>
            </w:r>
            <w:r>
              <w:rPr>
                <w:rFonts w:ascii="宋体" w:hAnsi="宋体" w:cs="宋体" w:eastAsia="宋体" w:hint="default"/>
                <w:sz w:val="18"/>
                <w:szCs w:val="18"/>
              </w:rPr>
              <w:t>～</w:t>
            </w:r>
            <w:r>
              <w:rPr>
                <w:rFonts w:ascii="宋体" w:hAnsi="宋体" w:cs="宋体" w:eastAsia="宋体" w:hint="default"/>
                <w:sz w:val="18"/>
                <w:szCs w:val="18"/>
              </w:rPr>
              <w:t>2010.2.17</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5.5755%</w:t>
            </w: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r>
        <w:trPr>
          <w:trHeight w:val="564" w:hRule="exact"/>
        </w:trPr>
        <w:tc>
          <w:tcPr>
            <w:tcW w:w="1922" w:type="dxa"/>
            <w:vMerge/>
            <w:tcBorders>
              <w:left w:val="nil" w:sz="6" w:space="0" w:color="auto"/>
              <w:bottom w:val="single" w:sz="2" w:space="0" w:color="000000"/>
              <w:right w:val="single" w:sz="2" w:space="0" w:color="000000"/>
            </w:tcBorders>
          </w:tcPr>
          <w:p>
            <w:pP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4,000,000.00</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2009.3.18</w:t>
            </w:r>
            <w:r>
              <w:rPr>
                <w:rFonts w:ascii="宋体" w:hAnsi="宋体" w:cs="宋体" w:eastAsia="宋体" w:hint="default"/>
                <w:sz w:val="18"/>
                <w:szCs w:val="18"/>
              </w:rPr>
              <w:t>～</w:t>
            </w:r>
            <w:r>
              <w:rPr>
                <w:rFonts w:ascii="宋体" w:hAnsi="宋体" w:cs="宋体" w:eastAsia="宋体" w:hint="default"/>
                <w:sz w:val="18"/>
                <w:szCs w:val="18"/>
              </w:rPr>
              <w:t>2010.2.18</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5.5755%</w:t>
            </w: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连带责任保证</w:t>
            </w:r>
          </w:p>
        </w:tc>
      </w:tr>
      <w:tr>
        <w:trPr>
          <w:trHeight w:val="578" w:hRule="exact"/>
        </w:trPr>
        <w:tc>
          <w:tcPr>
            <w:tcW w:w="1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12,000,000.00</w:t>
            </w:r>
          </w:p>
        </w:tc>
        <w:tc>
          <w:tcPr>
            <w:tcW w:w="2520" w:type="dxa"/>
            <w:tcBorders>
              <w:top w:val="single" w:sz="2" w:space="0" w:color="000000"/>
              <w:left w:val="single" w:sz="2" w:space="0" w:color="000000"/>
              <w:bottom w:val="single" w:sz="12" w:space="0" w:color="000000"/>
              <w:right w:val="single" w:sz="2" w:space="0" w:color="000000"/>
            </w:tcBorders>
          </w:tcPr>
          <w:p>
            <w:pPr/>
          </w:p>
        </w:tc>
        <w:tc>
          <w:tcPr>
            <w:tcW w:w="1152" w:type="dxa"/>
            <w:tcBorders>
              <w:top w:val="single" w:sz="2" w:space="0" w:color="000000"/>
              <w:left w:val="single" w:sz="2" w:space="0" w:color="000000"/>
              <w:bottom w:val="single" w:sz="12" w:space="0" w:color="000000"/>
              <w:right w:val="single" w:sz="2" w:space="0" w:color="000000"/>
            </w:tcBorders>
          </w:tcPr>
          <w:p>
            <w:pPr/>
          </w:p>
        </w:tc>
        <w:tc>
          <w:tcPr>
            <w:tcW w:w="172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20"/>
          <w:szCs w:val="20"/>
        </w:rPr>
      </w:pPr>
    </w:p>
    <w:p>
      <w:pPr>
        <w:spacing w:line="300" w:lineRule="exact" w:before="0"/>
        <w:ind w:left="60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（三）关联方未结算余额</w:t>
      </w:r>
      <w:r>
        <w:rPr>
          <w:rFonts w:ascii="Microsoft JhengHei" w:hAnsi="Microsoft JhengHei" w:cs="Microsoft JhengHei" w:eastAsia="Microsoft JhengHei" w:hint="default"/>
          <w:sz w:val="18"/>
          <w:szCs w:val="18"/>
        </w:rPr>
      </w:r>
    </w:p>
    <w:p>
      <w:pPr>
        <w:spacing w:line="240" w:lineRule="auto" w:before="9"/>
        <w:rPr>
          <w:rFonts w:ascii="Microsoft JhengHei" w:hAnsi="Microsoft JhengHei" w:cs="Microsoft JhengHei" w:eastAsia="Microsoft JhengHei" w:hint="default"/>
          <w:b/>
          <w:bCs/>
          <w:sz w:val="22"/>
          <w:szCs w:val="22"/>
        </w:rPr>
      </w:pPr>
    </w:p>
    <w:p>
      <w:pPr>
        <w:spacing w:before="0"/>
        <w:ind w:left="600"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日止，公司不存在关联方未结算余额。</w:t>
      </w:r>
    </w:p>
    <w:p>
      <w:pPr>
        <w:spacing w:line="240" w:lineRule="auto" w:before="4"/>
        <w:rPr>
          <w:rFonts w:ascii="宋体" w:hAnsi="宋体" w:cs="宋体" w:eastAsia="宋体" w:hint="default"/>
          <w:sz w:val="25"/>
          <w:szCs w:val="25"/>
        </w:rPr>
      </w:pPr>
    </w:p>
    <w:p>
      <w:pPr>
        <w:spacing w:before="0"/>
        <w:ind w:left="24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七、或有事项</w:t>
      </w:r>
      <w:r>
        <w:rPr>
          <w:rFonts w:ascii="Microsoft JhengHei" w:hAnsi="Microsoft JhengHei" w:cs="Microsoft JhengHei" w:eastAsia="Microsoft JhengHei" w:hint="default"/>
          <w:sz w:val="28"/>
          <w:szCs w:val="28"/>
        </w:rPr>
      </w:r>
    </w:p>
    <w:p>
      <w:pPr>
        <w:spacing w:line="240" w:lineRule="auto" w:before="16"/>
        <w:rPr>
          <w:rFonts w:ascii="Microsoft JhengHei" w:hAnsi="Microsoft JhengHei" w:cs="Microsoft JhengHei" w:eastAsia="Microsoft JhengHei" w:hint="default"/>
          <w:b/>
          <w:bCs/>
          <w:sz w:val="20"/>
          <w:szCs w:val="20"/>
        </w:rPr>
      </w:pPr>
    </w:p>
    <w:p>
      <w:pPr>
        <w:spacing w:before="0"/>
        <w:ind w:left="600"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日止，公司不存在其他影响正常生产、经营活动需作披露的或有事项。</w:t>
      </w:r>
    </w:p>
    <w:p>
      <w:pPr>
        <w:spacing w:line="240" w:lineRule="auto" w:before="7"/>
        <w:rPr>
          <w:rFonts w:ascii="宋体" w:hAnsi="宋体" w:cs="宋体" w:eastAsia="宋体" w:hint="default"/>
          <w:sz w:val="25"/>
          <w:szCs w:val="25"/>
        </w:rPr>
      </w:pPr>
    </w:p>
    <w:p>
      <w:pPr>
        <w:spacing w:before="0"/>
        <w:ind w:left="24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八、承诺事项</w:t>
      </w:r>
      <w:r>
        <w:rPr>
          <w:rFonts w:ascii="Microsoft JhengHei" w:hAnsi="Microsoft JhengHei" w:cs="Microsoft JhengHei" w:eastAsia="Microsoft JhengHei" w:hint="default"/>
          <w:sz w:val="28"/>
          <w:szCs w:val="28"/>
        </w:rPr>
      </w:r>
    </w:p>
    <w:p>
      <w:pPr>
        <w:spacing w:line="240" w:lineRule="auto" w:before="16"/>
        <w:rPr>
          <w:rFonts w:ascii="Microsoft JhengHei" w:hAnsi="Microsoft JhengHei" w:cs="Microsoft JhengHei" w:eastAsia="Microsoft JhengHei" w:hint="default"/>
          <w:b/>
          <w:bCs/>
          <w:sz w:val="20"/>
          <w:szCs w:val="20"/>
        </w:rPr>
      </w:pPr>
    </w:p>
    <w:p>
      <w:pPr>
        <w:spacing w:before="0"/>
        <w:ind w:left="600"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日止，公司无影响正常生产、经营活动需作披露的承诺事项。</w:t>
      </w:r>
    </w:p>
    <w:p>
      <w:pPr>
        <w:spacing w:line="240" w:lineRule="auto" w:before="5"/>
        <w:rPr>
          <w:rFonts w:ascii="宋体" w:hAnsi="宋体" w:cs="宋体" w:eastAsia="宋体" w:hint="default"/>
          <w:sz w:val="25"/>
          <w:szCs w:val="25"/>
        </w:rPr>
      </w:pPr>
    </w:p>
    <w:p>
      <w:pPr>
        <w:spacing w:before="0"/>
        <w:ind w:left="24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九、资产负债表日后事项的非调整事项</w:t>
      </w:r>
      <w:r>
        <w:rPr>
          <w:rFonts w:ascii="Microsoft JhengHei" w:hAnsi="Microsoft JhengHei" w:cs="Microsoft JhengHei" w:eastAsia="Microsoft JhengHei" w:hint="default"/>
          <w:sz w:val="28"/>
          <w:szCs w:val="28"/>
        </w:rPr>
      </w:r>
    </w:p>
    <w:p>
      <w:pPr>
        <w:spacing w:line="240" w:lineRule="auto" w:before="16"/>
        <w:rPr>
          <w:rFonts w:ascii="Microsoft JhengHei" w:hAnsi="Microsoft JhengHei" w:cs="Microsoft JhengHei" w:eastAsia="Microsoft JhengHei" w:hint="default"/>
          <w:b/>
          <w:bCs/>
          <w:sz w:val="20"/>
          <w:szCs w:val="20"/>
        </w:rPr>
      </w:pPr>
    </w:p>
    <w:p>
      <w:pPr>
        <w:spacing w:line="468" w:lineRule="auto" w:before="0"/>
        <w:ind w:left="240" w:right="1446" w:firstLine="360"/>
        <w:jc w:val="left"/>
        <w:rPr>
          <w:rFonts w:ascii="宋体" w:hAnsi="宋体" w:cs="宋体" w:eastAsia="宋体" w:hint="default"/>
          <w:sz w:val="18"/>
          <w:szCs w:val="18"/>
        </w:rPr>
      </w:pPr>
      <w:r>
        <w:rPr>
          <w:rFonts w:ascii="宋体" w:hAnsi="宋体" w:cs="宋体" w:eastAsia="宋体" w:hint="default"/>
          <w:sz w:val="18"/>
          <w:szCs w:val="18"/>
        </w:rPr>
        <w:t>截至财务报表批准对外报出日止，公司无影响正常生产、经营活动需作披露的资产负债表日后事项中的非调整 事项。</w:t>
      </w:r>
    </w:p>
    <w:p>
      <w:pPr>
        <w:spacing w:line="240" w:lineRule="auto" w:before="6"/>
        <w:rPr>
          <w:rFonts w:ascii="宋体" w:hAnsi="宋体" w:cs="宋体" w:eastAsia="宋体" w:hint="default"/>
          <w:sz w:val="12"/>
          <w:szCs w:val="12"/>
        </w:rPr>
      </w:pPr>
    </w:p>
    <w:p>
      <w:pPr>
        <w:spacing w:before="0"/>
        <w:ind w:left="24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十、其他重要事项</w:t>
      </w:r>
      <w:r>
        <w:rPr>
          <w:rFonts w:ascii="Microsoft JhengHei" w:hAnsi="Microsoft JhengHei" w:cs="Microsoft JhengHei" w:eastAsia="Microsoft JhengHei" w:hint="default"/>
          <w:sz w:val="28"/>
          <w:szCs w:val="28"/>
        </w:rPr>
      </w:r>
    </w:p>
    <w:p>
      <w:pPr>
        <w:spacing w:line="240" w:lineRule="auto" w:before="16"/>
        <w:rPr>
          <w:rFonts w:ascii="Microsoft JhengHei" w:hAnsi="Microsoft JhengHei" w:cs="Microsoft JhengHei" w:eastAsia="Microsoft JhengHei" w:hint="default"/>
          <w:b/>
          <w:bCs/>
          <w:sz w:val="20"/>
          <w:szCs w:val="20"/>
        </w:rPr>
      </w:pPr>
    </w:p>
    <w:p>
      <w:pPr>
        <w:spacing w:before="0"/>
        <w:ind w:left="600"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日止，公司无其他需作披露的重要事项。</w:t>
      </w:r>
    </w:p>
    <w:p>
      <w:pPr>
        <w:spacing w:after="0"/>
        <w:jc w:val="left"/>
        <w:rPr>
          <w:rFonts w:ascii="宋体" w:hAnsi="宋体" w:cs="宋体" w:eastAsia="宋体" w:hint="default"/>
          <w:sz w:val="18"/>
          <w:szCs w:val="18"/>
        </w:rPr>
        <w:sectPr>
          <w:pgSz w:w="11910" w:h="16840"/>
          <w:pgMar w:header="867" w:footer="980" w:top="1060" w:bottom="1160" w:left="1200" w:right="0"/>
        </w:sectPr>
      </w:pPr>
    </w:p>
    <w:p>
      <w:pPr>
        <w:spacing w:line="240" w:lineRule="auto" w:before="5"/>
        <w:rPr>
          <w:rFonts w:ascii="宋体" w:hAnsi="宋体" w:cs="宋体" w:eastAsia="宋体" w:hint="default"/>
          <w:sz w:val="25"/>
          <w:szCs w:val="25"/>
        </w:rPr>
      </w:pPr>
    </w:p>
    <w:p>
      <w:pPr>
        <w:spacing w:line="456" w:lineRule="exact" w:before="0"/>
        <w:ind w:left="16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w:t>
      </w:r>
      <w:r>
        <w:rPr>
          <w:rFonts w:ascii="Microsoft JhengHei" w:hAnsi="Microsoft JhengHei" w:cs="Microsoft JhengHei" w:eastAsia="Microsoft JhengHei" w:hint="default"/>
          <w:b/>
          <w:bCs/>
          <w:sz w:val="32"/>
          <w:szCs w:val="32"/>
        </w:rPr>
        <w:t>、应收账款</w:t>
      </w:r>
      <w:r>
        <w:rPr>
          <w:rFonts w:ascii="Microsoft JhengHei" w:hAnsi="Microsoft JhengHei" w:cs="Microsoft JhengHei" w:eastAsia="Microsoft JhengHei" w:hint="default"/>
          <w:sz w:val="32"/>
          <w:szCs w:val="32"/>
        </w:rPr>
      </w:r>
    </w:p>
    <w:p>
      <w:pPr>
        <w:pStyle w:val="BodyText"/>
        <w:spacing w:line="240" w:lineRule="auto" w:before="259"/>
        <w:ind w:left="16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）应收账款按种类披露：</w:t>
      </w:r>
    </w:p>
    <w:p>
      <w:pPr>
        <w:spacing w:line="240" w:lineRule="auto" w:before="1"/>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1829"/>
        <w:gridCol w:w="1258"/>
        <w:gridCol w:w="1762"/>
        <w:gridCol w:w="1121"/>
        <w:gridCol w:w="1296"/>
        <w:gridCol w:w="1076"/>
      </w:tblGrid>
      <w:tr>
        <w:trPr>
          <w:trHeight w:val="521" w:hRule="exact"/>
        </w:trPr>
        <w:tc>
          <w:tcPr>
            <w:tcW w:w="3087"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tabs>
                <w:tab w:pos="1999" w:val="left" w:leader="none"/>
              </w:tabs>
              <w:spacing w:line="240" w:lineRule="auto"/>
              <w:ind w:left="919"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255"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宋体"/>
                <w:sz w:val="18"/>
              </w:rPr>
              <w:t>2010.12.31</w:t>
            </w:r>
          </w:p>
        </w:tc>
      </w:tr>
      <w:tr>
        <w:trPr>
          <w:trHeight w:val="516" w:hRule="exact"/>
        </w:trPr>
        <w:tc>
          <w:tcPr>
            <w:tcW w:w="3087" w:type="dxa"/>
            <w:gridSpan w:val="2"/>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1053" w:val="left" w:leader="none"/>
              </w:tabs>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14"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22" w:right="255"/>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 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83" w:hRule="exact"/>
        </w:trPr>
        <w:tc>
          <w:tcPr>
            <w:tcW w:w="182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25"/>
              <w:ind w:left="122" w:right="77"/>
              <w:jc w:val="left"/>
              <w:rPr>
                <w:rFonts w:ascii="宋体" w:hAnsi="宋体" w:cs="宋体" w:eastAsia="宋体" w:hint="default"/>
                <w:sz w:val="18"/>
                <w:szCs w:val="18"/>
              </w:rPr>
            </w:pPr>
            <w:r>
              <w:rPr>
                <w:rFonts w:ascii="宋体" w:hAnsi="宋体" w:cs="宋体" w:eastAsia="宋体" w:hint="default"/>
                <w:sz w:val="18"/>
                <w:szCs w:val="18"/>
              </w:rPr>
              <w:t>按组合计提坏账准备 的应收账款</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67,411,304.97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3,374,856.83</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5.01</w:t>
            </w:r>
          </w:p>
        </w:tc>
      </w:tr>
      <w:tr>
        <w:trPr>
          <w:trHeight w:val="514"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67,411,304.97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pacing w:val="-1"/>
                <w:sz w:val="18"/>
              </w:rPr>
              <w:t>100.00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pacing w:val="-1"/>
                <w:sz w:val="18"/>
              </w:rPr>
              <w:t>3,374,856.83</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5.01</w:t>
            </w:r>
          </w:p>
        </w:tc>
      </w:tr>
      <w:tr>
        <w:trPr>
          <w:trHeight w:val="617"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41"/>
              <w:ind w:left="122" w:right="255"/>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 准备的应收账款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14"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67,411,304.97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pacing w:val="-1"/>
                <w:sz w:val="18"/>
              </w:rPr>
              <w:t>3,374,856.83</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5.01</w:t>
            </w:r>
          </w:p>
        </w:tc>
      </w:tr>
      <w:tr>
        <w:trPr>
          <w:trHeight w:val="475" w:hRule="exact"/>
        </w:trPr>
        <w:tc>
          <w:tcPr>
            <w:tcW w:w="3087" w:type="dxa"/>
            <w:gridSpan w:val="2"/>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999" w:val="left" w:leader="none"/>
              </w:tabs>
              <w:spacing w:line="240" w:lineRule="auto" w:before="135"/>
              <w:ind w:left="919"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25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33"/>
              <w:ind w:right="9"/>
              <w:jc w:val="center"/>
              <w:rPr>
                <w:rFonts w:ascii="宋体" w:hAnsi="宋体" w:cs="宋体" w:eastAsia="宋体" w:hint="default"/>
                <w:sz w:val="18"/>
                <w:szCs w:val="18"/>
              </w:rPr>
            </w:pPr>
            <w:r>
              <w:rPr>
                <w:rFonts w:ascii="宋体"/>
                <w:sz w:val="18"/>
              </w:rPr>
              <w:t>2009.12.31</w:t>
            </w:r>
          </w:p>
        </w:tc>
      </w:tr>
      <w:tr>
        <w:trPr>
          <w:trHeight w:val="475" w:hRule="exact"/>
        </w:trPr>
        <w:tc>
          <w:tcPr>
            <w:tcW w:w="3087" w:type="dxa"/>
            <w:gridSpan w:val="2"/>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23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3"/>
              <w:ind w:left="21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14"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22" w:right="255"/>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 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83" w:hRule="exact"/>
        </w:trPr>
        <w:tc>
          <w:tcPr>
            <w:tcW w:w="182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25"/>
              <w:ind w:left="122" w:right="77"/>
              <w:jc w:val="left"/>
              <w:rPr>
                <w:rFonts w:ascii="宋体" w:hAnsi="宋体" w:cs="宋体" w:eastAsia="宋体" w:hint="default"/>
                <w:sz w:val="18"/>
                <w:szCs w:val="18"/>
              </w:rPr>
            </w:pPr>
            <w:r>
              <w:rPr>
                <w:rFonts w:ascii="宋体" w:hAnsi="宋体" w:cs="宋体" w:eastAsia="宋体" w:hint="default"/>
                <w:sz w:val="18"/>
                <w:szCs w:val="18"/>
              </w:rPr>
              <w:t>按组合计提坏账准备 的应收账款</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65,103,015.84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3,272,817.08</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5.03</w:t>
            </w:r>
          </w:p>
        </w:tc>
      </w:tr>
      <w:tr>
        <w:trPr>
          <w:trHeight w:val="555"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65,103,015.84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3,272,817.08</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5.03</w:t>
            </w:r>
          </w:p>
        </w:tc>
      </w:tr>
      <w:tr>
        <w:trPr>
          <w:trHeight w:val="614"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22" w:right="255"/>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 准备的应收账款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64" w:hRule="exact"/>
        </w:trPr>
        <w:tc>
          <w:tcPr>
            <w:tcW w:w="3087"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5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65,103,015.84</w:t>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3,272,817.08</w:t>
            </w:r>
          </w:p>
        </w:tc>
        <w:tc>
          <w:tcPr>
            <w:tcW w:w="10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5.03</w:t>
            </w:r>
          </w:p>
        </w:tc>
      </w:tr>
    </w:tbl>
    <w:p>
      <w:pPr>
        <w:spacing w:line="240" w:lineRule="auto" w:before="9"/>
        <w:rPr>
          <w:rFonts w:ascii="宋体" w:hAnsi="宋体" w:cs="宋体" w:eastAsia="宋体" w:hint="default"/>
          <w:sz w:val="13"/>
          <w:szCs w:val="13"/>
        </w:rPr>
      </w:pPr>
    </w:p>
    <w:p>
      <w:pPr>
        <w:pStyle w:val="BodyText"/>
        <w:spacing w:line="240" w:lineRule="auto" w:before="36"/>
        <w:ind w:left="16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）组合中按账龄分析计提坏账准备的应收账款：</w:t>
      </w:r>
    </w:p>
    <w:p>
      <w:pPr>
        <w:spacing w:line="240" w:lineRule="auto" w:before="5"/>
        <w:rPr>
          <w:rFonts w:ascii="宋体" w:hAnsi="宋体" w:cs="宋体" w:eastAsia="宋体" w:hint="default"/>
          <w:sz w:val="15"/>
          <w:szCs w:val="15"/>
        </w:rPr>
      </w:pPr>
    </w:p>
    <w:tbl>
      <w:tblPr>
        <w:tblW w:w="0" w:type="auto"/>
        <w:jc w:val="left"/>
        <w:tblInd w:w="381" w:type="dxa"/>
        <w:tblLayout w:type="fixed"/>
        <w:tblCellMar>
          <w:top w:w="0" w:type="dxa"/>
          <w:left w:w="0" w:type="dxa"/>
          <w:bottom w:w="0" w:type="dxa"/>
          <w:right w:w="0" w:type="dxa"/>
        </w:tblCellMar>
        <w:tblLook w:val="01E0"/>
      </w:tblPr>
      <w:tblGrid>
        <w:gridCol w:w="994"/>
        <w:gridCol w:w="1472"/>
        <w:gridCol w:w="991"/>
        <w:gridCol w:w="1296"/>
        <w:gridCol w:w="1476"/>
        <w:gridCol w:w="994"/>
        <w:gridCol w:w="1320"/>
      </w:tblGrid>
      <w:tr>
        <w:trPr>
          <w:trHeight w:val="499" w:hRule="exact"/>
        </w:trPr>
        <w:tc>
          <w:tcPr>
            <w:tcW w:w="99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32"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89"/>
                <w:sz w:val="18"/>
                <w:szCs w:val="18"/>
              </w:rPr>
              <w:t> </w:t>
            </w:r>
            <w:r>
              <w:rPr>
                <w:rFonts w:ascii="宋体" w:hAnsi="宋体" w:cs="宋体" w:eastAsia="宋体" w:hint="default"/>
                <w:sz w:val="18"/>
                <w:szCs w:val="18"/>
              </w:rPr>
              <w:t>龄</w:t>
            </w:r>
          </w:p>
        </w:tc>
        <w:tc>
          <w:tcPr>
            <w:tcW w:w="375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180" w:right="0"/>
              <w:jc w:val="center"/>
              <w:rPr>
                <w:rFonts w:ascii="宋体" w:hAnsi="宋体" w:cs="宋体" w:eastAsia="宋体" w:hint="default"/>
                <w:sz w:val="18"/>
                <w:szCs w:val="18"/>
              </w:rPr>
            </w:pPr>
            <w:r>
              <w:rPr>
                <w:rFonts w:ascii="宋体"/>
                <w:sz w:val="18"/>
              </w:rPr>
              <w:t>2010.12.31</w:t>
            </w:r>
          </w:p>
        </w:tc>
        <w:tc>
          <w:tcPr>
            <w:tcW w:w="379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83" w:right="0"/>
              <w:jc w:val="center"/>
              <w:rPr>
                <w:rFonts w:ascii="宋体" w:hAnsi="宋体" w:cs="宋体" w:eastAsia="宋体" w:hint="default"/>
                <w:sz w:val="18"/>
                <w:szCs w:val="18"/>
              </w:rPr>
            </w:pPr>
            <w:r>
              <w:rPr>
                <w:rFonts w:ascii="宋体"/>
                <w:sz w:val="18"/>
              </w:rPr>
              <w:t>2009.12.31</w:t>
            </w:r>
          </w:p>
        </w:tc>
      </w:tr>
      <w:tr>
        <w:trPr>
          <w:trHeight w:val="485" w:hRule="exact"/>
        </w:trPr>
        <w:tc>
          <w:tcPr>
            <w:tcW w:w="994" w:type="dxa"/>
            <w:vMerge/>
            <w:tcBorders>
              <w:left w:val="nil" w:sz="6" w:space="0" w:color="auto"/>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Style w:val="TableParagraph"/>
              <w:tabs>
                <w:tab w:pos="868" w:val="left" w:leader="none"/>
              </w:tabs>
              <w:spacing w:line="240" w:lineRule="auto" w:before="149"/>
              <w:ind w:left="417"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tabs>
                <w:tab w:pos="871" w:val="left" w:leader="none"/>
              </w:tabs>
              <w:spacing w:line="240" w:lineRule="auto" w:before="149"/>
              <w:ind w:left="42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5" w:hRule="exact"/>
        </w:trPr>
        <w:tc>
          <w:tcPr>
            <w:tcW w:w="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pacing w:val="-1"/>
                <w:sz w:val="18"/>
              </w:rPr>
              <w:t>67,325,473.33</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99.87</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3,366,273.67</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64,749,690.39</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z w:val="18"/>
              </w:rPr>
              <w:t>99.46</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3,237,484.53</w:t>
            </w:r>
          </w:p>
        </w:tc>
      </w:tr>
      <w:tr>
        <w:trPr>
          <w:trHeight w:val="485" w:hRule="exact"/>
        </w:trPr>
        <w:tc>
          <w:tcPr>
            <w:tcW w:w="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85,831.64</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0.13</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8,583.16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353,325.45</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z w:val="18"/>
              </w:rPr>
              <w:t>0.54</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35,332.55</w:t>
            </w:r>
          </w:p>
        </w:tc>
      </w:tr>
      <w:tr>
        <w:trPr>
          <w:trHeight w:val="485" w:hRule="exact"/>
        </w:trPr>
        <w:tc>
          <w:tcPr>
            <w:tcW w:w="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sz w:val="18"/>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r>
      <w:tr>
        <w:trPr>
          <w:trHeight w:val="485" w:hRule="exact"/>
        </w:trPr>
        <w:tc>
          <w:tcPr>
            <w:tcW w:w="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sz w:val="18"/>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r>
      <w:tr>
        <w:trPr>
          <w:trHeight w:val="485" w:hRule="exact"/>
        </w:trPr>
        <w:tc>
          <w:tcPr>
            <w:tcW w:w="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sz w:val="18"/>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r>
      <w:tr>
        <w:trPr>
          <w:trHeight w:val="485" w:hRule="exact"/>
        </w:trPr>
        <w:tc>
          <w:tcPr>
            <w:tcW w:w="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sz w:val="18"/>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w:t>
            </w:r>
          </w:p>
        </w:tc>
      </w:tr>
      <w:tr>
        <w:trPr>
          <w:trHeight w:val="499" w:hRule="exact"/>
        </w:trPr>
        <w:tc>
          <w:tcPr>
            <w:tcW w:w="994" w:type="dxa"/>
            <w:tcBorders>
              <w:top w:val="single" w:sz="2" w:space="0" w:color="000000"/>
              <w:left w:val="nil" w:sz="6" w:space="0" w:color="auto"/>
              <w:bottom w:val="single" w:sz="12" w:space="0" w:color="000000"/>
              <w:right w:val="single" w:sz="2" w:space="0" w:color="000000"/>
            </w:tcBorders>
          </w:tcPr>
          <w:p>
            <w:pPr>
              <w:pStyle w:val="TableParagraph"/>
              <w:tabs>
                <w:tab w:pos="573" w:val="left" w:leader="none"/>
              </w:tabs>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pacing w:val="-1"/>
                <w:sz w:val="18"/>
              </w:rPr>
              <w:t>67,411,304.97</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pacing w:val="-1"/>
                <w:sz w:val="18"/>
              </w:rPr>
              <w:t>100.00</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3,374,856.83</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65,103,015.84</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100.00</w:t>
            </w:r>
          </w:p>
        </w:tc>
        <w:tc>
          <w:tcPr>
            <w:tcW w:w="13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3,272,817.08</w:t>
            </w:r>
          </w:p>
        </w:tc>
      </w:tr>
    </w:tbl>
    <w:p>
      <w:pPr>
        <w:spacing w:after="0" w:line="240" w:lineRule="auto"/>
        <w:jc w:val="right"/>
        <w:rPr>
          <w:rFonts w:ascii="宋体" w:hAnsi="宋体" w:cs="宋体" w:eastAsia="宋体" w:hint="default"/>
          <w:sz w:val="18"/>
          <w:szCs w:val="18"/>
        </w:rPr>
        <w:sectPr>
          <w:pgSz w:w="11910" w:h="16840"/>
          <w:pgMar w:header="867" w:footer="980" w:top="1060" w:bottom="1160" w:left="1280" w:right="0"/>
        </w:sectPr>
      </w:pPr>
    </w:p>
    <w:p>
      <w:pPr>
        <w:spacing w:line="240" w:lineRule="auto" w:before="12"/>
        <w:rPr>
          <w:rFonts w:ascii="宋体" w:hAnsi="宋体" w:cs="宋体" w:eastAsia="宋体" w:hint="default"/>
          <w:sz w:val="7"/>
          <w:szCs w:val="7"/>
        </w:rPr>
      </w:pPr>
    </w:p>
    <w:p>
      <w:pPr>
        <w:pStyle w:val="BodyText"/>
        <w:spacing w:line="240" w:lineRule="auto" w:before="36"/>
        <w:ind w:left="5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）应收账款坏账准备的计提标准详见附注二。</w:t>
      </w:r>
    </w:p>
    <w:p>
      <w:pPr>
        <w:spacing w:line="240" w:lineRule="auto" w:before="3"/>
        <w:rPr>
          <w:rFonts w:ascii="宋体" w:hAnsi="宋体" w:cs="宋体" w:eastAsia="宋体" w:hint="default"/>
          <w:sz w:val="24"/>
          <w:szCs w:val="24"/>
        </w:rPr>
      </w:pPr>
    </w:p>
    <w:p>
      <w:pPr>
        <w:spacing w:before="0"/>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日，应收账款中不存在应收持有公司</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）以上表决权股份的股东或关联方欠款。</w:t>
      </w:r>
    </w:p>
    <w:p>
      <w:pPr>
        <w:spacing w:line="240" w:lineRule="auto" w:before="10"/>
        <w:rPr>
          <w:rFonts w:ascii="宋体" w:hAnsi="宋体" w:cs="宋体" w:eastAsia="宋体" w:hint="default"/>
          <w:sz w:val="24"/>
          <w:szCs w:val="24"/>
        </w:rPr>
      </w:pPr>
    </w:p>
    <w:p>
      <w:pPr>
        <w:spacing w:before="0"/>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日应收账款前五名单位情况如下：</w:t>
      </w:r>
    </w:p>
    <w:p>
      <w:pPr>
        <w:spacing w:line="240" w:lineRule="auto" w:before="1"/>
        <w:rPr>
          <w:rFonts w:ascii="宋体" w:hAnsi="宋体" w:cs="宋体" w:eastAsia="宋体" w:hint="default"/>
          <w:sz w:val="16"/>
          <w:szCs w:val="16"/>
        </w:rPr>
      </w:pPr>
    </w:p>
    <w:tbl>
      <w:tblPr>
        <w:tblW w:w="0" w:type="auto"/>
        <w:jc w:val="left"/>
        <w:tblInd w:w="291" w:type="dxa"/>
        <w:tblLayout w:type="fixed"/>
        <w:tblCellMar>
          <w:top w:w="0" w:type="dxa"/>
          <w:left w:w="0" w:type="dxa"/>
          <w:bottom w:w="0" w:type="dxa"/>
          <w:right w:w="0" w:type="dxa"/>
        </w:tblCellMar>
        <w:tblLook w:val="01E0"/>
      </w:tblPr>
      <w:tblGrid>
        <w:gridCol w:w="1995"/>
        <w:gridCol w:w="1621"/>
        <w:gridCol w:w="1980"/>
        <w:gridCol w:w="1440"/>
        <w:gridCol w:w="1810"/>
      </w:tblGrid>
      <w:tr>
        <w:trPr>
          <w:trHeight w:val="754" w:hRule="exact"/>
        </w:trPr>
        <w:tc>
          <w:tcPr>
            <w:tcW w:w="1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w:t>
            </w:r>
            <w:r>
              <w:rPr>
                <w:rFonts w:ascii="宋体" w:hAnsi="宋体" w:cs="宋体" w:eastAsia="宋体" w:hint="default"/>
                <w:spacing w:val="89"/>
                <w:sz w:val="18"/>
                <w:szCs w:val="18"/>
              </w:rPr>
              <w:t> </w:t>
            </w:r>
            <w:r>
              <w:rPr>
                <w:rFonts w:ascii="宋体" w:hAnsi="宋体" w:cs="宋体" w:eastAsia="宋体" w:hint="default"/>
                <w:sz w:val="18"/>
                <w:szCs w:val="18"/>
              </w:rPr>
              <w:t>名</w:t>
            </w:r>
          </w:p>
        </w:tc>
        <w:tc>
          <w:tcPr>
            <w:tcW w:w="1621"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85"/>
              <w:ind w:left="627" w:right="447" w:hanging="181"/>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60"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限</w:t>
            </w:r>
          </w:p>
        </w:tc>
        <w:tc>
          <w:tcPr>
            <w:tcW w:w="1810"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85"/>
              <w:ind w:left="347" w:right="105" w:firstLine="451"/>
              <w:jc w:val="left"/>
              <w:rPr>
                <w:rFonts w:ascii="宋体" w:hAnsi="宋体" w:cs="宋体" w:eastAsia="宋体" w:hint="default"/>
                <w:sz w:val="18"/>
                <w:szCs w:val="18"/>
              </w:rPr>
            </w:pPr>
            <w:r>
              <w:rPr>
                <w:rFonts w:ascii="宋体" w:hAnsi="宋体" w:cs="宋体" w:eastAsia="宋体" w:hint="default"/>
                <w:sz w:val="18"/>
                <w:szCs w:val="18"/>
              </w:rPr>
              <w:t>占应收账款 总额的比例（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85" w:hRule="exact"/>
        </w:trPr>
        <w:tc>
          <w:tcPr>
            <w:tcW w:w="1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57"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98" w:right="0"/>
              <w:jc w:val="left"/>
              <w:rPr>
                <w:rFonts w:ascii="宋体" w:hAnsi="宋体" w:cs="宋体" w:eastAsia="宋体" w:hint="default"/>
                <w:sz w:val="18"/>
                <w:szCs w:val="18"/>
              </w:rPr>
            </w:pPr>
            <w:r>
              <w:rPr>
                <w:rFonts w:ascii="宋体"/>
                <w:sz w:val="18"/>
              </w:rPr>
              <w:t>13,772,967.13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20.43</w:t>
            </w:r>
          </w:p>
        </w:tc>
      </w:tr>
      <w:tr>
        <w:trPr>
          <w:trHeight w:val="485" w:hRule="exact"/>
        </w:trPr>
        <w:tc>
          <w:tcPr>
            <w:tcW w:w="1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57"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789" w:right="0"/>
              <w:jc w:val="left"/>
              <w:rPr>
                <w:rFonts w:ascii="宋体" w:hAnsi="宋体" w:cs="宋体" w:eastAsia="宋体" w:hint="default"/>
                <w:sz w:val="18"/>
                <w:szCs w:val="18"/>
              </w:rPr>
            </w:pPr>
            <w:r>
              <w:rPr>
                <w:rFonts w:ascii="宋体"/>
                <w:sz w:val="18"/>
              </w:rPr>
              <w:t>8,309,600.00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12.33</w:t>
            </w:r>
          </w:p>
        </w:tc>
      </w:tr>
      <w:tr>
        <w:trPr>
          <w:trHeight w:val="485" w:hRule="exact"/>
        </w:trPr>
        <w:tc>
          <w:tcPr>
            <w:tcW w:w="1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57"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789" w:right="0"/>
              <w:jc w:val="left"/>
              <w:rPr>
                <w:rFonts w:ascii="宋体" w:hAnsi="宋体" w:cs="宋体" w:eastAsia="宋体" w:hint="default"/>
                <w:sz w:val="18"/>
                <w:szCs w:val="18"/>
              </w:rPr>
            </w:pPr>
            <w:r>
              <w:rPr>
                <w:rFonts w:ascii="宋体"/>
                <w:sz w:val="18"/>
              </w:rPr>
              <w:t>7,454,029.42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11.06</w:t>
            </w:r>
          </w:p>
        </w:tc>
      </w:tr>
      <w:tr>
        <w:trPr>
          <w:trHeight w:val="485" w:hRule="exact"/>
        </w:trPr>
        <w:tc>
          <w:tcPr>
            <w:tcW w:w="1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357"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789" w:right="0"/>
              <w:jc w:val="left"/>
              <w:rPr>
                <w:rFonts w:ascii="宋体" w:hAnsi="宋体" w:cs="宋体" w:eastAsia="宋体" w:hint="default"/>
                <w:sz w:val="18"/>
                <w:szCs w:val="18"/>
              </w:rPr>
            </w:pPr>
            <w:r>
              <w:rPr>
                <w:rFonts w:ascii="宋体"/>
                <w:sz w:val="18"/>
              </w:rPr>
              <w:t>6,144,290.13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4"/>
              <w:jc w:val="right"/>
              <w:rPr>
                <w:rFonts w:ascii="宋体" w:hAnsi="宋体" w:cs="宋体" w:eastAsia="宋体" w:hint="default"/>
                <w:sz w:val="18"/>
                <w:szCs w:val="18"/>
              </w:rPr>
            </w:pPr>
            <w:r>
              <w:rPr>
                <w:rFonts w:ascii="宋体"/>
                <w:sz w:val="18"/>
              </w:rPr>
              <w:t>9.11</w:t>
            </w:r>
          </w:p>
        </w:tc>
      </w:tr>
      <w:tr>
        <w:trPr>
          <w:trHeight w:val="487" w:hRule="exact"/>
        </w:trPr>
        <w:tc>
          <w:tcPr>
            <w:tcW w:w="1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357"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789" w:right="0"/>
              <w:jc w:val="left"/>
              <w:rPr>
                <w:rFonts w:ascii="宋体" w:hAnsi="宋体" w:cs="宋体" w:eastAsia="宋体" w:hint="default"/>
                <w:sz w:val="18"/>
                <w:szCs w:val="18"/>
              </w:rPr>
            </w:pPr>
            <w:r>
              <w:rPr>
                <w:rFonts w:ascii="宋体"/>
                <w:sz w:val="18"/>
              </w:rPr>
              <w:t>2,335,421.31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104"/>
              <w:jc w:val="right"/>
              <w:rPr>
                <w:rFonts w:ascii="宋体" w:hAnsi="宋体" w:cs="宋体" w:eastAsia="宋体" w:hint="default"/>
                <w:sz w:val="18"/>
                <w:szCs w:val="18"/>
              </w:rPr>
            </w:pPr>
            <w:r>
              <w:rPr>
                <w:rFonts w:ascii="宋体"/>
                <w:sz w:val="18"/>
              </w:rPr>
              <w:t>3.46</w:t>
            </w:r>
          </w:p>
        </w:tc>
      </w:tr>
      <w:tr>
        <w:trPr>
          <w:trHeight w:val="497" w:hRule="exact"/>
        </w:trPr>
        <w:tc>
          <w:tcPr>
            <w:tcW w:w="19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single" w:sz="2" w:space="0" w:color="000000"/>
              <w:left w:val="single" w:sz="2" w:space="0" w:color="000000"/>
              <w:bottom w:val="single" w:sz="12" w:space="0" w:color="000000"/>
              <w:right w:val="single" w:sz="2" w:space="0" w:color="000000"/>
            </w:tcBorders>
          </w:tcPr>
          <w:p>
            <w:pP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698" w:right="0"/>
              <w:jc w:val="left"/>
              <w:rPr>
                <w:rFonts w:ascii="宋体" w:hAnsi="宋体" w:cs="宋体" w:eastAsia="宋体" w:hint="default"/>
                <w:sz w:val="18"/>
                <w:szCs w:val="18"/>
              </w:rPr>
            </w:pPr>
            <w:r>
              <w:rPr>
                <w:rFonts w:ascii="宋体"/>
                <w:sz w:val="18"/>
              </w:rPr>
              <w:t>38,016,307.99</w:t>
            </w:r>
          </w:p>
        </w:tc>
        <w:tc>
          <w:tcPr>
            <w:tcW w:w="1440" w:type="dxa"/>
            <w:tcBorders>
              <w:top w:val="single" w:sz="2" w:space="0" w:color="000000"/>
              <w:left w:val="single" w:sz="2" w:space="0" w:color="000000"/>
              <w:bottom w:val="single" w:sz="12" w:space="0" w:color="000000"/>
              <w:right w:val="single" w:sz="2" w:space="0" w:color="000000"/>
            </w:tcBorders>
          </w:tcPr>
          <w:p>
            <w:pPr/>
          </w:p>
        </w:tc>
        <w:tc>
          <w:tcPr>
            <w:tcW w:w="18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56.39</w:t>
            </w:r>
          </w:p>
        </w:tc>
      </w:tr>
    </w:tbl>
    <w:p>
      <w:pPr>
        <w:spacing w:line="240" w:lineRule="auto" w:before="11"/>
        <w:rPr>
          <w:rFonts w:ascii="宋体" w:hAnsi="宋体" w:cs="宋体" w:eastAsia="宋体" w:hint="default"/>
          <w:sz w:val="16"/>
          <w:szCs w:val="16"/>
        </w:rPr>
      </w:pPr>
    </w:p>
    <w:p>
      <w:pPr>
        <w:spacing w:before="44"/>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）应收外汇账款情况：</w:t>
      </w:r>
    </w:p>
    <w:p>
      <w:pPr>
        <w:spacing w:line="240" w:lineRule="auto" w:before="9"/>
        <w:rPr>
          <w:rFonts w:ascii="宋体" w:hAnsi="宋体" w:cs="宋体" w:eastAsia="宋体" w:hint="default"/>
          <w:sz w:val="15"/>
          <w:szCs w:val="15"/>
        </w:rPr>
      </w:pPr>
    </w:p>
    <w:tbl>
      <w:tblPr>
        <w:tblW w:w="0" w:type="auto"/>
        <w:jc w:val="left"/>
        <w:tblInd w:w="475" w:type="dxa"/>
        <w:tblLayout w:type="fixed"/>
        <w:tblCellMar>
          <w:top w:w="0" w:type="dxa"/>
          <w:left w:w="0" w:type="dxa"/>
          <w:bottom w:w="0" w:type="dxa"/>
          <w:right w:w="0" w:type="dxa"/>
        </w:tblCellMar>
        <w:tblLook w:val="01E0"/>
      </w:tblPr>
      <w:tblGrid>
        <w:gridCol w:w="1184"/>
        <w:gridCol w:w="1570"/>
        <w:gridCol w:w="979"/>
        <w:gridCol w:w="1760"/>
        <w:gridCol w:w="1759"/>
        <w:gridCol w:w="862"/>
        <w:gridCol w:w="1656"/>
      </w:tblGrid>
      <w:tr>
        <w:trPr>
          <w:trHeight w:val="526" w:hRule="exact"/>
        </w:trPr>
        <w:tc>
          <w:tcPr>
            <w:tcW w:w="118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30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9"/>
              <w:ind w:right="69"/>
              <w:jc w:val="center"/>
              <w:rPr>
                <w:rFonts w:ascii="宋体" w:hAnsi="宋体" w:cs="宋体" w:eastAsia="宋体" w:hint="default"/>
                <w:sz w:val="21"/>
                <w:szCs w:val="21"/>
              </w:rPr>
            </w:pPr>
            <w:r>
              <w:rPr>
                <w:rFonts w:ascii="宋体"/>
                <w:sz w:val="21"/>
              </w:rPr>
              <w:t>2010.12.31</w:t>
            </w:r>
          </w:p>
        </w:tc>
        <w:tc>
          <w:tcPr>
            <w:tcW w:w="427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9" w:right="0"/>
              <w:jc w:val="center"/>
              <w:rPr>
                <w:rFonts w:ascii="宋体" w:hAnsi="宋体" w:cs="宋体" w:eastAsia="宋体" w:hint="default"/>
                <w:sz w:val="18"/>
                <w:szCs w:val="18"/>
              </w:rPr>
            </w:pPr>
            <w:r>
              <w:rPr>
                <w:rFonts w:ascii="宋体"/>
                <w:sz w:val="18"/>
              </w:rPr>
              <w:t>2009.12.31</w:t>
            </w:r>
          </w:p>
        </w:tc>
      </w:tr>
      <w:tr>
        <w:trPr>
          <w:trHeight w:val="509" w:hRule="exact"/>
        </w:trPr>
        <w:tc>
          <w:tcPr>
            <w:tcW w:w="1184" w:type="dxa"/>
            <w:vMerge/>
            <w:tcBorders>
              <w:left w:val="nil" w:sz="6" w:space="0" w:color="auto"/>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人民币金额</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94" w:hRule="exact"/>
        </w:trPr>
        <w:tc>
          <w:tcPr>
            <w:tcW w:w="1184"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left="209" w:right="0"/>
              <w:jc w:val="left"/>
              <w:rPr>
                <w:rFonts w:ascii="宋体" w:hAnsi="宋体" w:cs="宋体" w:eastAsia="宋体" w:hint="default"/>
                <w:sz w:val="18"/>
                <w:szCs w:val="18"/>
              </w:rPr>
            </w:pPr>
            <w:r>
              <w:rPr>
                <w:rFonts w:ascii="宋体" w:hAnsi="宋体" w:cs="宋体" w:eastAsia="宋体" w:hint="default"/>
                <w:sz w:val="18"/>
                <w:szCs w:val="18"/>
              </w:rPr>
              <w:t>美  元</w:t>
            </w:r>
          </w:p>
        </w:tc>
        <w:tc>
          <w:tcPr>
            <w:tcW w:w="1570"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sz w:val="18"/>
              </w:rPr>
              <w:t>7,431,828.08</w:t>
            </w:r>
          </w:p>
        </w:tc>
        <w:tc>
          <w:tcPr>
            <w:tcW w:w="979"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left="218" w:right="0"/>
              <w:jc w:val="left"/>
              <w:rPr>
                <w:rFonts w:ascii="宋体" w:hAnsi="宋体" w:cs="宋体" w:eastAsia="宋体" w:hint="default"/>
                <w:sz w:val="18"/>
                <w:szCs w:val="18"/>
              </w:rPr>
            </w:pPr>
            <w:r>
              <w:rPr>
                <w:rFonts w:ascii="宋体"/>
                <w:sz w:val="18"/>
              </w:rPr>
              <w:t>6.6227</w:t>
            </w:r>
          </w:p>
        </w:tc>
        <w:tc>
          <w:tcPr>
            <w:tcW w:w="1760"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sz w:val="18"/>
              </w:rPr>
              <w:t>49,218,767.83</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right="57"/>
              <w:jc w:val="center"/>
              <w:rPr>
                <w:rFonts w:ascii="宋体" w:hAnsi="宋体" w:cs="宋体" w:eastAsia="宋体" w:hint="default"/>
                <w:sz w:val="18"/>
                <w:szCs w:val="18"/>
              </w:rPr>
            </w:pPr>
            <w:r>
              <w:rPr>
                <w:rFonts w:ascii="宋体"/>
                <w:sz w:val="18"/>
              </w:rPr>
              <w:t>8,396,335.32</w:t>
            </w:r>
          </w:p>
        </w:tc>
        <w:tc>
          <w:tcPr>
            <w:tcW w:w="862"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right="55"/>
              <w:jc w:val="center"/>
              <w:rPr>
                <w:rFonts w:ascii="宋体" w:hAnsi="宋体" w:cs="宋体" w:eastAsia="宋体" w:hint="default"/>
                <w:sz w:val="18"/>
                <w:szCs w:val="18"/>
              </w:rPr>
            </w:pPr>
            <w:r>
              <w:rPr>
                <w:rFonts w:ascii="宋体"/>
                <w:sz w:val="18"/>
              </w:rPr>
              <w:t>6.8282</w:t>
            </w:r>
          </w:p>
        </w:tc>
        <w:tc>
          <w:tcPr>
            <w:tcW w:w="1656"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right="60"/>
              <w:jc w:val="center"/>
              <w:rPr>
                <w:rFonts w:ascii="宋体" w:hAnsi="宋体" w:cs="宋体" w:eastAsia="宋体" w:hint="default"/>
                <w:sz w:val="18"/>
                <w:szCs w:val="18"/>
              </w:rPr>
            </w:pPr>
            <w:r>
              <w:rPr>
                <w:rFonts w:ascii="宋体"/>
                <w:sz w:val="18"/>
              </w:rPr>
              <w:t>57,331,856.80</w:t>
            </w:r>
          </w:p>
        </w:tc>
      </w:tr>
      <w:tr>
        <w:trPr>
          <w:trHeight w:val="526" w:hRule="exact"/>
        </w:trPr>
        <w:tc>
          <w:tcPr>
            <w:tcW w:w="118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70" w:type="dxa"/>
            <w:tcBorders>
              <w:top w:val="single" w:sz="6" w:space="0" w:color="000000"/>
              <w:left w:val="single" w:sz="6" w:space="0" w:color="000000"/>
              <w:bottom w:val="single" w:sz="12" w:space="0" w:color="000000"/>
              <w:right w:val="single" w:sz="6" w:space="0" w:color="000000"/>
            </w:tcBorders>
          </w:tcPr>
          <w:p>
            <w:pPr/>
          </w:p>
        </w:tc>
        <w:tc>
          <w:tcPr>
            <w:tcW w:w="979" w:type="dxa"/>
            <w:tcBorders>
              <w:top w:val="single" w:sz="6" w:space="0" w:color="000000"/>
              <w:left w:val="single" w:sz="6" w:space="0" w:color="000000"/>
              <w:bottom w:val="single" w:sz="12" w:space="0" w:color="000000"/>
              <w:right w:val="single" w:sz="6" w:space="0" w:color="000000"/>
            </w:tcBorders>
          </w:tcPr>
          <w:p>
            <w:pPr/>
          </w:p>
        </w:tc>
        <w:tc>
          <w:tcPr>
            <w:tcW w:w="1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49,218,767.83</w:t>
            </w:r>
          </w:p>
        </w:tc>
        <w:tc>
          <w:tcPr>
            <w:tcW w:w="1759" w:type="dxa"/>
            <w:tcBorders>
              <w:top w:val="single" w:sz="6" w:space="0" w:color="000000"/>
              <w:left w:val="single" w:sz="6" w:space="0" w:color="000000"/>
              <w:bottom w:val="single" w:sz="12" w:space="0" w:color="000000"/>
              <w:right w:val="single" w:sz="6" w:space="0" w:color="000000"/>
            </w:tcBorders>
          </w:tcPr>
          <w:p>
            <w:pPr/>
          </w:p>
        </w:tc>
        <w:tc>
          <w:tcPr>
            <w:tcW w:w="862"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7"/>
              <w:jc w:val="center"/>
              <w:rPr>
                <w:rFonts w:ascii="宋体" w:hAnsi="宋体" w:cs="宋体" w:eastAsia="宋体" w:hint="default"/>
                <w:sz w:val="18"/>
                <w:szCs w:val="18"/>
              </w:rPr>
            </w:pPr>
            <w:r>
              <w:rPr>
                <w:rFonts w:ascii="宋体"/>
                <w:sz w:val="18"/>
              </w:rPr>
              <w:t>57,331,856.80</w:t>
            </w:r>
          </w:p>
        </w:tc>
      </w:tr>
    </w:tbl>
    <w:p>
      <w:pPr>
        <w:spacing w:line="240" w:lineRule="auto" w:before="1"/>
        <w:rPr>
          <w:rFonts w:ascii="宋体" w:hAnsi="宋体" w:cs="宋体" w:eastAsia="宋体" w:hint="default"/>
          <w:sz w:val="19"/>
          <w:szCs w:val="19"/>
        </w:rPr>
      </w:pPr>
    </w:p>
    <w:p>
      <w:pPr>
        <w:spacing w:line="456" w:lineRule="exact" w:before="0"/>
        <w:ind w:left="5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w:t>
      </w:r>
      <w:r>
        <w:rPr>
          <w:rFonts w:ascii="Microsoft JhengHei" w:hAnsi="Microsoft JhengHei" w:cs="Microsoft JhengHei" w:eastAsia="Microsoft JhengHei" w:hint="default"/>
          <w:b/>
          <w:bCs/>
          <w:sz w:val="32"/>
          <w:szCs w:val="32"/>
        </w:rPr>
        <w:t>、其他应收款</w:t>
      </w:r>
      <w:r>
        <w:rPr>
          <w:rFonts w:ascii="Microsoft JhengHei" w:hAnsi="Microsoft JhengHei" w:cs="Microsoft JhengHei" w:eastAsia="Microsoft JhengHei" w:hint="default"/>
          <w:sz w:val="32"/>
          <w:szCs w:val="32"/>
        </w:rPr>
      </w:r>
    </w:p>
    <w:p>
      <w:pPr>
        <w:spacing w:before="265"/>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）其他应收款按种类披露：</w:t>
      </w:r>
    </w:p>
    <w:p>
      <w:pPr>
        <w:spacing w:line="240" w:lineRule="auto" w:before="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438"/>
        <w:gridCol w:w="2161"/>
        <w:gridCol w:w="1685"/>
        <w:gridCol w:w="1111"/>
        <w:gridCol w:w="1657"/>
        <w:gridCol w:w="1066"/>
      </w:tblGrid>
      <w:tr>
        <w:trPr>
          <w:trHeight w:val="504" w:hRule="exact"/>
        </w:trPr>
        <w:tc>
          <w:tcPr>
            <w:tcW w:w="3599"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tabs>
                <w:tab w:pos="138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519"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52"/>
              <w:ind w:right="5"/>
              <w:jc w:val="center"/>
              <w:rPr>
                <w:rFonts w:ascii="宋体" w:hAnsi="宋体" w:cs="宋体" w:eastAsia="宋体" w:hint="default"/>
                <w:sz w:val="18"/>
                <w:szCs w:val="18"/>
              </w:rPr>
            </w:pPr>
            <w:r>
              <w:rPr>
                <w:rFonts w:ascii="宋体"/>
                <w:sz w:val="18"/>
              </w:rPr>
              <w:t>2010.12.31</w:t>
            </w:r>
          </w:p>
        </w:tc>
      </w:tr>
      <w:tr>
        <w:trPr>
          <w:trHeight w:val="494" w:hRule="exact"/>
        </w:trPr>
        <w:tc>
          <w:tcPr>
            <w:tcW w:w="3599" w:type="dxa"/>
            <w:gridSpan w:val="2"/>
            <w:vMerge/>
            <w:tcBorders>
              <w:left w:val="nil" w:sz="6" w:space="0" w:color="auto"/>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4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4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732"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99"/>
              <w:ind w:left="122" w:right="228"/>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 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97" w:hRule="exact"/>
        </w:trPr>
        <w:tc>
          <w:tcPr>
            <w:tcW w:w="1438" w:type="dxa"/>
            <w:vMerge w:val="restart"/>
            <w:tcBorders>
              <w:top w:val="single" w:sz="6" w:space="0" w:color="000000"/>
              <w:left w:val="nil" w:sz="6" w:space="0" w:color="auto"/>
              <w:right w:val="single" w:sz="6" w:space="0" w:color="000000"/>
            </w:tcBorders>
          </w:tcPr>
          <w:p>
            <w:pPr>
              <w:pStyle w:val="TableParagraph"/>
              <w:spacing w:line="264" w:lineRule="auto" w:before="100"/>
              <w:ind w:left="122" w:right="226"/>
              <w:jc w:val="both"/>
              <w:rPr>
                <w:rFonts w:ascii="宋体" w:hAnsi="宋体" w:cs="宋体" w:eastAsia="宋体" w:hint="default"/>
                <w:sz w:val="18"/>
                <w:szCs w:val="18"/>
              </w:rPr>
            </w:pPr>
            <w:r>
              <w:rPr>
                <w:rFonts w:ascii="宋体" w:hAnsi="宋体" w:cs="宋体" w:eastAsia="宋体" w:hint="default"/>
                <w:sz w:val="18"/>
                <w:szCs w:val="18"/>
              </w:rPr>
              <w:t>按组合计提坏 账准备的其他 应收款</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6"/>
              <w:jc w:val="right"/>
              <w:rPr>
                <w:rFonts w:ascii="宋体" w:hAnsi="宋体" w:cs="宋体" w:eastAsia="宋体" w:hint="default"/>
                <w:sz w:val="18"/>
                <w:szCs w:val="18"/>
              </w:rPr>
            </w:pPr>
            <w:r>
              <w:rPr>
                <w:rFonts w:ascii="宋体"/>
                <w:spacing w:val="-1"/>
                <w:sz w:val="18"/>
              </w:rPr>
              <w:t>22,108,390.68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z w:val="18"/>
              </w:rPr>
              <w:t>95.83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18"/>
                <w:szCs w:val="18"/>
              </w:rPr>
            </w:pPr>
            <w:r>
              <w:rPr>
                <w:rFonts w:ascii="宋体"/>
                <w:spacing w:val="-1"/>
                <w:sz w:val="18"/>
              </w:rPr>
              <w:t>1,105,419.53</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z w:val="18"/>
              </w:rPr>
              <w:t>5.00</w:t>
            </w:r>
          </w:p>
        </w:tc>
      </w:tr>
      <w:tr>
        <w:trPr>
          <w:trHeight w:val="494" w:hRule="exact"/>
        </w:trPr>
        <w:tc>
          <w:tcPr>
            <w:tcW w:w="1438" w:type="dxa"/>
            <w:vMerge/>
            <w:tcBorders>
              <w:left w:val="nil" w:sz="6" w:space="0" w:color="auto"/>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宋体" w:hAnsi="宋体" w:cs="宋体" w:eastAsia="宋体" w:hint="default"/>
                <w:sz w:val="18"/>
                <w:szCs w:val="18"/>
              </w:rPr>
            </w:pPr>
            <w:r>
              <w:rPr>
                <w:rFonts w:ascii="宋体"/>
                <w:spacing w:val="-1"/>
                <w:sz w:val="18"/>
              </w:rPr>
              <w:t>962,660.80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2"/>
                <w:szCs w:val="22"/>
              </w:rPr>
            </w:pPr>
            <w:r>
              <w:rPr>
                <w:rFonts w:ascii="宋体"/>
                <w:sz w:val="22"/>
              </w:rPr>
              <w:t>4.17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94"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宋体" w:hAnsi="宋体" w:cs="宋体" w:eastAsia="宋体" w:hint="default"/>
                <w:sz w:val="18"/>
                <w:szCs w:val="18"/>
              </w:rPr>
            </w:pPr>
            <w:r>
              <w:rPr>
                <w:rFonts w:ascii="宋体"/>
                <w:spacing w:val="-1"/>
                <w:sz w:val="18"/>
              </w:rPr>
              <w:t>23,071,051.48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100.00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1,105,419.53</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4.79</w:t>
            </w:r>
          </w:p>
        </w:tc>
      </w:tr>
      <w:tr>
        <w:trPr>
          <w:trHeight w:val="773"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118"/>
              <w:ind w:left="122" w:right="22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 其他应收款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4" w:hRule="exact"/>
        </w:trPr>
        <w:tc>
          <w:tcPr>
            <w:tcW w:w="3599"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129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23,071,051.48</w:t>
            </w:r>
          </w:p>
        </w:tc>
        <w:tc>
          <w:tcPr>
            <w:tcW w:w="1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1,105,419.53</w:t>
            </w:r>
          </w:p>
        </w:tc>
        <w:tc>
          <w:tcPr>
            <w:tcW w:w="10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4.79</w:t>
            </w:r>
          </w:p>
        </w:tc>
      </w:tr>
    </w:tbl>
    <w:p>
      <w:pPr>
        <w:spacing w:after="0" w:line="240" w:lineRule="auto"/>
        <w:jc w:val="right"/>
        <w:rPr>
          <w:rFonts w:ascii="宋体" w:hAnsi="宋体" w:cs="宋体" w:eastAsia="宋体" w:hint="default"/>
          <w:sz w:val="18"/>
          <w:szCs w:val="18"/>
        </w:rPr>
        <w:sectPr>
          <w:pgSz w:w="11910" w:h="16840"/>
          <w:pgMar w:header="867" w:footer="980" w:top="1060" w:bottom="1160" w:left="940" w:right="0"/>
        </w:sectPr>
      </w:pPr>
    </w:p>
    <w:p>
      <w:pPr>
        <w:spacing w:line="240" w:lineRule="auto" w:before="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438"/>
        <w:gridCol w:w="2161"/>
        <w:gridCol w:w="1685"/>
        <w:gridCol w:w="1111"/>
        <w:gridCol w:w="1657"/>
        <w:gridCol w:w="1066"/>
      </w:tblGrid>
      <w:tr>
        <w:trPr>
          <w:trHeight w:val="564" w:hRule="exact"/>
        </w:trPr>
        <w:tc>
          <w:tcPr>
            <w:tcW w:w="3599"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tabs>
                <w:tab w:pos="129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519"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2009.12.31</w:t>
            </w:r>
          </w:p>
        </w:tc>
      </w:tr>
      <w:tr>
        <w:trPr>
          <w:trHeight w:val="555" w:hRule="exact"/>
        </w:trPr>
        <w:tc>
          <w:tcPr>
            <w:tcW w:w="3599" w:type="dxa"/>
            <w:gridSpan w:val="2"/>
            <w:vMerge/>
            <w:tcBorders>
              <w:left w:val="nil" w:sz="6" w:space="0" w:color="auto"/>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614"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22" w:right="228"/>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 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97" w:hRule="exact"/>
        </w:trPr>
        <w:tc>
          <w:tcPr>
            <w:tcW w:w="1438" w:type="dxa"/>
            <w:vMerge w:val="restart"/>
            <w:tcBorders>
              <w:top w:val="single" w:sz="6" w:space="0" w:color="000000"/>
              <w:left w:val="nil" w:sz="6" w:space="0" w:color="auto"/>
              <w:right w:val="single" w:sz="6" w:space="0" w:color="000000"/>
            </w:tcBorders>
          </w:tcPr>
          <w:p>
            <w:pPr>
              <w:pStyle w:val="TableParagraph"/>
              <w:spacing w:line="264" w:lineRule="auto" w:before="99"/>
              <w:ind w:left="122" w:right="226"/>
              <w:jc w:val="both"/>
              <w:rPr>
                <w:rFonts w:ascii="宋体" w:hAnsi="宋体" w:cs="宋体" w:eastAsia="宋体" w:hint="default"/>
                <w:sz w:val="18"/>
                <w:szCs w:val="18"/>
              </w:rPr>
            </w:pPr>
            <w:r>
              <w:rPr>
                <w:rFonts w:ascii="宋体" w:hAnsi="宋体" w:cs="宋体" w:eastAsia="宋体" w:hint="default"/>
                <w:sz w:val="18"/>
                <w:szCs w:val="18"/>
              </w:rPr>
              <w:t>按组合计提坏 账准备的其他 应收款</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6"/>
              <w:jc w:val="right"/>
              <w:rPr>
                <w:rFonts w:ascii="宋体" w:hAnsi="宋体" w:cs="宋体" w:eastAsia="宋体" w:hint="default"/>
                <w:sz w:val="18"/>
                <w:szCs w:val="18"/>
              </w:rPr>
            </w:pPr>
            <w:r>
              <w:rPr>
                <w:rFonts w:ascii="宋体"/>
                <w:spacing w:val="-1"/>
                <w:sz w:val="18"/>
              </w:rPr>
              <w:t>4,300,000.00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z w:val="18"/>
              </w:rPr>
              <w:t>66.43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18"/>
                <w:szCs w:val="18"/>
              </w:rPr>
            </w:pPr>
            <w:r>
              <w:rPr>
                <w:rFonts w:ascii="宋体"/>
                <w:spacing w:val="-1"/>
                <w:sz w:val="18"/>
              </w:rPr>
              <w:t>215,000.00</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z w:val="18"/>
              </w:rPr>
              <w:t>5.00</w:t>
            </w:r>
          </w:p>
        </w:tc>
      </w:tr>
      <w:tr>
        <w:trPr>
          <w:trHeight w:val="494" w:hRule="exact"/>
        </w:trPr>
        <w:tc>
          <w:tcPr>
            <w:tcW w:w="1438" w:type="dxa"/>
            <w:vMerge/>
            <w:tcBorders>
              <w:left w:val="nil" w:sz="6" w:space="0" w:color="auto"/>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宋体" w:hAnsi="宋体" w:cs="宋体" w:eastAsia="宋体" w:hint="default"/>
                <w:sz w:val="18"/>
                <w:szCs w:val="18"/>
              </w:rPr>
            </w:pPr>
            <w:r>
              <w:rPr>
                <w:rFonts w:ascii="宋体"/>
                <w:spacing w:val="-1"/>
                <w:sz w:val="18"/>
              </w:rPr>
              <w:t>2,173,273.96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z w:val="18"/>
              </w:rPr>
              <w:t>33.57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94"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宋体" w:hAnsi="宋体" w:cs="宋体" w:eastAsia="宋体" w:hint="default"/>
                <w:sz w:val="18"/>
                <w:szCs w:val="18"/>
              </w:rPr>
            </w:pPr>
            <w:r>
              <w:rPr>
                <w:rFonts w:ascii="宋体"/>
                <w:spacing w:val="-1"/>
                <w:sz w:val="18"/>
              </w:rPr>
              <w:t>6,473,273.96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100.00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宋体" w:hAnsi="宋体" w:cs="宋体" w:eastAsia="宋体" w:hint="default"/>
                <w:sz w:val="18"/>
                <w:szCs w:val="18"/>
              </w:rPr>
            </w:pPr>
            <w:r>
              <w:rPr>
                <w:rFonts w:ascii="宋体"/>
                <w:spacing w:val="-1"/>
                <w:sz w:val="18"/>
              </w:rPr>
              <w:t>215,000.00</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3.32</w:t>
            </w:r>
          </w:p>
        </w:tc>
      </w:tr>
      <w:tr>
        <w:trPr>
          <w:trHeight w:val="614"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22" w:right="22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 其他应收款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5" w:hRule="exact"/>
        </w:trPr>
        <w:tc>
          <w:tcPr>
            <w:tcW w:w="3599"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102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6"/>
              <w:jc w:val="right"/>
              <w:rPr>
                <w:rFonts w:ascii="宋体" w:hAnsi="宋体" w:cs="宋体" w:eastAsia="宋体" w:hint="default"/>
                <w:sz w:val="18"/>
                <w:szCs w:val="18"/>
              </w:rPr>
            </w:pPr>
            <w:r>
              <w:rPr>
                <w:rFonts w:ascii="宋体"/>
                <w:spacing w:val="-1"/>
                <w:sz w:val="18"/>
              </w:rPr>
              <w:t>6,473,273.96</w:t>
            </w:r>
          </w:p>
        </w:tc>
        <w:tc>
          <w:tcPr>
            <w:tcW w:w="1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100.00</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215,000.00</w:t>
            </w:r>
          </w:p>
        </w:tc>
        <w:tc>
          <w:tcPr>
            <w:tcW w:w="10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z w:val="18"/>
              </w:rPr>
              <w:t>3.32</w:t>
            </w:r>
          </w:p>
        </w:tc>
      </w:tr>
    </w:tbl>
    <w:p>
      <w:pPr>
        <w:spacing w:line="240" w:lineRule="auto" w:before="1"/>
        <w:rPr>
          <w:rFonts w:ascii="宋体" w:hAnsi="宋体" w:cs="宋体" w:eastAsia="宋体" w:hint="default"/>
          <w:sz w:val="16"/>
          <w:szCs w:val="16"/>
        </w:rPr>
      </w:pPr>
    </w:p>
    <w:p>
      <w:pPr>
        <w:pStyle w:val="BodyText"/>
        <w:spacing w:line="240" w:lineRule="auto" w:before="36"/>
        <w:ind w:left="5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）组合中按账龄分析计提坏账准备的其他应收款：</w:t>
      </w:r>
    </w:p>
    <w:p>
      <w:pPr>
        <w:spacing w:line="240" w:lineRule="auto" w:before="1"/>
        <w:rPr>
          <w:rFonts w:ascii="宋体" w:hAnsi="宋体" w:cs="宋体" w:eastAsia="宋体" w:hint="default"/>
          <w:sz w:val="16"/>
          <w:szCs w:val="16"/>
        </w:rPr>
      </w:pPr>
    </w:p>
    <w:tbl>
      <w:tblPr>
        <w:tblW w:w="0" w:type="auto"/>
        <w:jc w:val="left"/>
        <w:tblInd w:w="363" w:type="dxa"/>
        <w:tblLayout w:type="fixed"/>
        <w:tblCellMar>
          <w:top w:w="0" w:type="dxa"/>
          <w:left w:w="0" w:type="dxa"/>
          <w:bottom w:w="0" w:type="dxa"/>
          <w:right w:w="0" w:type="dxa"/>
        </w:tblCellMar>
        <w:tblLook w:val="01E0"/>
      </w:tblPr>
      <w:tblGrid>
        <w:gridCol w:w="1037"/>
        <w:gridCol w:w="1601"/>
        <w:gridCol w:w="1178"/>
        <w:gridCol w:w="1407"/>
        <w:gridCol w:w="1642"/>
        <w:gridCol w:w="1181"/>
        <w:gridCol w:w="1212"/>
      </w:tblGrid>
      <w:tr>
        <w:trPr>
          <w:trHeight w:val="518" w:hRule="exact"/>
        </w:trPr>
        <w:tc>
          <w:tcPr>
            <w:tcW w:w="103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18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0" w:right="0"/>
              <w:jc w:val="center"/>
              <w:rPr>
                <w:rFonts w:ascii="宋体" w:hAnsi="宋体" w:cs="宋体" w:eastAsia="宋体" w:hint="default"/>
                <w:sz w:val="18"/>
                <w:szCs w:val="18"/>
              </w:rPr>
            </w:pPr>
            <w:r>
              <w:rPr>
                <w:rFonts w:ascii="宋体"/>
                <w:sz w:val="18"/>
              </w:rPr>
              <w:t>2010.12.31</w:t>
            </w:r>
          </w:p>
        </w:tc>
        <w:tc>
          <w:tcPr>
            <w:tcW w:w="403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3" w:right="0"/>
              <w:jc w:val="center"/>
              <w:rPr>
                <w:rFonts w:ascii="宋体" w:hAnsi="宋体" w:cs="宋体" w:eastAsia="宋体" w:hint="default"/>
                <w:sz w:val="18"/>
                <w:szCs w:val="18"/>
              </w:rPr>
            </w:pPr>
            <w:r>
              <w:rPr>
                <w:rFonts w:ascii="宋体"/>
                <w:sz w:val="18"/>
              </w:rPr>
              <w:t>2009.12.31</w:t>
            </w:r>
          </w:p>
        </w:tc>
      </w:tr>
      <w:tr>
        <w:trPr>
          <w:trHeight w:val="506" w:hRule="exact"/>
        </w:trPr>
        <w:tc>
          <w:tcPr>
            <w:tcW w:w="1037" w:type="dxa"/>
            <w:vMerge/>
            <w:tcBorders>
              <w:left w:val="nil" w:sz="6" w:space="0" w:color="auto"/>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33" w:val="left" w:leader="none"/>
              </w:tabs>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52" w:val="left" w:leader="none"/>
              </w:tabs>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4" w:hRule="exact"/>
        </w:trPr>
        <w:tc>
          <w:tcPr>
            <w:tcW w:w="10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22,108,390.68</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1,105,419.53</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4,300,000.00</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100.00</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215,000.00</w:t>
            </w:r>
          </w:p>
        </w:tc>
      </w:tr>
      <w:tr>
        <w:trPr>
          <w:trHeight w:val="504" w:hRule="exact"/>
        </w:trPr>
        <w:tc>
          <w:tcPr>
            <w:tcW w:w="10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06" w:hRule="exact"/>
        </w:trPr>
        <w:tc>
          <w:tcPr>
            <w:tcW w:w="10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04" w:hRule="exact"/>
        </w:trPr>
        <w:tc>
          <w:tcPr>
            <w:tcW w:w="10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06" w:hRule="exact"/>
        </w:trPr>
        <w:tc>
          <w:tcPr>
            <w:tcW w:w="10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04" w:hRule="exact"/>
        </w:trPr>
        <w:tc>
          <w:tcPr>
            <w:tcW w:w="10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18" w:hRule="exact"/>
        </w:trPr>
        <w:tc>
          <w:tcPr>
            <w:tcW w:w="10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22,108,390.68</w:t>
            </w:r>
          </w:p>
        </w:tc>
        <w:tc>
          <w:tcPr>
            <w:tcW w:w="1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14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1,105,419.53</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4,300,000.00</w:t>
            </w:r>
          </w:p>
        </w:tc>
        <w:tc>
          <w:tcPr>
            <w:tcW w:w="11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100.00</w:t>
            </w:r>
          </w:p>
        </w:tc>
        <w:tc>
          <w:tcPr>
            <w:tcW w:w="12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215,000.00</w:t>
            </w:r>
          </w:p>
        </w:tc>
      </w:tr>
    </w:tbl>
    <w:p>
      <w:pPr>
        <w:spacing w:line="240" w:lineRule="auto" w:before="10"/>
        <w:rPr>
          <w:rFonts w:ascii="宋体" w:hAnsi="宋体" w:cs="宋体" w:eastAsia="宋体" w:hint="default"/>
          <w:sz w:val="14"/>
          <w:szCs w:val="14"/>
        </w:rPr>
      </w:pPr>
    </w:p>
    <w:p>
      <w:pPr>
        <w:pStyle w:val="BodyText"/>
        <w:spacing w:line="240" w:lineRule="auto" w:before="36"/>
        <w:ind w:left="5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）其他应收款坏账准备的计提标准详见附注二。</w:t>
      </w:r>
    </w:p>
    <w:p>
      <w:pPr>
        <w:spacing w:line="240" w:lineRule="auto" w:before="3"/>
        <w:rPr>
          <w:rFonts w:ascii="宋体" w:hAnsi="宋体" w:cs="宋体" w:eastAsia="宋体" w:hint="default"/>
          <w:sz w:val="24"/>
          <w:szCs w:val="24"/>
        </w:rPr>
      </w:pPr>
    </w:p>
    <w:p>
      <w:pPr>
        <w:spacing w:before="0"/>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日，其他应收款中不存在应收持有公司</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）以上表决权股份的股东欠款。</w:t>
      </w:r>
    </w:p>
    <w:p>
      <w:pPr>
        <w:spacing w:line="240" w:lineRule="auto" w:before="5"/>
        <w:rPr>
          <w:rFonts w:ascii="宋体" w:hAnsi="宋体" w:cs="宋体" w:eastAsia="宋体" w:hint="default"/>
          <w:sz w:val="24"/>
          <w:szCs w:val="24"/>
        </w:rPr>
      </w:pPr>
    </w:p>
    <w:p>
      <w:pPr>
        <w:spacing w:before="0"/>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日其他应收款前五名单位情况如下：</w:t>
      </w:r>
    </w:p>
    <w:p>
      <w:pPr>
        <w:spacing w:line="240" w:lineRule="auto" w:before="5"/>
        <w:rPr>
          <w:rFonts w:ascii="宋体" w:hAnsi="宋体" w:cs="宋体" w:eastAsia="宋体" w:hint="default"/>
          <w:sz w:val="7"/>
          <w:szCs w:val="7"/>
        </w:rPr>
      </w:pPr>
    </w:p>
    <w:tbl>
      <w:tblPr>
        <w:tblW w:w="0" w:type="auto"/>
        <w:jc w:val="left"/>
        <w:tblInd w:w="363" w:type="dxa"/>
        <w:tblLayout w:type="fixed"/>
        <w:tblCellMar>
          <w:top w:w="0" w:type="dxa"/>
          <w:left w:w="0" w:type="dxa"/>
          <w:bottom w:w="0" w:type="dxa"/>
          <w:right w:w="0" w:type="dxa"/>
        </w:tblCellMar>
        <w:tblLook w:val="01E0"/>
      </w:tblPr>
      <w:tblGrid>
        <w:gridCol w:w="1889"/>
        <w:gridCol w:w="1757"/>
        <w:gridCol w:w="1954"/>
        <w:gridCol w:w="1762"/>
        <w:gridCol w:w="1896"/>
      </w:tblGrid>
      <w:tr>
        <w:trPr>
          <w:trHeight w:val="754" w:hRule="exact"/>
        </w:trPr>
        <w:tc>
          <w:tcPr>
            <w:tcW w:w="18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w:t>
            </w:r>
            <w:r>
              <w:rPr>
                <w:rFonts w:ascii="宋体" w:hAnsi="宋体" w:cs="宋体" w:eastAsia="宋体" w:hint="default"/>
                <w:spacing w:val="89"/>
                <w:sz w:val="18"/>
                <w:szCs w:val="18"/>
              </w:rPr>
              <w:t> </w:t>
            </w:r>
            <w:r>
              <w:rPr>
                <w:rFonts w:ascii="宋体" w:hAnsi="宋体" w:cs="宋体" w:eastAsia="宋体" w:hint="default"/>
                <w:sz w:val="18"/>
                <w:szCs w:val="18"/>
              </w:rPr>
              <w:t>名</w:t>
            </w:r>
          </w:p>
        </w:tc>
        <w:tc>
          <w:tcPr>
            <w:tcW w:w="1757"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85"/>
              <w:ind w:left="696" w:right="514" w:hanging="181"/>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9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1154" w:val="left" w:leader="none"/>
              </w:tabs>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限</w:t>
            </w:r>
          </w:p>
        </w:tc>
        <w:tc>
          <w:tcPr>
            <w:tcW w:w="1896"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109"/>
              <w:ind w:left="540" w:right="137" w:hanging="407"/>
              <w:jc w:val="left"/>
              <w:rPr>
                <w:rFonts w:ascii="宋体" w:hAnsi="宋体" w:cs="宋体" w:eastAsia="宋体" w:hint="default"/>
                <w:sz w:val="18"/>
                <w:szCs w:val="18"/>
              </w:rPr>
            </w:pPr>
            <w:r>
              <w:rPr>
                <w:rFonts w:ascii="宋体" w:hAnsi="宋体" w:cs="宋体" w:eastAsia="宋体" w:hint="default"/>
                <w:sz w:val="18"/>
                <w:szCs w:val="18"/>
              </w:rPr>
              <w:t>占其他应收款总额的 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06" w:hRule="exact"/>
        </w:trPr>
        <w:tc>
          <w:tcPr>
            <w:tcW w:w="18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13,062,134.70</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56.62</w:t>
            </w:r>
          </w:p>
        </w:tc>
      </w:tr>
      <w:tr>
        <w:trPr>
          <w:trHeight w:val="504" w:hRule="exact"/>
        </w:trPr>
        <w:tc>
          <w:tcPr>
            <w:tcW w:w="18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9,046,255.98</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39.21</w:t>
            </w:r>
          </w:p>
        </w:tc>
      </w:tr>
      <w:tr>
        <w:trPr>
          <w:trHeight w:val="504" w:hRule="exact"/>
        </w:trPr>
        <w:tc>
          <w:tcPr>
            <w:tcW w:w="18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962,660.80</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4.17</w:t>
            </w:r>
          </w:p>
        </w:tc>
      </w:tr>
      <w:tr>
        <w:trPr>
          <w:trHeight w:val="518" w:hRule="exact"/>
        </w:trPr>
        <w:tc>
          <w:tcPr>
            <w:tcW w:w="18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57" w:type="dxa"/>
            <w:tcBorders>
              <w:top w:val="single" w:sz="2" w:space="0" w:color="000000"/>
              <w:left w:val="single" w:sz="2" w:space="0" w:color="000000"/>
              <w:bottom w:val="single" w:sz="12" w:space="0" w:color="000000"/>
              <w:right w:val="single" w:sz="2" w:space="0" w:color="000000"/>
            </w:tcBorders>
          </w:tcPr>
          <w:p>
            <w:pPr/>
          </w:p>
        </w:tc>
        <w:tc>
          <w:tcPr>
            <w:tcW w:w="19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23,071,051.48</w:t>
            </w:r>
          </w:p>
        </w:tc>
        <w:tc>
          <w:tcPr>
            <w:tcW w:w="1762" w:type="dxa"/>
            <w:tcBorders>
              <w:top w:val="single" w:sz="2" w:space="0" w:color="000000"/>
              <w:left w:val="single" w:sz="2" w:space="0" w:color="000000"/>
              <w:bottom w:val="single" w:sz="12" w:space="0" w:color="000000"/>
              <w:right w:val="single" w:sz="2" w:space="0" w:color="000000"/>
            </w:tcBorders>
          </w:tcPr>
          <w:p>
            <w:pP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867" w:footer="980" w:top="1060" w:bottom="1160" w:left="940" w:right="0"/>
        </w:sectPr>
      </w:pPr>
    </w:p>
    <w:p>
      <w:pPr>
        <w:spacing w:line="514" w:lineRule="exact" w:before="0"/>
        <w:ind w:left="500" w:right="0" w:firstLine="0"/>
        <w:jc w:val="left"/>
        <w:rPr>
          <w:rFonts w:ascii="Microsoft JhengHei" w:hAnsi="Microsoft JhengHei" w:cs="Microsoft JhengHei" w:eastAsia="Microsoft JhengHei" w:hint="default"/>
          <w:sz w:val="32"/>
          <w:szCs w:val="32"/>
        </w:rPr>
      </w:pPr>
      <w:r>
        <w:rPr/>
        <w:pict>
          <v:group style="position:absolute;margin-left:70.584pt;margin-top:2.202064pt;width:454.3pt;height:.1pt;mso-position-horizontal-relative:page;mso-position-vertical-relative:paragraph;z-index:-666016" coordorigin="1412,44" coordsize="9086,2">
            <v:shape style="position:absolute;left:1412;top:44;width:9086;height:2" coordorigin="1412,44" coordsize="9086,0" path="m1412,44l10497,44e" filled="false" stroked="true" strokeweight=".72pt" strokecolor="#000000">
              <v:path arrowok="t"/>
            </v:shape>
            <w10:wrap type="none"/>
          </v:group>
        </w:pict>
      </w:r>
      <w:r>
        <w:rPr>
          <w:rFonts w:ascii="Trebuchet MS" w:hAnsi="Trebuchet MS" w:cs="Trebuchet MS" w:eastAsia="Trebuchet MS" w:hint="default"/>
          <w:b/>
          <w:bCs/>
          <w:sz w:val="32"/>
          <w:szCs w:val="32"/>
        </w:rPr>
        <w:t>3</w:t>
      </w:r>
      <w:r>
        <w:rPr>
          <w:rFonts w:ascii="Microsoft JhengHei" w:hAnsi="Microsoft JhengHei" w:cs="Microsoft JhengHei" w:eastAsia="Microsoft JhengHei" w:hint="default"/>
          <w:b/>
          <w:bCs/>
          <w:sz w:val="32"/>
          <w:szCs w:val="32"/>
        </w:rPr>
        <w:t>、长期股权投资</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0"/>
        <w:ind w:left="5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）长期股权投资明细项目列示如下：</w:t>
      </w:r>
    </w:p>
    <w:p>
      <w:pPr>
        <w:spacing w:line="240" w:lineRule="auto" w:before="11"/>
        <w:rPr>
          <w:rFonts w:ascii="宋体" w:hAnsi="宋体" w:cs="宋体" w:eastAsia="宋体" w:hint="default"/>
          <w:sz w:val="16"/>
          <w:szCs w:val="16"/>
        </w:rPr>
      </w:pPr>
    </w:p>
    <w:tbl>
      <w:tblPr>
        <w:tblW w:w="0" w:type="auto"/>
        <w:jc w:val="left"/>
        <w:tblInd w:w="363" w:type="dxa"/>
        <w:tblLayout w:type="fixed"/>
        <w:tblCellMar>
          <w:top w:w="0" w:type="dxa"/>
          <w:left w:w="0" w:type="dxa"/>
          <w:bottom w:w="0" w:type="dxa"/>
          <w:right w:w="0" w:type="dxa"/>
        </w:tblCellMar>
        <w:tblLook w:val="01E0"/>
      </w:tblPr>
      <w:tblGrid>
        <w:gridCol w:w="1306"/>
        <w:gridCol w:w="1385"/>
        <w:gridCol w:w="862"/>
        <w:gridCol w:w="1387"/>
        <w:gridCol w:w="1385"/>
        <w:gridCol w:w="934"/>
        <w:gridCol w:w="1385"/>
      </w:tblGrid>
      <w:tr>
        <w:trPr>
          <w:trHeight w:val="557" w:hRule="exact"/>
        </w:trPr>
        <w:tc>
          <w:tcPr>
            <w:tcW w:w="13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tabs>
                <w:tab w:pos="842" w:val="left" w:leader="none"/>
              </w:tabs>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63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0" w:right="0"/>
              <w:jc w:val="center"/>
              <w:rPr>
                <w:rFonts w:ascii="宋体" w:hAnsi="宋体" w:cs="宋体" w:eastAsia="宋体" w:hint="default"/>
                <w:sz w:val="18"/>
                <w:szCs w:val="18"/>
              </w:rPr>
            </w:pPr>
            <w:r>
              <w:rPr>
                <w:rFonts w:ascii="宋体"/>
                <w:sz w:val="18"/>
              </w:rPr>
              <w:t>2010.12.31</w:t>
            </w:r>
          </w:p>
        </w:tc>
        <w:tc>
          <w:tcPr>
            <w:tcW w:w="370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79" w:right="0"/>
              <w:jc w:val="left"/>
              <w:rPr>
                <w:rFonts w:ascii="宋体" w:hAnsi="宋体" w:cs="宋体" w:eastAsia="宋体" w:hint="default"/>
                <w:sz w:val="18"/>
                <w:szCs w:val="18"/>
              </w:rPr>
            </w:pPr>
            <w:r>
              <w:rPr>
                <w:rFonts w:ascii="宋体"/>
                <w:sz w:val="18"/>
              </w:rPr>
              <w:t>2009.12.31</w:t>
            </w:r>
          </w:p>
        </w:tc>
      </w:tr>
      <w:tr>
        <w:trPr>
          <w:trHeight w:val="1006" w:hRule="exact"/>
        </w:trPr>
        <w:tc>
          <w:tcPr>
            <w:tcW w:w="1306" w:type="dxa"/>
            <w:vMerge/>
            <w:tcBorders>
              <w:left w:val="nil" w:sz="6" w:space="0" w:color="auto"/>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备</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06" w:hRule="exact"/>
        </w:trPr>
        <w:tc>
          <w:tcPr>
            <w:tcW w:w="1306" w:type="dxa"/>
            <w:tcBorders>
              <w:top w:val="single" w:sz="2" w:space="0" w:color="000000"/>
              <w:left w:val="nil" w:sz="6" w:space="0" w:color="auto"/>
              <w:bottom w:val="single" w:sz="2" w:space="0" w:color="000000"/>
              <w:right w:val="single" w:sz="2" w:space="0" w:color="000000"/>
            </w:tcBorders>
          </w:tcPr>
          <w:p>
            <w:pPr>
              <w:pStyle w:val="TableParagraph"/>
              <w:spacing w:line="460" w:lineRule="exact" w:before="40"/>
              <w:ind w:left="122" w:right="278"/>
              <w:jc w:val="left"/>
              <w:rPr>
                <w:rFonts w:ascii="宋体" w:hAnsi="宋体" w:cs="宋体" w:eastAsia="宋体" w:hint="default"/>
                <w:sz w:val="18"/>
                <w:szCs w:val="18"/>
              </w:rPr>
            </w:pPr>
            <w:r>
              <w:rPr>
                <w:rFonts w:ascii="宋体" w:hAnsi="宋体" w:cs="宋体" w:eastAsia="宋体" w:hint="default"/>
                <w:sz w:val="18"/>
                <w:szCs w:val="18"/>
              </w:rPr>
              <w:t>对子公司投 资</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23,768,014.40</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23,768,014.40</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15,768,014.40</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15,768,014.40</w:t>
            </w:r>
          </w:p>
        </w:tc>
      </w:tr>
      <w:tr>
        <w:trPr>
          <w:trHeight w:val="545" w:hRule="exact"/>
        </w:trPr>
        <w:tc>
          <w:tcPr>
            <w:tcW w:w="1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其他投资</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559" w:hRule="exact"/>
        </w:trPr>
        <w:tc>
          <w:tcPr>
            <w:tcW w:w="13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23,768,014.40</w:t>
            </w:r>
          </w:p>
        </w:tc>
        <w:tc>
          <w:tcPr>
            <w:tcW w:w="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23,768,014.40</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15,768,014.40</w:t>
            </w:r>
          </w:p>
        </w:tc>
        <w:tc>
          <w:tcPr>
            <w:tcW w:w="9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15,768,014.40</w:t>
            </w:r>
          </w:p>
        </w:tc>
      </w:tr>
    </w:tbl>
    <w:p>
      <w:pPr>
        <w:spacing w:line="240" w:lineRule="auto" w:before="6"/>
        <w:rPr>
          <w:rFonts w:ascii="宋体" w:hAnsi="宋体" w:cs="宋体" w:eastAsia="宋体" w:hint="default"/>
          <w:sz w:val="18"/>
          <w:szCs w:val="18"/>
        </w:rPr>
      </w:pPr>
    </w:p>
    <w:p>
      <w:pPr>
        <w:pStyle w:val="BodyText"/>
        <w:spacing w:line="240" w:lineRule="auto" w:before="36"/>
        <w:ind w:left="5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）长期股权投资明细列示如下：</w:t>
      </w:r>
    </w:p>
    <w:p>
      <w:pPr>
        <w:spacing w:line="240" w:lineRule="auto" w:before="8"/>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635"/>
        <w:gridCol w:w="869"/>
        <w:gridCol w:w="1441"/>
        <w:gridCol w:w="1440"/>
        <w:gridCol w:w="1440"/>
        <w:gridCol w:w="751"/>
        <w:gridCol w:w="1441"/>
        <w:gridCol w:w="720"/>
      </w:tblGrid>
      <w:tr>
        <w:trPr>
          <w:trHeight w:val="1210" w:hRule="exact"/>
        </w:trPr>
        <w:tc>
          <w:tcPr>
            <w:tcW w:w="16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07" w:lineRule="auto"/>
              <w:ind w:left="643" w:right="355" w:hanging="269"/>
              <w:jc w:val="left"/>
              <w:rPr>
                <w:rFonts w:ascii="宋体" w:hAnsi="宋体" w:cs="宋体" w:eastAsia="宋体" w:hint="default"/>
                <w:sz w:val="18"/>
                <w:szCs w:val="18"/>
              </w:rPr>
            </w:pPr>
            <w:r>
              <w:rPr>
                <w:rFonts w:ascii="宋体" w:hAnsi="宋体" w:cs="宋体" w:eastAsia="宋体" w:hint="default"/>
                <w:sz w:val="18"/>
                <w:szCs w:val="18"/>
              </w:rPr>
              <w:t>被投资单位 名称</w:t>
            </w:r>
          </w:p>
        </w:tc>
        <w:tc>
          <w:tcPr>
            <w:tcW w:w="869"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56"/>
              <w:ind w:left="160" w:right="161"/>
              <w:jc w:val="both"/>
              <w:rPr>
                <w:rFonts w:ascii="宋体" w:hAnsi="宋体" w:cs="宋体" w:eastAsia="宋体" w:hint="default"/>
                <w:sz w:val="18"/>
                <w:szCs w:val="18"/>
              </w:rPr>
            </w:pPr>
            <w:r>
              <w:rPr>
                <w:rFonts w:ascii="宋体" w:hAnsi="宋体" w:cs="宋体" w:eastAsia="宋体" w:hint="default"/>
                <w:sz w:val="18"/>
                <w:szCs w:val="18"/>
              </w:rPr>
              <w:t>股权及 表决权 比例</w:t>
            </w:r>
          </w:p>
          <w:p>
            <w:pPr>
              <w:pStyle w:val="TableParagraph"/>
              <w:spacing w:line="240" w:lineRule="auto" w:before="46"/>
              <w:ind w:left="206"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投资额</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sz w:val="18"/>
              </w:rPr>
              <w:t>2009.12.31</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07" w:lineRule="auto"/>
              <w:ind w:left="446" w:right="355" w:hanging="89"/>
              <w:jc w:val="left"/>
              <w:rPr>
                <w:rFonts w:ascii="宋体" w:hAnsi="宋体" w:cs="宋体" w:eastAsia="宋体" w:hint="default"/>
                <w:sz w:val="18"/>
                <w:szCs w:val="18"/>
              </w:rPr>
            </w:pPr>
            <w:r>
              <w:rPr>
                <w:rFonts w:ascii="宋体" w:hAnsi="宋体" w:cs="宋体" w:eastAsia="宋体" w:hint="default"/>
                <w:sz w:val="18"/>
                <w:szCs w:val="18"/>
              </w:rPr>
              <w:t>本期投资 增减额</w:t>
            </w:r>
          </w:p>
        </w:tc>
        <w:tc>
          <w:tcPr>
            <w:tcW w:w="751"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75"/>
              <w:ind w:left="192" w:right="192"/>
              <w:jc w:val="both"/>
              <w:rPr>
                <w:rFonts w:ascii="宋体" w:hAnsi="宋体" w:cs="宋体" w:eastAsia="宋体" w:hint="default"/>
                <w:sz w:val="18"/>
                <w:szCs w:val="18"/>
              </w:rPr>
            </w:pPr>
            <w:r>
              <w:rPr>
                <w:rFonts w:ascii="宋体" w:hAnsi="宋体" w:cs="宋体" w:eastAsia="宋体" w:hint="default"/>
                <w:sz w:val="18"/>
                <w:szCs w:val="18"/>
              </w:rPr>
              <w:t>累计 权益 益增 减额</w:t>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sz w:val="18"/>
              </w:rPr>
              <w:t>2010.12.31</w:t>
            </w:r>
          </w:p>
        </w:tc>
        <w:tc>
          <w:tcPr>
            <w:tcW w:w="7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07" w:lineRule="auto"/>
              <w:ind w:left="177" w:right="179"/>
              <w:jc w:val="left"/>
              <w:rPr>
                <w:rFonts w:ascii="宋体" w:hAnsi="宋体" w:cs="宋体" w:eastAsia="宋体" w:hint="default"/>
                <w:sz w:val="18"/>
                <w:szCs w:val="18"/>
              </w:rPr>
            </w:pPr>
            <w:r>
              <w:rPr>
                <w:rFonts w:ascii="宋体" w:hAnsi="宋体" w:cs="宋体" w:eastAsia="宋体" w:hint="default"/>
                <w:sz w:val="18"/>
                <w:szCs w:val="18"/>
              </w:rPr>
              <w:t>核算 方法</w:t>
            </w:r>
          </w:p>
        </w:tc>
      </w:tr>
      <w:tr>
        <w:trPr>
          <w:trHeight w:val="684" w:hRule="exact"/>
        </w:trPr>
        <w:tc>
          <w:tcPr>
            <w:tcW w:w="1635"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80"/>
              <w:ind w:left="122" w:right="81"/>
              <w:jc w:val="left"/>
              <w:rPr>
                <w:rFonts w:ascii="宋体" w:hAnsi="宋体" w:cs="宋体" w:eastAsia="宋体" w:hint="default"/>
                <w:sz w:val="18"/>
                <w:szCs w:val="18"/>
              </w:rPr>
            </w:pPr>
            <w:r>
              <w:rPr>
                <w:rFonts w:ascii="宋体" w:hAnsi="宋体" w:cs="宋体" w:eastAsia="宋体" w:hint="default"/>
                <w:spacing w:val="20"/>
                <w:sz w:val="18"/>
                <w:szCs w:val="18"/>
              </w:rPr>
              <w:t>广州长城世家投</w:t>
            </w:r>
            <w:r>
              <w:rPr>
                <w:rFonts w:ascii="宋体" w:hAnsi="宋体" w:cs="宋体" w:eastAsia="宋体" w:hint="default"/>
                <w:spacing w:val="-87"/>
                <w:sz w:val="18"/>
                <w:szCs w:val="18"/>
              </w:rPr>
              <w:t> </w:t>
            </w:r>
            <w:r>
              <w:rPr>
                <w:rFonts w:ascii="宋体" w:hAnsi="宋体" w:cs="宋体" w:eastAsia="宋体" w:hint="default"/>
                <w:sz w:val="18"/>
                <w:szCs w:val="18"/>
              </w:rPr>
              <w:t>资有限公司</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9,998,014.40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9,998,014.40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9,998,014.40</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64" w:lineRule="auto" w:before="80"/>
              <w:ind w:left="266" w:right="179" w:hanging="89"/>
              <w:jc w:val="left"/>
              <w:rPr>
                <w:rFonts w:ascii="宋体" w:hAnsi="宋体" w:cs="宋体" w:eastAsia="宋体" w:hint="default"/>
                <w:sz w:val="18"/>
                <w:szCs w:val="18"/>
              </w:rPr>
            </w:pPr>
            <w:r>
              <w:rPr>
                <w:rFonts w:ascii="宋体" w:hAnsi="宋体" w:cs="宋体" w:eastAsia="宋体" w:hint="default"/>
                <w:sz w:val="18"/>
                <w:szCs w:val="18"/>
              </w:rPr>
              <w:t>成本 法</w:t>
            </w:r>
          </w:p>
        </w:tc>
      </w:tr>
      <w:tr>
        <w:trPr>
          <w:trHeight w:val="687" w:hRule="exact"/>
        </w:trPr>
        <w:tc>
          <w:tcPr>
            <w:tcW w:w="1635"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80"/>
              <w:ind w:left="122" w:right="81"/>
              <w:jc w:val="left"/>
              <w:rPr>
                <w:rFonts w:ascii="宋体" w:hAnsi="宋体" w:cs="宋体" w:eastAsia="宋体" w:hint="default"/>
                <w:sz w:val="18"/>
                <w:szCs w:val="18"/>
              </w:rPr>
            </w:pPr>
            <w:r>
              <w:rPr>
                <w:rFonts w:ascii="宋体" w:hAnsi="宋体" w:cs="宋体" w:eastAsia="宋体" w:hint="default"/>
                <w:spacing w:val="20"/>
                <w:sz w:val="18"/>
                <w:szCs w:val="18"/>
              </w:rPr>
              <w:t>潮州市万泉陶瓷</w:t>
            </w:r>
            <w:r>
              <w:rPr>
                <w:rFonts w:ascii="宋体" w:hAnsi="宋体" w:cs="宋体" w:eastAsia="宋体" w:hint="default"/>
                <w:spacing w:val="-87"/>
                <w:sz w:val="18"/>
                <w:szCs w:val="18"/>
              </w:rPr>
              <w:t> </w:t>
            </w:r>
            <w:r>
              <w:rPr>
                <w:rFonts w:ascii="宋体" w:hAnsi="宋体" w:cs="宋体" w:eastAsia="宋体" w:hint="default"/>
                <w:sz w:val="18"/>
                <w:szCs w:val="18"/>
              </w:rPr>
              <w:t>花纸有限公司</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64" w:lineRule="auto" w:before="80"/>
              <w:ind w:left="266" w:right="179" w:hanging="89"/>
              <w:jc w:val="left"/>
              <w:rPr>
                <w:rFonts w:ascii="宋体" w:hAnsi="宋体" w:cs="宋体" w:eastAsia="宋体" w:hint="default"/>
                <w:sz w:val="18"/>
                <w:szCs w:val="18"/>
              </w:rPr>
            </w:pPr>
            <w:r>
              <w:rPr>
                <w:rFonts w:ascii="宋体" w:hAnsi="宋体" w:cs="宋体" w:eastAsia="宋体" w:hint="default"/>
                <w:sz w:val="18"/>
                <w:szCs w:val="18"/>
              </w:rPr>
              <w:t>成本 法</w:t>
            </w:r>
          </w:p>
        </w:tc>
      </w:tr>
      <w:tr>
        <w:trPr>
          <w:trHeight w:val="684" w:hRule="exact"/>
        </w:trPr>
        <w:tc>
          <w:tcPr>
            <w:tcW w:w="1635"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80"/>
              <w:ind w:left="122" w:right="81"/>
              <w:jc w:val="left"/>
              <w:rPr>
                <w:rFonts w:ascii="宋体" w:hAnsi="宋体" w:cs="宋体" w:eastAsia="宋体" w:hint="default"/>
                <w:sz w:val="18"/>
                <w:szCs w:val="18"/>
              </w:rPr>
            </w:pPr>
            <w:r>
              <w:rPr>
                <w:rFonts w:ascii="宋体" w:hAnsi="宋体" w:cs="宋体" w:eastAsia="宋体" w:hint="default"/>
                <w:spacing w:val="20"/>
                <w:sz w:val="18"/>
                <w:szCs w:val="18"/>
              </w:rPr>
              <w:t>深圳长城商贸有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8,000,000.00</w:t>
            </w:r>
          </w:p>
        </w:tc>
        <w:tc>
          <w:tcPr>
            <w:tcW w:w="751" w:type="dxa"/>
            <w:tcBorders>
              <w:top w:val="single" w:sz="2" w:space="0" w:color="000000"/>
              <w:left w:val="single" w:sz="2" w:space="0" w:color="000000"/>
              <w:bottom w:val="single" w:sz="2" w:space="0" w:color="000000"/>
              <w:right w:val="single" w:sz="2" w:space="0" w:color="000000"/>
            </w:tcBorders>
          </w:tcPr>
          <w:p>
            <w:pP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10,000,000.00</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64" w:lineRule="auto" w:before="80"/>
              <w:ind w:left="266" w:right="179" w:hanging="89"/>
              <w:jc w:val="left"/>
              <w:rPr>
                <w:rFonts w:ascii="宋体" w:hAnsi="宋体" w:cs="宋体" w:eastAsia="宋体" w:hint="default"/>
                <w:sz w:val="18"/>
                <w:szCs w:val="18"/>
              </w:rPr>
            </w:pPr>
            <w:r>
              <w:rPr>
                <w:rFonts w:ascii="宋体" w:hAnsi="宋体" w:cs="宋体" w:eastAsia="宋体" w:hint="default"/>
                <w:sz w:val="18"/>
                <w:szCs w:val="18"/>
              </w:rPr>
              <w:t>成本 法</w:t>
            </w:r>
          </w:p>
        </w:tc>
      </w:tr>
      <w:tr>
        <w:trPr>
          <w:trHeight w:val="686" w:hRule="exact"/>
        </w:trPr>
        <w:tc>
          <w:tcPr>
            <w:tcW w:w="1635"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80"/>
              <w:ind w:left="122" w:right="81"/>
              <w:jc w:val="left"/>
              <w:rPr>
                <w:rFonts w:ascii="宋体" w:hAnsi="宋体" w:cs="宋体" w:eastAsia="宋体" w:hint="default"/>
                <w:sz w:val="18"/>
                <w:szCs w:val="18"/>
              </w:rPr>
            </w:pPr>
            <w:r>
              <w:rPr>
                <w:rFonts w:ascii="宋体" w:hAnsi="宋体" w:cs="宋体" w:eastAsia="宋体" w:hint="default"/>
                <w:spacing w:val="20"/>
                <w:sz w:val="18"/>
                <w:szCs w:val="18"/>
              </w:rPr>
              <w:t>潮州市三江陶瓷</w:t>
            </w:r>
            <w:r>
              <w:rPr>
                <w:rFonts w:ascii="宋体" w:hAnsi="宋体" w:cs="宋体" w:eastAsia="宋体" w:hint="default"/>
                <w:spacing w:val="-87"/>
                <w:sz w:val="18"/>
                <w:szCs w:val="18"/>
              </w:rPr>
              <w:t> </w:t>
            </w:r>
            <w:r>
              <w:rPr>
                <w:rFonts w:ascii="宋体" w:hAnsi="宋体" w:cs="宋体" w:eastAsia="宋体" w:hint="default"/>
                <w:sz w:val="18"/>
                <w:szCs w:val="18"/>
              </w:rPr>
              <w:t>原料有限公司</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1,770,000.00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1,770,000.00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1,770,000.00</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64" w:lineRule="auto" w:before="80"/>
              <w:ind w:left="266" w:right="179" w:hanging="89"/>
              <w:jc w:val="left"/>
              <w:rPr>
                <w:rFonts w:ascii="宋体" w:hAnsi="宋体" w:cs="宋体" w:eastAsia="宋体" w:hint="default"/>
                <w:sz w:val="18"/>
                <w:szCs w:val="18"/>
              </w:rPr>
            </w:pPr>
            <w:r>
              <w:rPr>
                <w:rFonts w:ascii="宋体" w:hAnsi="宋体" w:cs="宋体" w:eastAsia="宋体" w:hint="default"/>
                <w:sz w:val="18"/>
                <w:szCs w:val="18"/>
              </w:rPr>
              <w:t>成本 法</w:t>
            </w:r>
          </w:p>
        </w:tc>
      </w:tr>
      <w:tr>
        <w:trPr>
          <w:trHeight w:val="557" w:hRule="exact"/>
        </w:trPr>
        <w:tc>
          <w:tcPr>
            <w:tcW w:w="16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69" w:type="dxa"/>
            <w:tcBorders>
              <w:top w:val="single" w:sz="2" w:space="0" w:color="000000"/>
              <w:left w:val="single" w:sz="2" w:space="0" w:color="000000"/>
              <w:bottom w:val="single" w:sz="12" w:space="0" w:color="000000"/>
              <w:right w:val="single" w:sz="2" w:space="0" w:color="000000"/>
            </w:tcBorders>
          </w:tcPr>
          <w:p>
            <w:pP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23,768,014.40</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15,768,014.40</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8,000,000.00</w:t>
            </w:r>
          </w:p>
        </w:tc>
        <w:tc>
          <w:tcPr>
            <w:tcW w:w="7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23,768,014.40</w:t>
            </w:r>
          </w:p>
        </w:tc>
        <w:tc>
          <w:tcPr>
            <w:tcW w:w="72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left="920" w:right="0"/>
        <w:jc w:val="left"/>
        <w:rPr>
          <w:rFonts w:ascii="宋体" w:hAnsi="宋体" w:cs="宋体" w:eastAsia="宋体" w:hint="default"/>
        </w:rPr>
      </w:pPr>
      <w:r>
        <w:rPr>
          <w:rFonts w:ascii="宋体" w:hAnsi="宋体" w:cs="宋体" w:eastAsia="宋体" w:hint="default"/>
        </w:rPr>
        <w:t>公司不存在投资变现及投资收益汇回重大限制的情况。</w:t>
      </w:r>
    </w:p>
    <w:p>
      <w:pPr>
        <w:spacing w:line="240" w:lineRule="auto" w:before="7"/>
        <w:rPr>
          <w:rFonts w:ascii="宋体" w:hAnsi="宋体" w:cs="宋体" w:eastAsia="宋体" w:hint="default"/>
          <w:sz w:val="20"/>
          <w:szCs w:val="20"/>
        </w:rPr>
      </w:pPr>
    </w:p>
    <w:p>
      <w:pPr>
        <w:spacing w:before="0"/>
        <w:ind w:left="5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4</w:t>
      </w:r>
      <w:r>
        <w:rPr>
          <w:rFonts w:ascii="Microsoft JhengHei" w:hAnsi="Microsoft JhengHei" w:cs="Microsoft JhengHei" w:eastAsia="Microsoft JhengHei" w:hint="default"/>
          <w:b/>
          <w:bCs/>
          <w:sz w:val="32"/>
          <w:szCs w:val="32"/>
        </w:rPr>
        <w:t>、营业收入及营业成本</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18"/>
          <w:szCs w:val="18"/>
        </w:rPr>
      </w:pPr>
    </w:p>
    <w:p>
      <w:pPr>
        <w:spacing w:before="0"/>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）营业收入</w:t>
      </w:r>
    </w:p>
    <w:p>
      <w:pPr>
        <w:spacing w:line="240" w:lineRule="auto" w:before="13"/>
        <w:rPr>
          <w:rFonts w:ascii="宋体" w:hAnsi="宋体" w:cs="宋体" w:eastAsia="宋体" w:hint="default"/>
          <w:sz w:val="16"/>
          <w:szCs w:val="16"/>
        </w:rPr>
      </w:pPr>
    </w:p>
    <w:tbl>
      <w:tblPr>
        <w:tblW w:w="0" w:type="auto"/>
        <w:jc w:val="left"/>
        <w:tblInd w:w="363" w:type="dxa"/>
        <w:tblLayout w:type="fixed"/>
        <w:tblCellMar>
          <w:top w:w="0" w:type="dxa"/>
          <w:left w:w="0" w:type="dxa"/>
          <w:bottom w:w="0" w:type="dxa"/>
          <w:right w:w="0" w:type="dxa"/>
        </w:tblCellMar>
        <w:tblLook w:val="01E0"/>
      </w:tblPr>
      <w:tblGrid>
        <w:gridCol w:w="2710"/>
        <w:gridCol w:w="3276"/>
        <w:gridCol w:w="3272"/>
      </w:tblGrid>
      <w:tr>
        <w:trPr>
          <w:trHeight w:val="562" w:hRule="exact"/>
        </w:trPr>
        <w:tc>
          <w:tcPr>
            <w:tcW w:w="27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2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5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356,034,069.66</w:t>
            </w:r>
          </w:p>
        </w:tc>
        <w:tc>
          <w:tcPr>
            <w:tcW w:w="3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319,587,769.02</w:t>
            </w:r>
          </w:p>
        </w:tc>
      </w:tr>
      <w:tr>
        <w:trPr>
          <w:trHeight w:val="562" w:hRule="exact"/>
        </w:trPr>
        <w:tc>
          <w:tcPr>
            <w:tcW w:w="27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198,000.00</w:t>
            </w:r>
          </w:p>
        </w:tc>
        <w:tc>
          <w:tcPr>
            <w:tcW w:w="32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198,000.00</w:t>
            </w:r>
          </w:p>
        </w:tc>
      </w:tr>
    </w:tbl>
    <w:p>
      <w:pPr>
        <w:spacing w:after="0" w:line="240" w:lineRule="auto"/>
        <w:jc w:val="right"/>
        <w:rPr>
          <w:rFonts w:ascii="宋体" w:hAnsi="宋体" w:cs="宋体" w:eastAsia="宋体" w:hint="default"/>
          <w:sz w:val="18"/>
          <w:szCs w:val="18"/>
        </w:rPr>
        <w:sectPr>
          <w:pgSz w:w="11910" w:h="16840"/>
          <w:pgMar w:header="867" w:footer="980" w:top="1060" w:bottom="1160" w:left="940" w:right="0"/>
        </w:sectPr>
      </w:pPr>
    </w:p>
    <w:p>
      <w:pPr>
        <w:spacing w:line="240" w:lineRule="auto" w:before="11"/>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2710"/>
        <w:gridCol w:w="3276"/>
        <w:gridCol w:w="3272"/>
      </w:tblGrid>
      <w:tr>
        <w:trPr>
          <w:trHeight w:val="571" w:hRule="exact"/>
        </w:trPr>
        <w:tc>
          <w:tcPr>
            <w:tcW w:w="271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2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00" w:right="0"/>
              <w:jc w:val="left"/>
              <w:rPr>
                <w:rFonts w:ascii="宋体" w:hAnsi="宋体" w:cs="宋体" w:eastAsia="宋体" w:hint="default"/>
                <w:sz w:val="18"/>
                <w:szCs w:val="18"/>
              </w:rPr>
            </w:pPr>
            <w:r>
              <w:rPr>
                <w:rFonts w:ascii="宋体"/>
                <w:sz w:val="18"/>
              </w:rPr>
              <w:t>356,232,069.66</w:t>
            </w:r>
          </w:p>
        </w:tc>
        <w:tc>
          <w:tcPr>
            <w:tcW w:w="327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98" w:right="0"/>
              <w:jc w:val="left"/>
              <w:rPr>
                <w:rFonts w:ascii="宋体" w:hAnsi="宋体" w:cs="宋体" w:eastAsia="宋体" w:hint="default"/>
                <w:sz w:val="18"/>
                <w:szCs w:val="18"/>
              </w:rPr>
            </w:pPr>
            <w:r>
              <w:rPr>
                <w:rFonts w:ascii="宋体"/>
                <w:sz w:val="18"/>
              </w:rPr>
              <w:t>319,785,769.02</w:t>
            </w:r>
          </w:p>
        </w:tc>
      </w:tr>
    </w:tbl>
    <w:p>
      <w:pPr>
        <w:spacing w:line="240" w:lineRule="auto" w:before="2"/>
        <w:rPr>
          <w:rFonts w:ascii="宋体" w:hAnsi="宋体" w:cs="宋体" w:eastAsia="宋体" w:hint="default"/>
          <w:sz w:val="20"/>
          <w:szCs w:val="20"/>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）营业成本</w:t>
      </w:r>
    </w:p>
    <w:p>
      <w:pPr>
        <w:spacing w:line="240" w:lineRule="auto" w:before="10"/>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38"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6"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267,120,715.55</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237,528,330.77</w:t>
            </w:r>
          </w:p>
        </w:tc>
      </w:tr>
      <w:tr>
        <w:trPr>
          <w:trHeight w:val="526"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35,173.04</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71,462.33</w:t>
            </w:r>
          </w:p>
        </w:tc>
      </w:tr>
      <w:tr>
        <w:trPr>
          <w:trHeight w:val="538"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267,155,888.59</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237,599,793.10</w:t>
            </w:r>
          </w:p>
        </w:tc>
      </w:tr>
    </w:tbl>
    <w:p>
      <w:pPr>
        <w:spacing w:line="240" w:lineRule="auto" w:before="5"/>
        <w:rPr>
          <w:rFonts w:ascii="宋体" w:hAnsi="宋体" w:cs="宋体" w:eastAsia="宋体" w:hint="default"/>
          <w:sz w:val="19"/>
          <w:szCs w:val="19"/>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）营业收入按业务列示如下：</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38"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6"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356,034,069.66</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319,587,769.02</w:t>
            </w:r>
          </w:p>
        </w:tc>
      </w:tr>
      <w:tr>
        <w:trPr>
          <w:trHeight w:val="526"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198,000.00</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198,000.00</w:t>
            </w:r>
          </w:p>
        </w:tc>
      </w:tr>
      <w:tr>
        <w:trPr>
          <w:trHeight w:val="538"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356,232,069.66</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319,785,769.02</w:t>
            </w:r>
          </w:p>
        </w:tc>
      </w:tr>
    </w:tbl>
    <w:p>
      <w:pPr>
        <w:spacing w:line="240" w:lineRule="auto" w:before="5"/>
        <w:rPr>
          <w:rFonts w:ascii="宋体" w:hAnsi="宋体" w:cs="宋体" w:eastAsia="宋体" w:hint="default"/>
          <w:sz w:val="19"/>
          <w:szCs w:val="19"/>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）营业成本按业务列示如下：</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40"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4"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267,120,715.55</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237,528,330.77</w:t>
            </w:r>
          </w:p>
        </w:tc>
      </w:tr>
      <w:tr>
        <w:trPr>
          <w:trHeight w:val="526"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35,173.04</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71,462.33</w:t>
            </w:r>
          </w:p>
        </w:tc>
      </w:tr>
      <w:tr>
        <w:trPr>
          <w:trHeight w:val="538"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267,155,888.59</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237,599,793.10</w:t>
            </w:r>
          </w:p>
        </w:tc>
      </w:tr>
    </w:tbl>
    <w:p>
      <w:pPr>
        <w:spacing w:line="240" w:lineRule="auto" w:before="5"/>
        <w:rPr>
          <w:rFonts w:ascii="宋体" w:hAnsi="宋体" w:cs="宋体" w:eastAsia="宋体" w:hint="default"/>
          <w:sz w:val="19"/>
          <w:szCs w:val="19"/>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）营业收入按地区列示如下：</w:t>
      </w:r>
    </w:p>
    <w:p>
      <w:pPr>
        <w:spacing w:line="240" w:lineRule="auto" w:before="10"/>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38"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w:t>
              <w:tab/>
              <w:t>区</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6"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50,332,029.80</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38,171,593.52</w:t>
            </w:r>
          </w:p>
        </w:tc>
      </w:tr>
      <w:tr>
        <w:trPr>
          <w:trHeight w:val="524"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305,900,039.86</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281,614,175.50</w:t>
            </w:r>
          </w:p>
        </w:tc>
      </w:tr>
      <w:tr>
        <w:trPr>
          <w:trHeight w:val="540"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356,232,069.66</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319,785,769.02</w:t>
            </w:r>
          </w:p>
        </w:tc>
      </w:tr>
    </w:tbl>
    <w:p>
      <w:pPr>
        <w:spacing w:line="240" w:lineRule="auto" w:before="5"/>
        <w:rPr>
          <w:rFonts w:ascii="宋体" w:hAnsi="宋体" w:cs="宋体" w:eastAsia="宋体" w:hint="default"/>
          <w:sz w:val="19"/>
          <w:szCs w:val="19"/>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）营业成本按地区列示如下：</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38"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w:t>
              <w:tab/>
              <w:t>区</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38"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33,363,298.10</w:t>
            </w:r>
            <w:r>
              <w:rPr>
                <w:rFonts w:ascii="宋体"/>
                <w:sz w:val="18"/>
              </w:rPr>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27,005,868.12</w:t>
            </w:r>
          </w:p>
        </w:tc>
      </w:tr>
    </w:tbl>
    <w:p>
      <w:pPr>
        <w:spacing w:after="0" w:line="240" w:lineRule="auto"/>
        <w:jc w:val="right"/>
        <w:rPr>
          <w:rFonts w:ascii="宋体" w:hAnsi="宋体" w:cs="宋体" w:eastAsia="宋体" w:hint="default"/>
          <w:sz w:val="18"/>
          <w:szCs w:val="18"/>
        </w:rPr>
        <w:sectPr>
          <w:pgSz w:w="11910" w:h="16840"/>
          <w:pgMar w:header="867" w:footer="980" w:top="1060" w:bottom="1160" w:left="1200" w:right="0"/>
        </w:sectPr>
      </w:pP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540"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w:t>
              <w:tab/>
              <w:t>区</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4"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233,792,590.49</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210,593,924.98</w:t>
            </w:r>
          </w:p>
        </w:tc>
      </w:tr>
      <w:tr>
        <w:trPr>
          <w:trHeight w:val="540"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844" w:val="left" w:leader="none"/>
              </w:tabs>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267,155,888.59</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237,599,793.10</w:t>
            </w:r>
          </w:p>
        </w:tc>
      </w:tr>
    </w:tbl>
    <w:p>
      <w:pPr>
        <w:spacing w:line="240" w:lineRule="auto" w:before="1"/>
        <w:rPr>
          <w:rFonts w:ascii="宋体" w:hAnsi="宋体" w:cs="宋体" w:eastAsia="宋体" w:hint="default"/>
          <w:sz w:val="23"/>
          <w:szCs w:val="23"/>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）公司前五名客户的营业收入情况如下：</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7"/>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866"/>
        <w:gridCol w:w="2732"/>
        <w:gridCol w:w="3660"/>
      </w:tblGrid>
      <w:tr>
        <w:trPr>
          <w:trHeight w:val="600"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 名</w:t>
            </w:r>
          </w:p>
        </w:tc>
        <w:tc>
          <w:tcPr>
            <w:tcW w:w="27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收 入 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36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91" w:right="0"/>
              <w:jc w:val="lef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84"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39,639,524.63</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12.40</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17,305,186.19</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5.41</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15,197,594.97</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4.76</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11,794,273.75</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3.69</w:t>
            </w:r>
          </w:p>
        </w:tc>
      </w:tr>
      <w:tr>
        <w:trPr>
          <w:trHeight w:val="583"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10,083,351.08</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3.16</w:t>
            </w:r>
          </w:p>
        </w:tc>
      </w:tr>
      <w:tr>
        <w:trPr>
          <w:trHeight w:val="600"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7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94,019,930.62</w:t>
            </w:r>
          </w:p>
        </w:tc>
        <w:tc>
          <w:tcPr>
            <w:tcW w:w="36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29.42</w:t>
            </w:r>
          </w:p>
        </w:tc>
      </w:tr>
    </w:tbl>
    <w:p>
      <w:pPr>
        <w:spacing w:line="240" w:lineRule="auto" w:before="2"/>
        <w:rPr>
          <w:rFonts w:ascii="宋体" w:hAnsi="宋体" w:cs="宋体" w:eastAsia="宋体" w:hint="default"/>
          <w:sz w:val="23"/>
          <w:szCs w:val="23"/>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7"/>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866"/>
        <w:gridCol w:w="2732"/>
        <w:gridCol w:w="3660"/>
      </w:tblGrid>
      <w:tr>
        <w:trPr>
          <w:trHeight w:val="598"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 名</w:t>
            </w:r>
          </w:p>
        </w:tc>
        <w:tc>
          <w:tcPr>
            <w:tcW w:w="27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收 入 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36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91" w:right="0"/>
              <w:jc w:val="lef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37,299,374.88</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39"/>
              <w:jc w:val="center"/>
              <w:rPr>
                <w:rFonts w:ascii="宋体" w:hAnsi="宋体" w:cs="宋体" w:eastAsia="宋体" w:hint="default"/>
                <w:sz w:val="18"/>
                <w:szCs w:val="18"/>
              </w:rPr>
            </w:pPr>
            <w:r>
              <w:rPr>
                <w:rFonts w:ascii="宋体"/>
                <w:sz w:val="18"/>
              </w:rPr>
              <w:t>10.47</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31,690,982.08</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8.90</w:t>
            </w:r>
          </w:p>
        </w:tc>
      </w:tr>
      <w:tr>
        <w:trPr>
          <w:trHeight w:val="583"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19,521,518.64</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5.48</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12,260,928.89</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3.44</w:t>
            </w:r>
          </w:p>
        </w:tc>
      </w:tr>
      <w:tr>
        <w:trPr>
          <w:trHeight w:val="586"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10,306,211.18</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2.89</w:t>
            </w:r>
          </w:p>
        </w:tc>
      </w:tr>
      <w:tr>
        <w:trPr>
          <w:trHeight w:val="598"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111,079,015.67</w:t>
            </w:r>
          </w:p>
        </w:tc>
        <w:tc>
          <w:tcPr>
            <w:tcW w:w="36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sz w:val="18"/>
              </w:rPr>
              <w:t>31.18</w:t>
            </w:r>
          </w:p>
        </w:tc>
      </w:tr>
    </w:tbl>
    <w:p>
      <w:pPr>
        <w:spacing w:line="240" w:lineRule="auto" w:before="9"/>
        <w:rPr>
          <w:rFonts w:ascii="宋体" w:hAnsi="宋体" w:cs="宋体" w:eastAsia="宋体" w:hint="default"/>
          <w:sz w:val="27"/>
          <w:szCs w:val="27"/>
        </w:rPr>
      </w:pPr>
    </w:p>
    <w:p>
      <w:pPr>
        <w:spacing w:line="456" w:lineRule="exact" w:before="0"/>
        <w:ind w:left="24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5</w:t>
      </w:r>
      <w:r>
        <w:rPr>
          <w:rFonts w:ascii="Microsoft JhengHei" w:hAnsi="Microsoft JhengHei" w:cs="Microsoft JhengHei" w:eastAsia="Microsoft JhengHei" w:hint="default"/>
          <w:b/>
          <w:bCs/>
          <w:sz w:val="32"/>
          <w:szCs w:val="32"/>
        </w:rPr>
        <w:t>、母公司现金流量表补充资料</w:t>
      </w:r>
      <w:r>
        <w:rPr>
          <w:rFonts w:ascii="Microsoft JhengHei" w:hAnsi="Microsoft JhengHei" w:cs="Microsoft JhengHei" w:eastAsia="Microsoft JhengHei" w:hint="default"/>
          <w:sz w:val="32"/>
          <w:szCs w:val="32"/>
        </w:rPr>
      </w:r>
    </w:p>
    <w:p>
      <w:pPr>
        <w:spacing w:line="240" w:lineRule="auto" w:before="13"/>
        <w:rPr>
          <w:rFonts w:ascii="Microsoft JhengHei" w:hAnsi="Microsoft JhengHei" w:cs="Microsoft JhengHei" w:eastAsia="Microsoft JhengHei"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5852"/>
        <w:gridCol w:w="1709"/>
        <w:gridCol w:w="1697"/>
      </w:tblGrid>
      <w:tr>
        <w:trPr>
          <w:trHeight w:val="612" w:hRule="exact"/>
        </w:trPr>
        <w:tc>
          <w:tcPr>
            <w:tcW w:w="5852"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tabs>
                <w:tab w:pos="2734" w:val="left" w:leader="none"/>
              </w:tabs>
              <w:spacing w:line="240" w:lineRule="auto"/>
              <w:ind w:left="10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0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697"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8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867" w:footer="980" w:top="1060" w:bottom="1160" w:left="1200" w:right="0"/>
        </w:sectPr>
      </w:pPr>
    </w:p>
    <w:tbl>
      <w:tblPr>
        <w:tblW w:w="0" w:type="auto"/>
        <w:jc w:val="left"/>
        <w:tblInd w:w="103" w:type="dxa"/>
        <w:tblLayout w:type="fixed"/>
        <w:tblCellMar>
          <w:top w:w="0" w:type="dxa"/>
          <w:left w:w="0" w:type="dxa"/>
          <w:bottom w:w="0" w:type="dxa"/>
          <w:right w:w="0" w:type="dxa"/>
        </w:tblCellMar>
        <w:tblLook w:val="01E0"/>
      </w:tblPr>
      <w:tblGrid>
        <w:gridCol w:w="5852"/>
        <w:gridCol w:w="1709"/>
        <w:gridCol w:w="1697"/>
      </w:tblGrid>
      <w:tr>
        <w:trPr>
          <w:trHeight w:val="600" w:hRule="exact"/>
        </w:trPr>
        <w:tc>
          <w:tcPr>
            <w:tcW w:w="58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tabs>
                <w:tab w:pos="2734" w:val="left" w:leader="none"/>
              </w:tabs>
              <w:spacing w:line="240" w:lineRule="auto"/>
              <w:ind w:left="10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6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84"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709"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nil" w:sz="6" w:space="0" w:color="auto"/>
            </w:tcBorders>
          </w:tcPr>
          <w:p>
            <w:pP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36,888,329.58</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46,111,609.55</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992,459.28</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-227,189.34</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4,924,473.82</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4,613,395.51</w:t>
            </w:r>
          </w:p>
        </w:tc>
      </w:tr>
      <w:tr>
        <w:trPr>
          <w:trHeight w:val="583"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204,940.32</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199,380.30</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439,933.38</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164,400.00</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处臵固定资产、无形资产和其他长期资产的损失（减：收益）</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固定资产报废损失（减：收益）</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3"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公允价值变动净损失（减：收益）</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9,840,811.39</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6,420,057.28</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-148,868.89</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405,579.05</w:t>
            </w:r>
          </w:p>
        </w:tc>
      </w:tr>
      <w:tr>
        <w:trPr>
          <w:trHeight w:val="584"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-7,518,218.38</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-1,445,574.38</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6,662,931.54</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-7,706,054.97</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-14,031,675.77</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-22,639,276.17</w:t>
            </w:r>
          </w:p>
        </w:tc>
      </w:tr>
      <w:tr>
        <w:trPr>
          <w:trHeight w:val="583"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15,591,800.00</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104"/>
              <w:jc w:val="right"/>
              <w:rPr>
                <w:rFonts w:ascii="Trebuchet MS" w:hAnsi="Trebuchet MS" w:cs="Trebuchet MS" w:eastAsia="Trebuchet MS" w:hint="default"/>
                <w:sz w:val="18"/>
                <w:szCs w:val="18"/>
              </w:rPr>
            </w:pPr>
            <w:r>
              <w:rPr>
                <w:rFonts w:ascii="Trebuchet MS"/>
                <w:b/>
                <w:w w:val="90"/>
                <w:sz w:val="18"/>
              </w:rPr>
              <w:t>53,846,916.27</w:t>
            </w:r>
            <w:r>
              <w:rPr>
                <w:rFonts w:ascii="Trebuchet MS"/>
                <w:sz w:val="18"/>
              </w:rPr>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106"/>
              <w:jc w:val="right"/>
              <w:rPr>
                <w:rFonts w:ascii="Trebuchet MS" w:hAnsi="Trebuchet MS" w:cs="Trebuchet MS" w:eastAsia="Trebuchet MS" w:hint="default"/>
                <w:sz w:val="18"/>
                <w:szCs w:val="18"/>
              </w:rPr>
            </w:pPr>
            <w:r>
              <w:rPr>
                <w:rFonts w:ascii="Trebuchet MS"/>
                <w:b/>
                <w:w w:val="90"/>
                <w:sz w:val="18"/>
              </w:rPr>
              <w:t>25,896,326.83</w:t>
            </w:r>
            <w:r>
              <w:rPr>
                <w:rFonts w:ascii="Trebuchet MS"/>
                <w:sz w:val="18"/>
              </w:rPr>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2</w:t>
            </w:r>
            <w:r>
              <w:rPr>
                <w:rFonts w:ascii="Microsoft JhengHei" w:hAnsi="Microsoft JhengHei" w:cs="Microsoft JhengHei" w:eastAsia="Microsoft JhengHei" w:hint="default"/>
                <w:b/>
                <w:bCs/>
                <w:sz w:val="18"/>
                <w:szCs w:val="18"/>
              </w:rPr>
              <w:t>、不涉及现金收支的投资和筹资活动：</w:t>
            </w:r>
            <w:r>
              <w:rPr>
                <w:rFonts w:ascii="Microsoft JhengHei" w:hAnsi="Microsoft JhengHei" w:cs="Microsoft JhengHei" w:eastAsia="Microsoft JhengHei" w:hint="default"/>
                <w:sz w:val="18"/>
                <w:szCs w:val="18"/>
              </w:rPr>
            </w:r>
          </w:p>
        </w:tc>
        <w:tc>
          <w:tcPr>
            <w:tcW w:w="1709"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3"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98" w:hRule="exact"/>
        </w:trPr>
        <w:tc>
          <w:tcPr>
            <w:tcW w:w="58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3</w:t>
            </w:r>
            <w:r>
              <w:rPr>
                <w:rFonts w:ascii="Microsoft JhengHei" w:hAnsi="Microsoft JhengHei" w:cs="Microsoft JhengHei" w:eastAsia="Microsoft JhengHei" w:hint="default"/>
                <w:b/>
                <w:bCs/>
                <w:sz w:val="18"/>
                <w:szCs w:val="18"/>
              </w:rPr>
              <w:t>、现金及现金等价物净增加情况：</w:t>
            </w:r>
            <w:r>
              <w:rPr>
                <w:rFonts w:ascii="Microsoft JhengHei" w:hAnsi="Microsoft JhengHei" w:cs="Microsoft JhengHei" w:eastAsia="Microsoft JhengHei" w:hint="default"/>
                <w:sz w:val="18"/>
                <w:szCs w:val="18"/>
              </w:rPr>
            </w:r>
          </w:p>
        </w:tc>
        <w:tc>
          <w:tcPr>
            <w:tcW w:w="1709" w:type="dxa"/>
            <w:tcBorders>
              <w:top w:val="single" w:sz="2" w:space="0" w:color="000000"/>
              <w:left w:val="single" w:sz="2" w:space="0" w:color="000000"/>
              <w:bottom w:val="single" w:sz="12" w:space="0" w:color="000000"/>
              <w:right w:val="single" w:sz="2" w:space="0" w:color="000000"/>
            </w:tcBorders>
          </w:tcPr>
          <w:p>
            <w:pPr/>
          </w:p>
        </w:tc>
        <w:tc>
          <w:tcPr>
            <w:tcW w:w="16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67" w:footer="980" w:top="1120" w:bottom="1160" w:left="1200" w:right="0"/>
        </w:sectPr>
      </w:pPr>
    </w:p>
    <w:p>
      <w:pPr>
        <w:spacing w:line="240" w:lineRule="auto" w:before="13"/>
        <w:rPr>
          <w:rFonts w:ascii="Microsoft JhengHei" w:hAnsi="Microsoft JhengHei" w:cs="Microsoft JhengHei" w:eastAsia="Microsoft JhengHei"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5852"/>
        <w:gridCol w:w="1709"/>
        <w:gridCol w:w="1697"/>
      </w:tblGrid>
      <w:tr>
        <w:trPr>
          <w:trHeight w:val="600" w:hRule="exact"/>
        </w:trPr>
        <w:tc>
          <w:tcPr>
            <w:tcW w:w="58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tabs>
                <w:tab w:pos="2734" w:val="left" w:leader="none"/>
              </w:tabs>
              <w:spacing w:line="240" w:lineRule="auto"/>
              <w:ind w:left="10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6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84"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545,669,333.74</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52,460,103.73</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52,460,103.73</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30,947,396.18</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6" w:hRule="exact"/>
        </w:trPr>
        <w:tc>
          <w:tcPr>
            <w:tcW w:w="5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98" w:hRule="exact"/>
        </w:trPr>
        <w:tc>
          <w:tcPr>
            <w:tcW w:w="58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rebuchet MS" w:hAnsi="Trebuchet MS" w:cs="Trebuchet MS" w:eastAsia="Trebuchet MS" w:hint="default"/>
                <w:sz w:val="18"/>
                <w:szCs w:val="18"/>
              </w:rPr>
            </w:pPr>
            <w:r>
              <w:rPr>
                <w:rFonts w:ascii="Trebuchet MS"/>
                <w:b/>
                <w:w w:val="90"/>
                <w:sz w:val="18"/>
              </w:rPr>
              <w:t>493,209,230.01</w:t>
            </w:r>
            <w:r>
              <w:rPr>
                <w:rFonts w:ascii="Trebuchet MS"/>
                <w:sz w:val="18"/>
              </w:rPr>
            </w:r>
          </w:p>
        </w:tc>
        <w:tc>
          <w:tcPr>
            <w:tcW w:w="16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106"/>
              <w:jc w:val="right"/>
              <w:rPr>
                <w:rFonts w:ascii="Trebuchet MS" w:hAnsi="Trebuchet MS" w:cs="Trebuchet MS" w:eastAsia="Trebuchet MS" w:hint="default"/>
                <w:sz w:val="18"/>
                <w:szCs w:val="18"/>
              </w:rPr>
            </w:pPr>
            <w:r>
              <w:rPr>
                <w:rFonts w:ascii="Trebuchet MS"/>
                <w:b/>
                <w:w w:val="90"/>
                <w:sz w:val="18"/>
              </w:rPr>
              <w:t>21,512,707.55</w:t>
            </w:r>
            <w:r>
              <w:rPr>
                <w:rFonts w:ascii="Trebuchet MS"/>
                <w:sz w:val="18"/>
              </w:rPr>
            </w:r>
          </w:p>
        </w:tc>
      </w:tr>
    </w:tbl>
    <w:p>
      <w:pPr>
        <w:spacing w:line="240" w:lineRule="auto" w:before="11"/>
        <w:rPr>
          <w:rFonts w:ascii="Microsoft JhengHei" w:hAnsi="Microsoft JhengHei" w:cs="Microsoft JhengHei" w:eastAsia="Microsoft JhengHei" w:hint="default"/>
          <w:b/>
          <w:bCs/>
          <w:sz w:val="16"/>
          <w:szCs w:val="16"/>
        </w:rPr>
      </w:pPr>
    </w:p>
    <w:p>
      <w:pPr>
        <w:spacing w:line="413" w:lineRule="exact" w:before="0"/>
        <w:ind w:left="24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十二、补充资料</w:t>
      </w:r>
      <w:r>
        <w:rPr>
          <w:rFonts w:ascii="Microsoft JhengHei" w:hAnsi="Microsoft JhengHei" w:cs="Microsoft JhengHei" w:eastAsia="Microsoft JhengHei" w:hint="default"/>
          <w:sz w:val="28"/>
          <w:szCs w:val="28"/>
        </w:rPr>
      </w:r>
    </w:p>
    <w:p>
      <w:pPr>
        <w:pStyle w:val="Heading4"/>
        <w:spacing w:line="240" w:lineRule="auto" w:before="174"/>
        <w:ind w:left="662"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、非经常性损益项目明细表</w:t>
      </w:r>
      <w:r>
        <w:rPr>
          <w:rFonts w:ascii="Microsoft JhengHei" w:hAnsi="Microsoft JhengHei" w:cs="Microsoft JhengHei" w:eastAsia="Microsoft JhengHei" w:hint="default"/>
          <w:b w:val="0"/>
          <w:bCs w:val="0"/>
        </w:rPr>
      </w:r>
    </w:p>
    <w:p>
      <w:pPr>
        <w:spacing w:line="240" w:lineRule="auto" w:before="8"/>
        <w:rPr>
          <w:rFonts w:ascii="Microsoft JhengHei" w:hAnsi="Microsoft JhengHei" w:cs="Microsoft JhengHei" w:eastAsia="Microsoft JhengHei"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6138"/>
        <w:gridCol w:w="1580"/>
        <w:gridCol w:w="1541"/>
      </w:tblGrid>
      <w:tr>
        <w:trPr>
          <w:trHeight w:val="499" w:hRule="exact"/>
        </w:trPr>
        <w:tc>
          <w:tcPr>
            <w:tcW w:w="6138" w:type="dxa"/>
            <w:tcBorders>
              <w:top w:val="single" w:sz="12" w:space="0" w:color="000000"/>
              <w:left w:val="nil" w:sz="6" w:space="0" w:color="auto"/>
              <w:bottom w:val="single" w:sz="2" w:space="0" w:color="000000"/>
              <w:right w:val="single" w:sz="2" w:space="0" w:color="000000"/>
            </w:tcBorders>
          </w:tcPr>
          <w:p>
            <w:pPr>
              <w:pStyle w:val="TableParagraph"/>
              <w:tabs>
                <w:tab w:pos="4111" w:val="left" w:leader="none"/>
              </w:tabs>
              <w:spacing w:line="240" w:lineRule="auto" w:before="152"/>
              <w:ind w:left="185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10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107"/>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、非流动资产处臵收益，包括已计提资产减值准备的冲销部分</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18"/>
                <w:szCs w:val="18"/>
              </w:rPr>
            </w:pPr>
            <w:r>
              <w:rPr>
                <w:rFonts w:ascii="宋体"/>
                <w:sz w:val="18"/>
              </w:rPr>
              <w:t>-260.54</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62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122" w:right="10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、计入当期损益的政府补助，但与公司正常经营业务密切相关，符合国家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政策规定、按照一定标准定额或定量持续享受的政府补助除外</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宋体" w:hAnsi="宋体" w:cs="宋体" w:eastAsia="宋体" w:hint="default"/>
                <w:sz w:val="18"/>
                <w:szCs w:val="18"/>
              </w:rPr>
            </w:pPr>
            <w:r>
              <w:rPr>
                <w:rFonts w:ascii="宋体"/>
                <w:spacing w:val="-1"/>
                <w:sz w:val="18"/>
              </w:rPr>
              <w:t>8,029,836.00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2,057,258.00</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62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122" w:right="105"/>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、公司取得子公司、联营企业及合营企业的投资成本小于取得投资时应享</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有被投资单位可辨认净资产公允价值产生的收益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、非货币性资产交换损益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、企业重组费用，如安臵职工的支出、整合费用等</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7"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907"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61"/>
              <w:ind w:left="122" w:right="70"/>
              <w:jc w:val="both"/>
              <w:rPr>
                <w:rFonts w:ascii="宋体" w:hAnsi="宋体" w:cs="宋体" w:eastAsia="宋体" w:hint="default"/>
                <w:sz w:val="18"/>
                <w:szCs w:val="18"/>
              </w:rPr>
            </w:pPr>
            <w:r>
              <w:rPr>
                <w:rFonts w:ascii="宋体" w:hAnsi="宋体" w:cs="宋体" w:eastAsia="宋体" w:hint="default"/>
                <w:spacing w:val="-2"/>
                <w:sz w:val="18"/>
                <w:szCs w:val="18"/>
              </w:rPr>
              <w:t>14</w:t>
            </w:r>
            <w:r>
              <w:rPr>
                <w:rFonts w:ascii="宋体" w:hAnsi="宋体" w:cs="宋体" w:eastAsia="宋体" w:hint="default"/>
                <w:spacing w:val="-2"/>
                <w:sz w:val="18"/>
                <w:szCs w:val="18"/>
              </w:rPr>
              <w:t>、除同公司正常经营业务相关的有效套期保值业务外，持有交易性金融资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产、交易性金融负债产生的公允价值变动损益，以及处臵交易性金融资产、 交易性金融负债和可供出售金融资产取得的投资收益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97" w:hRule="exact"/>
        </w:trPr>
        <w:tc>
          <w:tcPr>
            <w:tcW w:w="6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15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67" w:footer="980" w:top="1060" w:bottom="1160" w:left="1200" w:right="0"/>
        </w:sectPr>
      </w:pPr>
    </w:p>
    <w:p>
      <w:pPr>
        <w:spacing w:line="240" w:lineRule="auto" w:before="13"/>
        <w:rPr>
          <w:rFonts w:ascii="Microsoft JhengHei" w:hAnsi="Microsoft JhengHei" w:cs="Microsoft JhengHei" w:eastAsia="Microsoft JhengHei"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6138"/>
        <w:gridCol w:w="1580"/>
        <w:gridCol w:w="1541"/>
      </w:tblGrid>
      <w:tr>
        <w:trPr>
          <w:trHeight w:val="499" w:hRule="exact"/>
        </w:trPr>
        <w:tc>
          <w:tcPr>
            <w:tcW w:w="6138" w:type="dxa"/>
            <w:tcBorders>
              <w:top w:val="single" w:sz="12" w:space="0" w:color="000000"/>
              <w:left w:val="nil" w:sz="6" w:space="0" w:color="auto"/>
              <w:bottom w:val="single" w:sz="2" w:space="0" w:color="000000"/>
              <w:right w:val="single" w:sz="2" w:space="0" w:color="000000"/>
            </w:tcBorders>
          </w:tcPr>
          <w:p>
            <w:pPr>
              <w:pStyle w:val="TableParagraph"/>
              <w:tabs>
                <w:tab w:pos="4111" w:val="left" w:leader="none"/>
              </w:tabs>
              <w:spacing w:line="240" w:lineRule="auto" w:before="152"/>
              <w:ind w:left="185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10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107"/>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62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122" w:right="103"/>
              <w:jc w:val="left"/>
              <w:rPr>
                <w:rFonts w:ascii="宋体" w:hAnsi="宋体" w:cs="宋体" w:eastAsia="宋体" w:hint="default"/>
                <w:sz w:val="18"/>
                <w:szCs w:val="18"/>
              </w:rPr>
            </w:pPr>
            <w:r>
              <w:rPr>
                <w:rFonts w:ascii="宋体" w:hAnsi="宋体" w:cs="宋体" w:eastAsia="宋体" w:hint="default"/>
                <w:spacing w:val="-2"/>
                <w:sz w:val="18"/>
                <w:szCs w:val="18"/>
              </w:rPr>
              <w:t>17</w:t>
            </w:r>
            <w:r>
              <w:rPr>
                <w:rFonts w:ascii="宋体" w:hAnsi="宋体" w:cs="宋体" w:eastAsia="宋体" w:hint="default"/>
                <w:spacing w:val="-2"/>
                <w:sz w:val="18"/>
                <w:szCs w:val="18"/>
              </w:rPr>
              <w:t>、采用公允价值模式进行后续计量的投资性房地产公允价值变动产生的损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2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122" w:right="104"/>
              <w:jc w:val="left"/>
              <w:rPr>
                <w:rFonts w:ascii="宋体" w:hAnsi="宋体" w:cs="宋体" w:eastAsia="宋体" w:hint="default"/>
                <w:sz w:val="18"/>
                <w:szCs w:val="18"/>
              </w:rPr>
            </w:pPr>
            <w:r>
              <w:rPr>
                <w:rFonts w:ascii="宋体" w:hAnsi="宋体" w:cs="宋体" w:eastAsia="宋体" w:hint="default"/>
                <w:spacing w:val="-2"/>
                <w:sz w:val="18"/>
                <w:szCs w:val="18"/>
              </w:rPr>
              <w:t>18</w:t>
            </w:r>
            <w:r>
              <w:rPr>
                <w:rFonts w:ascii="宋体" w:hAnsi="宋体" w:cs="宋体" w:eastAsia="宋体" w:hint="default"/>
                <w:spacing w:val="-2"/>
                <w:sz w:val="18"/>
                <w:szCs w:val="18"/>
              </w:rPr>
              <w:t>、根据税收、会计等法律、法规的要求对当期损益进行一次性调整对当期</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损益的影响</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66"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、受托经营取得的托管费收入</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w:t>
            </w:r>
          </w:p>
        </w:tc>
      </w:tr>
      <w:tr>
        <w:trPr>
          <w:trHeight w:val="463"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、除上述各项之外的营业外收支净额</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-461,188.63</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91,940.10</w:t>
            </w:r>
          </w:p>
        </w:tc>
      </w:tr>
      <w:tr>
        <w:trPr>
          <w:trHeight w:val="466"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96"/>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sz w:val="18"/>
              </w:rPr>
              <w:t>-</w:t>
            </w:r>
          </w:p>
        </w:tc>
      </w:tr>
      <w:tr>
        <w:trPr>
          <w:trHeight w:val="466"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04"/>
              <w:jc w:val="right"/>
              <w:rPr>
                <w:rFonts w:ascii="宋体" w:hAnsi="宋体" w:cs="宋体" w:eastAsia="宋体" w:hint="default"/>
                <w:sz w:val="18"/>
                <w:szCs w:val="18"/>
              </w:rPr>
            </w:pPr>
            <w:r>
              <w:rPr>
                <w:rFonts w:ascii="宋体"/>
                <w:spacing w:val="-1"/>
                <w:sz w:val="18"/>
              </w:rPr>
              <w:t>7,568,386.83</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2,149,198.10</w:t>
            </w:r>
          </w:p>
        </w:tc>
      </w:tr>
      <w:tr>
        <w:trPr>
          <w:trHeight w:val="466"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减：非经常性损益相应的所得税</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1,135,284.21</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322,379.72</w:t>
            </w:r>
          </w:p>
        </w:tc>
      </w:tr>
      <w:tr>
        <w:trPr>
          <w:trHeight w:val="46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减：少数股东损益影响数</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w:t>
            </w:r>
          </w:p>
        </w:tc>
      </w:tr>
      <w:tr>
        <w:trPr>
          <w:trHeight w:val="480" w:hRule="exact"/>
        </w:trPr>
        <w:tc>
          <w:tcPr>
            <w:tcW w:w="6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非经常性损益影响的净利润</w:t>
            </w:r>
          </w:p>
        </w:tc>
        <w:tc>
          <w:tcPr>
            <w:tcW w:w="15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6,433,102.62</w:t>
            </w:r>
          </w:p>
        </w:tc>
        <w:tc>
          <w:tcPr>
            <w:tcW w:w="15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1,826,818.38</w:t>
            </w:r>
          </w:p>
        </w:tc>
      </w:tr>
    </w:tbl>
    <w:p>
      <w:pPr>
        <w:spacing w:line="240" w:lineRule="auto" w:before="0"/>
        <w:rPr>
          <w:rFonts w:ascii="Microsoft JhengHei" w:hAnsi="Microsoft JhengHei" w:cs="Microsoft JhengHei" w:eastAsia="Microsoft JhengHei" w:hint="default"/>
          <w:b/>
          <w:bCs/>
          <w:sz w:val="22"/>
          <w:szCs w:val="22"/>
        </w:rPr>
      </w:pPr>
    </w:p>
    <w:p>
      <w:pPr>
        <w:pStyle w:val="Heading4"/>
        <w:spacing w:line="335" w:lineRule="exact"/>
        <w:ind w:left="240"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w:t>
      </w:r>
      <w:r>
        <w:rPr>
          <w:rFonts w:ascii="Microsoft JhengHei" w:hAnsi="Microsoft JhengHei" w:cs="Microsoft JhengHei" w:eastAsia="Microsoft JhengHei" w:hint="default"/>
        </w:rPr>
        <w:t>、收益指标计算：</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1260"/>
        <w:gridCol w:w="3241"/>
        <w:gridCol w:w="1440"/>
        <w:gridCol w:w="1621"/>
        <w:gridCol w:w="1620"/>
      </w:tblGrid>
      <w:tr>
        <w:trPr>
          <w:trHeight w:val="619" w:hRule="exact"/>
        </w:trPr>
        <w:tc>
          <w:tcPr>
            <w:tcW w:w="4501" w:type="dxa"/>
            <w:gridSpan w:val="2"/>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439" w:right="0"/>
              <w:jc w:val="left"/>
              <w:rPr>
                <w:rFonts w:ascii="宋体" w:hAnsi="宋体" w:cs="宋体" w:eastAsia="宋体" w:hint="default"/>
                <w:sz w:val="18"/>
                <w:szCs w:val="18"/>
              </w:rPr>
            </w:pPr>
            <w:r>
              <w:rPr>
                <w:rFonts w:ascii="宋体" w:hAnsi="宋体" w:cs="宋体" w:eastAsia="宋体" w:hint="default"/>
                <w:sz w:val="18"/>
                <w:szCs w:val="18"/>
              </w:rPr>
              <w:t>报  告  期  利  润</w:t>
            </w:r>
          </w:p>
        </w:tc>
        <w:tc>
          <w:tcPr>
            <w:tcW w:w="1440" w:type="dxa"/>
            <w:vMerge w:val="restart"/>
            <w:tcBorders>
              <w:top w:val="single" w:sz="12" w:space="0" w:color="000000"/>
              <w:left w:val="single" w:sz="2" w:space="0" w:color="000000"/>
              <w:right w:val="single" w:sz="2" w:space="0" w:color="000000"/>
            </w:tcBorders>
          </w:tcPr>
          <w:p>
            <w:pPr>
              <w:pStyle w:val="TableParagraph"/>
              <w:spacing w:line="560" w:lineRule="exact" w:before="32"/>
              <w:ind w:left="266" w:right="267"/>
              <w:jc w:val="left"/>
              <w:rPr>
                <w:rFonts w:ascii="宋体" w:hAnsi="宋体" w:cs="宋体" w:eastAsia="宋体" w:hint="default"/>
                <w:sz w:val="18"/>
                <w:szCs w:val="18"/>
              </w:rPr>
            </w:pPr>
            <w:r>
              <w:rPr>
                <w:rFonts w:ascii="宋体" w:hAnsi="宋体" w:cs="宋体" w:eastAsia="宋体" w:hint="default"/>
                <w:sz w:val="18"/>
                <w:szCs w:val="18"/>
              </w:rPr>
              <w:t>加权平均净 资产收益率</w:t>
            </w:r>
          </w:p>
        </w:tc>
        <w:tc>
          <w:tcPr>
            <w:tcW w:w="324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605" w:hRule="exact"/>
        </w:trPr>
        <w:tc>
          <w:tcPr>
            <w:tcW w:w="4501" w:type="dxa"/>
            <w:gridSpan w:val="2"/>
            <w:vMerge/>
            <w:tcBorders>
              <w:left w:val="nil" w:sz="6" w:space="0" w:color="auto"/>
              <w:bottom w:val="single" w:sz="2" w:space="0" w:color="000000"/>
              <w:right w:val="single" w:sz="2" w:space="0" w:color="000000"/>
            </w:tcBorders>
          </w:tcPr>
          <w:p>
            <w:pPr/>
          </w:p>
        </w:tc>
        <w:tc>
          <w:tcPr>
            <w:tcW w:w="1440" w:type="dxa"/>
            <w:vMerge/>
            <w:tcBorders>
              <w:left w:val="single" w:sz="2" w:space="0" w:color="000000"/>
              <w:bottom w:val="single" w:sz="2" w:space="0" w:color="000000"/>
              <w:right w:val="single" w:sz="2" w:space="0" w:color="000000"/>
            </w:tcBorders>
          </w:tcPr>
          <w:p>
            <w:pP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71" w:hRule="exact"/>
        </w:trPr>
        <w:tc>
          <w:tcPr>
            <w:tcW w:w="126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6.85%</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0.37</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0.37</w:t>
            </w:r>
          </w:p>
        </w:tc>
      </w:tr>
      <w:tr>
        <w:trPr>
          <w:trHeight w:val="742" w:hRule="exact"/>
        </w:trPr>
        <w:tc>
          <w:tcPr>
            <w:tcW w:w="1260" w:type="dxa"/>
            <w:vMerge/>
            <w:tcBorders>
              <w:left w:val="nil" w:sz="6" w:space="0" w:color="auto"/>
              <w:bottom w:val="single" w:sz="2" w:space="0" w:color="000000"/>
              <w:right w:val="single" w:sz="2" w:space="0" w:color="000000"/>
            </w:tcBorders>
          </w:tcPr>
          <w:p>
            <w:pPr/>
          </w:p>
        </w:tc>
        <w:tc>
          <w:tcPr>
            <w:tcW w:w="324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109"/>
              <w:ind w:left="105" w:right="24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5.50%</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0.30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0.30</w:t>
            </w:r>
          </w:p>
        </w:tc>
      </w:tr>
      <w:tr>
        <w:trPr>
          <w:trHeight w:val="574" w:hRule="exact"/>
        </w:trPr>
        <w:tc>
          <w:tcPr>
            <w:tcW w:w="126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22.32%</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0.60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0.60</w:t>
            </w:r>
          </w:p>
        </w:tc>
      </w:tr>
      <w:tr>
        <w:trPr>
          <w:trHeight w:val="754" w:hRule="exact"/>
        </w:trPr>
        <w:tc>
          <w:tcPr>
            <w:tcW w:w="1260" w:type="dxa"/>
            <w:vMerge/>
            <w:tcBorders>
              <w:left w:val="nil" w:sz="6" w:space="0" w:color="auto"/>
              <w:bottom w:val="single" w:sz="12" w:space="0" w:color="000000"/>
              <w:right w:val="single" w:sz="2" w:space="0" w:color="000000"/>
            </w:tcBorders>
          </w:tcPr>
          <w:p>
            <w:pPr/>
          </w:p>
        </w:tc>
        <w:tc>
          <w:tcPr>
            <w:tcW w:w="3241" w:type="dxa"/>
            <w:tcBorders>
              <w:top w:val="single" w:sz="2" w:space="0" w:color="000000"/>
              <w:left w:val="single" w:sz="2" w:space="0" w:color="000000"/>
              <w:bottom w:val="single" w:sz="12" w:space="0" w:color="000000"/>
              <w:right w:val="single" w:sz="2" w:space="0" w:color="000000"/>
            </w:tcBorders>
          </w:tcPr>
          <w:p>
            <w:pPr>
              <w:pStyle w:val="TableParagraph"/>
              <w:spacing w:line="264" w:lineRule="auto" w:before="106"/>
              <w:ind w:left="105" w:right="24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21.41%</w:t>
            </w:r>
          </w:p>
        </w:tc>
        <w:tc>
          <w:tcPr>
            <w:tcW w:w="16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0.57</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0.57</w:t>
            </w:r>
          </w:p>
        </w:tc>
      </w:tr>
    </w:tbl>
    <w:p>
      <w:pPr>
        <w:spacing w:after="0" w:line="240" w:lineRule="auto"/>
        <w:jc w:val="center"/>
        <w:rPr>
          <w:rFonts w:ascii="宋体" w:hAnsi="宋体" w:cs="宋体" w:eastAsia="宋体" w:hint="default"/>
          <w:sz w:val="18"/>
          <w:szCs w:val="18"/>
        </w:rPr>
        <w:sectPr>
          <w:pgSz w:w="11910" w:h="16840"/>
          <w:pgMar w:header="867" w:footer="980" w:top="1060" w:bottom="1160" w:left="1200" w:right="0"/>
        </w:sectPr>
      </w:pPr>
    </w:p>
    <w:p>
      <w:pPr>
        <w:spacing w:line="240" w:lineRule="auto" w:before="15"/>
        <w:rPr>
          <w:rFonts w:ascii="Microsoft JhengHei" w:hAnsi="Microsoft JhengHei" w:cs="Microsoft JhengHei" w:eastAsia="Microsoft JhengHei" w:hint="default"/>
          <w:b/>
          <w:bCs/>
          <w:sz w:val="7"/>
          <w:szCs w:val="7"/>
        </w:rPr>
      </w:pPr>
    </w:p>
    <w:p>
      <w:pPr>
        <w:pStyle w:val="Heading1"/>
        <w:spacing w:line="240" w:lineRule="auto" w:before="14"/>
        <w:ind w:left="3318" w:right="1427"/>
        <w:jc w:val="left"/>
        <w:rPr>
          <w:b w:val="0"/>
          <w:bCs w:val="0"/>
        </w:rPr>
      </w:pPr>
      <w:bookmarkStart w:name="_TOC_250000" w:id="10"/>
      <w:r>
        <w:rPr/>
        <w:t>第十节</w:t>
      </w:r>
      <w:r>
        <w:rPr>
          <w:spacing w:val="-1"/>
        </w:rPr>
        <w:t> </w:t>
      </w:r>
      <w:r>
        <w:rPr/>
        <w:t>备查文件目录</w:t>
      </w:r>
      <w:bookmarkEnd w:id="10"/>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5"/>
          <w:szCs w:val="25"/>
        </w:rPr>
      </w:pPr>
    </w:p>
    <w:p>
      <w:pPr>
        <w:pStyle w:val="BodyText"/>
        <w:spacing w:line="408" w:lineRule="auto" w:before="0"/>
        <w:ind w:left="560" w:right="1427" w:hanging="420"/>
        <w:jc w:val="left"/>
      </w:pPr>
      <w:r>
        <w:rPr>
          <w:spacing w:val="-2"/>
        </w:rPr>
        <w:t>一、载有公司法定代表人、主管会计工作负责人、公司会计机构负责人（会计主管人员）签名并盖</w:t>
      </w:r>
      <w:r>
        <w:rPr>
          <w:spacing w:val="-34"/>
        </w:rPr>
        <w:t> </w:t>
      </w:r>
      <w:r>
        <w:rPr>
          <w:spacing w:val="-34"/>
        </w:rPr>
      </w:r>
      <w:r>
        <w:rPr/>
        <w:t>章的财务报表。</w:t>
      </w:r>
    </w:p>
    <w:p>
      <w:pPr>
        <w:pStyle w:val="BodyText"/>
        <w:spacing w:line="408" w:lineRule="auto"/>
        <w:ind w:left="140" w:right="1456"/>
        <w:jc w:val="left"/>
      </w:pPr>
      <w:r>
        <w:rPr/>
        <w:t>二、载有会计师事务所盖章、注册会计师签名并盖章的审计报告原件。</w:t>
      </w:r>
      <w:r>
        <w:rPr>
          <w:w w:val="100"/>
        </w:rPr>
        <w:t> </w:t>
      </w:r>
      <w:r>
        <w:rPr>
          <w:spacing w:val="-2"/>
        </w:rPr>
        <w:t>三、报告期内在中国证监会指定网站上公开披露过的所有公司文件的正本及公告的原稿。</w:t>
      </w:r>
      <w:r>
        <w:rPr>
          <w:spacing w:val="-31"/>
        </w:rPr>
        <w:t> </w:t>
      </w:r>
      <w:r>
        <w:rPr>
          <w:spacing w:val="-31"/>
        </w:rPr>
      </w:r>
      <w:r>
        <w:rPr/>
        <w:t>四、载有董事长签名的 </w:t>
      </w:r>
      <w:r>
        <w:rPr>
          <w:rFonts w:ascii="宋体" w:hAnsi="宋体" w:cs="宋体" w:eastAsia="宋体" w:hint="default"/>
        </w:rPr>
        <w:t>2010 </w:t>
      </w:r>
      <w:r>
        <w:rPr/>
        <w:t>年度报告文本原件。</w:t>
      </w:r>
      <w:r>
        <w:rPr>
          <w:w w:val="100"/>
        </w:rPr>
        <w:t> </w:t>
      </w:r>
      <w:r>
        <w:rPr/>
        <w:t>以上备查文件的备置地点：长城集团证券事务部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3"/>
        <w:spacing w:line="240" w:lineRule="auto"/>
        <w:ind w:right="1801"/>
        <w:jc w:val="center"/>
      </w:pPr>
      <w:r>
        <w:rPr/>
        <w:t>广东长城集团股份有限公司</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tabs>
          <w:tab w:pos="8785" w:val="left" w:leader="none"/>
        </w:tabs>
        <w:spacing w:line="357" w:lineRule="auto"/>
        <w:ind w:left="4924" w:right="1801"/>
        <w:jc w:val="center"/>
      </w:pPr>
      <w:r>
        <w:rPr/>
        <w:t>董事长（蔡廷祥）：</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0"/>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r>
        <w:rPr>
          <w:rFonts w:ascii="Times New Roman" w:hAnsi="Times New Roman" w:cs="Times New Roman" w:eastAsia="Times New Roman" w:hint="default"/>
        </w:rPr>
        <w:t> </w:t>
      </w:r>
      <w:r>
        <w:rPr/>
        <w:t>二〇一一年四月二十一日</w:t>
      </w:r>
    </w:p>
    <w:sectPr>
      <w:pgSz w:w="11910" w:h="16840"/>
      <w:pgMar w:header="867" w:footer="980" w:top="1060" w:bottom="116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Trebuchet MS">
    <w:altName w:val="Trebuchet MS"/>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4pt;margin-top:810.249817pt;width:481.3pt;height:31.6pt;mso-position-horizontal-relative:page;mso-position-vertical-relative:page;z-index:-666592"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665848" coordorigin="0,15882" coordsize="11906,956">
          <v:shape style="position:absolute;left:3612;top:16294;width:8294;height:544" type="#_x0000_t75" stroked="false">
            <v:imagedata r:id="rId1" o:title=""/>
          </v:shape>
          <v:shape style="position:absolute;left:0;top:15922;width:11906;height:916" type="#_x0000_t75" stroked="false">
            <v:imagedata r:id="rId2" o:title=""/>
          </v:shape>
          <v:shape style="position:absolute;left:2894;top:16246;width:9011;height:591" type="#_x0000_t75" stroked="false">
            <v:imagedata r:id="rId1" o:title=""/>
          </v:shape>
          <v:shape style="position:absolute;left:0;top:15882;width:11906;height:956" type="#_x0000_t75" stroked="false">
            <v:imagedata r:id="rId3" o:title=""/>
          </v:shape>
          <v:shape style="position:absolute;left:2894;top:16246;width:9011;height:591" type="#_x0000_t75" stroked="false">
            <v:imagedata r:id="rId1" o:title=""/>
          </v:shape>
          <w10:wrap type="none"/>
        </v:group>
      </w:pict>
    </w:r>
    <w:r>
      <w:rPr/>
      <w:pict>
        <v:shape style="position:absolute;margin-left:289.929993pt;margin-top:781.933899pt;width:15.7pt;height:11pt;mso-position-horizontal-relative:page;mso-position-vertical-relative:page;z-index:-665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81.933899pt;width:15.7pt;height:11pt;mso-position-horizontal-relative:page;mso-position-vertical-relative:page;z-index:-6658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665776" type="#_x0000_t75" stroked="false">
          <v:imagedata r:id="rId1" o:title=""/>
        </v:shape>
      </w:pict>
    </w:r>
    <w:r>
      <w:rPr/>
      <w:pict>
        <v:shape style="position:absolute;margin-left:288.929993pt;margin-top:781.933899pt;width:17.7pt;height:11pt;mso-position-horizontal-relative:page;mso-position-vertical-relative:page;z-index:-665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665728" type="#_x0000_t75" stroked="false">
          <v:imagedata r:id="rId1" o:title=""/>
        </v:shape>
      </w:pict>
    </w:r>
    <w:r>
      <w:rPr/>
      <w:pict>
        <v:shape style="position:absolute;margin-left:289.049988pt;margin-top:781.933899pt;width:17.3pt;height:11pt;mso-position-horizontal-relative:page;mso-position-vertical-relative:page;z-index:-665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665680" type="#_x0000_t75" stroked="false">
          <v:imagedata r:id="rId1" o:title=""/>
        </v:shape>
      </w:pict>
    </w:r>
    <w:r>
      <w:rPr/>
      <w:pict>
        <v:shape style="position:absolute;margin-left:288.929993pt;margin-top:781.933899pt;width:17.7pt;height:11pt;mso-position-horizontal-relative:page;mso-position-vertical-relative:page;z-index:-665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666496" coordorigin="0,15882" coordsize="11906,956">
          <v:shape style="position:absolute;left:3612;top:16294;width:8294;height:544" type="#_x0000_t75" stroked="false">
            <v:imagedata r:id="rId1" o:title=""/>
          </v:shape>
          <v:shape style="position:absolute;left:0;top:15922;width:11906;height:916" type="#_x0000_t75" stroked="false">
            <v:imagedata r:id="rId2" o:title=""/>
          </v:shape>
          <v:shape style="position:absolute;left:2894;top:16246;width:9011;height:591" type="#_x0000_t75" stroked="false">
            <v:imagedata r:id="rId1" o:title=""/>
          </v:shape>
          <v:shape style="position:absolute;left:0;top:15882;width:11906;height:956" type="#_x0000_t75" stroked="false">
            <v:imagedata r:id="rId3" o:title=""/>
          </v:shape>
          <v:shape style="position:absolute;left:2894;top:16246;width:9011;height:591" type="#_x0000_t75" stroked="false">
            <v:imagedata r:id="rId1" o:title=""/>
          </v:shape>
          <w10:wrap type="none"/>
        </v:group>
      </w:pict>
    </w:r>
    <w:r>
      <w:rPr/>
      <w:pict>
        <v:shape style="position:absolute;margin-left:291.209991pt;margin-top:781.933899pt;width:13.15pt;height:11pt;mso-position-horizontal-relative:page;mso-position-vertical-relative:page;z-index:-666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3.599998pt;margin-top:547.499817pt;width:728.3pt;height:47.8pt;mso-position-horizontal-relative:page;mso-position-vertical-relative:page;z-index:-666376" coordorigin="2272,10950" coordsize="14566,956">
          <v:shape style="position:absolute;left:8544;top:11362;width:8294;height:544" type="#_x0000_t75" stroked="false">
            <v:imagedata r:id="rId1" o:title=""/>
          </v:shape>
          <v:shape style="position:absolute;left:2886;top:10990;width:13952;height:916" type="#_x0000_t75" stroked="false">
            <v:imagedata r:id="rId1" o:title=""/>
          </v:shape>
          <v:shape style="position:absolute;left:7826;top:11314;width:9011;height:591" type="#_x0000_t75" stroked="false">
            <v:imagedata r:id="rId1" o:title=""/>
          </v:shape>
          <v:shape style="position:absolute;left:2272;top:10950;width:14566;height:956" type="#_x0000_t75" stroked="false">
            <v:imagedata r:id="rId1" o:title=""/>
          </v:shape>
          <v:shape style="position:absolute;left:7826;top:11314;width:9011;height:591" type="#_x0000_t75" stroked="false">
            <v:imagedata r:id="rId1" o:title=""/>
          </v:shape>
          <w10:wrap type="none"/>
        </v:group>
      </w:pict>
    </w:r>
    <w:r>
      <w:rPr/>
      <w:pict>
        <v:shape style="position:absolute;margin-left:414.450012pt;margin-top:535.333923pt;width:13.15pt;height:11pt;mso-position-horizontal-relative:page;mso-position-vertical-relative:page;z-index:-666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666256" coordorigin="0,15882" coordsize="11906,956">
          <v:shape style="position:absolute;left:3612;top:16294;width:8294;height:544" type="#_x0000_t75" stroked="false">
            <v:imagedata r:id="rId1" o:title=""/>
          </v:shape>
          <v:shape style="position:absolute;left:0;top:15922;width:11906;height:916" type="#_x0000_t75" stroked="false">
            <v:imagedata r:id="rId2" o:title=""/>
          </v:shape>
          <v:shape style="position:absolute;left:2894;top:16246;width:9011;height:591" type="#_x0000_t75" stroked="false">
            <v:imagedata r:id="rId1" o:title=""/>
          </v:shape>
          <v:shape style="position:absolute;left:0;top:15882;width:11906;height:956" type="#_x0000_t75" stroked="false">
            <v:imagedata r:id="rId3" o:title=""/>
          </v:shape>
          <v:shape style="position:absolute;left:2894;top:16246;width:9011;height:591" type="#_x0000_t75" stroked="false">
            <v:imagedata r:id="rId1" o:title=""/>
          </v:shape>
          <w10:wrap type="none"/>
        </v:group>
      </w:pict>
    </w:r>
    <w:r>
      <w:rPr/>
      <w:pict>
        <v:shape style="position:absolute;margin-left:291.209991pt;margin-top:781.933899pt;width:13.15pt;height:11pt;mso-position-horizontal-relative:page;mso-position-vertical-relative:page;z-index:-666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666208" coordorigin="0,15882" coordsize="11906,956">
          <v:shape style="position:absolute;left:3612;top:16294;width:8294;height:544" type="#_x0000_t75" stroked="false">
            <v:imagedata r:id="rId1" o:title=""/>
          </v:shape>
          <v:shape style="position:absolute;left:0;top:15922;width:11906;height:916" type="#_x0000_t75" stroked="false">
            <v:imagedata r:id="rId2" o:title=""/>
          </v:shape>
          <v:shape style="position:absolute;left:2894;top:16246;width:9011;height:591" type="#_x0000_t75" stroked="false">
            <v:imagedata r:id="rId1" o:title=""/>
          </v:shape>
          <v:shape style="position:absolute;left:0;top:15882;width:11906;height:956" type="#_x0000_t75" stroked="false">
            <v:imagedata r:id="rId3" o:title=""/>
          </v:shape>
          <v:shape style="position:absolute;left:2894;top:16246;width:9011;height:591" type="#_x0000_t75" stroked="false">
            <v:imagedata r:id="rId1" o:title=""/>
          </v:shape>
          <w10:wrap type="none"/>
        </v:group>
      </w:pict>
    </w:r>
    <w:r>
      <w:rPr/>
      <w:pict>
        <v:shape style="position:absolute;margin-left:71.024002pt;margin-top:764.140991pt;width:453.65pt;height:28.8pt;mso-position-horizontal-relative:page;mso-position-vertical-relative:page;z-index:-666184" type="#_x0000_t202" filled="false" stroked="false">
          <v:textbox inset="0,0,0,0">
            <w:txbxContent>
              <w:p>
                <w:pPr>
                  <w:pStyle w:val="BodyText"/>
                  <w:spacing w:line="231" w:lineRule="exact" w:before="0"/>
                  <w:ind w:left="0" w:right="0"/>
                  <w:jc w:val="center"/>
                </w:pPr>
                <w:r>
                  <w:rPr>
                    <w:spacing w:val="-2"/>
                  </w:rPr>
                  <w:t>东租赁经营场所或与控股股东在同一厂区办公的情形。公司具备自己独立的商标，不存在向大股东</w:t>
                </w:r>
              </w:p>
              <w:p>
                <w:pPr>
                  <w:spacing w:before="121"/>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666160" coordorigin="0,15882" coordsize="11906,956">
          <v:shape style="position:absolute;left:3612;top:16294;width:8294;height:544" type="#_x0000_t75" stroked="false">
            <v:imagedata r:id="rId1" o:title=""/>
          </v:shape>
          <v:shape style="position:absolute;left:0;top:15922;width:11906;height:916" type="#_x0000_t75" stroked="false">
            <v:imagedata r:id="rId2" o:title=""/>
          </v:shape>
          <v:shape style="position:absolute;left:2894;top:16246;width:9011;height:591" type="#_x0000_t75" stroked="false">
            <v:imagedata r:id="rId1" o:title=""/>
          </v:shape>
          <v:shape style="position:absolute;left:0;top:15882;width:11906;height:956" type="#_x0000_t75" stroked="false">
            <v:imagedata r:id="rId3" o:title=""/>
          </v:shape>
          <v:shape style="position:absolute;left:2894;top:16246;width:9011;height:591" type="#_x0000_t75" stroked="false">
            <v:imagedata r:id="rId1" o:title=""/>
          </v:shape>
          <w10:wrap type="none"/>
        </v:group>
      </w:pict>
    </w:r>
    <w:r>
      <w:rPr/>
      <w:pict>
        <v:shape style="position:absolute;margin-left:291.209991pt;margin-top:781.933899pt;width:13.15pt;height:11pt;mso-position-horizontal-relative:page;mso-position-vertical-relative:page;z-index:-666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3.599998pt;margin-top:547.499817pt;width:728.3pt;height:47.8pt;mso-position-horizontal-relative:page;mso-position-vertical-relative:page;z-index:-666040" coordorigin="2272,10950" coordsize="14566,956">
          <v:shape style="position:absolute;left:8544;top:11362;width:8294;height:544" type="#_x0000_t75" stroked="false">
            <v:imagedata r:id="rId1" o:title=""/>
          </v:shape>
          <v:shape style="position:absolute;left:2886;top:10990;width:13952;height:916" type="#_x0000_t75" stroked="false">
            <v:imagedata r:id="rId1" o:title=""/>
          </v:shape>
          <v:shape style="position:absolute;left:7826;top:11314;width:9011;height:591" type="#_x0000_t75" stroked="false">
            <v:imagedata r:id="rId1" o:title=""/>
          </v:shape>
          <v:shape style="position:absolute;left:2272;top:10950;width:14566;height:956" type="#_x0000_t75" stroked="false">
            <v:imagedata r:id="rId1" o:title=""/>
          </v:shape>
          <v:shape style="position:absolute;left:7826;top:11314;width:9011;height:591" type="#_x0000_t75" stroked="false">
            <v:imagedata r:id="rId1" o:title=""/>
          </v:shape>
          <w10:wrap type="none"/>
        </v:group>
      </w:pict>
    </w:r>
    <w:r>
      <w:rPr/>
      <w:pict>
        <v:shape style="position:absolute;margin-left:414.450012pt;margin-top:535.333923pt;width:13.15pt;height:11pt;mso-position-horizontal-relative:page;mso-position-vertical-relative:page;z-index:-66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665944" coordorigin="0,15882" coordsize="11906,956">
          <v:shape style="position:absolute;left:3612;top:16294;width:8294;height:544" type="#_x0000_t75" stroked="false">
            <v:imagedata r:id="rId1" o:title=""/>
          </v:shape>
          <v:shape style="position:absolute;left:0;top:15922;width:11906;height:916" type="#_x0000_t75" stroked="false">
            <v:imagedata r:id="rId2" o:title=""/>
          </v:shape>
          <v:shape style="position:absolute;left:2894;top:16246;width:9011;height:591" type="#_x0000_t75" stroked="false">
            <v:imagedata r:id="rId1" o:title=""/>
          </v:shape>
          <v:shape style="position:absolute;left:0;top:15882;width:11906;height:956" type="#_x0000_t75" stroked="false">
            <v:imagedata r:id="rId3" o:title=""/>
          </v:shape>
          <v:shape style="position:absolute;left:2894;top:16246;width:9011;height:591" type="#_x0000_t75" stroked="false">
            <v:imagedata r:id="rId1" o:title=""/>
          </v:shape>
          <w10:wrap type="none"/>
        </v:group>
      </w:pict>
    </w:r>
    <w:r>
      <w:rPr/>
      <w:pict>
        <v:shape style="position:absolute;margin-left:291.209991pt;margin-top:781.933899pt;width:13.15pt;height:11pt;mso-position-horizontal-relative:page;mso-position-vertical-relative:page;z-index:-665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665896" coordorigin="0,15882" coordsize="11906,956">
          <v:shape style="position:absolute;left:3612;top:16294;width:8294;height:544" type="#_x0000_t75" stroked="false">
            <v:imagedata r:id="rId1" o:title=""/>
          </v:shape>
          <v:shape style="position:absolute;left:0;top:15922;width:11906;height:916" type="#_x0000_t75" stroked="false">
            <v:imagedata r:id="rId2" o:title=""/>
          </v:shape>
          <v:shape style="position:absolute;left:2894;top:16246;width:9011;height:591" type="#_x0000_t75" stroked="false">
            <v:imagedata r:id="rId1" o:title=""/>
          </v:shape>
          <v:shape style="position:absolute;left:0;top:15882;width:11906;height:956" type="#_x0000_t75" stroked="false">
            <v:imagedata r:id="rId3" o:title=""/>
          </v:shape>
          <v:shape style="position:absolute;left:2894;top:16246;width:9011;height:591" type="#_x0000_t75" stroked="false">
            <v:imagedata r:id="rId1" o:title=""/>
          </v:shape>
          <w10:wrap type="none"/>
        </v:group>
      </w:pict>
    </w:r>
    <w:r>
      <w:rPr/>
      <w:pict>
        <v:shape style="position:absolute;margin-left:291.209991pt;margin-top:781.933899pt;width:13.15pt;height:11pt;mso-position-horizontal-relative:page;mso-position-vertical-relative:page;z-index:-665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666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5.639999pt;margin-top:42.865608pt;width:188.15pt;height:11.5pt;mso-position-horizontal-relative:page;mso-position-vertical-relative:page;z-index:-666640"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34.962006pt;margin-top:42.865608pt;width:67.75pt;height:11.5pt;mso-position-horizontal-relative:page;mso-position-vertical-relative:page;z-index:-666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8.3pt;height:.1pt;mso-position-horizontal-relative:page;mso-position-vertical-relative:page;z-index:-666568"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 style="position:absolute;margin-left:89.024002pt;margin-top:42.865608pt;width:188.15pt;height:11.5pt;mso-position-horizontal-relative:page;mso-position-vertical-relative:page;z-index:-666544"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36.821991pt;margin-top:42.865608pt;width:67.7pt;height:11.5pt;mso-position-horizontal-relative:page;mso-position-vertical-relative:page;z-index:-666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pt;height:.1pt;mso-position-horizontal-relative:page;mso-position-vertical-relative:page;z-index:-666448" coordorigin="1411,1111" coordsize="14018,2">
          <v:shape style="position:absolute;left:1411;top:1111;width:14018;height:2" coordorigin="1411,1111" coordsize="14018,0" path="m1411,1111l15429,1111e" filled="false" stroked="true" strokeweight=".72pt" strokecolor="#000000">
            <v:path arrowok="t"/>
          </v:shape>
          <w10:wrap type="none"/>
        </v:group>
      </w:pict>
    </w:r>
    <w:r>
      <w:rPr/>
      <w:pict>
        <v:shape style="position:absolute;margin-left:71pt;margin-top:42.865631pt;width:188.15pt;height:11.5pt;mso-position-horizontal-relative:page;mso-position-vertical-relative:page;z-index:-666424"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18.791992pt;margin-top:42.865631pt;width:67.7pt;height:11.5pt;mso-position-horizontal-relative:page;mso-position-vertical-relative:page;z-index:-666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70.584pt;margin-top:55.559982pt;width:454.3pt;height:.1pt;mso-position-horizontal-relative:page;mso-position-vertical-relative:page;z-index:-666328" coordorigin="1412,1111" coordsize="9086,2">
          <v:shape style="position:absolute;left:1412;top:1111;width:9086;height:2" coordorigin="1412,1111" coordsize="9086,0" path="m1412,1111l10497,1111e" filled="false" stroked="true" strokeweight=".72pt" strokecolor="#000000">
            <v:path arrowok="t"/>
          </v:shape>
          <w10:wrap type="none"/>
        </v:group>
      </w:pict>
    </w:r>
    <w:r>
      <w:rPr/>
      <w:pict>
        <v:shape style="position:absolute;margin-left:71.024002pt;margin-top:42.865608pt;width:188.15pt;height:11.5pt;mso-position-horizontal-relative:page;mso-position-vertical-relative:page;z-index:-666304"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18.821991pt;margin-top:42.865608pt;width:67.650pt;height:11.5pt;mso-position-horizontal-relative:page;mso-position-vertical-relative:page;z-index:-666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60009pt;width:731.5pt;height:.1pt;mso-position-horizontal-relative:page;mso-position-vertical-relative:page;z-index:-666112" coordorigin="1104,1111" coordsize="14630,2">
          <v:shape style="position:absolute;left:1104;top:1111;width:14630;height:2" coordorigin="1104,1111" coordsize="14630,0" path="m1104,1111l15734,1111e" filled="false" stroked="true" strokeweight=".72pt" strokecolor="#000000">
            <v:path arrowok="t"/>
          </v:shape>
          <w10:wrap type="none"/>
        </v:group>
      </w:pict>
    </w:r>
    <w:r>
      <w:rPr/>
      <w:pict>
        <v:shape style="position:absolute;margin-left:55.639999pt;margin-top:42.865631pt;width:188.15pt;height:11.5pt;mso-position-horizontal-relative:page;mso-position-vertical-relative:page;z-index:-666088"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03.432007pt;margin-top:42.865631pt;width:67.7pt;height:11.5pt;mso-position-horizontal-relative:page;mso-position-vertical-relative:page;z-index:-666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024002pt;margin-top:42.865608pt;width:188.15pt;height:11.5pt;mso-position-horizontal-relative:page;mso-position-vertical-relative:page;z-index:-665992"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18.821991pt;margin-top:42.865608pt;width:67.650pt;height:11.5pt;mso-position-horizontal-relative:page;mso-position-vertical-relative:page;z-index:-665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ind w:left="1800"/>
    </w:pPr>
    <w:rPr>
      <w:rFonts w:ascii="宋体" w:hAnsi="宋体" w:eastAsia="宋体"/>
      <w:b/>
      <w:bCs/>
      <w:sz w:val="28"/>
      <w:szCs w:val="28"/>
    </w:rPr>
  </w:style>
  <w:style w:styleId="BodyText" w:type="paragraph">
    <w:name w:val="Body Text"/>
    <w:basedOn w:val="Normal"/>
    <w:uiPriority w:val="1"/>
    <w:qFormat/>
    <w:pPr>
      <w:spacing w:before="46"/>
      <w:ind w:left="1440"/>
    </w:pPr>
    <w:rPr>
      <w:rFonts w:ascii="宋体" w:hAnsi="宋体" w:eastAsia="宋体"/>
      <w:sz w:val="21"/>
      <w:szCs w:val="21"/>
    </w:rPr>
  </w:style>
  <w:style w:styleId="Heading1" w:type="paragraph">
    <w:name w:val="Heading 1"/>
    <w:basedOn w:val="Normal"/>
    <w:uiPriority w:val="1"/>
    <w:qFormat/>
    <w:pPr>
      <w:ind w:left="240"/>
      <w:outlineLvl w:val="1"/>
    </w:pPr>
    <w:rPr>
      <w:rFonts w:ascii="宋体" w:hAnsi="宋体" w:eastAsia="宋体"/>
      <w:b/>
      <w:bCs/>
      <w:sz w:val="28"/>
      <w:szCs w:val="28"/>
    </w:rPr>
  </w:style>
  <w:style w:styleId="Heading2" w:type="paragraph">
    <w:name w:val="Heading 2"/>
    <w:basedOn w:val="Normal"/>
    <w:uiPriority w:val="1"/>
    <w:qFormat/>
    <w:pPr>
      <w:ind w:left="1440"/>
      <w:outlineLvl w:val="2"/>
    </w:pPr>
    <w:rPr>
      <w:rFonts w:ascii="宋体" w:hAnsi="宋体" w:eastAsia="宋体"/>
      <w:b/>
      <w:bCs/>
      <w:sz w:val="24"/>
      <w:szCs w:val="24"/>
    </w:rPr>
  </w:style>
  <w:style w:styleId="Heading3" w:type="paragraph">
    <w:name w:val="Heading 3"/>
    <w:basedOn w:val="Normal"/>
    <w:uiPriority w:val="1"/>
    <w:qFormat/>
    <w:pPr>
      <w:ind w:left="4922"/>
      <w:outlineLvl w:val="3"/>
    </w:pPr>
    <w:rPr>
      <w:rFonts w:ascii="宋体" w:hAnsi="宋体" w:eastAsia="宋体"/>
      <w:sz w:val="24"/>
      <w:szCs w:val="24"/>
    </w:rPr>
  </w:style>
  <w:style w:styleId="Heading4" w:type="paragraph">
    <w:name w:val="Heading 4"/>
    <w:basedOn w:val="Normal"/>
    <w:uiPriority w:val="1"/>
    <w:qFormat/>
    <w:pPr>
      <w:ind w:left="186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renfeng6825@21cn.com" TargetMode="External"/><Relationship Id="rId11" Type="http://schemas.openxmlformats.org/officeDocument/2006/relationships/hyperlink" Target="http://www.thegreatwall-china.com/" TargetMode="External"/><Relationship Id="rId12" Type="http://schemas.openxmlformats.org/officeDocument/2006/relationships/hyperlink" Target="mailto:zqb@thegreatwall-china.com"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image" Target="media/image5.png"/><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header" Target="header6.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image" Target="media/image1.png"/><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2020-04-29T04:00:48Z</dcterms:created>
  <dcterms:modified xsi:type="dcterms:W3CDTF">2020-04-29T04:00:48Z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2011-04-22T00:00:00Z</vt:filetime>
  </property>
  <property fmtid="{D5CDD505-2E9C-101B-9397-08002B2CF9AE}" pid="3" name="Creator">
    <vt:lpwstr>Microsoft® Office Word 2007</vt:lpwstr>
  </property>
  <property fmtid="{D5CDD505-2E9C-101B-9397-08002B2CF9AE}" pid="4" name="LastSaved">
    <vt:filetime>2020-04-28T00:00:00Z</vt:filetime>
  </property>
</Properties>
</file>