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8"/>
          <w:szCs w:val="28"/>
        </w:rPr>
      </w:pPr>
    </w:p>
    <w:p>
      <w:pPr>
        <w:spacing w:line="539" w:lineRule="exact" w:before="0"/>
        <w:ind w:left="2268" w:right="3247" w:firstLine="0"/>
        <w:jc w:val="center"/>
        <w:rPr>
          <w:rFonts w:ascii="宋体" w:hAnsi="宋体" w:cs="宋体" w:eastAsia="宋体" w:hint="default"/>
          <w:sz w:val="44"/>
          <w:szCs w:val="44"/>
        </w:rPr>
      </w:pPr>
      <w:r>
        <w:rPr>
          <w:rFonts w:ascii="宋体" w:hAnsi="宋体" w:cs="宋体" w:eastAsia="宋体" w:hint="default"/>
          <w:b/>
          <w:bCs/>
          <w:spacing w:val="2"/>
          <w:sz w:val="44"/>
          <w:szCs w:val="44"/>
        </w:rPr>
        <w:t>广东长城集团股份有限公司</w:t>
      </w:r>
      <w:r>
        <w:rPr>
          <w:rFonts w:ascii="宋体" w:hAnsi="宋体" w:cs="宋体" w:eastAsia="宋体" w:hint="default"/>
          <w:sz w:val="44"/>
          <w:szCs w:val="44"/>
        </w:rPr>
      </w:r>
    </w:p>
    <w:p>
      <w:pPr>
        <w:spacing w:before="229"/>
        <w:ind w:left="2291" w:right="3178" w:firstLine="0"/>
        <w:jc w:val="center"/>
        <w:rPr>
          <w:rFonts w:ascii="Times New Roman" w:hAnsi="Times New Roman" w:cs="Times New Roman" w:eastAsia="Times New Roman" w:hint="default"/>
          <w:sz w:val="30"/>
          <w:szCs w:val="30"/>
        </w:rPr>
      </w:pPr>
      <w:r>
        <w:rPr>
          <w:rFonts w:ascii="Times New Roman"/>
          <w:sz w:val="30"/>
        </w:rPr>
        <w:t>The Great </w:t>
      </w:r>
      <w:r>
        <w:rPr>
          <w:rFonts w:ascii="Times New Roman"/>
          <w:spacing w:val="-7"/>
          <w:sz w:val="30"/>
        </w:rPr>
        <w:t>Wall </w:t>
      </w:r>
      <w:r>
        <w:rPr>
          <w:rFonts w:ascii="Times New Roman"/>
          <w:sz w:val="30"/>
        </w:rPr>
        <w:t>Group Co., Ltd.</w:t>
      </w:r>
      <w:r>
        <w:rPr>
          <w:rFonts w:ascii="Times New Roman"/>
          <w:spacing w:val="-10"/>
          <w:sz w:val="30"/>
        </w:rPr>
        <w:t> </w:t>
      </w:r>
      <w:r>
        <w:rPr>
          <w:rFonts w:ascii="Times New Roman"/>
          <w:sz w:val="30"/>
        </w:rPr>
        <w:t>Guangdong</w:t>
      </w:r>
    </w:p>
    <w:p>
      <w:pPr>
        <w:spacing w:line="240" w:lineRule="auto" w:before="0"/>
        <w:rPr>
          <w:rFonts w:ascii="Times New Roman" w:hAnsi="Times New Roman" w:cs="Times New Roman" w:eastAsia="Times New Roman" w:hint="default"/>
          <w:sz w:val="30"/>
          <w:szCs w:val="30"/>
        </w:rPr>
      </w:pPr>
    </w:p>
    <w:p>
      <w:pPr>
        <w:spacing w:line="240" w:lineRule="auto" w:before="3"/>
        <w:rPr>
          <w:rFonts w:ascii="Times New Roman" w:hAnsi="Times New Roman" w:cs="Times New Roman" w:eastAsia="Times New Roman" w:hint="default"/>
          <w:sz w:val="44"/>
          <w:szCs w:val="44"/>
        </w:rPr>
      </w:pPr>
    </w:p>
    <w:p>
      <w:pPr>
        <w:spacing w:before="0"/>
        <w:ind w:left="2271" w:right="3247" w:firstLine="0"/>
        <w:jc w:val="center"/>
        <w:rPr>
          <w:rFonts w:ascii="宋体" w:hAnsi="宋体" w:cs="宋体" w:eastAsia="宋体" w:hint="default"/>
          <w:sz w:val="28"/>
          <w:szCs w:val="28"/>
        </w:rPr>
      </w:pPr>
      <w:r>
        <w:rPr>
          <w:rFonts w:ascii="宋体" w:hAnsi="宋体" w:cs="宋体" w:eastAsia="宋体" w:hint="default"/>
          <w:sz w:val="28"/>
          <w:szCs w:val="28"/>
        </w:rPr>
        <w:t>（广东省潮州市枫溪区蔡陇大道）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line="2790" w:lineRule="exact"/>
        <w:ind w:left="3569"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1781166" cy="17716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781166" cy="1771650"/>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660" w:lineRule="exact" w:before="0"/>
        <w:ind w:left="3096" w:right="3339" w:firstLine="0"/>
        <w:jc w:val="left"/>
        <w:rPr>
          <w:rFonts w:ascii="宋体" w:hAnsi="宋体" w:cs="宋体" w:eastAsia="宋体" w:hint="default"/>
          <w:sz w:val="52"/>
          <w:szCs w:val="52"/>
        </w:rPr>
      </w:pPr>
      <w:r>
        <w:rPr>
          <w:rFonts w:ascii="Times New Roman" w:hAnsi="Times New Roman" w:cs="Times New Roman" w:eastAsia="Times New Roman" w:hint="default"/>
          <w:b/>
          <w:bCs/>
          <w:spacing w:val="-7"/>
          <w:sz w:val="52"/>
          <w:szCs w:val="52"/>
        </w:rPr>
        <w:t>2011</w:t>
      </w:r>
      <w:r>
        <w:rPr>
          <w:rFonts w:ascii="Times New Roman" w:hAnsi="Times New Roman" w:cs="Times New Roman" w:eastAsia="Times New Roman" w:hint="default"/>
          <w:b/>
          <w:bCs/>
          <w:spacing w:val="-1"/>
          <w:sz w:val="52"/>
          <w:szCs w:val="52"/>
        </w:rPr>
        <w:t> </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1"/>
        <w:rPr>
          <w:rFonts w:ascii="宋体" w:hAnsi="宋体" w:cs="宋体" w:eastAsia="宋体" w:hint="default"/>
          <w:b/>
          <w:bCs/>
          <w:sz w:val="52"/>
          <w:szCs w:val="52"/>
        </w:rPr>
      </w:pPr>
    </w:p>
    <w:p>
      <w:pPr>
        <w:spacing w:line="348" w:lineRule="auto" w:before="0"/>
        <w:ind w:left="3489" w:right="3339" w:firstLine="21"/>
        <w:jc w:val="left"/>
        <w:rPr>
          <w:rFonts w:ascii="宋体" w:hAnsi="宋体" w:cs="宋体" w:eastAsia="宋体" w:hint="default"/>
          <w:sz w:val="32"/>
          <w:szCs w:val="32"/>
        </w:rPr>
      </w:pPr>
      <w:r>
        <w:rPr>
          <w:rFonts w:ascii="宋体" w:hAnsi="宋体" w:cs="宋体" w:eastAsia="宋体" w:hint="default"/>
          <w:b/>
          <w:bCs/>
          <w:sz w:val="32"/>
          <w:szCs w:val="32"/>
        </w:rPr>
        <w:t>股票代码：</w:t>
      </w:r>
      <w:r>
        <w:rPr>
          <w:rFonts w:ascii="Times New Roman" w:hAnsi="Times New Roman" w:cs="Times New Roman" w:eastAsia="Times New Roman" w:hint="default"/>
          <w:b/>
          <w:bCs/>
          <w:sz w:val="32"/>
          <w:szCs w:val="32"/>
        </w:rPr>
        <w:t>300089</w:t>
      </w:r>
      <w:r>
        <w:rPr>
          <w:rFonts w:ascii="Times New Roman" w:hAnsi="Times New Roman" w:cs="Times New Roman" w:eastAsia="Times New Roman" w:hint="default"/>
          <w:b/>
          <w:bCs/>
          <w:w w:val="99"/>
          <w:sz w:val="32"/>
          <w:szCs w:val="32"/>
        </w:rPr>
        <w:t> </w:t>
      </w:r>
      <w:r>
        <w:rPr>
          <w:rFonts w:ascii="宋体" w:hAnsi="宋体" w:cs="宋体" w:eastAsia="宋体" w:hint="default"/>
          <w:b/>
          <w:bCs/>
          <w:sz w:val="32"/>
          <w:szCs w:val="32"/>
        </w:rPr>
        <w:t>股票简称：长城集团</w:t>
      </w:r>
      <w:r>
        <w:rPr>
          <w:rFonts w:ascii="宋体" w:hAnsi="宋体" w:cs="宋体" w:eastAsia="宋体" w:hint="default"/>
          <w:b/>
          <w:bCs/>
          <w:w w:val="99"/>
          <w:sz w:val="32"/>
          <w:szCs w:val="32"/>
        </w:rPr>
        <w:t> </w:t>
      </w:r>
      <w:r>
        <w:rPr>
          <w:rFonts w:ascii="宋体" w:hAnsi="宋体" w:cs="宋体" w:eastAsia="宋体" w:hint="default"/>
          <w:b/>
          <w:bCs/>
          <w:sz w:val="32"/>
          <w:szCs w:val="32"/>
        </w:rPr>
        <w:t>披露日期：</w:t>
      </w: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2</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29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日</w:t>
      </w:r>
      <w:r>
        <w:rPr>
          <w:rFonts w:ascii="宋体" w:hAnsi="宋体" w:cs="宋体" w:eastAsia="宋体" w:hint="default"/>
          <w:sz w:val="32"/>
          <w:szCs w:val="32"/>
        </w:rPr>
      </w:r>
    </w:p>
    <w:p>
      <w:pPr>
        <w:spacing w:after="0" w:line="348" w:lineRule="auto"/>
        <w:jc w:val="left"/>
        <w:rPr>
          <w:rFonts w:ascii="宋体" w:hAnsi="宋体" w:cs="宋体" w:eastAsia="宋体" w:hint="default"/>
          <w:sz w:val="32"/>
          <w:szCs w:val="32"/>
        </w:rPr>
        <w:sectPr>
          <w:headerReference w:type="default" r:id="rId5"/>
          <w:footerReference w:type="default" r:id="rId6"/>
          <w:type w:val="continuous"/>
          <w:pgSz w:w="11910" w:h="16840"/>
          <w:pgMar w:header="877" w:footer="433" w:top="1100" w:bottom="62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line="539" w:lineRule="exact" w:before="0"/>
        <w:ind w:left="2269" w:right="3247" w:firstLine="0"/>
        <w:jc w:val="center"/>
        <w:rPr>
          <w:rFonts w:ascii="宋体" w:hAnsi="宋体" w:cs="宋体" w:eastAsia="宋体" w:hint="default"/>
          <w:sz w:val="44"/>
          <w:szCs w:val="44"/>
        </w:rPr>
      </w:pPr>
      <w:r>
        <w:rPr>
          <w:rFonts w:ascii="宋体" w:hAnsi="宋体" w:cs="宋体" w:eastAsia="宋体" w:hint="default"/>
          <w:b/>
          <w:bCs/>
          <w:sz w:val="44"/>
          <w:szCs w:val="44"/>
        </w:rPr>
        <w:t>重要提示</w:t>
      </w:r>
      <w:r>
        <w:rPr>
          <w:rFonts w:ascii="宋体" w:hAnsi="宋体" w:cs="宋体" w:eastAsia="宋体" w:hint="default"/>
          <w:sz w:val="44"/>
          <w:szCs w:val="44"/>
        </w:rPr>
      </w:r>
    </w:p>
    <w:p>
      <w:pPr>
        <w:spacing w:line="240" w:lineRule="auto" w:before="11"/>
        <w:rPr>
          <w:rFonts w:ascii="宋体" w:hAnsi="宋体" w:cs="宋体" w:eastAsia="宋体" w:hint="default"/>
          <w:b/>
          <w:bCs/>
          <w:sz w:val="57"/>
          <w:szCs w:val="57"/>
        </w:rPr>
      </w:pPr>
    </w:p>
    <w:p>
      <w:pPr>
        <w:pStyle w:val="Heading2"/>
        <w:spacing w:line="357" w:lineRule="auto"/>
        <w:ind w:left="573" w:right="1128"/>
        <w:jc w:val="both"/>
        <w:rPr>
          <w:b w:val="0"/>
          <w:bCs w:val="0"/>
        </w:rPr>
      </w:pPr>
      <w:r>
        <w:rPr>
          <w:rFonts w:ascii="宋体" w:hAnsi="宋体" w:cs="宋体" w:eastAsia="宋体" w:hint="default"/>
          <w:spacing w:val="-1"/>
          <w:w w:val="95"/>
        </w:rPr>
        <w:t>1</w:t>
      </w:r>
      <w:r>
        <w:rPr>
          <w:spacing w:val="-1"/>
          <w:w w:val="95"/>
        </w:rPr>
        <w:t>、本公司董事会、监事会及董事、监事、高级管理人员保证本报告所载资料不存在任何</w:t>
      </w:r>
      <w:r>
        <w:rPr>
          <w:spacing w:val="96"/>
          <w:w w:val="95"/>
        </w:rPr>
        <w:t> </w:t>
      </w:r>
      <w:r>
        <w:rPr>
          <w:spacing w:val="96"/>
          <w:w w:val="95"/>
        </w:rPr>
      </w:r>
      <w:r>
        <w:rPr>
          <w:spacing w:val="2"/>
          <w:w w:val="95"/>
        </w:rPr>
        <w:t>虚假记载、误导性陈述或者重大遗漏，并对其内容的真实性、准确性和完整性负个别及</w:t>
      </w:r>
      <w:r>
        <w:rPr>
          <w:spacing w:val="91"/>
          <w:w w:val="95"/>
        </w:rPr>
        <w:t> </w:t>
      </w:r>
      <w:r>
        <w:rPr>
          <w:spacing w:val="91"/>
          <w:w w:val="95"/>
        </w:rPr>
      </w:r>
      <w:r>
        <w:rPr/>
        <w:t>连带责任。</w:t>
      </w:r>
      <w:r>
        <w:rPr>
          <w:b w:val="0"/>
          <w:bCs w:val="0"/>
        </w:rPr>
      </w:r>
    </w:p>
    <w:p>
      <w:pPr>
        <w:spacing w:line="240" w:lineRule="auto" w:before="0"/>
        <w:rPr>
          <w:rFonts w:ascii="宋体" w:hAnsi="宋体" w:cs="宋体" w:eastAsia="宋体" w:hint="default"/>
          <w:b/>
          <w:bCs/>
          <w:sz w:val="24"/>
          <w:szCs w:val="24"/>
        </w:rPr>
      </w:pPr>
    </w:p>
    <w:p>
      <w:pPr>
        <w:pStyle w:val="Heading2"/>
        <w:spacing w:line="357" w:lineRule="auto" w:before="190"/>
        <w:ind w:left="573" w:right="1132"/>
        <w:jc w:val="both"/>
        <w:rPr>
          <w:b w:val="0"/>
          <w:bCs w:val="0"/>
        </w:rPr>
      </w:pPr>
      <w:r>
        <w:rPr>
          <w:rFonts w:ascii="宋体" w:hAnsi="宋体" w:cs="宋体" w:eastAsia="宋体" w:hint="default"/>
          <w:spacing w:val="-1"/>
          <w:w w:val="95"/>
        </w:rPr>
        <w:t>2</w:t>
      </w:r>
      <w:r>
        <w:rPr>
          <w:spacing w:val="-1"/>
          <w:w w:val="95"/>
        </w:rPr>
        <w:t>、本年度报告已经本公司第二届董事会第四次会议审议通过，除下列董事外，其他董事</w:t>
      </w:r>
      <w:r>
        <w:rPr>
          <w:spacing w:val="93"/>
          <w:w w:val="95"/>
        </w:rPr>
        <w:t> </w:t>
      </w:r>
      <w:r>
        <w:rPr>
          <w:spacing w:val="93"/>
          <w:w w:val="95"/>
        </w:rPr>
      </w:r>
      <w:r>
        <w:rPr/>
        <w:t>亲自出席了审议本次年报的董事会会议：</w:t>
      </w:r>
      <w:r>
        <w:rPr>
          <w:b w:val="0"/>
          <w:bCs w:val="0"/>
        </w:rPr>
      </w:r>
    </w:p>
    <w:tbl>
      <w:tblPr>
        <w:tblW w:w="0" w:type="auto"/>
        <w:jc w:val="left"/>
        <w:tblInd w:w="736" w:type="dxa"/>
        <w:tblLayout w:type="fixed"/>
        <w:tblCellMar>
          <w:top w:w="0" w:type="dxa"/>
          <w:left w:w="0" w:type="dxa"/>
          <w:bottom w:w="0" w:type="dxa"/>
          <w:right w:w="0" w:type="dxa"/>
        </w:tblCellMar>
        <w:tblLook w:val="01E0"/>
      </w:tblPr>
      <w:tblGrid>
        <w:gridCol w:w="2293"/>
        <w:gridCol w:w="2160"/>
        <w:gridCol w:w="2208"/>
        <w:gridCol w:w="1801"/>
      </w:tblGrid>
      <w:tr>
        <w:trPr>
          <w:trHeight w:val="624" w:hRule="exact"/>
        </w:trPr>
        <w:tc>
          <w:tcPr>
            <w:tcW w:w="22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6"/>
              <w:ind w:left="4" w:right="0"/>
              <w:jc w:val="center"/>
              <w:rPr>
                <w:rFonts w:ascii="宋体" w:hAnsi="宋体" w:cs="宋体" w:eastAsia="宋体" w:hint="default"/>
                <w:sz w:val="21"/>
                <w:szCs w:val="21"/>
              </w:rPr>
            </w:pPr>
            <w:r>
              <w:rPr>
                <w:rFonts w:ascii="宋体" w:hAnsi="宋体" w:cs="宋体" w:eastAsia="宋体" w:hint="default"/>
                <w:sz w:val="21"/>
                <w:szCs w:val="21"/>
              </w:rPr>
              <w:t>未亲自出席董事姓名</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6"/>
              <w:ind w:left="2" w:right="0"/>
              <w:jc w:val="center"/>
              <w:rPr>
                <w:rFonts w:ascii="宋体" w:hAnsi="宋体" w:cs="宋体" w:eastAsia="宋体" w:hint="default"/>
                <w:sz w:val="21"/>
                <w:szCs w:val="21"/>
              </w:rPr>
            </w:pPr>
            <w:r>
              <w:rPr>
                <w:rFonts w:ascii="宋体" w:hAnsi="宋体" w:cs="宋体" w:eastAsia="宋体" w:hint="default"/>
                <w:sz w:val="21"/>
                <w:szCs w:val="21"/>
              </w:rPr>
              <w:t>未亲自出席董事职务</w:t>
            </w:r>
          </w:p>
        </w:tc>
        <w:tc>
          <w:tcPr>
            <w:tcW w:w="22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6"/>
              <w:ind w:left="3" w:right="0"/>
              <w:jc w:val="center"/>
              <w:rPr>
                <w:rFonts w:ascii="宋体" w:hAnsi="宋体" w:cs="宋体" w:eastAsia="宋体" w:hint="default"/>
                <w:sz w:val="21"/>
                <w:szCs w:val="21"/>
              </w:rPr>
            </w:pPr>
            <w:r>
              <w:rPr>
                <w:rFonts w:ascii="宋体" w:hAnsi="宋体" w:cs="宋体" w:eastAsia="宋体" w:hint="default"/>
                <w:sz w:val="21"/>
                <w:szCs w:val="21"/>
              </w:rPr>
              <w:t>未亲自出席会议原因</w:t>
            </w:r>
          </w:p>
        </w:tc>
        <w:tc>
          <w:tcPr>
            <w:tcW w:w="18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6"/>
              <w:ind w:left="9" w:right="0"/>
              <w:jc w:val="center"/>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528"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 w:right="0"/>
              <w:jc w:val="center"/>
              <w:rPr>
                <w:rFonts w:ascii="宋体" w:hAnsi="宋体" w:cs="宋体" w:eastAsia="宋体" w:hint="default"/>
                <w:sz w:val="21"/>
                <w:szCs w:val="21"/>
              </w:rPr>
            </w:pPr>
            <w:r>
              <w:rPr>
                <w:rFonts w:ascii="宋体" w:hAnsi="宋体" w:cs="宋体" w:eastAsia="宋体" w:hint="default"/>
                <w:sz w:val="21"/>
                <w:szCs w:val="21"/>
              </w:rPr>
              <w:t>高洪星</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宋体" w:hAnsi="宋体" w:cs="宋体" w:eastAsia="宋体" w:hint="default"/>
                <w:sz w:val="21"/>
                <w:szCs w:val="21"/>
              </w:rPr>
              <w:t>因公出差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 w:right="0"/>
              <w:jc w:val="center"/>
              <w:rPr>
                <w:rFonts w:ascii="宋体" w:hAnsi="宋体" w:cs="宋体" w:eastAsia="宋体" w:hint="default"/>
                <w:sz w:val="21"/>
                <w:szCs w:val="21"/>
              </w:rPr>
            </w:pPr>
            <w:r>
              <w:rPr>
                <w:rFonts w:ascii="宋体" w:hAnsi="宋体" w:cs="宋体" w:eastAsia="宋体" w:hint="default"/>
                <w:sz w:val="21"/>
                <w:szCs w:val="21"/>
              </w:rPr>
              <w:t>任锋</w:t>
            </w:r>
          </w:p>
        </w:tc>
      </w:tr>
      <w:tr>
        <w:trPr>
          <w:trHeight w:val="528" w:hRule="exact"/>
        </w:trPr>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 w:right="0"/>
              <w:jc w:val="center"/>
              <w:rPr>
                <w:rFonts w:ascii="宋体" w:hAnsi="宋体" w:cs="宋体" w:eastAsia="宋体" w:hint="default"/>
                <w:sz w:val="21"/>
                <w:szCs w:val="21"/>
              </w:rPr>
            </w:pPr>
            <w:r>
              <w:rPr>
                <w:rFonts w:ascii="宋体" w:hAnsi="宋体" w:cs="宋体" w:eastAsia="宋体" w:hint="default"/>
                <w:sz w:val="21"/>
                <w:szCs w:val="21"/>
              </w:rPr>
              <w:t>刘浩</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21"/>
                <w:szCs w:val="21"/>
              </w:rPr>
            </w:pPr>
            <w:r>
              <w:rPr>
                <w:rFonts w:ascii="宋体" w:hAnsi="宋体" w:cs="宋体" w:eastAsia="宋体" w:hint="default"/>
                <w:sz w:val="21"/>
                <w:szCs w:val="21"/>
              </w:rPr>
              <w:t>因公出差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 w:right="0"/>
              <w:jc w:val="center"/>
              <w:rPr>
                <w:rFonts w:ascii="宋体" w:hAnsi="宋体" w:cs="宋体" w:eastAsia="宋体" w:hint="default"/>
                <w:sz w:val="21"/>
                <w:szCs w:val="21"/>
              </w:rPr>
            </w:pPr>
            <w:r>
              <w:rPr>
                <w:rFonts w:ascii="宋体" w:hAnsi="宋体" w:cs="宋体" w:eastAsia="宋体" w:hint="default"/>
                <w:sz w:val="21"/>
                <w:szCs w:val="21"/>
              </w:rPr>
              <w:t>翟振群</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357" w:lineRule="auto" w:before="26"/>
        <w:ind w:left="573" w:right="0"/>
        <w:jc w:val="left"/>
        <w:rPr>
          <w:b w:val="0"/>
          <w:bCs w:val="0"/>
        </w:rPr>
      </w:pPr>
      <w:r>
        <w:rPr>
          <w:rFonts w:ascii="宋体" w:hAnsi="宋体" w:cs="宋体" w:eastAsia="宋体" w:hint="default"/>
          <w:spacing w:val="-1"/>
          <w:w w:val="95"/>
        </w:rPr>
        <w:t>3</w:t>
      </w:r>
      <w:r>
        <w:rPr>
          <w:spacing w:val="-1"/>
          <w:w w:val="95"/>
        </w:rPr>
        <w:t>、没有董事、监事、高级管理人员声明对年度报告内容的真实性、准确性和完整性无法</w:t>
      </w:r>
      <w:r>
        <w:rPr>
          <w:spacing w:val="93"/>
          <w:w w:val="95"/>
        </w:rPr>
        <w:t> </w:t>
      </w:r>
      <w:r>
        <w:rPr>
          <w:spacing w:val="93"/>
          <w:w w:val="95"/>
        </w:rPr>
      </w:r>
      <w:r>
        <w:rPr/>
        <w:t>保证或存在异议。</w:t>
      </w:r>
      <w:r>
        <w:rPr>
          <w:b w:val="0"/>
          <w:bCs w:val="0"/>
        </w:rPr>
      </w:r>
    </w:p>
    <w:p>
      <w:pPr>
        <w:spacing w:line="240" w:lineRule="auto" w:before="0"/>
        <w:rPr>
          <w:rFonts w:ascii="宋体" w:hAnsi="宋体" w:cs="宋体" w:eastAsia="宋体" w:hint="default"/>
          <w:b/>
          <w:bCs/>
          <w:sz w:val="24"/>
          <w:szCs w:val="24"/>
        </w:rPr>
      </w:pPr>
    </w:p>
    <w:p>
      <w:pPr>
        <w:pStyle w:val="Heading2"/>
        <w:spacing w:line="357" w:lineRule="auto" w:before="190"/>
        <w:ind w:left="573" w:right="0"/>
        <w:jc w:val="left"/>
        <w:rPr>
          <w:b w:val="0"/>
          <w:bCs w:val="0"/>
        </w:rPr>
      </w:pPr>
      <w:r>
        <w:rPr>
          <w:rFonts w:ascii="宋体" w:hAnsi="宋体" w:cs="宋体" w:eastAsia="宋体" w:hint="default"/>
          <w:spacing w:val="-1"/>
          <w:w w:val="95"/>
        </w:rPr>
        <w:t>4</w:t>
      </w:r>
      <w:r>
        <w:rPr>
          <w:spacing w:val="-1"/>
          <w:w w:val="95"/>
        </w:rPr>
        <w:t>、公司年度财务报告已经广东正中珠江会计师事务所有限公司审计并被出具了标准无保</w:t>
      </w:r>
      <w:r>
        <w:rPr>
          <w:spacing w:val="99"/>
          <w:w w:val="95"/>
        </w:rPr>
        <w:t> </w:t>
      </w:r>
      <w:r>
        <w:rPr>
          <w:spacing w:val="99"/>
          <w:w w:val="95"/>
        </w:rPr>
      </w:r>
      <w:r>
        <w:rPr/>
        <w:t>留意见的审计报告。</w:t>
      </w:r>
      <w:r>
        <w:rPr>
          <w:b w:val="0"/>
          <w:bCs w:val="0"/>
        </w:rPr>
      </w:r>
    </w:p>
    <w:p>
      <w:pPr>
        <w:spacing w:line="240" w:lineRule="auto" w:before="0"/>
        <w:rPr>
          <w:rFonts w:ascii="宋体" w:hAnsi="宋体" w:cs="宋体" w:eastAsia="宋体" w:hint="default"/>
          <w:b/>
          <w:bCs/>
          <w:sz w:val="24"/>
          <w:szCs w:val="24"/>
        </w:rPr>
      </w:pPr>
    </w:p>
    <w:p>
      <w:pPr>
        <w:pStyle w:val="Heading2"/>
        <w:spacing w:line="357" w:lineRule="auto" w:before="190"/>
        <w:ind w:left="573" w:right="0"/>
        <w:jc w:val="left"/>
        <w:rPr>
          <w:b w:val="0"/>
          <w:bCs w:val="0"/>
        </w:rPr>
      </w:pPr>
      <w:r>
        <w:rPr>
          <w:rFonts w:ascii="宋体" w:hAnsi="宋体" w:cs="宋体" w:eastAsia="宋体" w:hint="default"/>
          <w:spacing w:val="-1"/>
          <w:w w:val="95"/>
        </w:rPr>
        <w:t>5</w:t>
      </w:r>
      <w:r>
        <w:rPr>
          <w:spacing w:val="-1"/>
          <w:w w:val="95"/>
        </w:rPr>
        <w:t>、公司负责人蔡廷祥、主管会计工作负责人翟振群及会计机构负责人</w:t>
      </w:r>
      <w:r>
        <w:rPr>
          <w:rFonts w:ascii="宋体" w:hAnsi="宋体" w:cs="宋体" w:eastAsia="宋体" w:hint="default"/>
          <w:spacing w:val="-1"/>
          <w:w w:val="95"/>
        </w:rPr>
        <w:t>(</w:t>
      </w:r>
      <w:r>
        <w:rPr>
          <w:spacing w:val="-1"/>
          <w:w w:val="95"/>
        </w:rPr>
        <w:t>会计主管人员</w:t>
      </w:r>
      <w:r>
        <w:rPr>
          <w:rFonts w:ascii="宋体" w:hAnsi="宋体" w:cs="宋体" w:eastAsia="宋体" w:hint="default"/>
          <w:spacing w:val="-1"/>
          <w:w w:val="95"/>
        </w:rPr>
        <w:t>)</w:t>
      </w:r>
      <w:r>
        <w:rPr>
          <w:spacing w:val="-1"/>
          <w:w w:val="95"/>
        </w:rPr>
        <w:t>陈</w:t>
      </w:r>
      <w:r>
        <w:rPr>
          <w:spacing w:val="99"/>
          <w:w w:val="95"/>
        </w:rPr>
        <w:t> </w:t>
      </w:r>
      <w:r>
        <w:rPr/>
        <w:t>小媚声明：保证年度报告中财务报告的真实、完整。</w:t>
      </w:r>
      <w:r>
        <w:rPr>
          <w:b w:val="0"/>
          <w:bCs w:val="0"/>
        </w:rPr>
      </w:r>
    </w:p>
    <w:p>
      <w:pPr>
        <w:spacing w:after="0" w:line="357" w:lineRule="auto"/>
        <w:jc w:val="left"/>
        <w:sectPr>
          <w:pgSz w:w="11910" w:h="16840"/>
          <w:pgMar w:header="877" w:footer="433" w:top="1100" w:bottom="62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tabs>
          <w:tab w:pos="883" w:val="left" w:leader="none"/>
        </w:tabs>
        <w:spacing w:line="539" w:lineRule="exact" w:before="0"/>
        <w:ind w:left="0" w:right="0" w:firstLine="0"/>
        <w:jc w:val="center"/>
        <w:rPr>
          <w:rFonts w:ascii="宋体" w:hAnsi="宋体" w:cs="宋体" w:eastAsia="宋体" w:hint="default"/>
          <w:sz w:val="44"/>
          <w:szCs w:val="44"/>
        </w:rPr>
      </w:pPr>
      <w:r>
        <w:rPr>
          <w:rFonts w:ascii="宋体" w:hAnsi="宋体" w:cs="宋体" w:eastAsia="宋体" w:hint="default"/>
          <w:b/>
          <w:bCs/>
          <w:w w:val="95"/>
          <w:sz w:val="44"/>
          <w:szCs w:val="44"/>
        </w:rPr>
        <w:t>目</w:t>
        <w:tab/>
      </w:r>
      <w:r>
        <w:rPr>
          <w:rFonts w:ascii="宋体" w:hAnsi="宋体" w:cs="宋体" w:eastAsia="宋体" w:hint="default"/>
          <w:b/>
          <w:bCs/>
          <w:sz w:val="44"/>
          <w:szCs w:val="44"/>
        </w:rPr>
        <w:t>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2001" w:val="left" w:leader="none"/>
              <w:tab w:pos="11071" w:val="right" w:leader="dot"/>
            </w:tabs>
            <w:spacing w:line="240" w:lineRule="auto" w:before="180"/>
            <w:ind w:right="0"/>
            <w:jc w:val="left"/>
            <w:rPr>
              <w:rFonts w:ascii="Times New Roman" w:hAnsi="Times New Roman" w:cs="Times New Roman" w:eastAsia="Times New Roman" w:hint="default"/>
              <w:b w:val="0"/>
              <w:bCs w:val="0"/>
            </w:rPr>
          </w:pPr>
          <w:r>
            <w:rPr>
              <w:w w:val="95"/>
            </w:rPr>
            <w:t>目</w:t>
            <w:tab/>
          </w:r>
          <w:r>
            <w:rPr/>
            <w:t>录</w:t>
          </w:r>
          <w:r>
            <w:rPr>
              <w:rFonts w:ascii="Times New Roman" w:hAnsi="Times New Roman" w:cs="Times New Roman" w:eastAsia="Times New Roman" w:hint="default"/>
            </w:rPr>
            <w:tab/>
            <w:t>3</w:t>
          </w:r>
          <w:r>
            <w:rPr>
              <w:rFonts w:ascii="Times New Roman" w:hAnsi="Times New Roman" w:cs="Times New Roman" w:eastAsia="Times New Roman" w:hint="default"/>
              <w:b w:val="0"/>
              <w:bCs w:val="0"/>
            </w:rPr>
          </w:r>
        </w:p>
        <w:p>
          <w:pPr>
            <w:pStyle w:val="TOC1"/>
            <w:tabs>
              <w:tab w:pos="1107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第一节 公司基本情况简介</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107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第二节 会计数据和业务摘要</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107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第三节 董事会报告</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1073" w:val="right" w:leader="dot"/>
            </w:tabs>
            <w:spacing w:line="240" w:lineRule="auto" w:before="237"/>
            <w:ind w:right="0"/>
            <w:jc w:val="left"/>
            <w:rPr>
              <w:rFonts w:ascii="Times New Roman" w:hAnsi="Times New Roman" w:cs="Times New Roman" w:eastAsia="Times New Roman" w:hint="default"/>
              <w:b w:val="0"/>
              <w:bCs w:val="0"/>
            </w:rPr>
          </w:pPr>
          <w:hyperlink w:history="true" w:anchor="_TOC_250006">
            <w:r>
              <w:rPr/>
              <w:t>第四节 重要事项</w:t>
            </w:r>
            <w:r>
              <w:rPr>
                <w:rFonts w:ascii="Times New Roman" w:hAnsi="Times New Roman" w:cs="Times New Roman" w:eastAsia="Times New Roman" w:hint="default"/>
              </w:rPr>
              <w:tab/>
              <w:t>27</w:t>
            </w:r>
            <w:r>
              <w:rPr>
                <w:rFonts w:ascii="Times New Roman" w:hAnsi="Times New Roman" w:cs="Times New Roman" w:eastAsia="Times New Roman" w:hint="default"/>
                <w:b w:val="0"/>
                <w:bCs w:val="0"/>
              </w:rPr>
            </w:r>
          </w:hyperlink>
        </w:p>
        <w:p>
          <w:pPr>
            <w:pStyle w:val="TOC1"/>
            <w:tabs>
              <w:tab w:pos="1107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第五节 股本变动及股东情况</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1107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第六节 董事、监事、高级管理人员和员工情况</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1107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第七节 公司治理结构</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1107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第八节 监事会报告</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107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第九节 财务报告</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11071" w:val="right" w:leader="dot"/>
            </w:tabs>
            <w:spacing w:line="240" w:lineRule="auto" w:before="237"/>
            <w:ind w:right="0"/>
            <w:jc w:val="left"/>
            <w:rPr>
              <w:rFonts w:ascii="Times New Roman" w:hAnsi="Times New Roman" w:cs="Times New Roman" w:eastAsia="Times New Roman" w:hint="default"/>
              <w:b w:val="0"/>
              <w:bCs w:val="0"/>
            </w:rPr>
          </w:pPr>
          <w:hyperlink w:history="true" w:anchor="_TOC_250000">
            <w:r>
              <w:rPr/>
              <w:t>第十节 备查文件目录</w:t>
            </w:r>
            <w:r>
              <w:rPr>
                <w:rFonts w:ascii="Times New Roman" w:hAnsi="Times New Roman" w:cs="Times New Roman" w:eastAsia="Times New Roman" w:hint="default"/>
              </w:rPr>
              <w:tab/>
              <w:t>134</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headerReference w:type="default" r:id="rId8"/>
          <w:footerReference w:type="default" r:id="rId9"/>
          <w:pgSz w:w="11910" w:h="16840"/>
          <w:pgMar w:header="877" w:footer="980" w:top="1060" w:bottom="1160" w:left="0" w:right="0"/>
          <w:pgNumType w:start="3"/>
        </w:sectPr>
      </w:pPr>
    </w:p>
    <w:p>
      <w:pPr>
        <w:pStyle w:val="Heading1"/>
        <w:spacing w:line="240" w:lineRule="auto" w:before="100"/>
        <w:ind w:left="1" w:right="0"/>
        <w:jc w:val="center"/>
        <w:rPr>
          <w:rFonts w:ascii="宋体" w:hAnsi="宋体" w:cs="宋体" w:eastAsia="宋体" w:hint="default"/>
          <w:b w:val="0"/>
          <w:bCs w:val="0"/>
        </w:rPr>
      </w:pPr>
      <w:bookmarkStart w:name="_TOC_250009" w:id="1"/>
      <w:r>
        <w:rPr>
          <w:rFonts w:ascii="宋体" w:hAnsi="宋体" w:cs="宋体" w:eastAsia="宋体" w:hint="default"/>
        </w:rPr>
        <w:t>第一节</w:t>
      </w:r>
      <w:r>
        <w:rPr>
          <w:rFonts w:ascii="宋体" w:hAnsi="宋体" w:cs="宋体" w:eastAsia="宋体" w:hint="default"/>
          <w:spacing w:val="-2"/>
        </w:rPr>
        <w:t> </w:t>
      </w:r>
      <w:r>
        <w:rPr>
          <w:rFonts w:ascii="宋体" w:hAnsi="宋体" w:cs="宋体" w:eastAsia="宋体" w:hint="default"/>
        </w:rPr>
        <w:t>公司基本情况简介</w:t>
      </w:r>
      <w:bookmarkEnd w:id="1"/>
      <w:r>
        <w:rPr>
          <w:rFonts w:ascii="宋体" w:hAnsi="宋体" w:cs="宋体" w:eastAsia="宋体" w:hint="default"/>
          <w:b w:val="0"/>
          <w:bCs w:val="0"/>
        </w:rPr>
      </w:r>
    </w:p>
    <w:p>
      <w:pPr>
        <w:pStyle w:val="BodyText"/>
        <w:spacing w:line="240" w:lineRule="auto" w:before="236"/>
        <w:ind w:right="0"/>
        <w:jc w:val="left"/>
      </w:pPr>
      <w:r>
        <w:rPr/>
        <w:t>一、中文名称：广东长城集团股份有限公司</w:t>
      </w:r>
    </w:p>
    <w:p>
      <w:pPr>
        <w:spacing w:line="240" w:lineRule="auto" w:before="10"/>
        <w:rPr>
          <w:rFonts w:ascii="宋体" w:hAnsi="宋体" w:cs="宋体" w:eastAsia="宋体" w:hint="default"/>
          <w:sz w:val="14"/>
          <w:szCs w:val="14"/>
        </w:rPr>
      </w:pPr>
    </w:p>
    <w:p>
      <w:pPr>
        <w:pStyle w:val="BodyText"/>
        <w:spacing w:line="408" w:lineRule="auto"/>
        <w:ind w:left="1860" w:right="4784"/>
        <w:jc w:val="left"/>
      </w:pPr>
      <w:r>
        <w:rPr/>
        <w:t>英文名称：</w:t>
      </w:r>
      <w:r>
        <w:rPr>
          <w:rFonts w:ascii="宋体" w:hAnsi="宋体" w:cs="宋体" w:eastAsia="宋体" w:hint="default"/>
        </w:rPr>
        <w:t>The Great Wall Group Co., Ltd.</w:t>
      </w:r>
      <w:r>
        <w:rPr>
          <w:rFonts w:ascii="宋体" w:hAnsi="宋体" w:cs="宋体" w:eastAsia="宋体" w:hint="default"/>
          <w:spacing w:val="-8"/>
        </w:rPr>
        <w:t> </w:t>
      </w:r>
      <w:r>
        <w:rPr>
          <w:rFonts w:ascii="宋体" w:hAnsi="宋体" w:cs="宋体" w:eastAsia="宋体" w:hint="default"/>
        </w:rPr>
        <w:t>Guangdong</w:t>
      </w:r>
      <w:r>
        <w:rPr>
          <w:rFonts w:ascii="宋体" w:hAnsi="宋体" w:cs="宋体" w:eastAsia="宋体" w:hint="default"/>
          <w:w w:val="100"/>
        </w:rPr>
        <w:t> </w:t>
      </w:r>
      <w:r>
        <w:rPr/>
        <w:t>公司简称：长城集团</w:t>
      </w:r>
    </w:p>
    <w:p>
      <w:pPr>
        <w:pStyle w:val="BodyText"/>
        <w:spacing w:line="240" w:lineRule="auto" w:before="46"/>
        <w:ind w:left="1860" w:right="0"/>
        <w:jc w:val="left"/>
        <w:rPr>
          <w:rFonts w:ascii="宋体" w:hAnsi="宋体" w:cs="宋体" w:eastAsia="宋体" w:hint="default"/>
        </w:rPr>
      </w:pPr>
      <w:r>
        <w:rPr/>
        <w:t>英文简称：</w:t>
      </w:r>
      <w:r>
        <w:rPr>
          <w:rFonts w:ascii="宋体" w:hAnsi="宋体" w:cs="宋体" w:eastAsia="宋体" w:hint="default"/>
        </w:rPr>
        <w:t>Great Wall</w:t>
      </w:r>
      <w:r>
        <w:rPr>
          <w:rFonts w:ascii="宋体" w:hAnsi="宋体" w:cs="宋体" w:eastAsia="宋体" w:hint="default"/>
          <w:spacing w:val="-4"/>
        </w:rPr>
        <w:t> </w:t>
      </w:r>
      <w:r>
        <w:rPr>
          <w:rFonts w:ascii="宋体" w:hAnsi="宋体" w:cs="宋体" w:eastAsia="宋体" w:hint="default"/>
        </w:rPr>
        <w:t>Guangdong</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right="0"/>
        <w:jc w:val="left"/>
      </w:pPr>
      <w:r>
        <w:rPr/>
        <w:t>二、公司法定代表人：蔡廷祥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right="0"/>
        <w:jc w:val="left"/>
      </w:pPr>
      <w:r>
        <w:rPr/>
        <w:t>三、公司联系人和联系方式</w:t>
      </w:r>
    </w:p>
    <w:p>
      <w:pPr>
        <w:spacing w:line="240" w:lineRule="auto" w:before="12"/>
        <w:rPr>
          <w:rFonts w:ascii="宋体" w:hAnsi="宋体" w:cs="宋体" w:eastAsia="宋体" w:hint="default"/>
          <w:sz w:val="9"/>
          <w:szCs w:val="9"/>
        </w:rPr>
      </w:pPr>
    </w:p>
    <w:tbl>
      <w:tblPr>
        <w:tblW w:w="0" w:type="auto"/>
        <w:jc w:val="left"/>
        <w:tblInd w:w="1447" w:type="dxa"/>
        <w:tblLayout w:type="fixed"/>
        <w:tblCellMar>
          <w:top w:w="0" w:type="dxa"/>
          <w:left w:w="0" w:type="dxa"/>
          <w:bottom w:w="0" w:type="dxa"/>
          <w:right w:w="0" w:type="dxa"/>
        </w:tblCellMar>
        <w:tblLook w:val="01E0"/>
      </w:tblPr>
      <w:tblGrid>
        <w:gridCol w:w="1416"/>
        <w:gridCol w:w="2713"/>
        <w:gridCol w:w="4141"/>
      </w:tblGrid>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7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907"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41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7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王樱</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27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广东省潮州市枫溪区蔡陇大道</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广东省深圳市福强路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号世纪工艺品广场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馆</w:t>
            </w: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电话</w:t>
            </w:r>
          </w:p>
        </w:tc>
        <w:tc>
          <w:tcPr>
            <w:tcW w:w="27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0768-2932398</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0755-36988132</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传真</w:t>
            </w:r>
          </w:p>
        </w:tc>
        <w:tc>
          <w:tcPr>
            <w:tcW w:w="27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0768-2931616</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0755-36988180</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27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zqb@thegreatwall-china.com</w:t>
              </w:r>
            </w:hyperlink>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zqb@thegreatwall-china.com</w:t>
              </w:r>
            </w:hyperlink>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408" w:lineRule="auto" w:before="36"/>
        <w:ind w:left="1860" w:right="5212" w:hanging="420"/>
        <w:jc w:val="left"/>
        <w:rPr>
          <w:rFonts w:ascii="宋体" w:hAnsi="宋体" w:cs="宋体" w:eastAsia="宋体" w:hint="default"/>
        </w:rPr>
      </w:pPr>
      <w:r>
        <w:rPr/>
        <w:t>四、注册地址：广东省潮州市枫溪区蔡陇大道</w:t>
      </w:r>
      <w:r>
        <w:rPr>
          <w:w w:val="100"/>
        </w:rPr>
        <w:t> </w:t>
      </w:r>
      <w:r>
        <w:rPr/>
        <w:t>办公地址：广东省潮州市枫溪区蔡陇大道</w:t>
      </w:r>
      <w:r>
        <w:rPr>
          <w:w w:val="100"/>
        </w:rPr>
        <w:t> </w:t>
      </w:r>
      <w:r>
        <w:rPr/>
        <w:t>邮政编码：</w:t>
      </w:r>
      <w:r>
        <w:rPr>
          <w:rFonts w:ascii="宋体" w:hAnsi="宋体" w:cs="宋体" w:eastAsia="宋体" w:hint="default"/>
        </w:rPr>
        <w:t>521031</w:t>
      </w:r>
      <w:r>
        <w:rPr>
          <w:rFonts w:ascii="宋体" w:hAnsi="宋体" w:cs="宋体" w:eastAsia="宋体" w:hint="default"/>
          <w:w w:val="100"/>
        </w:rPr>
        <w:t> </w:t>
      </w:r>
      <w:r>
        <w:rPr>
          <w:spacing w:val="-1"/>
        </w:rPr>
        <w:t>公司国际互联网网址：</w:t>
      </w:r>
      <w:hyperlink r:id="rId11">
        <w:r>
          <w:rPr>
            <w:rFonts w:ascii="宋体" w:hAnsi="宋体" w:cs="宋体" w:eastAsia="宋体" w:hint="default"/>
            <w:spacing w:val="-1"/>
          </w:rPr>
          <w:t>www.thegreatwall-china.com</w:t>
        </w:r>
      </w:hyperlink>
      <w:r>
        <w:rPr>
          <w:rFonts w:ascii="宋体" w:hAnsi="宋体" w:cs="宋体" w:eastAsia="宋体" w:hint="default"/>
          <w:w w:val="100"/>
        </w:rPr>
        <w:t> </w:t>
      </w:r>
      <w:r>
        <w:rPr/>
        <w:t>电子信箱：</w:t>
      </w:r>
      <w:hyperlink r:id="rId10">
        <w:r>
          <w:rPr>
            <w:rFonts w:ascii="宋体" w:hAnsi="宋体" w:cs="宋体" w:eastAsia="宋体" w:hint="default"/>
          </w:rPr>
          <w:t>zqb@thegreatwall-china.com</w:t>
        </w:r>
      </w:hyperlink>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ind w:left="1860" w:right="0" w:hanging="420"/>
        <w:jc w:val="left"/>
      </w:pPr>
      <w:r>
        <w:rPr/>
        <w:t>五、信息披露报纸：《中国证券报》、《证券时报》</w:t>
      </w:r>
      <w:r>
        <w:rPr>
          <w:w w:val="100"/>
        </w:rPr>
        <w:t> </w:t>
      </w:r>
      <w:r>
        <w:rPr>
          <w:spacing w:val="-2"/>
        </w:rPr>
        <w:t>登载年度报告的证监会指定网站：巨潮资讯网（</w:t>
      </w:r>
      <w:hyperlink r:id="rId12">
        <w:r>
          <w:rPr>
            <w:rFonts w:ascii="宋体" w:hAnsi="宋体" w:cs="宋体" w:eastAsia="宋体" w:hint="default"/>
            <w:spacing w:val="-2"/>
          </w:rPr>
          <w:t>www.cninfo.com.cn</w:t>
        </w:r>
      </w:hyperlink>
      <w:r>
        <w:rPr>
          <w:spacing w:val="-2"/>
        </w:rPr>
        <w:t>）</w:t>
      </w:r>
      <w:r>
        <w:rPr>
          <w:w w:val="100"/>
        </w:rPr>
        <w:t> </w:t>
      </w:r>
      <w:r>
        <w:rPr/>
        <w:t>公司年度报告备置地点：长城集团证券事务部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tabs>
          <w:tab w:pos="4697" w:val="left" w:leader="none"/>
        </w:tabs>
        <w:spacing w:line="408" w:lineRule="auto"/>
        <w:ind w:left="1860" w:right="5526" w:hanging="420"/>
        <w:jc w:val="left"/>
        <w:rPr>
          <w:rFonts w:ascii="宋体" w:hAnsi="宋体" w:cs="宋体" w:eastAsia="宋体" w:hint="default"/>
        </w:rPr>
      </w:pPr>
      <w:r>
        <w:rPr/>
        <w:t>六、公司股票上市证券交易所：深圳证券交易所</w:t>
      </w:r>
      <w:r>
        <w:rPr>
          <w:w w:val="100"/>
        </w:rPr>
        <w:t> </w:t>
      </w:r>
      <w:r>
        <w:rPr>
          <w:spacing w:val="-1"/>
        </w:rPr>
        <w:t>股票简称：长城集团</w:t>
        <w:tab/>
      </w:r>
      <w:r>
        <w:rPr>
          <w:spacing w:val="-2"/>
        </w:rPr>
        <w:t>股票代码：</w:t>
      </w:r>
      <w:r>
        <w:rPr>
          <w:rFonts w:ascii="宋体" w:hAnsi="宋体" w:cs="宋体" w:eastAsia="宋体" w:hint="default"/>
          <w:spacing w:val="-2"/>
        </w:rPr>
        <w:t>300089</w:t>
      </w:r>
    </w:p>
    <w:p>
      <w:pPr>
        <w:spacing w:after="0" w:line="408" w:lineRule="auto"/>
        <w:jc w:val="left"/>
        <w:rPr>
          <w:rFonts w:ascii="宋体" w:hAnsi="宋体" w:cs="宋体" w:eastAsia="宋体" w:hint="default"/>
        </w:rPr>
        <w:sectPr>
          <w:pgSz w:w="11910" w:h="16840"/>
          <w:pgMar w:header="877" w:footer="980" w:top="1100" w:bottom="1160" w:left="0" w:right="0"/>
        </w:sectPr>
      </w:pPr>
    </w:p>
    <w:p>
      <w:pPr>
        <w:pStyle w:val="Heading1"/>
        <w:spacing w:line="240" w:lineRule="auto" w:before="100"/>
        <w:ind w:left="1" w:right="0"/>
        <w:jc w:val="center"/>
        <w:rPr>
          <w:rFonts w:ascii="宋体" w:hAnsi="宋体" w:cs="宋体" w:eastAsia="宋体" w:hint="default"/>
          <w:b w:val="0"/>
          <w:bCs w:val="0"/>
        </w:rPr>
      </w:pPr>
      <w:bookmarkStart w:name="_TOC_250008" w:id="2"/>
      <w:r>
        <w:rPr>
          <w:rFonts w:ascii="宋体" w:hAnsi="宋体" w:cs="宋体" w:eastAsia="宋体" w:hint="default"/>
        </w:rPr>
        <w:t>第二节 会计数据和业务摘要</w:t>
      </w:r>
      <w:bookmarkEnd w:id="2"/>
      <w:r>
        <w:rPr>
          <w:rFonts w:ascii="宋体" w:hAnsi="宋体" w:cs="宋体" w:eastAsia="宋体" w:hint="default"/>
          <w:b w:val="0"/>
          <w:bCs w:val="0"/>
        </w:rPr>
      </w:r>
    </w:p>
    <w:p>
      <w:pPr>
        <w:spacing w:line="240" w:lineRule="auto" w:before="2"/>
        <w:rPr>
          <w:rFonts w:ascii="宋体" w:hAnsi="宋体" w:cs="宋体" w:eastAsia="宋体" w:hint="default"/>
          <w:b/>
          <w:bCs/>
          <w:sz w:val="14"/>
          <w:szCs w:val="14"/>
        </w:rPr>
      </w:pPr>
    </w:p>
    <w:p>
      <w:pPr>
        <w:pStyle w:val="Heading2"/>
        <w:spacing w:line="240" w:lineRule="auto" w:before="26"/>
        <w:ind w:right="0"/>
        <w:jc w:val="left"/>
        <w:rPr>
          <w:b w:val="0"/>
          <w:bCs w:val="0"/>
        </w:rPr>
      </w:pPr>
      <w:r>
        <w:rPr/>
        <w:t>一、主要会计数据</w:t>
      </w:r>
      <w:r>
        <w:rPr>
          <w:b w:val="0"/>
          <w:bCs w:val="0"/>
        </w:rPr>
      </w:r>
    </w:p>
    <w:p>
      <w:pPr>
        <w:spacing w:line="240" w:lineRule="auto" w:before="12"/>
        <w:rPr>
          <w:rFonts w:ascii="宋体" w:hAnsi="宋体" w:cs="宋体" w:eastAsia="宋体" w:hint="default"/>
          <w:b/>
          <w:bCs/>
          <w:sz w:val="10"/>
          <w:szCs w:val="10"/>
        </w:rPr>
      </w:pPr>
    </w:p>
    <w:p>
      <w:pPr>
        <w:pStyle w:val="BodyText"/>
        <w:spacing w:line="240" w:lineRule="auto" w:before="36"/>
        <w:ind w:left="0" w:right="2374"/>
        <w:jc w:val="right"/>
      </w:pPr>
      <w:r>
        <w:rPr>
          <w:spacing w:val="-1"/>
        </w:rPr>
        <w:t>单位：人民币元</w:t>
      </w:r>
    </w:p>
    <w:p>
      <w:pPr>
        <w:spacing w:line="240" w:lineRule="auto" w:before="11"/>
        <w:rPr>
          <w:rFonts w:ascii="宋体" w:hAnsi="宋体" w:cs="宋体" w:eastAsia="宋体" w:hint="default"/>
          <w:sz w:val="9"/>
          <w:szCs w:val="9"/>
        </w:rPr>
      </w:pPr>
    </w:p>
    <w:tbl>
      <w:tblPr>
        <w:tblW w:w="0" w:type="auto"/>
        <w:jc w:val="left"/>
        <w:tblInd w:w="1435" w:type="dxa"/>
        <w:tblLayout w:type="fixed"/>
        <w:tblCellMar>
          <w:top w:w="0" w:type="dxa"/>
          <w:left w:w="0" w:type="dxa"/>
          <w:bottom w:w="0" w:type="dxa"/>
          <w:right w:w="0" w:type="dxa"/>
        </w:tblCellMar>
        <w:tblLook w:val="01E0"/>
      </w:tblPr>
      <w:tblGrid>
        <w:gridCol w:w="1716"/>
        <w:gridCol w:w="1705"/>
        <w:gridCol w:w="1440"/>
        <w:gridCol w:w="1800"/>
        <w:gridCol w:w="1621"/>
      </w:tblGrid>
      <w:tr>
        <w:trPr>
          <w:trHeight w:val="163" w:hRule="exact"/>
        </w:trPr>
        <w:tc>
          <w:tcPr>
            <w:tcW w:w="17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705"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4"/>
              <w:ind w:left="4"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21"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91" w:hRule="exact"/>
        </w:trPr>
        <w:tc>
          <w:tcPr>
            <w:tcW w:w="1716" w:type="dxa"/>
            <w:tcBorders>
              <w:top w:val="nil" w:sz="6" w:space="0" w:color="auto"/>
              <w:left w:val="single" w:sz="4" w:space="0" w:color="000000"/>
              <w:bottom w:val="nil" w:sz="6" w:space="0" w:color="auto"/>
              <w:right w:val="single" w:sz="4" w:space="0" w:color="000000"/>
            </w:tcBorders>
            <w:shd w:val="clear" w:color="auto" w:fill="DCDCDC"/>
          </w:tcPr>
          <w:p>
            <w:pPr/>
          </w:p>
        </w:tc>
        <w:tc>
          <w:tcPr>
            <w:tcW w:w="170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8"/>
              <w:ind w:left="5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14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800" w:type="dxa"/>
            <w:vMerge/>
            <w:tcBorders>
              <w:left w:val="single" w:sz="4" w:space="0" w:color="000000"/>
              <w:right w:val="single" w:sz="4" w:space="0" w:color="000000"/>
            </w:tcBorders>
            <w:shd w:val="clear" w:color="auto" w:fill="DCDCDC"/>
          </w:tcPr>
          <w:p>
            <w:pPr/>
          </w:p>
        </w:tc>
        <w:tc>
          <w:tcPr>
            <w:tcW w:w="162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8"/>
              <w:ind w:left="4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161" w:hRule="exact"/>
        </w:trPr>
        <w:tc>
          <w:tcPr>
            <w:tcW w:w="1716" w:type="dxa"/>
            <w:tcBorders>
              <w:top w:val="nil" w:sz="6" w:space="0" w:color="auto"/>
              <w:left w:val="single" w:sz="4" w:space="0" w:color="000000"/>
              <w:bottom w:val="single" w:sz="4" w:space="0" w:color="000000"/>
              <w:right w:val="single" w:sz="4" w:space="0" w:color="000000"/>
            </w:tcBorders>
            <w:shd w:val="clear" w:color="auto" w:fill="DCDCDC"/>
          </w:tcPr>
          <w:p>
            <w:pPr/>
          </w:p>
        </w:tc>
        <w:tc>
          <w:tcPr>
            <w:tcW w:w="1705"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00" w:type="dxa"/>
            <w:vMerge/>
            <w:tcBorders>
              <w:left w:val="single" w:sz="4" w:space="0" w:color="000000"/>
              <w:bottom w:val="single" w:sz="4" w:space="0" w:color="000000"/>
              <w:right w:val="single" w:sz="4" w:space="0" w:color="000000"/>
            </w:tcBorders>
            <w:shd w:val="clear" w:color="auto" w:fill="DCDCDC"/>
          </w:tcPr>
          <w:p>
            <w:pPr/>
          </w:p>
        </w:tc>
        <w:tc>
          <w:tcPr>
            <w:tcW w:w="1621"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1"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3" w:right="-1"/>
              <w:jc w:val="center"/>
              <w:rPr>
                <w:rFonts w:ascii="宋体" w:hAnsi="宋体" w:cs="宋体" w:eastAsia="宋体" w:hint="default"/>
                <w:sz w:val="21"/>
                <w:szCs w:val="21"/>
              </w:rPr>
            </w:pPr>
            <w:r>
              <w:rPr>
                <w:rFonts w:ascii="宋体" w:hAnsi="宋体" w:cs="宋体" w:eastAsia="宋体" w:hint="default"/>
                <w:spacing w:val="-2"/>
                <w:sz w:val="21"/>
                <w:szCs w:val="21"/>
              </w:rPr>
              <w:t>营业总收入（元）</w:t>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407,928,670.00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6" w:right="0"/>
              <w:jc w:val="center"/>
              <w:rPr>
                <w:rFonts w:ascii="Times New Roman" w:hAnsi="Times New Roman" w:cs="Times New Roman" w:eastAsia="Times New Roman" w:hint="default"/>
                <w:sz w:val="21"/>
                <w:szCs w:val="21"/>
              </w:rPr>
            </w:pPr>
            <w:r>
              <w:rPr>
                <w:rFonts w:ascii="Times New Roman"/>
                <w:sz w:val="21"/>
              </w:rPr>
              <w:t>357,100,481.82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14.23%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320,315,623.13</w:t>
            </w:r>
          </w:p>
        </w:tc>
      </w:tr>
      <w:tr>
        <w:trPr>
          <w:trHeight w:val="403"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营业利润（元）</w:t>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40,098,318.53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82" w:right="0"/>
              <w:jc w:val="center"/>
              <w:rPr>
                <w:rFonts w:ascii="Times New Roman" w:hAnsi="Times New Roman" w:cs="Times New Roman" w:eastAsia="Times New Roman" w:hint="default"/>
                <w:sz w:val="21"/>
                <w:szCs w:val="21"/>
              </w:rPr>
            </w:pPr>
            <w:r>
              <w:rPr>
                <w:rFonts w:ascii="Times New Roman"/>
                <w:sz w:val="21"/>
              </w:rPr>
              <w:t>32,241,614.03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24.37%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51,326,229.34</w:t>
            </w:r>
          </w:p>
        </w:tc>
      </w:tr>
      <w:tr>
        <w:trPr>
          <w:trHeight w:val="401"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47,358,672.49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2" w:right="0"/>
              <w:jc w:val="center"/>
              <w:rPr>
                <w:rFonts w:ascii="Times New Roman" w:hAnsi="Times New Roman" w:cs="Times New Roman" w:eastAsia="Times New Roman" w:hint="default"/>
                <w:sz w:val="21"/>
                <w:szCs w:val="21"/>
              </w:rPr>
            </w:pPr>
            <w:r>
              <w:rPr>
                <w:rFonts w:ascii="Times New Roman"/>
                <w:sz w:val="21"/>
              </w:rPr>
              <w:t>39,810,000.86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18.96%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53,475,427.44</w:t>
            </w:r>
          </w:p>
        </w:tc>
      </w:tr>
      <w:tr>
        <w:trPr>
          <w:trHeight w:val="1028"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auto" w:before="30"/>
              <w:ind w:left="117" w:right="112"/>
              <w:jc w:val="center"/>
              <w:rPr>
                <w:rFonts w:ascii="宋体" w:hAnsi="宋体" w:cs="宋体" w:eastAsia="宋体" w:hint="default"/>
                <w:sz w:val="21"/>
                <w:szCs w:val="21"/>
              </w:rPr>
            </w:pPr>
            <w:r>
              <w:rPr>
                <w:rFonts w:ascii="宋体" w:hAnsi="宋体" w:cs="宋体" w:eastAsia="宋体" w:hint="default"/>
                <w:spacing w:val="-1"/>
                <w:sz w:val="21"/>
                <w:szCs w:val="21"/>
              </w:rPr>
              <w:t>归属于上市公司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股东的净利润</w:t>
            </w:r>
          </w:p>
          <w:p>
            <w:pPr>
              <w:pStyle w:val="TableParagraph"/>
              <w:spacing w:line="240" w:lineRule="auto" w:before="10"/>
              <w:ind w:left="2"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37,741,441.85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82" w:right="0"/>
              <w:jc w:val="center"/>
              <w:rPr>
                <w:rFonts w:ascii="Times New Roman" w:hAnsi="Times New Roman" w:cs="Times New Roman" w:eastAsia="Times New Roman" w:hint="default"/>
                <w:sz w:val="21"/>
                <w:szCs w:val="21"/>
              </w:rPr>
            </w:pPr>
            <w:r>
              <w:rPr>
                <w:rFonts w:ascii="Times New Roman"/>
                <w:sz w:val="21"/>
              </w:rPr>
              <w:t>32,678,522.20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15.49%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44,650,679.57</w:t>
            </w:r>
          </w:p>
        </w:tc>
      </w:tr>
      <w:tr>
        <w:trPr>
          <w:trHeight w:val="1337"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28"/>
              <w:ind w:left="117" w:right="112"/>
              <w:jc w:val="center"/>
              <w:rPr>
                <w:rFonts w:ascii="宋体" w:hAnsi="宋体" w:cs="宋体" w:eastAsia="宋体" w:hint="default"/>
                <w:sz w:val="21"/>
                <w:szCs w:val="21"/>
              </w:rPr>
            </w:pPr>
            <w:r>
              <w:rPr>
                <w:rFonts w:ascii="宋体" w:hAnsi="宋体" w:cs="宋体" w:eastAsia="宋体" w:hint="default"/>
                <w:spacing w:val="-1"/>
                <w:sz w:val="21"/>
                <w:szCs w:val="21"/>
              </w:rPr>
              <w:t>归属于上市公司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股东的扣除非经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常性损益的净利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润（元）</w:t>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31,571,271.69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82" w:right="0"/>
              <w:jc w:val="center"/>
              <w:rPr>
                <w:rFonts w:ascii="Times New Roman" w:hAnsi="Times New Roman" w:cs="Times New Roman" w:eastAsia="Times New Roman" w:hint="default"/>
                <w:sz w:val="21"/>
                <w:szCs w:val="21"/>
              </w:rPr>
            </w:pPr>
            <w:r>
              <w:rPr>
                <w:rFonts w:ascii="Times New Roman"/>
                <w:sz w:val="21"/>
              </w:rPr>
              <w:t>26,245,419.58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20.29%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42,823,861.19</w:t>
            </w:r>
          </w:p>
        </w:tc>
      </w:tr>
      <w:tr>
        <w:trPr>
          <w:trHeight w:val="1027"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auto" w:before="30"/>
              <w:ind w:left="117" w:right="113"/>
              <w:jc w:val="center"/>
              <w:rPr>
                <w:rFonts w:ascii="宋体" w:hAnsi="宋体" w:cs="宋体" w:eastAsia="宋体" w:hint="default"/>
                <w:sz w:val="21"/>
                <w:szCs w:val="21"/>
              </w:rPr>
            </w:pPr>
            <w:r>
              <w:rPr>
                <w:rFonts w:ascii="宋体" w:hAnsi="宋体" w:cs="宋体" w:eastAsia="宋体" w:hint="default"/>
                <w:spacing w:val="-1"/>
                <w:sz w:val="21"/>
                <w:szCs w:val="21"/>
              </w:rPr>
              <w:t>经营活动产生的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p>
            <w:pPr>
              <w:pStyle w:val="TableParagraph"/>
              <w:spacing w:line="240" w:lineRule="auto" w:before="10"/>
              <w:ind w:left="2"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20,140,432.34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82" w:right="0"/>
              <w:jc w:val="center"/>
              <w:rPr>
                <w:rFonts w:ascii="Times New Roman" w:hAnsi="Times New Roman" w:cs="Times New Roman" w:eastAsia="Times New Roman" w:hint="default"/>
                <w:sz w:val="21"/>
                <w:szCs w:val="21"/>
              </w:rPr>
            </w:pPr>
            <w:r>
              <w:rPr>
                <w:rFonts w:ascii="Times New Roman"/>
                <w:sz w:val="21"/>
              </w:rPr>
              <w:t>40,279,251.38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-50.00%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23,615,259.10</w:t>
            </w:r>
          </w:p>
        </w:tc>
      </w:tr>
      <w:tr>
        <w:trPr>
          <w:trHeight w:val="161" w:hRule="exact"/>
        </w:trPr>
        <w:tc>
          <w:tcPr>
            <w:tcW w:w="17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705"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00"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before="28"/>
              <w:ind w:left="475" w:right="50" w:hanging="420"/>
              <w:jc w:val="left"/>
              <w:rPr>
                <w:rFonts w:ascii="宋体" w:hAnsi="宋体" w:cs="宋体" w:eastAsia="宋体" w:hint="default"/>
                <w:sz w:val="21"/>
                <w:szCs w:val="21"/>
              </w:rPr>
            </w:pPr>
            <w:r>
              <w:rPr>
                <w:rFonts w:ascii="宋体" w:hAnsi="宋体" w:cs="宋体" w:eastAsia="宋体" w:hint="default"/>
                <w:sz w:val="21"/>
                <w:szCs w:val="21"/>
              </w:rPr>
              <w:t>本年末比上年末增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621"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91" w:hRule="exact"/>
        </w:trPr>
        <w:tc>
          <w:tcPr>
            <w:tcW w:w="1716" w:type="dxa"/>
            <w:tcBorders>
              <w:top w:val="nil" w:sz="6" w:space="0" w:color="auto"/>
              <w:left w:val="single" w:sz="4" w:space="0" w:color="000000"/>
              <w:bottom w:val="nil" w:sz="6" w:space="0" w:color="auto"/>
              <w:right w:val="single" w:sz="4" w:space="0" w:color="000000"/>
            </w:tcBorders>
            <w:shd w:val="clear" w:color="auto" w:fill="DCDCDC"/>
          </w:tcPr>
          <w:p>
            <w:pPr/>
          </w:p>
        </w:tc>
        <w:tc>
          <w:tcPr>
            <w:tcW w:w="170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8"/>
              <w:ind w:left="4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年末</w:t>
            </w:r>
          </w:p>
        </w:tc>
        <w:tc>
          <w:tcPr>
            <w:tcW w:w="14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800" w:type="dxa"/>
            <w:vMerge/>
            <w:tcBorders>
              <w:left w:val="single" w:sz="4" w:space="0" w:color="000000"/>
              <w:right w:val="single" w:sz="4" w:space="0" w:color="000000"/>
            </w:tcBorders>
            <w:shd w:val="clear" w:color="auto" w:fill="DCDCDC"/>
          </w:tcPr>
          <w:p>
            <w:pPr/>
          </w:p>
        </w:tc>
        <w:tc>
          <w:tcPr>
            <w:tcW w:w="162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8"/>
              <w:ind w:left="3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r>
      <w:tr>
        <w:trPr>
          <w:trHeight w:val="161" w:hRule="exact"/>
        </w:trPr>
        <w:tc>
          <w:tcPr>
            <w:tcW w:w="1716" w:type="dxa"/>
            <w:tcBorders>
              <w:top w:val="nil" w:sz="6" w:space="0" w:color="auto"/>
              <w:left w:val="single" w:sz="4" w:space="0" w:color="000000"/>
              <w:bottom w:val="single" w:sz="4" w:space="0" w:color="000000"/>
              <w:right w:val="single" w:sz="4" w:space="0" w:color="000000"/>
            </w:tcBorders>
            <w:shd w:val="clear" w:color="auto" w:fill="DCDCDC"/>
          </w:tcPr>
          <w:p>
            <w:pPr/>
          </w:p>
        </w:tc>
        <w:tc>
          <w:tcPr>
            <w:tcW w:w="1705"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00" w:type="dxa"/>
            <w:vMerge/>
            <w:tcBorders>
              <w:left w:val="single" w:sz="4" w:space="0" w:color="000000"/>
              <w:bottom w:val="single" w:sz="4" w:space="0" w:color="000000"/>
              <w:right w:val="single" w:sz="4" w:space="0" w:color="000000"/>
            </w:tcBorders>
            <w:shd w:val="clear" w:color="auto" w:fill="DCDCDC"/>
          </w:tcPr>
          <w:p>
            <w:pPr/>
          </w:p>
        </w:tc>
        <w:tc>
          <w:tcPr>
            <w:tcW w:w="1621"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4"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left="2" w:right="0"/>
              <w:jc w:val="center"/>
              <w:rPr>
                <w:rFonts w:ascii="宋体" w:hAnsi="宋体" w:cs="宋体" w:eastAsia="宋体" w:hint="default"/>
                <w:sz w:val="21"/>
                <w:szCs w:val="21"/>
              </w:rPr>
            </w:pPr>
            <w:r>
              <w:rPr>
                <w:rFonts w:ascii="宋体" w:hAnsi="宋体" w:cs="宋体" w:eastAsia="宋体" w:hint="default"/>
                <w:sz w:val="21"/>
                <w:szCs w:val="21"/>
              </w:rPr>
              <w:t>资产总额（元）</w:t>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906,167,748.94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76" w:right="0"/>
              <w:jc w:val="center"/>
              <w:rPr>
                <w:rFonts w:ascii="Times New Roman" w:hAnsi="Times New Roman" w:cs="Times New Roman" w:eastAsia="Times New Roman" w:hint="default"/>
                <w:sz w:val="21"/>
                <w:szCs w:val="21"/>
              </w:rPr>
            </w:pPr>
            <w:r>
              <w:rPr>
                <w:rFonts w:ascii="Times New Roman"/>
                <w:sz w:val="21"/>
              </w:rPr>
              <w:t>860,898,177.71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6"/>
              <w:jc w:val="right"/>
              <w:rPr>
                <w:rFonts w:ascii="Times New Roman" w:hAnsi="Times New Roman" w:cs="Times New Roman" w:eastAsia="Times New Roman" w:hint="default"/>
                <w:sz w:val="21"/>
                <w:szCs w:val="21"/>
              </w:rPr>
            </w:pPr>
            <w:r>
              <w:rPr>
                <w:rFonts w:ascii="Times New Roman"/>
                <w:sz w:val="21"/>
              </w:rPr>
              <w:t>5.26%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334,946,184.69</w:t>
            </w:r>
          </w:p>
        </w:tc>
      </w:tr>
      <w:tr>
        <w:trPr>
          <w:trHeight w:val="401"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负债总额（元）</w:t>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136,773,834.31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6" w:right="0"/>
              <w:jc w:val="center"/>
              <w:rPr>
                <w:rFonts w:ascii="Times New Roman" w:hAnsi="Times New Roman" w:cs="Times New Roman" w:eastAsia="Times New Roman" w:hint="default"/>
                <w:sz w:val="21"/>
                <w:szCs w:val="21"/>
              </w:rPr>
            </w:pPr>
            <w:r>
              <w:rPr>
                <w:rFonts w:ascii="Times New Roman"/>
                <w:sz w:val="21"/>
              </w:rPr>
              <w:t>129,245,704.93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5.82%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112,564,034.11</w:t>
            </w:r>
          </w:p>
        </w:tc>
      </w:tr>
      <w:tr>
        <w:trPr>
          <w:trHeight w:val="1027"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auto" w:before="30"/>
              <w:ind w:left="117" w:right="112"/>
              <w:jc w:val="center"/>
              <w:rPr>
                <w:rFonts w:ascii="宋体" w:hAnsi="宋体" w:cs="宋体" w:eastAsia="宋体" w:hint="default"/>
                <w:sz w:val="21"/>
                <w:szCs w:val="21"/>
              </w:rPr>
            </w:pPr>
            <w:r>
              <w:rPr>
                <w:rFonts w:ascii="宋体" w:hAnsi="宋体" w:cs="宋体" w:eastAsia="宋体" w:hint="default"/>
                <w:spacing w:val="-1"/>
                <w:sz w:val="21"/>
                <w:szCs w:val="21"/>
              </w:rPr>
              <w:t>归属于上市公司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股东的所有者权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益（元）</w:t>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769,393,914.63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76" w:right="0"/>
              <w:jc w:val="center"/>
              <w:rPr>
                <w:rFonts w:ascii="Times New Roman" w:hAnsi="Times New Roman" w:cs="Times New Roman" w:eastAsia="Times New Roman" w:hint="default"/>
                <w:sz w:val="21"/>
                <w:szCs w:val="21"/>
              </w:rPr>
            </w:pPr>
            <w:r>
              <w:rPr>
                <w:rFonts w:ascii="Times New Roman"/>
                <w:sz w:val="21"/>
              </w:rPr>
              <w:t>731,652,472.78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5.16%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222,382,150.58</w:t>
            </w:r>
          </w:p>
        </w:tc>
      </w:tr>
      <w:tr>
        <w:trPr>
          <w:trHeight w:val="403" w:hRule="exact"/>
        </w:trPr>
        <w:tc>
          <w:tcPr>
            <w:tcW w:w="17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总股本（股）</w:t>
            </w:r>
          </w:p>
        </w:tc>
        <w:tc>
          <w:tcPr>
            <w:tcW w:w="170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6" w:right="0"/>
              <w:jc w:val="center"/>
              <w:rPr>
                <w:rFonts w:ascii="Times New Roman" w:hAnsi="Times New Roman" w:cs="Times New Roman" w:eastAsia="Times New Roman" w:hint="default"/>
                <w:sz w:val="21"/>
                <w:szCs w:val="21"/>
              </w:rPr>
            </w:pPr>
            <w:r>
              <w:rPr>
                <w:rFonts w:ascii="Times New Roman"/>
                <w:sz w:val="21"/>
              </w:rPr>
              <w:t>100,000,000.00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75,000,000.00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2"/>
        <w:spacing w:line="240" w:lineRule="auto" w:before="26"/>
        <w:ind w:right="0"/>
        <w:jc w:val="left"/>
        <w:rPr>
          <w:b w:val="0"/>
          <w:bCs w:val="0"/>
        </w:rPr>
      </w:pPr>
      <w:r>
        <w:rPr/>
        <w:t>二、主要财务指标</w:t>
      </w:r>
      <w:r>
        <w:rPr>
          <w:b w:val="0"/>
          <w:bCs w:val="0"/>
        </w:rPr>
      </w:r>
    </w:p>
    <w:p>
      <w:pPr>
        <w:spacing w:line="240" w:lineRule="auto" w:before="12"/>
        <w:rPr>
          <w:rFonts w:ascii="宋体" w:hAnsi="宋体" w:cs="宋体" w:eastAsia="宋体" w:hint="default"/>
          <w:b/>
          <w:bCs/>
          <w:sz w:val="10"/>
          <w:szCs w:val="10"/>
        </w:rPr>
      </w:pPr>
    </w:p>
    <w:p>
      <w:pPr>
        <w:pStyle w:val="BodyText"/>
        <w:spacing w:line="240" w:lineRule="auto" w:before="36"/>
        <w:ind w:left="0" w:right="2377"/>
        <w:jc w:val="right"/>
      </w:pPr>
      <w:r>
        <w:rPr>
          <w:spacing w:val="-2"/>
        </w:rPr>
        <w:t>单位：人民币元</w:t>
      </w:r>
    </w:p>
    <w:p>
      <w:pPr>
        <w:spacing w:line="240" w:lineRule="auto" w:before="11"/>
        <w:rPr>
          <w:rFonts w:ascii="宋体" w:hAnsi="宋体" w:cs="宋体" w:eastAsia="宋体" w:hint="default"/>
          <w:sz w:val="9"/>
          <w:szCs w:val="9"/>
        </w:rPr>
      </w:pPr>
    </w:p>
    <w:tbl>
      <w:tblPr>
        <w:tblW w:w="0" w:type="auto"/>
        <w:jc w:val="left"/>
        <w:tblInd w:w="1435" w:type="dxa"/>
        <w:tblLayout w:type="fixed"/>
        <w:tblCellMar>
          <w:top w:w="0" w:type="dxa"/>
          <w:left w:w="0" w:type="dxa"/>
          <w:bottom w:w="0" w:type="dxa"/>
          <w:right w:w="0" w:type="dxa"/>
        </w:tblCellMar>
        <w:tblLook w:val="01E0"/>
      </w:tblPr>
      <w:tblGrid>
        <w:gridCol w:w="2688"/>
        <w:gridCol w:w="389"/>
        <w:gridCol w:w="883"/>
        <w:gridCol w:w="1080"/>
        <w:gridCol w:w="2160"/>
        <w:gridCol w:w="1081"/>
      </w:tblGrid>
      <w:tr>
        <w:trPr>
          <w:trHeight w:val="401" w:hRule="exact"/>
        </w:trPr>
        <w:tc>
          <w:tcPr>
            <w:tcW w:w="268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7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3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1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9"/>
              <w:jc w:val="right"/>
              <w:rPr>
                <w:rFonts w:ascii="宋体" w:hAnsi="宋体" w:cs="宋体" w:eastAsia="宋体" w:hint="default"/>
                <w:sz w:val="21"/>
                <w:szCs w:val="21"/>
              </w:rPr>
            </w:pPr>
            <w:r>
              <w:rPr>
                <w:rFonts w:ascii="宋体" w:hAnsi="宋体" w:cs="宋体" w:eastAsia="宋体" w:hint="default"/>
                <w:spacing w:val="-2"/>
                <w:sz w:val="21"/>
                <w:szCs w:val="21"/>
              </w:rPr>
              <w:t>本年比上年增减（％）</w:t>
            </w:r>
          </w:p>
        </w:tc>
        <w:tc>
          <w:tcPr>
            <w:tcW w:w="10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1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403" w:hRule="exact"/>
        </w:trPr>
        <w:tc>
          <w:tcPr>
            <w:tcW w:w="26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7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0.37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2.70%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0.60</w:t>
            </w:r>
          </w:p>
        </w:tc>
      </w:tr>
      <w:tr>
        <w:trPr>
          <w:trHeight w:val="401" w:hRule="exact"/>
        </w:trPr>
        <w:tc>
          <w:tcPr>
            <w:tcW w:w="26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7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0.37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2.70%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0.60</w:t>
            </w:r>
          </w:p>
        </w:tc>
      </w:tr>
      <w:tr>
        <w:trPr>
          <w:trHeight w:val="715" w:hRule="exact"/>
        </w:trPr>
        <w:tc>
          <w:tcPr>
            <w:tcW w:w="26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28"/>
              <w:ind w:left="23" w:right="13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7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0.30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6.67%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0.57</w:t>
            </w:r>
          </w:p>
        </w:tc>
      </w:tr>
      <w:tr>
        <w:trPr>
          <w:trHeight w:val="401" w:hRule="exact"/>
        </w:trPr>
        <w:tc>
          <w:tcPr>
            <w:tcW w:w="26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389" w:type="dxa"/>
            <w:tcBorders>
              <w:top w:val="single" w:sz="4" w:space="0" w:color="000000"/>
              <w:left w:val="single" w:sz="13" w:space="0" w:color="DCDCDC"/>
              <w:bottom w:val="single" w:sz="4" w:space="0" w:color="000000"/>
              <w:right w:val="nil" w:sz="6" w:space="0" w:color="auto"/>
            </w:tcBorders>
          </w:tcPr>
          <w:p>
            <w:pPr>
              <w:pStyle w:val="TableParagraph"/>
              <w:spacing w:line="240" w:lineRule="auto" w:before="28"/>
              <w:ind w:left="-15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14" w:right="0"/>
              <w:jc w:val="left"/>
              <w:rPr>
                <w:rFonts w:ascii="Times New Roman" w:hAnsi="Times New Roman" w:cs="Times New Roman" w:eastAsia="Times New Roman" w:hint="default"/>
                <w:sz w:val="21"/>
                <w:szCs w:val="21"/>
              </w:rPr>
            </w:pPr>
            <w:r>
              <w:rPr>
                <w:rFonts w:ascii="Times New Roman"/>
                <w:sz w:val="21"/>
              </w:rPr>
              <w:t>5.03%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6.85%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-1.82%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22.32%</w:t>
            </w:r>
          </w:p>
        </w:tc>
      </w:tr>
      <w:tr>
        <w:trPr>
          <w:trHeight w:val="715" w:hRule="exact"/>
        </w:trPr>
        <w:tc>
          <w:tcPr>
            <w:tcW w:w="26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28"/>
              <w:ind w:left="23" w:right="13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扣除非经常性损益后的加权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平均净资产收益率（％）</w:t>
            </w:r>
          </w:p>
        </w:tc>
        <w:tc>
          <w:tcPr>
            <w:tcW w:w="127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86" w:right="0"/>
              <w:jc w:val="left"/>
              <w:rPr>
                <w:rFonts w:ascii="Times New Roman" w:hAnsi="Times New Roman" w:cs="Times New Roman" w:eastAsia="Times New Roman" w:hint="default"/>
                <w:sz w:val="21"/>
                <w:szCs w:val="21"/>
              </w:rPr>
            </w:pPr>
            <w:r>
              <w:rPr>
                <w:rFonts w:ascii="Times New Roman"/>
                <w:sz w:val="21"/>
              </w:rPr>
              <w:t>4.21%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5.50%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-1.29%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21.41%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100" w:bottom="1160" w:left="0" w:right="0"/>
        </w:sectPr>
      </w:pPr>
    </w:p>
    <w:p>
      <w:pPr>
        <w:spacing w:line="240" w:lineRule="auto" w:before="11"/>
        <w:rPr>
          <w:rFonts w:ascii="宋体" w:hAnsi="宋体" w:cs="宋体" w:eastAsia="宋体" w:hint="default"/>
          <w:sz w:val="2"/>
          <w:szCs w:val="2"/>
        </w:rPr>
      </w:pPr>
    </w:p>
    <w:tbl>
      <w:tblPr>
        <w:tblW w:w="0" w:type="auto"/>
        <w:jc w:val="left"/>
        <w:tblInd w:w="1447" w:type="dxa"/>
        <w:tblLayout w:type="fixed"/>
        <w:tblCellMar>
          <w:top w:w="0" w:type="dxa"/>
          <w:left w:w="0" w:type="dxa"/>
          <w:bottom w:w="0" w:type="dxa"/>
          <w:right w:w="0" w:type="dxa"/>
        </w:tblCellMar>
        <w:tblLook w:val="01E0"/>
      </w:tblPr>
      <w:tblGrid>
        <w:gridCol w:w="2689"/>
        <w:gridCol w:w="1260"/>
        <w:gridCol w:w="1080"/>
        <w:gridCol w:w="2160"/>
        <w:gridCol w:w="1081"/>
        <w:gridCol w:w="775"/>
      </w:tblGrid>
      <w:tr>
        <w:trPr>
          <w:trHeight w:val="730" w:hRule="exact"/>
        </w:trPr>
        <w:tc>
          <w:tcPr>
            <w:tcW w:w="2689" w:type="dxa"/>
            <w:tcBorders>
              <w:top w:val="single" w:sz="15" w:space="0" w:color="000000"/>
              <w:left w:val="single" w:sz="4" w:space="0" w:color="000000"/>
              <w:bottom w:val="single" w:sz="4" w:space="0" w:color="000000"/>
              <w:right w:val="single" w:sz="4" w:space="0" w:color="000000"/>
            </w:tcBorders>
            <w:shd w:val="clear" w:color="auto" w:fill="DCDCDC"/>
          </w:tcPr>
          <w:p>
            <w:pPr>
              <w:pStyle w:val="TableParagraph"/>
              <w:spacing w:line="271" w:lineRule="auto" w:before="30"/>
              <w:ind w:left="11" w:right="142"/>
              <w:jc w:val="left"/>
              <w:rPr>
                <w:rFonts w:ascii="宋体" w:hAnsi="宋体" w:cs="宋体" w:eastAsia="宋体" w:hint="default"/>
                <w:sz w:val="21"/>
                <w:szCs w:val="21"/>
              </w:rPr>
            </w:pPr>
            <w:r>
              <w:rPr>
                <w:rFonts w:ascii="宋体" w:hAnsi="宋体" w:cs="宋体" w:eastAsia="宋体" w:hint="default"/>
                <w:spacing w:val="-2"/>
                <w:sz w:val="21"/>
                <w:szCs w:val="21"/>
              </w:rPr>
              <w:t>每股经营活动产生的现金流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tcBorders>
              <w:top w:val="single" w:sz="15"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0.20</w:t>
            </w:r>
          </w:p>
        </w:tc>
        <w:tc>
          <w:tcPr>
            <w:tcW w:w="10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0.40</w:t>
            </w:r>
          </w:p>
        </w:tc>
        <w:tc>
          <w:tcPr>
            <w:tcW w:w="21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-50.00%</w:t>
            </w:r>
          </w:p>
        </w:tc>
        <w:tc>
          <w:tcPr>
            <w:tcW w:w="10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0.31</w:t>
            </w:r>
          </w:p>
        </w:tc>
        <w:tc>
          <w:tcPr>
            <w:tcW w:w="775" w:type="dxa"/>
            <w:vMerge w:val="restart"/>
            <w:tcBorders>
              <w:top w:val="single" w:sz="6" w:space="0" w:color="000000"/>
              <w:left w:val="single" w:sz="10" w:space="0" w:color="DCDCDC"/>
              <w:right w:val="nil" w:sz="6" w:space="0" w:color="auto"/>
            </w:tcBorders>
          </w:tcPr>
          <w:p>
            <w:pPr/>
          </w:p>
        </w:tc>
      </w:tr>
      <w:tr>
        <w:trPr>
          <w:trHeight w:val="161" w:hRule="exact"/>
        </w:trPr>
        <w:tc>
          <w:tcPr>
            <w:tcW w:w="2689"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21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w:t>
            </w:r>
          </w:p>
        </w:tc>
        <w:tc>
          <w:tcPr>
            <w:tcW w:w="1081" w:type="dxa"/>
            <w:tcBorders>
              <w:top w:val="single" w:sz="4" w:space="0" w:color="000000"/>
              <w:left w:val="single" w:sz="4" w:space="0" w:color="000000"/>
              <w:bottom w:val="nil" w:sz="6" w:space="0" w:color="auto"/>
              <w:right w:val="single" w:sz="4" w:space="0" w:color="000000"/>
            </w:tcBorders>
            <w:shd w:val="clear" w:color="auto" w:fill="DCDCDC"/>
          </w:tcPr>
          <w:p>
            <w:pPr/>
          </w:p>
        </w:tc>
        <w:tc>
          <w:tcPr>
            <w:tcW w:w="775" w:type="dxa"/>
            <w:vMerge/>
            <w:tcBorders>
              <w:left w:val="single" w:sz="10" w:space="0" w:color="DCDCDC"/>
              <w:right w:val="nil" w:sz="6" w:space="0" w:color="auto"/>
            </w:tcBorders>
          </w:tcPr>
          <w:p>
            <w:pPr/>
          </w:p>
        </w:tc>
      </w:tr>
      <w:tr>
        <w:trPr>
          <w:trHeight w:val="391" w:hRule="exact"/>
        </w:trPr>
        <w:tc>
          <w:tcPr>
            <w:tcW w:w="2689" w:type="dxa"/>
            <w:tcBorders>
              <w:top w:val="nil" w:sz="6" w:space="0" w:color="auto"/>
              <w:left w:val="single" w:sz="4" w:space="0" w:color="000000"/>
              <w:bottom w:val="nil" w:sz="6" w:space="0" w:color="auto"/>
              <w:right w:val="single" w:sz="4" w:space="0" w:color="000000"/>
            </w:tcBorders>
            <w:shd w:val="clear" w:color="auto" w:fill="DCDCDC"/>
          </w:tcPr>
          <w:p>
            <w:pPr/>
          </w:p>
        </w:tc>
        <w:tc>
          <w:tcPr>
            <w:tcW w:w="12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8"/>
              <w:ind w:left="1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0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8"/>
              <w:ind w:left="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160" w:type="dxa"/>
            <w:vMerge/>
            <w:tcBorders>
              <w:left w:val="single" w:sz="4" w:space="0" w:color="000000"/>
              <w:right w:val="single" w:sz="4" w:space="0" w:color="000000"/>
            </w:tcBorders>
            <w:shd w:val="clear" w:color="auto" w:fill="DCDCDC"/>
          </w:tcPr>
          <w:p>
            <w:pPr/>
          </w:p>
        </w:tc>
        <w:tc>
          <w:tcPr>
            <w:tcW w:w="1081" w:type="dxa"/>
            <w:tcBorders>
              <w:top w:val="nil" w:sz="6" w:space="0" w:color="auto"/>
              <w:left w:val="single" w:sz="10" w:space="0" w:color="DCDCDC"/>
              <w:bottom w:val="nil" w:sz="6" w:space="0" w:color="auto"/>
              <w:right w:val="single" w:sz="13" w:space="0" w:color="DCDCDC"/>
            </w:tcBorders>
          </w:tcPr>
          <w:p>
            <w:pPr>
              <w:pStyle w:val="TableParagraph"/>
              <w:tabs>
                <w:tab w:pos="1022" w:val="left" w:leader="none"/>
              </w:tabs>
              <w:spacing w:line="240" w:lineRule="auto" w:before="28"/>
              <w:ind w:right="10"/>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12"/>
                <w:w w:val="100"/>
                <w:sz w:val="21"/>
                <w:szCs w:val="21"/>
                <w:shd w:fill="DCDCDC" w:color="auto" w:val="clear"/>
              </w:rPr>
              <w:t> </w:t>
            </w:r>
            <w:r>
              <w:rPr>
                <w:rFonts w:ascii="Times New Roman" w:hAnsi="Times New Roman" w:cs="Times New Roman" w:eastAsia="Times New Roman" w:hint="default"/>
                <w:sz w:val="21"/>
                <w:szCs w:val="21"/>
                <w:shd w:fill="DCDCDC" w:color="auto" w:val="clear"/>
              </w:rPr>
              <w:t>2009</w:t>
            </w:r>
            <w:r>
              <w:rPr>
                <w:rFonts w:ascii="Times New Roman" w:hAnsi="Times New Roman" w:cs="Times New Roman" w:eastAsia="Times New Roman" w:hint="default"/>
                <w:spacing w:val="2"/>
                <w:sz w:val="21"/>
                <w:szCs w:val="21"/>
                <w:shd w:fill="DCDCDC" w:color="auto" w:val="clear"/>
              </w:rPr>
              <w:t> </w:t>
            </w:r>
            <w:r>
              <w:rPr>
                <w:rFonts w:ascii="宋体" w:hAnsi="宋体" w:cs="宋体" w:eastAsia="宋体" w:hint="default"/>
                <w:sz w:val="21"/>
                <w:szCs w:val="21"/>
                <w:shd w:fill="DCDCDC" w:color="auto" w:val="clear"/>
              </w:rPr>
              <w:t>年末</w:t>
              <w:tab/>
            </w:r>
            <w:r>
              <w:rPr>
                <w:rFonts w:ascii="宋体" w:hAnsi="宋体" w:cs="宋体" w:eastAsia="宋体" w:hint="default"/>
                <w:sz w:val="21"/>
                <w:szCs w:val="21"/>
              </w:rPr>
            </w:r>
          </w:p>
        </w:tc>
        <w:tc>
          <w:tcPr>
            <w:tcW w:w="775" w:type="dxa"/>
            <w:vMerge/>
            <w:tcBorders>
              <w:left w:val="single" w:sz="10" w:space="0" w:color="DCDCDC"/>
              <w:right w:val="nil" w:sz="6" w:space="0" w:color="auto"/>
            </w:tcBorders>
          </w:tcPr>
          <w:p>
            <w:pPr/>
          </w:p>
        </w:tc>
      </w:tr>
      <w:tr>
        <w:trPr>
          <w:trHeight w:val="161" w:hRule="exact"/>
        </w:trPr>
        <w:tc>
          <w:tcPr>
            <w:tcW w:w="2689"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2160" w:type="dxa"/>
            <w:vMerge/>
            <w:tcBorders>
              <w:left w:val="single" w:sz="4" w:space="0" w:color="000000"/>
              <w:bottom w:val="single" w:sz="4" w:space="0" w:color="000000"/>
              <w:right w:val="single" w:sz="4" w:space="0" w:color="000000"/>
            </w:tcBorders>
            <w:shd w:val="clear" w:color="auto" w:fill="DCDCDC"/>
          </w:tcPr>
          <w:p>
            <w:pPr/>
          </w:p>
        </w:tc>
        <w:tc>
          <w:tcPr>
            <w:tcW w:w="1081" w:type="dxa"/>
            <w:tcBorders>
              <w:top w:val="nil" w:sz="6" w:space="0" w:color="auto"/>
              <w:left w:val="single" w:sz="4" w:space="0" w:color="000000"/>
              <w:bottom w:val="single" w:sz="4" w:space="0" w:color="000000"/>
              <w:right w:val="single" w:sz="4" w:space="0" w:color="000000"/>
            </w:tcBorders>
            <w:shd w:val="clear" w:color="auto" w:fill="DCDCDC"/>
          </w:tcPr>
          <w:p>
            <w:pPr/>
          </w:p>
        </w:tc>
        <w:tc>
          <w:tcPr>
            <w:tcW w:w="775" w:type="dxa"/>
            <w:vMerge/>
            <w:tcBorders>
              <w:left w:val="single" w:sz="10" w:space="0" w:color="DCDCDC"/>
              <w:right w:val="nil" w:sz="6" w:space="0" w:color="auto"/>
            </w:tcBorders>
          </w:tcPr>
          <w:p>
            <w:pPr/>
          </w:p>
        </w:tc>
      </w:tr>
      <w:tr>
        <w:trPr>
          <w:trHeight w:val="715" w:hRule="exact"/>
        </w:trPr>
        <w:tc>
          <w:tcPr>
            <w:tcW w:w="2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auto" w:before="30"/>
              <w:ind w:left="11" w:right="14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归属于上市公司股东的每股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7.69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7.32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5.05%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2.97</w:t>
            </w:r>
          </w:p>
        </w:tc>
        <w:tc>
          <w:tcPr>
            <w:tcW w:w="775" w:type="dxa"/>
            <w:vMerge/>
            <w:tcBorders>
              <w:left w:val="single" w:sz="10" w:space="0" w:color="DCDCDC"/>
              <w:right w:val="nil" w:sz="6" w:space="0" w:color="auto"/>
            </w:tcBorders>
          </w:tcPr>
          <w:p>
            <w:pPr/>
          </w:p>
        </w:tc>
      </w:tr>
      <w:tr>
        <w:trPr>
          <w:trHeight w:val="403" w:hRule="exact"/>
        </w:trPr>
        <w:tc>
          <w:tcPr>
            <w:tcW w:w="26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26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15.09%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15.01%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0.08%</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33.61%</w:t>
            </w:r>
          </w:p>
        </w:tc>
        <w:tc>
          <w:tcPr>
            <w:tcW w:w="775" w:type="dxa"/>
            <w:vMerge/>
            <w:tcBorders>
              <w:left w:val="single" w:sz="10" w:space="0" w:color="DCDCDC"/>
              <w:bottom w:val="nil" w:sz="6" w:space="0" w:color="auto"/>
              <w:right w:val="nil" w:sz="6" w:space="0" w:color="auto"/>
            </w:tcBorders>
          </w:tcPr>
          <w:p>
            <w:pPr/>
          </w:p>
        </w:tc>
      </w:tr>
    </w:tbl>
    <w:p>
      <w:pPr>
        <w:pStyle w:val="BodyText"/>
        <w:spacing w:line="240" w:lineRule="auto" w:before="64"/>
        <w:ind w:left="1860" w:right="0"/>
        <w:jc w:val="left"/>
      </w:pPr>
      <w:r>
        <w:rPr/>
        <w:t>注：表中所列财务指标均按中国证监会规定的计算公式计算。</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ind w:right="0"/>
        <w:jc w:val="left"/>
        <w:rPr>
          <w:b w:val="0"/>
          <w:bCs w:val="0"/>
        </w:rPr>
      </w:pPr>
      <w:r>
        <w:rPr/>
        <w:t>三、非经常性损益情况</w:t>
      </w:r>
      <w:r>
        <w:rPr>
          <w:b w:val="0"/>
          <w:bCs w:val="0"/>
        </w:rPr>
      </w:r>
    </w:p>
    <w:p>
      <w:pPr>
        <w:pStyle w:val="BodyText"/>
        <w:spacing w:line="240" w:lineRule="auto" w:before="180"/>
        <w:ind w:left="1860" w:right="0"/>
        <w:jc w:val="left"/>
      </w:pPr>
      <w:r>
        <w:rPr/>
        <w:t>公司非经常性损益明细表如下：</w:t>
      </w:r>
    </w:p>
    <w:p>
      <w:pPr>
        <w:spacing w:line="240" w:lineRule="auto" w:before="13"/>
        <w:rPr>
          <w:rFonts w:ascii="宋体" w:hAnsi="宋体" w:cs="宋体" w:eastAsia="宋体" w:hint="default"/>
          <w:sz w:val="11"/>
          <w:szCs w:val="11"/>
        </w:rPr>
      </w:pPr>
    </w:p>
    <w:p>
      <w:pPr>
        <w:pStyle w:val="BodyText"/>
        <w:spacing w:line="240" w:lineRule="auto" w:before="36"/>
        <w:ind w:left="0" w:right="2484"/>
        <w:jc w:val="right"/>
      </w:pPr>
      <w:r>
        <w:rPr/>
        <w:pict>
          <v:shape style="position:absolute;margin-left:342.057678pt;margin-top:22.463648pt;width:79.6pt;height:19.6pt;mso-position-horizontal-relative:page;mso-position-vertical-relative:paragraph;z-index:-716320" type="#_x0000_t202" filled="false" stroked="false">
            <v:textbox inset="0,0,0,0">
              <w:txbxContent>
                <w:p>
                  <w:pPr>
                    <w:pStyle w:val="BodyText"/>
                    <w:spacing w:line="240" w:lineRule="auto" w:before="28"/>
                    <w:ind w:left="0" w:right="0"/>
                    <w:jc w:val="left"/>
                  </w:pPr>
                  <w:r>
                    <w:rPr/>
                    <w:t>用）</w:t>
                  </w:r>
                </w:p>
              </w:txbxContent>
            </v:textbox>
            <w10:wrap type="none"/>
          </v:shape>
        </w:pict>
      </w:r>
      <w:r>
        <w:rPr>
          <w:spacing w:val="-2"/>
        </w:rPr>
        <w:t>单位：人民币元</w:t>
      </w:r>
    </w:p>
    <w:p>
      <w:pPr>
        <w:spacing w:line="240" w:lineRule="auto" w:before="11"/>
        <w:rPr>
          <w:rFonts w:ascii="宋体" w:hAnsi="宋体" w:cs="宋体" w:eastAsia="宋体" w:hint="default"/>
          <w:sz w:val="9"/>
          <w:szCs w:val="9"/>
        </w:rPr>
      </w:pPr>
    </w:p>
    <w:tbl>
      <w:tblPr>
        <w:tblW w:w="0" w:type="auto"/>
        <w:jc w:val="left"/>
        <w:tblInd w:w="1435" w:type="dxa"/>
        <w:tblLayout w:type="fixed"/>
        <w:tblCellMar>
          <w:top w:w="0" w:type="dxa"/>
          <w:left w:w="0" w:type="dxa"/>
          <w:bottom w:w="0" w:type="dxa"/>
          <w:right w:w="0" w:type="dxa"/>
        </w:tblCellMar>
        <w:tblLook w:val="01E0"/>
      </w:tblPr>
      <w:tblGrid>
        <w:gridCol w:w="2881"/>
        <w:gridCol w:w="1440"/>
        <w:gridCol w:w="1440"/>
        <w:gridCol w:w="71"/>
        <w:gridCol w:w="1189"/>
        <w:gridCol w:w="1261"/>
      </w:tblGrid>
      <w:tr>
        <w:trPr>
          <w:trHeight w:val="401" w:hRule="exact"/>
        </w:trPr>
        <w:tc>
          <w:tcPr>
            <w:tcW w:w="28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59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1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附注（如适</w:t>
            </w:r>
          </w:p>
        </w:tc>
        <w:tc>
          <w:tcPr>
            <w:tcW w:w="71" w:type="dxa"/>
            <w:tcBorders>
              <w:top w:val="single" w:sz="4" w:space="0" w:color="000000"/>
              <w:left w:val="single" w:sz="4" w:space="0" w:color="000000"/>
              <w:bottom w:val="single" w:sz="4" w:space="0" w:color="000000"/>
              <w:right w:val="nil" w:sz="6" w:space="0" w:color="auto"/>
            </w:tcBorders>
            <w:shd w:val="clear" w:color="auto" w:fill="DCDCDC"/>
          </w:tcPr>
          <w:p>
            <w:pPr/>
          </w:p>
        </w:tc>
        <w:tc>
          <w:tcPr>
            <w:tcW w:w="1189"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28"/>
              <w:ind w:left="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年金额</w:t>
            </w:r>
          </w:p>
        </w:tc>
        <w:tc>
          <w:tcPr>
            <w:tcW w:w="12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right="69"/>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-680.25</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80" w:right="0"/>
              <w:jc w:val="left"/>
              <w:rPr>
                <w:rFonts w:ascii="Times New Roman" w:hAnsi="Times New Roman" w:cs="Times New Roman" w:eastAsia="Times New Roman" w:hint="default"/>
                <w:sz w:val="21"/>
                <w:szCs w:val="21"/>
              </w:rPr>
            </w:pPr>
            <w:r>
              <w:rPr>
                <w:rFonts w:ascii="Times New Roman"/>
                <w:sz w:val="21"/>
              </w:rPr>
              <w:t>-260.54</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0.00</w:t>
            </w:r>
          </w:p>
        </w:tc>
      </w:tr>
      <w:tr>
        <w:trPr>
          <w:trHeight w:val="1649"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8"/>
              <w:jc w:val="both"/>
              <w:rPr>
                <w:rFonts w:ascii="宋体" w:hAnsi="宋体" w:cs="宋体" w:eastAsia="宋体" w:hint="default"/>
                <w:sz w:val="21"/>
                <w:szCs w:val="21"/>
              </w:rPr>
            </w:pPr>
            <w:r>
              <w:rPr>
                <w:rFonts w:ascii="宋体" w:hAnsi="宋体" w:cs="宋体" w:eastAsia="宋体" w:hint="default"/>
                <w:spacing w:val="4"/>
                <w:sz w:val="21"/>
                <w:szCs w:val="21"/>
              </w:rPr>
              <w:t>计入当期损益的政府补助，但</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2"/>
                <w:sz w:val="21"/>
                <w:szCs w:val="21"/>
              </w:rPr>
              <w:t>与公司正常经营业务密切</w:t>
            </w:r>
            <w:r>
              <w:rPr>
                <w:rFonts w:ascii="宋体" w:hAnsi="宋体" w:cs="宋体" w:eastAsia="宋体" w:hint="default"/>
                <w:spacing w:val="-57"/>
                <w:sz w:val="21"/>
                <w:szCs w:val="21"/>
              </w:rPr>
              <w:t> </w:t>
            </w:r>
            <w:r>
              <w:rPr>
                <w:rFonts w:ascii="宋体" w:hAnsi="宋体" w:cs="宋体" w:eastAsia="宋体" w:hint="default"/>
                <w:sz w:val="21"/>
                <w:szCs w:val="21"/>
              </w:rPr>
              <w:t>相</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关，符合国家政策规定、按照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一定标准定额或定量持续享受</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的政府补助除外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17"/>
              <w:jc w:val="right"/>
              <w:rPr>
                <w:rFonts w:ascii="Times New Roman" w:hAnsi="Times New Roman" w:cs="Times New Roman" w:eastAsia="Times New Roman" w:hint="default"/>
                <w:sz w:val="21"/>
                <w:szCs w:val="21"/>
              </w:rPr>
            </w:pPr>
            <w:r>
              <w:rPr>
                <w:rFonts w:ascii="Times New Roman"/>
                <w:spacing w:val="-1"/>
                <w:sz w:val="21"/>
              </w:rPr>
              <w:t>7,692,535.00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127" w:right="0"/>
              <w:jc w:val="left"/>
              <w:rPr>
                <w:rFonts w:ascii="Times New Roman" w:hAnsi="Times New Roman" w:cs="Times New Roman" w:eastAsia="Times New Roman" w:hint="default"/>
                <w:sz w:val="21"/>
                <w:szCs w:val="21"/>
              </w:rPr>
            </w:pPr>
            <w:r>
              <w:rPr>
                <w:rFonts w:ascii="Times New Roman"/>
                <w:sz w:val="21"/>
              </w:rPr>
              <w:t>8,029,836.00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17"/>
              <w:jc w:val="right"/>
              <w:rPr>
                <w:rFonts w:ascii="Times New Roman" w:hAnsi="Times New Roman" w:cs="Times New Roman" w:eastAsia="Times New Roman" w:hint="default"/>
                <w:sz w:val="21"/>
                <w:szCs w:val="21"/>
              </w:rPr>
            </w:pPr>
            <w:r>
              <w:rPr>
                <w:rFonts w:ascii="Times New Roman"/>
                <w:spacing w:val="-1"/>
                <w:sz w:val="21"/>
              </w:rPr>
              <w:t>2,057,258.00</w:t>
            </w:r>
          </w:p>
        </w:tc>
      </w:tr>
      <w:tr>
        <w:trPr>
          <w:trHeight w:val="716"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22"/>
              <w:jc w:val="left"/>
              <w:rPr>
                <w:rFonts w:ascii="宋体" w:hAnsi="宋体" w:cs="宋体" w:eastAsia="宋体" w:hint="default"/>
                <w:sz w:val="21"/>
                <w:szCs w:val="21"/>
              </w:rPr>
            </w:pPr>
            <w:r>
              <w:rPr>
                <w:rFonts w:ascii="宋体" w:hAnsi="宋体" w:cs="宋体" w:eastAsia="宋体" w:hint="default"/>
                <w:spacing w:val="4"/>
                <w:sz w:val="21"/>
                <w:szCs w:val="21"/>
              </w:rPr>
              <w:t>除上述各项之外的其他营业外</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收入和支出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-431,500.79</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13" w:right="0"/>
              <w:jc w:val="left"/>
              <w:rPr>
                <w:rFonts w:ascii="Times New Roman" w:hAnsi="Times New Roman" w:cs="Times New Roman" w:eastAsia="Times New Roman" w:hint="default"/>
                <w:sz w:val="21"/>
                <w:szCs w:val="21"/>
              </w:rPr>
            </w:pPr>
            <w:r>
              <w:rPr>
                <w:rFonts w:ascii="Times New Roman"/>
                <w:sz w:val="21"/>
              </w:rPr>
              <w:t>-461,188.63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91,940.10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-1,090,183.80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5" w:right="0"/>
              <w:jc w:val="left"/>
              <w:rPr>
                <w:rFonts w:ascii="Times New Roman" w:hAnsi="Times New Roman" w:cs="Times New Roman" w:eastAsia="Times New Roman" w:hint="default"/>
                <w:sz w:val="21"/>
                <w:szCs w:val="21"/>
              </w:rPr>
            </w:pPr>
            <w:r>
              <w:rPr>
                <w:rFonts w:ascii="Times New Roman"/>
                <w:sz w:val="21"/>
              </w:rPr>
              <w:t>-1,135,284.21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-322,379.72</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6,170,170.16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7" w:right="0"/>
              <w:jc w:val="left"/>
              <w:rPr>
                <w:rFonts w:ascii="Times New Roman" w:hAnsi="Times New Roman" w:cs="Times New Roman" w:eastAsia="Times New Roman" w:hint="default"/>
                <w:sz w:val="21"/>
                <w:szCs w:val="21"/>
              </w:rPr>
            </w:pPr>
            <w:r>
              <w:rPr>
                <w:rFonts w:ascii="Times New Roman"/>
                <w:sz w:val="21"/>
              </w:rPr>
              <w:t>6,433,102.62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1,826,818.38</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0" w:top="1060" w:bottom="1160" w:left="0" w:right="0"/>
        </w:sectPr>
      </w:pPr>
    </w:p>
    <w:p>
      <w:pPr>
        <w:spacing w:line="240" w:lineRule="auto" w:before="11"/>
        <w:rPr>
          <w:rFonts w:ascii="宋体" w:hAnsi="宋体" w:cs="宋体" w:eastAsia="宋体" w:hint="default"/>
          <w:sz w:val="2"/>
          <w:szCs w:val="2"/>
        </w:rPr>
      </w:pPr>
    </w:p>
    <w:p>
      <w:pPr>
        <w:spacing w:line="20" w:lineRule="exact"/>
        <w:ind w:left="1404" w:right="0" w:firstLine="0"/>
        <w:rPr>
          <w:rFonts w:ascii="宋体" w:hAnsi="宋体" w:cs="宋体" w:eastAsia="宋体" w:hint="default"/>
          <w:sz w:val="2"/>
          <w:szCs w:val="2"/>
        </w:rPr>
      </w:pPr>
      <w:r>
        <w:rPr>
          <w:rFonts w:ascii="宋体" w:hAnsi="宋体" w:cs="宋体" w:eastAsia="宋体"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6"/>
          <w:szCs w:val="6"/>
        </w:rPr>
      </w:pPr>
    </w:p>
    <w:p>
      <w:pPr>
        <w:pStyle w:val="Heading1"/>
        <w:spacing w:line="240" w:lineRule="auto" w:before="14"/>
        <w:ind w:left="0" w:right="0"/>
        <w:jc w:val="center"/>
        <w:rPr>
          <w:rFonts w:ascii="宋体" w:hAnsi="宋体" w:cs="宋体" w:eastAsia="宋体" w:hint="default"/>
          <w:b w:val="0"/>
          <w:bCs w:val="0"/>
        </w:rPr>
      </w:pPr>
      <w:bookmarkStart w:name="_TOC_250007" w:id="3"/>
      <w:r>
        <w:rPr>
          <w:rFonts w:ascii="宋体" w:hAnsi="宋体" w:cs="宋体" w:eastAsia="宋体" w:hint="default"/>
        </w:rPr>
        <w:t>第三节</w:t>
      </w:r>
      <w:r>
        <w:rPr>
          <w:rFonts w:ascii="宋体" w:hAnsi="宋体" w:cs="宋体" w:eastAsia="宋体" w:hint="default"/>
          <w:spacing w:val="-1"/>
        </w:rPr>
        <w:t> </w:t>
      </w:r>
      <w:r>
        <w:rPr>
          <w:rFonts w:ascii="宋体" w:hAnsi="宋体" w:cs="宋体" w:eastAsia="宋体" w:hint="default"/>
        </w:rPr>
        <w:t>董事会报告</w:t>
      </w:r>
      <w:bookmarkEnd w:id="3"/>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p>
      <w:pPr>
        <w:pStyle w:val="Heading2"/>
        <w:spacing w:line="240" w:lineRule="auto" w:before="26"/>
        <w:ind w:right="0"/>
        <w:jc w:val="left"/>
        <w:rPr>
          <w:b w:val="0"/>
          <w:bCs w:val="0"/>
        </w:rPr>
      </w:pPr>
      <w:r>
        <w:rPr/>
        <w:t>一、公司经营情况</w:t>
      </w:r>
      <w:r>
        <w:rPr>
          <w:b w:val="0"/>
          <w:bCs w:val="0"/>
        </w:rPr>
      </w:r>
    </w:p>
    <w:p>
      <w:pPr>
        <w:pStyle w:val="Heading4"/>
        <w:spacing w:line="240" w:lineRule="auto" w:before="179"/>
        <w:ind w:right="0"/>
        <w:jc w:val="left"/>
        <w:rPr>
          <w:b w:val="0"/>
          <w:bCs w:val="0"/>
        </w:rPr>
      </w:pPr>
      <w:r>
        <w:rPr/>
        <w:t>（一）报告期内公司经营情况</w:t>
      </w:r>
      <w:r>
        <w:rPr>
          <w:b w:val="0"/>
          <w:bCs w:val="0"/>
        </w:rPr>
      </w:r>
    </w:p>
    <w:p>
      <w:pPr>
        <w:spacing w:line="240" w:lineRule="auto" w:before="12"/>
        <w:rPr>
          <w:rFonts w:ascii="宋体" w:hAnsi="宋体" w:cs="宋体" w:eastAsia="宋体" w:hint="default"/>
          <w:b/>
          <w:bCs/>
          <w:sz w:val="17"/>
          <w:szCs w:val="17"/>
        </w:rPr>
      </w:pPr>
    </w:p>
    <w:p>
      <w:pPr>
        <w:pStyle w:val="BodyText"/>
        <w:spacing w:line="408" w:lineRule="auto"/>
        <w:ind w:right="1326" w:firstLine="420"/>
        <w:jc w:val="left"/>
      </w:pPr>
      <w:r>
        <w:rPr>
          <w:rFonts w:ascii="宋体" w:hAnsi="宋体" w:cs="宋体" w:eastAsia="宋体" w:hint="default"/>
        </w:rPr>
        <w:t>2011</w:t>
      </w:r>
      <w:r>
        <w:rPr>
          <w:rFonts w:ascii="宋体" w:hAnsi="宋体" w:cs="宋体" w:eastAsia="宋体" w:hint="default"/>
          <w:spacing w:val="-47"/>
        </w:rPr>
        <w:t> </w:t>
      </w:r>
      <w:r>
        <w:rPr>
          <w:spacing w:val="-5"/>
        </w:rPr>
        <w:t>年，公司业绩继续保持增长的态势，实现营业收入</w:t>
      </w:r>
      <w:r>
        <w:rPr>
          <w:spacing w:val="-45"/>
        </w:rPr>
        <w:t> </w:t>
      </w:r>
      <w:r>
        <w:rPr>
          <w:rFonts w:ascii="宋体" w:hAnsi="宋体" w:cs="宋体" w:eastAsia="宋体" w:hint="default"/>
        </w:rPr>
        <w:t>407,928,670.00</w:t>
      </w:r>
      <w:r>
        <w:rPr>
          <w:rFonts w:ascii="宋体" w:hAnsi="宋体" w:cs="宋体" w:eastAsia="宋体" w:hint="default"/>
          <w:spacing w:val="-45"/>
        </w:rPr>
        <w:t> </w:t>
      </w:r>
      <w:r>
        <w:rPr>
          <w:spacing w:val="-8"/>
        </w:rPr>
        <w:t>元，同比增长</w:t>
      </w:r>
      <w:r>
        <w:rPr>
          <w:spacing w:val="-44"/>
        </w:rPr>
        <w:t> </w:t>
      </w:r>
      <w:r>
        <w:rPr>
          <w:rFonts w:ascii="宋体" w:hAnsi="宋体" w:cs="宋体" w:eastAsia="宋体" w:hint="default"/>
        </w:rPr>
        <w:t>14.23%</w:t>
      </w:r>
      <w:r>
        <w:rPr/>
        <w:t>，</w:t>
      </w:r>
      <w:r>
        <w:rPr>
          <w:w w:val="100"/>
        </w:rPr>
        <w:t> </w:t>
      </w:r>
      <w:r>
        <w:rPr/>
        <w:t>营业利润为</w:t>
      </w:r>
      <w:r>
        <w:rPr>
          <w:spacing w:val="-38"/>
        </w:rPr>
        <w:t> </w:t>
      </w:r>
      <w:r>
        <w:rPr>
          <w:rFonts w:ascii="宋体" w:hAnsi="宋体" w:cs="宋体" w:eastAsia="宋体" w:hint="default"/>
        </w:rPr>
        <w:t>40,098,318.53</w:t>
      </w:r>
      <w:r>
        <w:rPr>
          <w:rFonts w:ascii="宋体" w:hAnsi="宋体" w:cs="宋体" w:eastAsia="宋体" w:hint="default"/>
          <w:spacing w:val="-38"/>
        </w:rPr>
        <w:t> </w:t>
      </w:r>
      <w:r>
        <w:rPr/>
        <w:t>元，同比增长</w:t>
      </w:r>
      <w:r>
        <w:rPr>
          <w:spacing w:val="-40"/>
        </w:rPr>
        <w:t> </w:t>
      </w:r>
      <w:r>
        <w:rPr>
          <w:rFonts w:ascii="宋体" w:hAnsi="宋体" w:cs="宋体" w:eastAsia="宋体" w:hint="default"/>
        </w:rPr>
        <w:t>24.37%</w:t>
      </w:r>
      <w:r>
        <w:rPr/>
        <w:t>，净利润</w:t>
      </w:r>
      <w:r>
        <w:rPr>
          <w:spacing w:val="-38"/>
        </w:rPr>
        <w:t> </w:t>
      </w:r>
      <w:r>
        <w:rPr>
          <w:rFonts w:ascii="宋体" w:hAnsi="宋体" w:cs="宋体" w:eastAsia="宋体" w:hint="default"/>
        </w:rPr>
        <w:t>37,741,441.85</w:t>
      </w:r>
      <w:r>
        <w:rPr>
          <w:rFonts w:ascii="宋体" w:hAnsi="宋体" w:cs="宋体" w:eastAsia="宋体" w:hint="default"/>
          <w:spacing w:val="-38"/>
        </w:rPr>
        <w:t> </w:t>
      </w:r>
      <w:r>
        <w:rPr/>
        <w:t>元，同比增长</w:t>
      </w:r>
      <w:r>
        <w:rPr>
          <w:spacing w:val="-38"/>
        </w:rPr>
        <w:t> </w:t>
      </w:r>
      <w:r>
        <w:rPr>
          <w:rFonts w:ascii="宋体" w:hAnsi="宋体" w:cs="宋体" w:eastAsia="宋体" w:hint="default"/>
        </w:rPr>
        <w:t>15.49%</w:t>
      </w:r>
      <w:r>
        <w:rPr/>
        <w:t>。</w:t>
      </w:r>
      <w:r>
        <w:rPr>
          <w:w w:val="100"/>
        </w:rPr>
        <w:t> </w:t>
      </w:r>
      <w:r>
        <w:rPr>
          <w:spacing w:val="-1"/>
        </w:rPr>
        <w:t>营业收入增长</w:t>
      </w:r>
      <w:r>
        <w:rPr>
          <w:spacing w:val="21"/>
        </w:rPr>
        <w:t> </w:t>
      </w:r>
      <w:r>
        <w:rPr>
          <w:rFonts w:ascii="宋体" w:hAnsi="宋体" w:cs="宋体" w:eastAsia="宋体" w:hint="default"/>
          <w:spacing w:val="-2"/>
        </w:rPr>
        <w:t>14.23%</w:t>
      </w:r>
      <w:r>
        <w:rPr>
          <w:spacing w:val="-2"/>
        </w:rPr>
        <w:t>，符合公司预期增长目标，说明公司主营业务处在健康稳定的增长状态。</w:t>
      </w:r>
    </w:p>
    <w:p>
      <w:pPr>
        <w:pStyle w:val="BodyText"/>
        <w:spacing w:line="408" w:lineRule="auto" w:before="87"/>
        <w:ind w:right="1431" w:firstLine="420"/>
        <w:jc w:val="both"/>
      </w:pPr>
      <w:r>
        <w:rPr>
          <w:spacing w:val="-2"/>
        </w:rPr>
        <w:t>公司的主导产品始终是艺术陶瓷。艺术陶瓷从理论上讲，带给人们的是一种精神享受，一种心</w:t>
      </w:r>
      <w:r>
        <w:rPr>
          <w:w w:val="100"/>
        </w:rPr>
        <w:t> </w:t>
      </w:r>
      <w:r>
        <w:rPr>
          <w:spacing w:val="-3"/>
        </w:rPr>
        <w:t>灵上的慰藉，它作为一种商品受市场的影响度不同于其它商品，而是有自己的运行规律。</w:t>
      </w:r>
      <w:r>
        <w:rPr>
          <w:rFonts w:ascii="宋体" w:hAnsi="宋体" w:cs="宋体" w:eastAsia="宋体" w:hint="default"/>
          <w:spacing w:val="-3"/>
        </w:rPr>
        <w:t>2011 </w:t>
      </w:r>
      <w:r>
        <w:rPr>
          <w:spacing w:val="-3"/>
        </w:rPr>
        <w:t>年公</w:t>
      </w:r>
      <w:r>
        <w:rPr>
          <w:spacing w:val="-88"/>
        </w:rPr>
        <w:t> </w:t>
      </w:r>
      <w:r>
        <w:rPr>
          <w:spacing w:val="-2"/>
        </w:rPr>
        <w:t>司艺术陶瓷业务态势良好，当然艺术陶瓷自身的运行规律应是一个极为重要的因素；其次是艺术陶</w:t>
      </w:r>
      <w:r>
        <w:rPr>
          <w:spacing w:val="-31"/>
        </w:rPr>
        <w:t> </w:t>
      </w:r>
      <w:r>
        <w:rPr>
          <w:spacing w:val="-31"/>
        </w:rPr>
      </w:r>
      <w:r>
        <w:rPr>
          <w:spacing w:val="-2"/>
        </w:rPr>
        <w:t>瓷的创意总能找到适合的消费者，从而不愁销路；第三是公司艺术陶瓷一直以客户为中心的服务理</w:t>
      </w:r>
      <w:r>
        <w:rPr>
          <w:spacing w:val="-30"/>
        </w:rPr>
        <w:t> </w:t>
      </w:r>
      <w:r>
        <w:rPr>
          <w:spacing w:val="-30"/>
        </w:rPr>
      </w:r>
      <w:r>
        <w:rPr>
          <w:spacing w:val="-2"/>
        </w:rPr>
        <w:t>念，培养了一批忠诚的客户；第四是由于市场重组，公司进一步获得一些优质的新客户；第五是得</w:t>
      </w:r>
      <w:r>
        <w:rPr>
          <w:spacing w:val="-34"/>
        </w:rPr>
        <w:t> </w:t>
      </w:r>
      <w:r>
        <w:rPr>
          <w:spacing w:val="-34"/>
        </w:rPr>
      </w:r>
      <w:r>
        <w:rPr>
          <w:spacing w:val="-2"/>
        </w:rPr>
        <w:t>益于公司各方面的激励机制，极大地调动了业务员的积极性及有效性；第六是开辟了电子商务等的</w:t>
      </w:r>
      <w:r>
        <w:rPr>
          <w:spacing w:val="-30"/>
        </w:rPr>
        <w:t> </w:t>
      </w:r>
      <w:r>
        <w:rPr>
          <w:spacing w:val="-30"/>
        </w:rPr>
      </w:r>
      <w:r>
        <w:rPr/>
        <w:t>新通道；第七是公司目前艺术陶瓷的销售规模在巨大的艺术陶瓷市场中有着广大的发展空间。</w:t>
      </w:r>
    </w:p>
    <w:p>
      <w:pPr>
        <w:pStyle w:val="Heading4"/>
        <w:spacing w:line="240" w:lineRule="auto" w:before="84"/>
        <w:ind w:right="0"/>
        <w:jc w:val="left"/>
        <w:rPr>
          <w:b w:val="0"/>
          <w:bCs w:val="0"/>
        </w:rPr>
      </w:pPr>
      <w:r>
        <w:rPr/>
        <w:t>（二）公司主营业务及经营状况</w:t>
      </w:r>
      <w:r>
        <w:rPr>
          <w:b w:val="0"/>
          <w:bCs w:val="0"/>
        </w:rPr>
      </w:r>
    </w:p>
    <w:p>
      <w:pPr>
        <w:spacing w:line="240" w:lineRule="auto" w:before="3"/>
        <w:rPr>
          <w:rFonts w:ascii="宋体" w:hAnsi="宋体" w:cs="宋体" w:eastAsia="宋体" w:hint="default"/>
          <w:b/>
          <w:bCs/>
          <w:sz w:val="9"/>
          <w:szCs w:val="9"/>
        </w:rPr>
      </w:pPr>
    </w:p>
    <w:p>
      <w:pPr>
        <w:pStyle w:val="BodyText"/>
        <w:spacing w:line="240" w:lineRule="auto" w:before="36"/>
        <w:ind w:right="0"/>
        <w:jc w:val="left"/>
      </w:pPr>
      <w:r>
        <w:rPr>
          <w:rFonts w:ascii="宋体" w:hAnsi="宋体" w:cs="宋体" w:eastAsia="宋体" w:hint="default"/>
        </w:rPr>
        <w:t>1</w:t>
      </w:r>
      <w:r>
        <w:rPr/>
        <w:t>、主营业务分产品情况</w:t>
      </w:r>
    </w:p>
    <w:p>
      <w:pPr>
        <w:pStyle w:val="BodyText"/>
        <w:spacing w:line="240" w:lineRule="auto" w:before="78"/>
        <w:ind w:left="0" w:right="1750"/>
        <w:jc w:val="right"/>
      </w:pPr>
      <w:r>
        <w:rPr/>
        <w:pict>
          <v:shape style="position:absolute;margin-left:290.570007pt;margin-top:35.048668pt;width:77.1pt;height:22.8pt;mso-position-horizontal-relative:page;mso-position-vertical-relative:paragraph;z-index:-716272" type="#_x0000_t202" filled="false" stroked="false">
            <v:textbox inset="0,0,0,0">
              <w:txbxContent>
                <w:p>
                  <w:pPr>
                    <w:pStyle w:val="BodyText"/>
                    <w:spacing w:line="211" w:lineRule="exact"/>
                    <w:ind w:left="0" w:right="0"/>
                    <w:jc w:val="left"/>
                  </w:pPr>
                  <w:r>
                    <w:rPr>
                      <w:w w:val="100"/>
                    </w:rPr>
                    <w:t>）</w:t>
                  </w:r>
                </w:p>
              </w:txbxContent>
            </v:textbox>
            <w10:wrap type="none"/>
          </v:shape>
        </w:pict>
      </w:r>
      <w:r>
        <w:rPr>
          <w:spacing w:val="-2"/>
        </w:rPr>
        <w:t>单位：人民币万元</w:t>
      </w:r>
      <w:r>
        <w:rPr/>
      </w:r>
    </w:p>
    <w:p>
      <w:pPr>
        <w:spacing w:line="240" w:lineRule="auto" w:before="11"/>
        <w:rPr>
          <w:rFonts w:ascii="宋体" w:hAnsi="宋体" w:cs="宋体" w:eastAsia="宋体" w:hint="default"/>
          <w:sz w:val="6"/>
          <w:szCs w:val="6"/>
        </w:rPr>
      </w:pPr>
    </w:p>
    <w:tbl>
      <w:tblPr>
        <w:tblW w:w="0" w:type="auto"/>
        <w:jc w:val="left"/>
        <w:tblInd w:w="1435" w:type="dxa"/>
        <w:tblLayout w:type="fixed"/>
        <w:tblCellMar>
          <w:top w:w="0" w:type="dxa"/>
          <w:left w:w="0" w:type="dxa"/>
          <w:bottom w:w="0" w:type="dxa"/>
          <w:right w:w="0" w:type="dxa"/>
        </w:tblCellMar>
        <w:tblLook w:val="01E0"/>
      </w:tblPr>
      <w:tblGrid>
        <w:gridCol w:w="1260"/>
        <w:gridCol w:w="1080"/>
        <w:gridCol w:w="1080"/>
        <w:gridCol w:w="1080"/>
        <w:gridCol w:w="1440"/>
        <w:gridCol w:w="1440"/>
        <w:gridCol w:w="1260"/>
      </w:tblGrid>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5"/>
              <w:ind w:left="23"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毛利</w:t>
            </w:r>
            <w:r>
              <w:rPr>
                <w:rFonts w:ascii="宋体" w:hAnsi="宋体" w:cs="宋体" w:eastAsia="宋体" w:hint="default"/>
                <w:spacing w:val="-99"/>
                <w:w w:val="100"/>
                <w:sz w:val="21"/>
                <w:szCs w:val="21"/>
              </w:rPr>
              <w:t>率</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auto" w:before="29"/>
              <w:ind w:left="103" w:right="79" w:hanging="17"/>
              <w:jc w:val="left"/>
              <w:rPr>
                <w:rFonts w:ascii="宋体" w:hAnsi="宋体" w:cs="宋体" w:eastAsia="宋体" w:hint="default"/>
                <w:sz w:val="21"/>
                <w:szCs w:val="21"/>
              </w:rPr>
            </w:pPr>
            <w:r>
              <w:rPr>
                <w:rFonts w:ascii="宋体" w:hAnsi="宋体" w:cs="宋体" w:eastAsia="宋体" w:hint="default"/>
                <w:sz w:val="21"/>
                <w:szCs w:val="21"/>
              </w:rPr>
              <w:t>营业收入比上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auto" w:before="29"/>
              <w:ind w:left="103" w:right="79" w:hanging="17"/>
              <w:jc w:val="left"/>
              <w:rPr>
                <w:rFonts w:ascii="宋体" w:hAnsi="宋体" w:cs="宋体" w:eastAsia="宋体" w:hint="default"/>
                <w:sz w:val="21"/>
                <w:szCs w:val="21"/>
              </w:rPr>
            </w:pPr>
            <w:r>
              <w:rPr>
                <w:rFonts w:ascii="宋体" w:hAnsi="宋体" w:cs="宋体" w:eastAsia="宋体" w:hint="default"/>
                <w:sz w:val="21"/>
                <w:szCs w:val="21"/>
              </w:rPr>
              <w:t>营业成本比上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1" w:lineRule="auto" w:before="29"/>
              <w:ind w:left="24" w:right="-3" w:firstLine="76"/>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陶瓷类产品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40,790.62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28,871.49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29.22%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14.23%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9.30%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3.19%</w:t>
            </w: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40,790.62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28,871.49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29.22%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14.23%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9.30%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3.19%</w:t>
            </w:r>
          </w:p>
        </w:tc>
      </w:tr>
    </w:tbl>
    <w:p>
      <w:pPr>
        <w:spacing w:line="240" w:lineRule="auto" w:before="3"/>
        <w:rPr>
          <w:rFonts w:ascii="宋体" w:hAnsi="宋体" w:cs="宋体" w:eastAsia="宋体" w:hint="default"/>
          <w:sz w:val="5"/>
          <w:szCs w:val="5"/>
        </w:rPr>
      </w:pPr>
    </w:p>
    <w:p>
      <w:pPr>
        <w:pStyle w:val="BodyText"/>
        <w:spacing w:line="408" w:lineRule="auto" w:before="36"/>
        <w:ind w:right="1431" w:firstLine="420"/>
        <w:jc w:val="both"/>
      </w:pPr>
      <w:r>
        <w:rPr>
          <w:rFonts w:ascii="宋体" w:hAnsi="宋体" w:cs="宋体" w:eastAsia="宋体" w:hint="default"/>
        </w:rPr>
        <w:t>2011</w:t>
      </w:r>
      <w:r>
        <w:rPr>
          <w:rFonts w:ascii="宋体" w:hAnsi="宋体" w:cs="宋体" w:eastAsia="宋体" w:hint="default"/>
          <w:spacing w:val="-57"/>
        </w:rPr>
        <w:t> </w:t>
      </w:r>
      <w:r>
        <w:rPr/>
        <w:t>年公司主营产品陶瓷类产品收入较</w:t>
      </w:r>
      <w:r>
        <w:rPr>
          <w:spacing w:val="-55"/>
        </w:rPr>
        <w:t> </w:t>
      </w:r>
      <w:r>
        <w:rPr>
          <w:rFonts w:ascii="宋体" w:hAnsi="宋体" w:cs="宋体" w:eastAsia="宋体" w:hint="default"/>
        </w:rPr>
        <w:t>2010</w:t>
      </w:r>
      <w:r>
        <w:rPr>
          <w:rFonts w:ascii="宋体" w:hAnsi="宋体" w:cs="宋体" w:eastAsia="宋体" w:hint="default"/>
          <w:spacing w:val="-57"/>
        </w:rPr>
        <w:t> </w:t>
      </w:r>
      <w:r>
        <w:rPr/>
        <w:t>年增长</w:t>
      </w:r>
      <w:r>
        <w:rPr>
          <w:spacing w:val="-54"/>
        </w:rPr>
        <w:t> </w:t>
      </w:r>
      <w:r>
        <w:rPr>
          <w:rFonts w:ascii="宋体" w:hAnsi="宋体" w:cs="宋体" w:eastAsia="宋体" w:hint="default"/>
        </w:rPr>
        <w:t>14.23%</w:t>
      </w:r>
      <w:r>
        <w:rPr/>
        <w:t>。公司生产经营陶瓷多年，收入水</w:t>
      </w:r>
      <w:r>
        <w:rPr>
          <w:w w:val="100"/>
        </w:rPr>
        <w:t> </w:t>
      </w:r>
      <w:r>
        <w:rPr>
          <w:spacing w:val="-2"/>
        </w:rPr>
        <w:t>平在陶瓷行业中处于领先地位，多年来累积了大量老客户，不断增加的新客户使得我们在销售市场</w:t>
      </w:r>
      <w:r>
        <w:rPr>
          <w:spacing w:val="-30"/>
        </w:rPr>
        <w:t> </w:t>
      </w:r>
      <w:r>
        <w:rPr>
          <w:spacing w:val="-30"/>
        </w:rPr>
      </w:r>
      <w:r>
        <w:rPr>
          <w:spacing w:val="-2"/>
        </w:rPr>
        <w:t>中的份额也不断提高；同时子公司也开始为公司营收和获利作出贡献，再者先进及稳定的生产技术</w:t>
      </w:r>
      <w:r>
        <w:rPr>
          <w:spacing w:val="-31"/>
        </w:rPr>
        <w:t> </w:t>
      </w:r>
      <w:r>
        <w:rPr>
          <w:spacing w:val="-31"/>
        </w:rPr>
      </w:r>
      <w:r>
        <w:rPr/>
        <w:t>水平，使得我们的产品档次在不断提高；这些有利条件保证了公司销售收入的稳定增长。</w:t>
      </w:r>
    </w:p>
    <w:p>
      <w:pPr>
        <w:pStyle w:val="BodyText"/>
        <w:spacing w:line="240" w:lineRule="auto" w:before="85"/>
        <w:ind w:right="0"/>
        <w:jc w:val="left"/>
      </w:pPr>
      <w:r>
        <w:rPr>
          <w:rFonts w:ascii="宋体" w:hAnsi="宋体" w:cs="宋体" w:eastAsia="宋体" w:hint="default"/>
        </w:rPr>
        <w:t>2</w:t>
      </w:r>
      <w:r>
        <w:rPr/>
        <w:t>、主营业务分地区情况</w:t>
      </w:r>
    </w:p>
    <w:p>
      <w:pPr>
        <w:pStyle w:val="BodyText"/>
        <w:spacing w:line="240" w:lineRule="auto" w:before="157"/>
        <w:ind w:left="0" w:right="1961"/>
        <w:jc w:val="right"/>
      </w:pPr>
      <w:r>
        <w:rPr>
          <w:spacing w:val="-2"/>
        </w:rPr>
        <w:t>单位：人民币万元</w:t>
      </w:r>
      <w:r>
        <w:rPr/>
      </w:r>
    </w:p>
    <w:p>
      <w:pPr>
        <w:spacing w:line="240" w:lineRule="auto" w:before="12"/>
        <w:rPr>
          <w:rFonts w:ascii="宋体" w:hAnsi="宋体" w:cs="宋体" w:eastAsia="宋体" w:hint="default"/>
          <w:sz w:val="6"/>
          <w:szCs w:val="6"/>
        </w:rPr>
      </w:pPr>
    </w:p>
    <w:tbl>
      <w:tblPr>
        <w:tblW w:w="0" w:type="auto"/>
        <w:jc w:val="left"/>
        <w:tblInd w:w="1987" w:type="dxa"/>
        <w:tblLayout w:type="fixed"/>
        <w:tblCellMar>
          <w:top w:w="0" w:type="dxa"/>
          <w:left w:w="0" w:type="dxa"/>
          <w:bottom w:w="0" w:type="dxa"/>
          <w:right w:w="0" w:type="dxa"/>
        </w:tblCellMar>
        <w:tblLook w:val="01E0"/>
      </w:tblPr>
      <w:tblGrid>
        <w:gridCol w:w="2161"/>
        <w:gridCol w:w="2700"/>
        <w:gridCol w:w="3061"/>
      </w:tblGrid>
      <w:tr>
        <w:trPr>
          <w:trHeight w:val="401" w:hRule="exact"/>
        </w:trPr>
        <w:tc>
          <w:tcPr>
            <w:tcW w:w="21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0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83"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3"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中国内地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5088.05</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-0.62%</w:t>
            </w:r>
          </w:p>
        </w:tc>
      </w:tr>
      <w:tr>
        <w:trPr>
          <w:trHeight w:val="401"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境外（含香港）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35,702.58</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16.71%</w:t>
            </w:r>
          </w:p>
        </w:tc>
      </w:tr>
      <w:tr>
        <w:trPr>
          <w:trHeight w:val="403"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40790.62</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14.23%</w:t>
            </w:r>
          </w:p>
        </w:tc>
      </w:tr>
    </w:tbl>
    <w:p>
      <w:pPr>
        <w:spacing w:line="240" w:lineRule="auto" w:before="3"/>
        <w:rPr>
          <w:rFonts w:ascii="宋体" w:hAnsi="宋体" w:cs="宋体" w:eastAsia="宋体" w:hint="default"/>
          <w:sz w:val="5"/>
          <w:szCs w:val="5"/>
        </w:rPr>
      </w:pPr>
    </w:p>
    <w:p>
      <w:pPr>
        <w:pStyle w:val="BodyText"/>
        <w:spacing w:line="240" w:lineRule="auto" w:before="36"/>
        <w:ind w:left="1860" w:right="0"/>
        <w:jc w:val="left"/>
      </w:pPr>
      <w:r>
        <w:rPr>
          <w:rFonts w:ascii="宋体" w:hAnsi="宋体" w:cs="宋体" w:eastAsia="宋体" w:hint="default"/>
        </w:rPr>
        <w:t>2011</w:t>
      </w:r>
      <w:r>
        <w:rPr>
          <w:rFonts w:ascii="宋体" w:hAnsi="宋体" w:cs="宋体" w:eastAsia="宋体" w:hint="default"/>
          <w:spacing w:val="-1"/>
        </w:rPr>
        <w:t> </w:t>
      </w:r>
      <w:r>
        <w:rPr>
          <w:spacing w:val="-3"/>
        </w:rPr>
        <w:t>年公司在中国内地的营业收入与去年基本持平，内销市场正在大力筹建中，其收入增长会</w:t>
      </w:r>
    </w:p>
    <w:p>
      <w:pPr>
        <w:spacing w:after="0" w:line="240" w:lineRule="auto"/>
        <w:jc w:val="left"/>
        <w:sectPr>
          <w:pgSz w:w="11910" w:h="16840"/>
          <w:pgMar w:header="877" w:footer="980" w:top="1060" w:bottom="1160" w:left="0" w:right="0"/>
        </w:sectPr>
      </w:pPr>
    </w:p>
    <w:p>
      <w:pPr>
        <w:pStyle w:val="BodyText"/>
        <w:spacing w:line="408" w:lineRule="auto" w:before="130"/>
        <w:ind w:right="0"/>
        <w:jc w:val="left"/>
      </w:pPr>
      <w:r>
        <w:rPr>
          <w:spacing w:val="-3"/>
        </w:rPr>
        <w:t>有一个滞后期。境外销售营业收入比上年增加 </w:t>
      </w:r>
      <w:r>
        <w:rPr>
          <w:rFonts w:ascii="宋体" w:hAnsi="宋体" w:cs="宋体" w:eastAsia="宋体" w:hint="default"/>
          <w:spacing w:val="-3"/>
        </w:rPr>
        <w:t>16.71%</w:t>
      </w:r>
      <w:r>
        <w:rPr>
          <w:spacing w:val="-3"/>
        </w:rPr>
        <w:t>，外销的大幅增长主要得益于子公司海外业务</w:t>
      </w:r>
      <w:r>
        <w:rPr>
          <w:spacing w:val="-85"/>
        </w:rPr>
        <w:t> </w:t>
      </w:r>
      <w:r>
        <w:rPr>
          <w:spacing w:val="-85"/>
        </w:rPr>
      </w:r>
      <w:r>
        <w:rPr/>
        <w:t>的扩展，提升了公司的营业收入。</w:t>
      </w:r>
    </w:p>
    <w:p>
      <w:pPr>
        <w:pStyle w:val="BodyText"/>
        <w:spacing w:line="240" w:lineRule="auto" w:before="87"/>
        <w:ind w:right="0"/>
        <w:jc w:val="left"/>
      </w:pPr>
      <w:r>
        <w:rPr>
          <w:rFonts w:ascii="宋体" w:hAnsi="宋体" w:cs="宋体" w:eastAsia="宋体" w:hint="default"/>
        </w:rPr>
        <w:t>3</w:t>
      </w:r>
      <w:r>
        <w:rPr/>
        <w:t>、销售毛利率变动情况</w:t>
      </w:r>
    </w:p>
    <w:p>
      <w:pPr>
        <w:spacing w:line="240" w:lineRule="auto" w:before="13"/>
        <w:rPr>
          <w:rFonts w:ascii="宋体" w:hAnsi="宋体" w:cs="宋体" w:eastAsia="宋体" w:hint="default"/>
          <w:sz w:val="12"/>
          <w:szCs w:val="12"/>
        </w:rPr>
      </w:pPr>
    </w:p>
    <w:tbl>
      <w:tblPr>
        <w:tblW w:w="0" w:type="auto"/>
        <w:jc w:val="left"/>
        <w:tblInd w:w="1327" w:type="dxa"/>
        <w:tblLayout w:type="fixed"/>
        <w:tblCellMar>
          <w:top w:w="0" w:type="dxa"/>
          <w:left w:w="0" w:type="dxa"/>
          <w:bottom w:w="0" w:type="dxa"/>
          <w:right w:w="0" w:type="dxa"/>
        </w:tblCellMar>
        <w:tblLook w:val="01E0"/>
      </w:tblPr>
      <w:tblGrid>
        <w:gridCol w:w="2513"/>
        <w:gridCol w:w="2340"/>
        <w:gridCol w:w="2160"/>
        <w:gridCol w:w="2233"/>
      </w:tblGrid>
      <w:tr>
        <w:trPr>
          <w:trHeight w:val="557" w:hRule="exact"/>
        </w:trPr>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宋体" w:hAnsi="宋体" w:cs="宋体" w:eastAsia="宋体" w:hint="default"/>
                <w:sz w:val="21"/>
                <w:szCs w:val="21"/>
              </w:rPr>
            </w:pPr>
            <w:r>
              <w:rPr>
                <w:rFonts w:ascii="宋体" w:hAnsi="宋体" w:cs="宋体" w:eastAsia="宋体" w:hint="default"/>
                <w:sz w:val="21"/>
                <w:szCs w:val="21"/>
              </w:rPr>
              <w:t>增减变动</w:t>
            </w:r>
          </w:p>
        </w:tc>
      </w:tr>
      <w:tr>
        <w:trPr>
          <w:trHeight w:val="559" w:hRule="exact"/>
        </w:trPr>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产品毛利（单位：元）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119,191,313.43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92,955,595.81</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26,235,717.62</w:t>
            </w:r>
          </w:p>
        </w:tc>
      </w:tr>
      <w:tr>
        <w:trPr>
          <w:trHeight w:val="557" w:hRule="exact"/>
        </w:trPr>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sz w:val="21"/>
                <w:szCs w:val="21"/>
              </w:rPr>
              <w:t>%</w:t>
            </w:r>
            <w:r>
              <w:rPr>
                <w:rFonts w:ascii="宋体" w:hAnsi="宋体" w:cs="宋体" w:eastAsia="宋体" w:hint="default"/>
                <w:sz w:val="21"/>
                <w:szCs w:val="21"/>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29.22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26.03</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3.19</w:t>
            </w:r>
            <w:r>
              <w:rPr>
                <w:rFonts w:ascii="宋体" w:hAnsi="宋体" w:cs="宋体" w:eastAsia="宋体" w:hint="default"/>
                <w:spacing w:val="-50"/>
                <w:sz w:val="21"/>
                <w:szCs w:val="21"/>
              </w:rPr>
              <w:t> </w:t>
            </w:r>
            <w:r>
              <w:rPr>
                <w:rFonts w:ascii="宋体" w:hAnsi="宋体" w:cs="宋体" w:eastAsia="宋体" w:hint="default"/>
                <w:sz w:val="21"/>
                <w:szCs w:val="21"/>
              </w:rPr>
              <w:t>个百分点</w:t>
            </w:r>
          </w:p>
        </w:tc>
      </w:tr>
    </w:tbl>
    <w:p>
      <w:pPr>
        <w:spacing w:line="240" w:lineRule="auto" w:before="3"/>
        <w:rPr>
          <w:rFonts w:ascii="宋体" w:hAnsi="宋体" w:cs="宋体" w:eastAsia="宋体" w:hint="default"/>
          <w:sz w:val="5"/>
          <w:szCs w:val="5"/>
        </w:rPr>
      </w:pPr>
    </w:p>
    <w:p>
      <w:pPr>
        <w:pStyle w:val="BodyText"/>
        <w:spacing w:line="408" w:lineRule="auto" w:before="36"/>
        <w:ind w:right="1329" w:firstLine="434"/>
        <w:jc w:val="both"/>
      </w:pPr>
      <w:r>
        <w:rPr/>
        <w:t>公司主营产品</w:t>
      </w:r>
      <w:r>
        <w:rPr>
          <w:spacing w:val="-40"/>
        </w:rPr>
        <w:t> </w:t>
      </w:r>
      <w:r>
        <w:rPr>
          <w:rFonts w:ascii="宋体" w:hAnsi="宋体" w:cs="宋体" w:eastAsia="宋体" w:hint="default"/>
        </w:rPr>
        <w:t>2011</w:t>
      </w:r>
      <w:r>
        <w:rPr>
          <w:rFonts w:ascii="宋体" w:hAnsi="宋体" w:cs="宋体" w:eastAsia="宋体" w:hint="default"/>
          <w:spacing w:val="-42"/>
        </w:rPr>
        <w:t> </w:t>
      </w:r>
      <w:r>
        <w:rPr/>
        <w:t>年毛利率比</w:t>
      </w:r>
      <w:r>
        <w:rPr>
          <w:spacing w:val="-39"/>
        </w:rPr>
        <w:t> </w:t>
      </w:r>
      <w:r>
        <w:rPr>
          <w:rFonts w:ascii="宋体" w:hAnsi="宋体" w:cs="宋体" w:eastAsia="宋体" w:hint="default"/>
        </w:rPr>
        <w:t>2010</w:t>
      </w:r>
      <w:r>
        <w:rPr>
          <w:rFonts w:ascii="宋体" w:hAnsi="宋体" w:cs="宋体" w:eastAsia="宋体" w:hint="default"/>
          <w:spacing w:val="-42"/>
        </w:rPr>
        <w:t> </w:t>
      </w:r>
      <w:r>
        <w:rPr/>
        <w:t>年上升</w:t>
      </w:r>
      <w:r>
        <w:rPr>
          <w:spacing w:val="-39"/>
        </w:rPr>
        <w:t> </w:t>
      </w:r>
      <w:r>
        <w:rPr>
          <w:rFonts w:ascii="宋体" w:hAnsi="宋体" w:cs="宋体" w:eastAsia="宋体" w:hint="default"/>
        </w:rPr>
        <w:t>3.19</w:t>
      </w:r>
      <w:r>
        <w:rPr>
          <w:rFonts w:ascii="宋体" w:hAnsi="宋体" w:cs="宋体" w:eastAsia="宋体" w:hint="default"/>
          <w:spacing w:val="-41"/>
        </w:rPr>
        <w:t> </w:t>
      </w:r>
      <w:r>
        <w:rPr/>
        <w:t>个百分点，主要是公司不断调整成本结构，</w:t>
      </w:r>
      <w:r>
        <w:rPr>
          <w:w w:val="100"/>
        </w:rPr>
        <w:t> </w:t>
      </w:r>
      <w:r>
        <w:rPr/>
        <w:t>控制采购成本，加强对员工的技能培训，不断提高劳动生产率，注重工艺水平的改进，从技术层面</w:t>
      </w:r>
      <w:r>
        <w:rPr>
          <w:w w:val="100"/>
        </w:rPr>
        <w:t> </w:t>
      </w:r>
      <w:r>
        <w:rPr>
          <w:spacing w:val="-4"/>
        </w:rPr>
        <w:t>降低生产成本；同时公司不断开发出新产品，使产品的附加价值、产品的质量及档次都得到了提高。</w:t>
      </w:r>
    </w:p>
    <w:p>
      <w:pPr>
        <w:pStyle w:val="BodyText"/>
        <w:spacing w:line="240" w:lineRule="auto" w:before="10"/>
        <w:ind w:right="0"/>
        <w:jc w:val="left"/>
      </w:pPr>
      <w:r>
        <w:rPr>
          <w:rFonts w:ascii="宋体" w:hAnsi="宋体" w:cs="宋体" w:eastAsia="宋体" w:hint="default"/>
        </w:rPr>
        <w:t>4</w:t>
      </w:r>
      <w:r>
        <w:rPr/>
        <w:t>、主要客户和供应商情况</w:t>
      </w:r>
    </w:p>
    <w:p>
      <w:pPr>
        <w:pStyle w:val="BodyText"/>
        <w:spacing w:line="240" w:lineRule="auto" w:before="75"/>
        <w:ind w:left="0" w:right="1433"/>
        <w:jc w:val="right"/>
      </w:pPr>
      <w:r>
        <w:rPr>
          <w:spacing w:val="-1"/>
        </w:rPr>
        <w:t>单位：人民币元</w:t>
      </w:r>
    </w:p>
    <w:p>
      <w:pPr>
        <w:spacing w:line="240" w:lineRule="auto" w:before="12"/>
        <w:rPr>
          <w:rFonts w:ascii="宋体" w:hAnsi="宋体" w:cs="宋体" w:eastAsia="宋体" w:hint="default"/>
          <w:sz w:val="6"/>
          <w:szCs w:val="6"/>
        </w:rPr>
      </w:pPr>
    </w:p>
    <w:tbl>
      <w:tblPr>
        <w:tblW w:w="0" w:type="auto"/>
        <w:jc w:val="left"/>
        <w:tblInd w:w="1327" w:type="dxa"/>
        <w:tblLayout w:type="fixed"/>
        <w:tblCellMar>
          <w:top w:w="0" w:type="dxa"/>
          <w:left w:w="0" w:type="dxa"/>
          <w:bottom w:w="0" w:type="dxa"/>
          <w:right w:w="0" w:type="dxa"/>
        </w:tblCellMar>
        <w:tblLook w:val="01E0"/>
      </w:tblPr>
      <w:tblGrid>
        <w:gridCol w:w="2655"/>
        <w:gridCol w:w="1560"/>
        <w:gridCol w:w="1172"/>
        <w:gridCol w:w="1565"/>
        <w:gridCol w:w="1366"/>
        <w:gridCol w:w="977"/>
      </w:tblGrid>
      <w:tr>
        <w:trPr>
          <w:trHeight w:val="1495"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收入金额</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107" w:right="103" w:firstLine="52"/>
              <w:jc w:val="both"/>
              <w:rPr>
                <w:rFonts w:ascii="宋体" w:hAnsi="宋体" w:cs="宋体" w:eastAsia="宋体" w:hint="default"/>
                <w:sz w:val="21"/>
                <w:szCs w:val="21"/>
              </w:rPr>
            </w:pPr>
            <w:r>
              <w:rPr>
                <w:rFonts w:ascii="宋体" w:hAnsi="宋体" w:cs="宋体" w:eastAsia="宋体" w:hint="default"/>
                <w:sz w:val="21"/>
                <w:szCs w:val="21"/>
              </w:rPr>
              <w:t>占全部营</w:t>
            </w:r>
            <w:r>
              <w:rPr>
                <w:rFonts w:ascii="宋体" w:hAnsi="宋体" w:cs="宋体" w:eastAsia="宋体" w:hint="default"/>
                <w:w w:val="100"/>
                <w:sz w:val="21"/>
                <w:szCs w:val="21"/>
              </w:rPr>
              <w:t> </w:t>
            </w:r>
            <w:r>
              <w:rPr>
                <w:rFonts w:ascii="宋体" w:hAnsi="宋体" w:cs="宋体" w:eastAsia="宋体" w:hint="default"/>
                <w:sz w:val="21"/>
                <w:szCs w:val="21"/>
              </w:rPr>
              <w:t>业收入的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44"/>
              <w:jc w:val="right"/>
              <w:rPr>
                <w:rFonts w:ascii="宋体" w:hAnsi="宋体" w:cs="宋体" w:eastAsia="宋体" w:hint="default"/>
                <w:sz w:val="21"/>
                <w:szCs w:val="21"/>
              </w:rPr>
            </w:pPr>
            <w:r>
              <w:rPr>
                <w:rFonts w:ascii="宋体" w:hAnsi="宋体" w:cs="宋体" w:eastAsia="宋体" w:hint="default"/>
                <w:spacing w:val="-1"/>
                <w:sz w:val="21"/>
                <w:szCs w:val="21"/>
              </w:rPr>
              <w:t>应收账款余额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151" w:right="149"/>
              <w:jc w:val="center"/>
              <w:rPr>
                <w:rFonts w:ascii="宋体" w:hAnsi="宋体" w:cs="宋体" w:eastAsia="宋体" w:hint="default"/>
                <w:sz w:val="21"/>
                <w:szCs w:val="21"/>
              </w:rPr>
            </w:pPr>
            <w:r>
              <w:rPr>
                <w:rFonts w:ascii="宋体" w:hAnsi="宋体" w:cs="宋体" w:eastAsia="宋体" w:hint="default"/>
                <w:sz w:val="21"/>
                <w:szCs w:val="21"/>
              </w:rPr>
              <w:t>占应收账款</w:t>
            </w:r>
            <w:r>
              <w:rPr>
                <w:rFonts w:ascii="宋体" w:hAnsi="宋体" w:cs="宋体" w:eastAsia="宋体" w:hint="default"/>
                <w:w w:val="100"/>
                <w:sz w:val="21"/>
                <w:szCs w:val="21"/>
              </w:rPr>
              <w:t> </w:t>
            </w:r>
            <w:r>
              <w:rPr>
                <w:rFonts w:ascii="宋体" w:hAnsi="宋体" w:cs="宋体" w:eastAsia="宋体" w:hint="default"/>
                <w:sz w:val="21"/>
                <w:szCs w:val="21"/>
              </w:rPr>
              <w:t>总余额的比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168" w:right="163"/>
              <w:jc w:val="both"/>
              <w:rPr>
                <w:rFonts w:ascii="宋体" w:hAnsi="宋体" w:cs="宋体" w:eastAsia="宋体" w:hint="default"/>
                <w:sz w:val="21"/>
                <w:szCs w:val="21"/>
              </w:rPr>
            </w:pPr>
            <w:r>
              <w:rPr>
                <w:rFonts w:ascii="宋体" w:hAnsi="宋体" w:cs="宋体" w:eastAsia="宋体" w:hint="default"/>
                <w:sz w:val="21"/>
                <w:szCs w:val="21"/>
              </w:rPr>
              <w:t>是否存</w:t>
            </w:r>
            <w:r>
              <w:rPr>
                <w:rFonts w:ascii="宋体" w:hAnsi="宋体" w:cs="宋体" w:eastAsia="宋体" w:hint="default"/>
                <w:spacing w:val="-102"/>
                <w:sz w:val="21"/>
                <w:szCs w:val="21"/>
              </w:rPr>
              <w:t> </w:t>
            </w:r>
            <w:r>
              <w:rPr>
                <w:rFonts w:ascii="宋体" w:hAnsi="宋体" w:cs="宋体" w:eastAsia="宋体" w:hint="default"/>
                <w:sz w:val="21"/>
                <w:szCs w:val="21"/>
              </w:rPr>
              <w:t>在关联</w:t>
            </w:r>
            <w:r>
              <w:rPr>
                <w:rFonts w:ascii="宋体" w:hAnsi="宋体" w:cs="宋体" w:eastAsia="宋体" w:hint="default"/>
                <w:spacing w:val="-102"/>
                <w:sz w:val="21"/>
                <w:szCs w:val="21"/>
              </w:rPr>
              <w:t> </w:t>
            </w:r>
            <w:r>
              <w:rPr>
                <w:rFonts w:ascii="宋体" w:hAnsi="宋体" w:cs="宋体" w:eastAsia="宋体" w:hint="default"/>
                <w:sz w:val="21"/>
                <w:szCs w:val="21"/>
              </w:rPr>
              <w:t>关系</w:t>
            </w:r>
          </w:p>
        </w:tc>
      </w:tr>
      <w:tr>
        <w:trPr>
          <w:trHeight w:val="1025"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03" w:right="99"/>
              <w:jc w:val="both"/>
              <w:rPr>
                <w:rFonts w:ascii="宋体" w:hAnsi="宋体" w:cs="宋体" w:eastAsia="宋体" w:hint="default"/>
                <w:sz w:val="21"/>
                <w:szCs w:val="21"/>
              </w:rPr>
            </w:pPr>
            <w:r>
              <w:rPr>
                <w:rFonts w:ascii="宋体"/>
                <w:sz w:val="21"/>
              </w:rPr>
              <w:t>LG SOURCING (A</w:t>
            </w:r>
            <w:r>
              <w:rPr>
                <w:rFonts w:ascii="宋体"/>
                <w:spacing w:val="21"/>
                <w:sz w:val="21"/>
              </w:rPr>
              <w:t> </w:t>
            </w:r>
            <w:r>
              <w:rPr>
                <w:rFonts w:ascii="宋体"/>
                <w:sz w:val="21"/>
              </w:rPr>
              <w:t>WHOLLY</w:t>
            </w:r>
            <w:r>
              <w:rPr>
                <w:rFonts w:ascii="宋体"/>
                <w:w w:val="100"/>
                <w:sz w:val="21"/>
              </w:rPr>
              <w:t> </w:t>
            </w:r>
            <w:r>
              <w:rPr>
                <w:rFonts w:ascii="宋体"/>
                <w:sz w:val="21"/>
              </w:rPr>
              <w:t>OWNED SUBSIDIARY</w:t>
            </w:r>
            <w:r>
              <w:rPr>
                <w:rFonts w:ascii="宋体"/>
                <w:spacing w:val="23"/>
                <w:sz w:val="21"/>
              </w:rPr>
              <w:t> </w:t>
            </w:r>
            <w:r>
              <w:rPr>
                <w:rFonts w:ascii="宋体"/>
                <w:sz w:val="21"/>
              </w:rPr>
              <w:t>OF</w:t>
            </w:r>
            <w:r>
              <w:rPr>
                <w:rFonts w:ascii="宋体"/>
                <w:w w:val="100"/>
                <w:sz w:val="21"/>
              </w:rPr>
              <w:t> </w:t>
            </w:r>
            <w:r>
              <w:rPr>
                <w:rFonts w:ascii="宋体"/>
                <w:sz w:val="21"/>
              </w:rPr>
              <w:t>LOWES</w:t>
            </w:r>
            <w:r>
              <w:rPr>
                <w:rFonts w:ascii="宋体"/>
                <w:spacing w:val="1"/>
                <w:sz w:val="21"/>
              </w:rPr>
              <w:t> </w:t>
            </w:r>
            <w:r>
              <w:rPr>
                <w:rFonts w:ascii="宋体"/>
                <w:sz w:val="21"/>
              </w:rPr>
              <w:t>INC.)</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7"/>
              <w:jc w:val="right"/>
              <w:rPr>
                <w:rFonts w:ascii="宋体" w:hAnsi="宋体" w:cs="宋体" w:eastAsia="宋体" w:hint="default"/>
                <w:sz w:val="18"/>
                <w:szCs w:val="18"/>
              </w:rPr>
            </w:pPr>
            <w:r>
              <w:rPr>
                <w:rFonts w:ascii="宋体"/>
                <w:spacing w:val="-1"/>
                <w:sz w:val="18"/>
              </w:rPr>
              <w:t>27,991,021.28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sz w:val="18"/>
              </w:rPr>
              <w:t>6.86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5"/>
              <w:jc w:val="right"/>
              <w:rPr>
                <w:rFonts w:ascii="宋体" w:hAnsi="宋体" w:cs="宋体" w:eastAsia="宋体" w:hint="default"/>
                <w:sz w:val="18"/>
                <w:szCs w:val="18"/>
              </w:rPr>
            </w:pPr>
            <w:r>
              <w:rPr>
                <w:rFonts w:ascii="宋体"/>
                <w:spacing w:val="-1"/>
                <w:sz w:val="18"/>
              </w:rPr>
              <w:t>6,491,534.36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96" w:right="0"/>
              <w:jc w:val="left"/>
              <w:rPr>
                <w:rFonts w:ascii="宋体" w:hAnsi="宋体" w:cs="宋体" w:eastAsia="宋体" w:hint="default"/>
                <w:sz w:val="18"/>
                <w:szCs w:val="18"/>
              </w:rPr>
            </w:pPr>
            <w:r>
              <w:rPr>
                <w:rFonts w:ascii="宋体"/>
                <w:sz w:val="18"/>
              </w:rPr>
              <w:t>8.28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潮州市陶瓷工贸总公司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87"/>
              <w:jc w:val="right"/>
              <w:rPr>
                <w:rFonts w:ascii="宋体" w:hAnsi="宋体" w:cs="宋体" w:eastAsia="宋体" w:hint="default"/>
                <w:sz w:val="18"/>
                <w:szCs w:val="18"/>
              </w:rPr>
            </w:pPr>
            <w:r>
              <w:rPr>
                <w:rFonts w:ascii="宋体"/>
                <w:spacing w:val="-1"/>
                <w:sz w:val="18"/>
              </w:rPr>
              <w:t>26,218,541.44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6.43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5"/>
              <w:jc w:val="right"/>
              <w:rPr>
                <w:rFonts w:ascii="宋体" w:hAnsi="宋体" w:cs="宋体" w:eastAsia="宋体" w:hint="default"/>
                <w:sz w:val="18"/>
                <w:szCs w:val="18"/>
              </w:rPr>
            </w:pPr>
            <w:r>
              <w:rPr>
                <w:rFonts w:ascii="宋体"/>
                <w:spacing w:val="-1"/>
                <w:sz w:val="18"/>
              </w:rPr>
              <w:t>4,467,118.71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96" w:right="0"/>
              <w:jc w:val="left"/>
              <w:rPr>
                <w:rFonts w:ascii="宋体" w:hAnsi="宋体" w:cs="宋体" w:eastAsia="宋体" w:hint="default"/>
                <w:sz w:val="18"/>
                <w:szCs w:val="18"/>
              </w:rPr>
            </w:pPr>
            <w:r>
              <w:rPr>
                <w:rFonts w:ascii="宋体"/>
                <w:sz w:val="18"/>
              </w:rPr>
              <w:t>5.70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7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sz w:val="21"/>
              </w:rPr>
              <w:t>IMAX CORPORATION</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87"/>
              <w:jc w:val="right"/>
              <w:rPr>
                <w:rFonts w:ascii="宋体" w:hAnsi="宋体" w:cs="宋体" w:eastAsia="宋体" w:hint="default"/>
                <w:sz w:val="18"/>
                <w:szCs w:val="18"/>
              </w:rPr>
            </w:pPr>
            <w:r>
              <w:rPr>
                <w:rFonts w:ascii="宋体"/>
                <w:spacing w:val="-1"/>
                <w:sz w:val="18"/>
              </w:rPr>
              <w:t>18,695,106.89</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4.58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5"/>
              <w:jc w:val="right"/>
              <w:rPr>
                <w:rFonts w:ascii="宋体" w:hAnsi="宋体" w:cs="宋体" w:eastAsia="宋体" w:hint="default"/>
                <w:sz w:val="18"/>
                <w:szCs w:val="18"/>
              </w:rPr>
            </w:pPr>
            <w:r>
              <w:rPr>
                <w:rFonts w:ascii="宋体"/>
                <w:spacing w:val="-1"/>
                <w:sz w:val="18"/>
              </w:rPr>
              <w:t>4,126,150.92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96" w:right="0"/>
              <w:jc w:val="left"/>
              <w:rPr>
                <w:rFonts w:ascii="宋体" w:hAnsi="宋体" w:cs="宋体" w:eastAsia="宋体" w:hint="default"/>
                <w:sz w:val="18"/>
                <w:szCs w:val="18"/>
              </w:rPr>
            </w:pPr>
            <w:r>
              <w:rPr>
                <w:rFonts w:ascii="宋体"/>
                <w:sz w:val="18"/>
              </w:rPr>
              <w:t>5.26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7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122"/>
              <w:jc w:val="left"/>
              <w:rPr>
                <w:rFonts w:ascii="宋体" w:hAnsi="宋体" w:cs="宋体" w:eastAsia="宋体" w:hint="default"/>
                <w:sz w:val="21"/>
                <w:szCs w:val="21"/>
              </w:rPr>
            </w:pPr>
            <w:r>
              <w:rPr>
                <w:rFonts w:ascii="宋体"/>
                <w:spacing w:val="-1"/>
                <w:sz w:val="21"/>
              </w:rPr>
              <w:t>HONGKONGFUZHENGFUTAIINT</w:t>
            </w:r>
            <w:r>
              <w:rPr>
                <w:rFonts w:ascii="宋体"/>
                <w:spacing w:val="-84"/>
                <w:sz w:val="21"/>
              </w:rPr>
              <w:t> </w:t>
            </w:r>
            <w:r>
              <w:rPr>
                <w:rFonts w:ascii="宋体"/>
                <w:spacing w:val="-84"/>
                <w:sz w:val="21"/>
              </w:rPr>
            </w:r>
            <w:r>
              <w:rPr>
                <w:rFonts w:ascii="宋体"/>
                <w:sz w:val="21"/>
              </w:rPr>
              <w:t>ERNATIONALCOLIMITED</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3"/>
              <w:jc w:val="right"/>
              <w:rPr>
                <w:rFonts w:ascii="宋体" w:hAnsi="宋体" w:cs="宋体" w:eastAsia="宋体" w:hint="default"/>
                <w:sz w:val="18"/>
                <w:szCs w:val="18"/>
              </w:rPr>
            </w:pPr>
            <w:r>
              <w:rPr>
                <w:rFonts w:ascii="宋体"/>
                <w:spacing w:val="-1"/>
                <w:sz w:val="18"/>
              </w:rPr>
              <w:t>9,108,821.11</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2.23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sz w:val="18"/>
              </w:rPr>
              <w:t>495,761.09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宋体"/>
                <w:sz w:val="18"/>
              </w:rPr>
              <w:t>0.63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sz w:val="21"/>
              </w:rPr>
              <w:t>YAMAZAKICO.LTD.</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3"/>
              <w:jc w:val="right"/>
              <w:rPr>
                <w:rFonts w:ascii="宋体" w:hAnsi="宋体" w:cs="宋体" w:eastAsia="宋体" w:hint="default"/>
                <w:sz w:val="18"/>
                <w:szCs w:val="18"/>
              </w:rPr>
            </w:pPr>
            <w:r>
              <w:rPr>
                <w:rFonts w:ascii="宋体"/>
                <w:spacing w:val="-1"/>
                <w:sz w:val="18"/>
              </w:rPr>
              <w:t>9,081,534.79</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2.23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35"/>
              <w:jc w:val="right"/>
              <w:rPr>
                <w:rFonts w:ascii="宋体" w:hAnsi="宋体" w:cs="宋体" w:eastAsia="宋体" w:hint="default"/>
                <w:sz w:val="18"/>
                <w:szCs w:val="18"/>
              </w:rPr>
            </w:pPr>
            <w:r>
              <w:rPr>
                <w:rFonts w:ascii="宋体"/>
                <w:spacing w:val="-1"/>
                <w:sz w:val="18"/>
              </w:rPr>
              <w:t>2,466,457.69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96" w:right="0"/>
              <w:jc w:val="left"/>
              <w:rPr>
                <w:rFonts w:ascii="宋体" w:hAnsi="宋体" w:cs="宋体" w:eastAsia="宋体" w:hint="default"/>
                <w:sz w:val="18"/>
                <w:szCs w:val="18"/>
              </w:rPr>
            </w:pPr>
            <w:r>
              <w:rPr>
                <w:rFonts w:ascii="宋体"/>
                <w:sz w:val="18"/>
              </w:rPr>
              <w:t>3.15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76"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90"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91,095,025.51</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22.33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89"/>
              <w:jc w:val="right"/>
              <w:rPr>
                <w:rFonts w:ascii="宋体" w:hAnsi="宋体" w:cs="宋体" w:eastAsia="宋体" w:hint="default"/>
                <w:sz w:val="18"/>
                <w:szCs w:val="18"/>
              </w:rPr>
            </w:pPr>
            <w:r>
              <w:rPr>
                <w:rFonts w:ascii="宋体"/>
                <w:spacing w:val="-1"/>
                <w:sz w:val="18"/>
              </w:rPr>
              <w:t>18,047,022.77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51" w:right="0"/>
              <w:jc w:val="left"/>
              <w:rPr>
                <w:rFonts w:ascii="宋体" w:hAnsi="宋体" w:cs="宋体" w:eastAsia="宋体" w:hint="default"/>
                <w:sz w:val="18"/>
                <w:szCs w:val="18"/>
              </w:rPr>
            </w:pPr>
            <w:r>
              <w:rPr>
                <w:rFonts w:ascii="宋体"/>
                <w:sz w:val="18"/>
              </w:rPr>
              <w:t>23.02</w:t>
            </w:r>
          </w:p>
        </w:tc>
        <w:tc>
          <w:tcPr>
            <w:tcW w:w="9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1327" w:type="dxa"/>
        <w:tblLayout w:type="fixed"/>
        <w:tblCellMar>
          <w:top w:w="0" w:type="dxa"/>
          <w:left w:w="0" w:type="dxa"/>
          <w:bottom w:w="0" w:type="dxa"/>
          <w:right w:w="0" w:type="dxa"/>
        </w:tblCellMar>
        <w:tblLook w:val="01E0"/>
      </w:tblPr>
      <w:tblGrid>
        <w:gridCol w:w="2071"/>
        <w:gridCol w:w="2149"/>
        <w:gridCol w:w="2340"/>
        <w:gridCol w:w="2149"/>
      </w:tblGrid>
      <w:tr>
        <w:trPr>
          <w:trHeight w:val="1027"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503" w:right="0"/>
              <w:jc w:val="left"/>
              <w:rPr>
                <w:rFonts w:ascii="宋体" w:hAnsi="宋体" w:cs="宋体" w:eastAsia="宋体" w:hint="default"/>
                <w:sz w:val="21"/>
                <w:szCs w:val="21"/>
              </w:rPr>
            </w:pPr>
            <w:r>
              <w:rPr>
                <w:rFonts w:ascii="宋体" w:hAnsi="宋体" w:cs="宋体" w:eastAsia="宋体" w:hint="default"/>
                <w:sz w:val="21"/>
                <w:szCs w:val="21"/>
              </w:rPr>
              <w:t>供应商名称</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648" w:right="0"/>
              <w:jc w:val="left"/>
              <w:rPr>
                <w:rFonts w:ascii="宋体" w:hAnsi="宋体" w:cs="宋体" w:eastAsia="宋体" w:hint="default"/>
                <w:sz w:val="21"/>
                <w:szCs w:val="21"/>
              </w:rPr>
            </w:pPr>
            <w:r>
              <w:rPr>
                <w:rFonts w:ascii="宋体" w:hAnsi="宋体" w:cs="宋体" w:eastAsia="宋体" w:hint="default"/>
                <w:sz w:val="21"/>
                <w:szCs w:val="21"/>
              </w:rPr>
              <w:t>采购金额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07"/>
              <w:ind w:left="850" w:right="110" w:hanging="735"/>
              <w:jc w:val="left"/>
              <w:rPr>
                <w:rFonts w:ascii="宋体" w:hAnsi="宋体" w:cs="宋体" w:eastAsia="宋体" w:hint="default"/>
                <w:sz w:val="21"/>
                <w:szCs w:val="21"/>
              </w:rPr>
            </w:pPr>
            <w:r>
              <w:rPr>
                <w:rFonts w:ascii="宋体" w:hAnsi="宋体" w:cs="宋体" w:eastAsia="宋体" w:hint="default"/>
                <w:spacing w:val="-2"/>
                <w:sz w:val="21"/>
                <w:szCs w:val="21"/>
              </w:rPr>
              <w:t>占公司全部材料采购金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额比例</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是否存在关联关系</w:t>
            </w:r>
          </w:p>
        </w:tc>
      </w:tr>
      <w:tr>
        <w:trPr>
          <w:trHeight w:val="1025"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103" w:right="74"/>
              <w:jc w:val="left"/>
              <w:rPr>
                <w:rFonts w:ascii="宋体" w:hAnsi="宋体" w:cs="宋体" w:eastAsia="宋体" w:hint="default"/>
                <w:sz w:val="21"/>
                <w:szCs w:val="21"/>
              </w:rPr>
            </w:pPr>
            <w:r>
              <w:rPr>
                <w:rFonts w:ascii="宋体" w:hAnsi="宋体" w:cs="宋体" w:eastAsia="宋体" w:hint="default"/>
                <w:spacing w:val="20"/>
                <w:sz w:val="21"/>
                <w:szCs w:val="21"/>
              </w:rPr>
              <w:t>潮州威龙燃气有限</w:t>
            </w:r>
            <w:r>
              <w:rPr>
                <w:rFonts w:ascii="宋体" w:hAnsi="宋体" w:cs="宋体" w:eastAsia="宋体" w:hint="default"/>
                <w:spacing w:val="-88"/>
                <w:sz w:val="21"/>
                <w:szCs w:val="21"/>
              </w:rPr>
              <w:t> </w:t>
            </w:r>
            <w:r>
              <w:rPr>
                <w:rFonts w:ascii="宋体" w:hAnsi="宋体" w:cs="宋体" w:eastAsia="宋体" w:hint="default"/>
                <w:sz w:val="21"/>
                <w:szCs w:val="21"/>
              </w:rPr>
              <w:t>公司</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78"/>
              <w:jc w:val="right"/>
              <w:rPr>
                <w:rFonts w:ascii="宋体" w:hAnsi="宋体" w:cs="宋体" w:eastAsia="宋体" w:hint="default"/>
                <w:sz w:val="21"/>
                <w:szCs w:val="21"/>
              </w:rPr>
            </w:pPr>
            <w:r>
              <w:rPr>
                <w:rFonts w:ascii="宋体"/>
                <w:spacing w:val="-1"/>
                <w:sz w:val="21"/>
              </w:rPr>
              <w:t>35,391,592.92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12.40%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986"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07"/>
              <w:ind w:left="103" w:right="74"/>
              <w:jc w:val="left"/>
              <w:rPr>
                <w:rFonts w:ascii="宋体" w:hAnsi="宋体" w:cs="宋体" w:eastAsia="宋体" w:hint="default"/>
                <w:sz w:val="21"/>
                <w:szCs w:val="21"/>
              </w:rPr>
            </w:pPr>
            <w:r>
              <w:rPr>
                <w:rFonts w:ascii="宋体" w:hAnsi="宋体" w:cs="宋体" w:eastAsia="宋体" w:hint="default"/>
                <w:spacing w:val="20"/>
                <w:sz w:val="21"/>
                <w:szCs w:val="21"/>
              </w:rPr>
              <w:t>广东热金宝特种耐</w:t>
            </w:r>
            <w:r>
              <w:rPr>
                <w:rFonts w:ascii="宋体" w:hAnsi="宋体" w:cs="宋体" w:eastAsia="宋体" w:hint="default"/>
                <w:spacing w:val="-88"/>
                <w:sz w:val="21"/>
                <w:szCs w:val="21"/>
              </w:rPr>
              <w:t> </w:t>
            </w:r>
            <w:r>
              <w:rPr>
                <w:rFonts w:ascii="宋体" w:hAnsi="宋体" w:cs="宋体" w:eastAsia="宋体" w:hint="default"/>
                <w:spacing w:val="20"/>
                <w:sz w:val="21"/>
                <w:szCs w:val="21"/>
              </w:rPr>
              <w:t>火材料实业有限公</w:t>
            </w:r>
            <w:r>
              <w:rPr>
                <w:rFonts w:ascii="宋体" w:hAnsi="宋体" w:cs="宋体" w:eastAsia="宋体" w:hint="default"/>
                <w:spacing w:val="-81"/>
                <w:sz w:val="21"/>
                <w:szCs w:val="21"/>
              </w:rPr>
              <w:t> </w:t>
            </w:r>
            <w:r>
              <w:rPr>
                <w:rFonts w:ascii="宋体" w:hAnsi="宋体" w:cs="宋体" w:eastAsia="宋体" w:hint="default"/>
                <w:sz w:val="21"/>
                <w:szCs w:val="21"/>
              </w:rPr>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78"/>
              <w:jc w:val="right"/>
              <w:rPr>
                <w:rFonts w:ascii="宋体" w:hAnsi="宋体" w:cs="宋体" w:eastAsia="宋体" w:hint="default"/>
                <w:sz w:val="21"/>
                <w:szCs w:val="21"/>
              </w:rPr>
            </w:pPr>
            <w:r>
              <w:rPr>
                <w:rFonts w:ascii="宋体"/>
                <w:spacing w:val="-1"/>
                <w:sz w:val="21"/>
              </w:rPr>
              <w:t>31,584,516.67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sz w:val="21"/>
              </w:rPr>
              <w:t>11.06%</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1910" w:h="16840"/>
          <w:pgMar w:header="877" w:footer="980" w:top="1060" w:bottom="1160" w:left="0" w:right="0"/>
        </w:sectPr>
      </w:pPr>
    </w:p>
    <w:p>
      <w:pPr>
        <w:spacing w:line="240" w:lineRule="auto" w:before="11"/>
        <w:rPr>
          <w:rFonts w:ascii="宋体" w:hAnsi="宋体" w:cs="宋体" w:eastAsia="宋体" w:hint="default"/>
          <w:sz w:val="2"/>
          <w:szCs w:val="2"/>
        </w:rPr>
      </w:pPr>
    </w:p>
    <w:tbl>
      <w:tblPr>
        <w:tblW w:w="0" w:type="auto"/>
        <w:jc w:val="left"/>
        <w:tblInd w:w="1325" w:type="dxa"/>
        <w:tblLayout w:type="fixed"/>
        <w:tblCellMar>
          <w:top w:w="0" w:type="dxa"/>
          <w:left w:w="0" w:type="dxa"/>
          <w:bottom w:w="0" w:type="dxa"/>
          <w:right w:w="0" w:type="dxa"/>
        </w:tblCellMar>
        <w:tblLook w:val="01E0"/>
      </w:tblPr>
      <w:tblGrid>
        <w:gridCol w:w="2074"/>
        <w:gridCol w:w="2149"/>
        <w:gridCol w:w="2340"/>
        <w:gridCol w:w="2149"/>
        <w:gridCol w:w="456"/>
      </w:tblGrid>
      <w:tr>
        <w:trPr>
          <w:trHeight w:val="535" w:hRule="exact"/>
        </w:trPr>
        <w:tc>
          <w:tcPr>
            <w:tcW w:w="207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9" w:type="dxa"/>
            <w:tcBorders>
              <w:top w:val="single" w:sz="6" w:space="0" w:color="000000"/>
              <w:left w:val="single" w:sz="4" w:space="0" w:color="000000"/>
              <w:bottom w:val="single" w:sz="4" w:space="0" w:color="000000"/>
              <w:right w:val="single" w:sz="4" w:space="0" w:color="000000"/>
            </w:tcBorders>
          </w:tcPr>
          <w:p>
            <w:pPr/>
          </w:p>
        </w:tc>
        <w:tc>
          <w:tcPr>
            <w:tcW w:w="2340" w:type="dxa"/>
            <w:tcBorders>
              <w:top w:val="single" w:sz="6" w:space="0" w:color="000000"/>
              <w:left w:val="single" w:sz="4" w:space="0" w:color="000000"/>
              <w:bottom w:val="single" w:sz="4" w:space="0" w:color="000000"/>
              <w:right w:val="single" w:sz="4" w:space="0" w:color="000000"/>
            </w:tcBorders>
          </w:tcPr>
          <w:p>
            <w:pPr/>
          </w:p>
        </w:tc>
        <w:tc>
          <w:tcPr>
            <w:tcW w:w="2149" w:type="dxa"/>
            <w:tcBorders>
              <w:top w:val="single" w:sz="6" w:space="0" w:color="000000"/>
              <w:left w:val="single" w:sz="4" w:space="0" w:color="000000"/>
              <w:bottom w:val="single" w:sz="4" w:space="0" w:color="000000"/>
              <w:right w:val="single" w:sz="4" w:space="0" w:color="000000"/>
            </w:tcBorders>
          </w:tcPr>
          <w:p>
            <w:pPr/>
          </w:p>
        </w:tc>
        <w:tc>
          <w:tcPr>
            <w:tcW w:w="456" w:type="dxa"/>
            <w:vMerge w:val="restart"/>
            <w:tcBorders>
              <w:top w:val="single" w:sz="6" w:space="0" w:color="000000"/>
              <w:left w:val="single" w:sz="4" w:space="0" w:color="000000"/>
              <w:right w:val="nil" w:sz="6" w:space="0" w:color="auto"/>
            </w:tcBorders>
          </w:tcPr>
          <w:p>
            <w:pPr/>
          </w:p>
        </w:tc>
      </w:tr>
      <w:tr>
        <w:trPr>
          <w:trHeight w:val="1496"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103" w:right="77"/>
              <w:jc w:val="both"/>
              <w:rPr>
                <w:rFonts w:ascii="宋体" w:hAnsi="宋体" w:cs="宋体" w:eastAsia="宋体" w:hint="default"/>
                <w:sz w:val="21"/>
                <w:szCs w:val="21"/>
              </w:rPr>
            </w:pPr>
            <w:r>
              <w:rPr>
                <w:rFonts w:ascii="宋体" w:hAnsi="宋体" w:cs="宋体" w:eastAsia="宋体" w:hint="default"/>
                <w:spacing w:val="20"/>
                <w:sz w:val="21"/>
                <w:szCs w:val="21"/>
              </w:rPr>
              <w:t>潮州市中凯华丰能</w:t>
            </w:r>
            <w:r>
              <w:rPr>
                <w:rFonts w:ascii="宋体" w:hAnsi="宋体" w:cs="宋体" w:eastAsia="宋体" w:hint="default"/>
                <w:spacing w:val="-88"/>
                <w:sz w:val="21"/>
                <w:szCs w:val="21"/>
              </w:rPr>
              <w:t> </w:t>
            </w:r>
            <w:r>
              <w:rPr>
                <w:rFonts w:ascii="宋体" w:hAnsi="宋体" w:cs="宋体" w:eastAsia="宋体" w:hint="default"/>
                <w:spacing w:val="20"/>
                <w:sz w:val="21"/>
                <w:szCs w:val="21"/>
              </w:rPr>
              <w:t>源连锁配送有限公</w:t>
            </w:r>
            <w:r>
              <w:rPr>
                <w:rFonts w:ascii="宋体" w:hAnsi="宋体" w:cs="宋体" w:eastAsia="宋体" w:hint="default"/>
                <w:spacing w:val="-88"/>
                <w:sz w:val="21"/>
                <w:szCs w:val="21"/>
              </w:rPr>
              <w:t> </w:t>
            </w:r>
            <w:r>
              <w:rPr>
                <w:rFonts w:ascii="宋体" w:hAnsi="宋体" w:cs="宋体" w:eastAsia="宋体" w:hint="default"/>
                <w:sz w:val="21"/>
                <w:szCs w:val="21"/>
              </w:rPr>
              <w:t>司</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278"/>
              <w:jc w:val="right"/>
              <w:rPr>
                <w:rFonts w:ascii="宋体" w:hAnsi="宋体" w:cs="宋体" w:eastAsia="宋体" w:hint="default"/>
                <w:sz w:val="21"/>
                <w:szCs w:val="21"/>
              </w:rPr>
            </w:pPr>
            <w:r>
              <w:rPr>
                <w:rFonts w:ascii="宋体"/>
                <w:spacing w:val="-1"/>
                <w:sz w:val="21"/>
              </w:rPr>
              <w:t>25,550,675.22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sz w:val="21"/>
              </w:rPr>
              <w:t>8.95%</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96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56" w:type="dxa"/>
            <w:vMerge/>
            <w:tcBorders>
              <w:left w:val="single" w:sz="4" w:space="0" w:color="000000"/>
              <w:right w:val="nil" w:sz="6" w:space="0" w:color="auto"/>
            </w:tcBorders>
          </w:tcPr>
          <w:p>
            <w:pPr/>
          </w:p>
        </w:tc>
      </w:tr>
      <w:tr>
        <w:trPr>
          <w:trHeight w:val="1025"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05"/>
              <w:ind w:left="103" w:right="77"/>
              <w:jc w:val="left"/>
              <w:rPr>
                <w:rFonts w:ascii="宋体" w:hAnsi="宋体" w:cs="宋体" w:eastAsia="宋体" w:hint="default"/>
                <w:sz w:val="21"/>
                <w:szCs w:val="21"/>
              </w:rPr>
            </w:pPr>
            <w:r>
              <w:rPr>
                <w:rFonts w:ascii="宋体" w:hAnsi="宋体" w:cs="宋体" w:eastAsia="宋体" w:hint="default"/>
                <w:spacing w:val="20"/>
                <w:sz w:val="21"/>
                <w:szCs w:val="21"/>
              </w:rPr>
              <w:t>广东得源能源物流</w:t>
            </w:r>
            <w:r>
              <w:rPr>
                <w:rFonts w:ascii="宋体" w:hAnsi="宋体" w:cs="宋体" w:eastAsia="宋体" w:hint="default"/>
                <w:spacing w:val="-88"/>
                <w:sz w:val="21"/>
                <w:szCs w:val="21"/>
              </w:rPr>
              <w:t> </w:t>
            </w:r>
            <w:r>
              <w:rPr>
                <w:rFonts w:ascii="宋体" w:hAnsi="宋体" w:cs="宋体" w:eastAsia="宋体" w:hint="default"/>
                <w:sz w:val="21"/>
                <w:szCs w:val="21"/>
              </w:rPr>
              <w:t>发展股份有限公司</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78"/>
              <w:jc w:val="right"/>
              <w:rPr>
                <w:rFonts w:ascii="宋体" w:hAnsi="宋体" w:cs="宋体" w:eastAsia="宋体" w:hint="default"/>
                <w:sz w:val="21"/>
                <w:szCs w:val="21"/>
              </w:rPr>
            </w:pPr>
            <w:r>
              <w:rPr>
                <w:rFonts w:ascii="宋体"/>
                <w:spacing w:val="-1"/>
                <w:sz w:val="21"/>
              </w:rPr>
              <w:t>22,733,005.31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7.96%</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96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56" w:type="dxa"/>
            <w:vMerge/>
            <w:tcBorders>
              <w:left w:val="single" w:sz="4" w:space="0" w:color="000000"/>
              <w:right w:val="nil" w:sz="6" w:space="0" w:color="auto"/>
            </w:tcBorders>
          </w:tcPr>
          <w:p>
            <w:pPr/>
          </w:p>
        </w:tc>
      </w:tr>
      <w:tr>
        <w:trPr>
          <w:trHeight w:val="1027"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103" w:right="77"/>
              <w:jc w:val="left"/>
              <w:rPr>
                <w:rFonts w:ascii="宋体" w:hAnsi="宋体" w:cs="宋体" w:eastAsia="宋体" w:hint="default"/>
                <w:sz w:val="21"/>
                <w:szCs w:val="21"/>
              </w:rPr>
            </w:pPr>
            <w:r>
              <w:rPr>
                <w:rFonts w:ascii="宋体" w:hAnsi="宋体" w:cs="宋体" w:eastAsia="宋体" w:hint="default"/>
                <w:spacing w:val="20"/>
                <w:sz w:val="21"/>
                <w:szCs w:val="21"/>
              </w:rPr>
              <w:t>潮州市龙马石油气</w:t>
            </w:r>
            <w:r>
              <w:rPr>
                <w:rFonts w:ascii="宋体" w:hAnsi="宋体" w:cs="宋体" w:eastAsia="宋体" w:hint="default"/>
                <w:spacing w:val="-88"/>
                <w:sz w:val="21"/>
                <w:szCs w:val="21"/>
              </w:rPr>
              <w:t> </w:t>
            </w:r>
            <w:r>
              <w:rPr>
                <w:rFonts w:ascii="宋体" w:hAnsi="宋体" w:cs="宋体" w:eastAsia="宋体" w:hint="default"/>
                <w:sz w:val="21"/>
                <w:szCs w:val="21"/>
              </w:rPr>
              <w:t>有限公司</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78"/>
              <w:jc w:val="right"/>
              <w:rPr>
                <w:rFonts w:ascii="宋体" w:hAnsi="宋体" w:cs="宋体" w:eastAsia="宋体" w:hint="default"/>
                <w:sz w:val="21"/>
                <w:szCs w:val="21"/>
              </w:rPr>
            </w:pPr>
            <w:r>
              <w:rPr>
                <w:rFonts w:ascii="宋体"/>
                <w:spacing w:val="-1"/>
                <w:sz w:val="21"/>
              </w:rPr>
              <w:t>17,857,130.97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6.25%</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96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56" w:type="dxa"/>
            <w:vMerge/>
            <w:tcBorders>
              <w:left w:val="single" w:sz="4" w:space="0" w:color="000000"/>
              <w:right w:val="nil" w:sz="6" w:space="0" w:color="auto"/>
            </w:tcBorders>
          </w:tcPr>
          <w:p>
            <w:pPr/>
          </w:p>
        </w:tc>
      </w:tr>
      <w:tr>
        <w:trPr>
          <w:trHeight w:val="560"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tabs>
                <w:tab w:pos="1240" w:val="left" w:leader="none"/>
              </w:tabs>
              <w:spacing w:line="240" w:lineRule="auto" w:before="105"/>
              <w:ind w:left="60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78"/>
              <w:jc w:val="right"/>
              <w:rPr>
                <w:rFonts w:ascii="宋体" w:hAnsi="宋体" w:cs="宋体" w:eastAsia="宋体" w:hint="default"/>
                <w:sz w:val="21"/>
                <w:szCs w:val="21"/>
              </w:rPr>
            </w:pPr>
            <w:r>
              <w:rPr>
                <w:rFonts w:ascii="宋体"/>
                <w:spacing w:val="-1"/>
                <w:sz w:val="21"/>
              </w:rPr>
              <w:t>133,116,921.09</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46.62%</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5" w:right="0"/>
              <w:jc w:val="left"/>
              <w:rPr>
                <w:rFonts w:ascii="宋体" w:hAnsi="宋体" w:cs="宋体" w:eastAsia="宋体" w:hint="default"/>
                <w:sz w:val="21"/>
                <w:szCs w:val="21"/>
              </w:rPr>
            </w:pPr>
            <w:r>
              <w:rPr>
                <w:rFonts w:ascii="宋体"/>
                <w:w w:val="100"/>
                <w:sz w:val="21"/>
              </w:rPr>
              <w:t>-</w:t>
            </w:r>
          </w:p>
        </w:tc>
        <w:tc>
          <w:tcPr>
            <w:tcW w:w="456" w:type="dxa"/>
            <w:vMerge/>
            <w:tcBorders>
              <w:left w:val="single" w:sz="4" w:space="0" w:color="000000"/>
              <w:bottom w:val="nil" w:sz="6" w:space="0" w:color="auto"/>
              <w:right w:val="nil" w:sz="6" w:space="0" w:color="auto"/>
            </w:tcBorders>
          </w:tcPr>
          <w:p>
            <w:pPr/>
          </w:p>
        </w:tc>
      </w:tr>
    </w:tbl>
    <w:p>
      <w:pPr>
        <w:spacing w:line="240" w:lineRule="auto" w:before="1"/>
        <w:rPr>
          <w:rFonts w:ascii="宋体" w:hAnsi="宋体" w:cs="宋体" w:eastAsia="宋体" w:hint="default"/>
          <w:sz w:val="5"/>
          <w:szCs w:val="5"/>
        </w:rPr>
      </w:pPr>
    </w:p>
    <w:p>
      <w:pPr>
        <w:pStyle w:val="BodyText"/>
        <w:spacing w:line="408" w:lineRule="auto" w:before="36"/>
        <w:ind w:right="0" w:firstLine="420"/>
        <w:jc w:val="left"/>
      </w:pPr>
      <w:r>
        <w:rPr>
          <w:spacing w:val="-4"/>
        </w:rPr>
        <w:t>公司前五名销售客户和前五名供应商与公司不存在关联关系，公司董事、监事、高级管理人员、</w:t>
      </w:r>
      <w:r>
        <w:rPr>
          <w:w w:val="100"/>
        </w:rPr>
        <w:t> </w:t>
      </w:r>
      <w:r>
        <w:rPr>
          <w:spacing w:val="-4"/>
        </w:rPr>
        <w:t>核心技术人员、持股</w:t>
      </w:r>
      <w:r>
        <w:rPr>
          <w:spacing w:val="24"/>
        </w:rPr>
        <w:t> </w:t>
      </w:r>
      <w:r>
        <w:rPr>
          <w:rFonts w:ascii="宋体" w:hAnsi="宋体" w:cs="宋体" w:eastAsia="宋体" w:hint="default"/>
          <w:spacing w:val="-3"/>
        </w:rPr>
        <w:t>5%</w:t>
      </w:r>
      <w:r>
        <w:rPr>
          <w:spacing w:val="-3"/>
        </w:rPr>
        <w:t>以上股东、实际控制人和其他关联方在主要客户、供应商中无直接或间接权</w:t>
      </w:r>
    </w:p>
    <w:p>
      <w:pPr>
        <w:pStyle w:val="BodyText"/>
        <w:spacing w:line="408" w:lineRule="auto" w:before="46"/>
        <w:ind w:right="0"/>
        <w:jc w:val="left"/>
      </w:pPr>
      <w:r>
        <w:rPr/>
        <w:t>益。</w:t>
      </w:r>
      <w:r>
        <w:rPr>
          <w:spacing w:val="66"/>
        </w:rPr>
        <w:t> </w:t>
      </w:r>
      <w:r>
        <w:rPr>
          <w:spacing w:val="2"/>
        </w:rPr>
        <w:t>前五名销售客户，合计销售收入占总销售收入的</w:t>
      </w:r>
      <w:r>
        <w:rPr>
          <w:spacing w:val="66"/>
        </w:rPr>
        <w:t> </w:t>
      </w:r>
      <w:r>
        <w:rPr>
          <w:rFonts w:ascii="宋体" w:hAnsi="宋体" w:cs="宋体" w:eastAsia="宋体" w:hint="default"/>
        </w:rPr>
        <w:t>22.33%</w:t>
      </w:r>
      <w:r>
        <w:rPr/>
        <w:t>；前五名供应商采购额占总采购的</w:t>
      </w:r>
      <w:r>
        <w:rPr>
          <w:spacing w:val="-93"/>
        </w:rPr>
        <w:t> </w:t>
      </w:r>
      <w:r>
        <w:rPr>
          <w:spacing w:val="-93"/>
        </w:rPr>
      </w:r>
      <w:r>
        <w:rPr>
          <w:rFonts w:ascii="宋体" w:hAnsi="宋体" w:cs="宋体" w:eastAsia="宋体" w:hint="default"/>
        </w:rPr>
        <w:t>49.39%</w:t>
      </w:r>
      <w:r>
        <w:rPr/>
        <w:t>，不存在对单一客户或单一供应商产生重大依赖的问题。</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line="444" w:lineRule="auto" w:before="0"/>
        <w:ind w:left="1440" w:right="4784" w:firstLine="0"/>
        <w:jc w:val="left"/>
        <w:rPr>
          <w:rFonts w:ascii="宋体" w:hAnsi="宋体" w:cs="宋体" w:eastAsia="宋体" w:hint="default"/>
          <w:sz w:val="21"/>
          <w:szCs w:val="21"/>
        </w:rPr>
      </w:pPr>
      <w:r>
        <w:rPr>
          <w:rFonts w:ascii="宋体" w:hAnsi="宋体" w:cs="宋体" w:eastAsia="宋体" w:hint="default"/>
          <w:b/>
          <w:bCs/>
          <w:sz w:val="21"/>
          <w:szCs w:val="21"/>
        </w:rPr>
        <w:t>（三）公司资产构成及期间费用</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、报告期内公司资产构成情况（单位：人民币元）</w:t>
      </w:r>
    </w:p>
    <w:tbl>
      <w:tblPr>
        <w:tblW w:w="0" w:type="auto"/>
        <w:jc w:val="left"/>
        <w:tblInd w:w="1075" w:type="dxa"/>
        <w:tblLayout w:type="fixed"/>
        <w:tblCellMar>
          <w:top w:w="0" w:type="dxa"/>
          <w:left w:w="0" w:type="dxa"/>
          <w:bottom w:w="0" w:type="dxa"/>
          <w:right w:w="0" w:type="dxa"/>
        </w:tblCellMar>
        <w:tblLook w:val="01E0"/>
      </w:tblPr>
      <w:tblGrid>
        <w:gridCol w:w="1260"/>
        <w:gridCol w:w="1801"/>
        <w:gridCol w:w="1080"/>
        <w:gridCol w:w="1815"/>
        <w:gridCol w:w="886"/>
        <w:gridCol w:w="1801"/>
      </w:tblGrid>
      <w:tr>
        <w:trPr>
          <w:trHeight w:val="557" w:hRule="exact"/>
        </w:trPr>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变动幅度</w:t>
            </w:r>
          </w:p>
        </w:tc>
      </w:tr>
      <w:tr>
        <w:trPr>
          <w:trHeight w:val="1027" w:hRule="exact"/>
        </w:trPr>
        <w:tc>
          <w:tcPr>
            <w:tcW w:w="1260" w:type="dxa"/>
            <w:vMerge/>
            <w:tcBorders>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96"/>
              <w:ind w:left="323" w:right="110" w:hanging="209"/>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比重</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96"/>
              <w:ind w:left="122" w:right="119"/>
              <w:jc w:val="left"/>
              <w:rPr>
                <w:rFonts w:ascii="宋体" w:hAnsi="宋体" w:cs="宋体" w:eastAsia="宋体" w:hint="default"/>
                <w:sz w:val="21"/>
                <w:szCs w:val="21"/>
              </w:rPr>
            </w:pPr>
            <w:r>
              <w:rPr>
                <w:rFonts w:ascii="宋体" w:hAnsi="宋体" w:cs="宋体" w:eastAsia="宋体" w:hint="default"/>
                <w:sz w:val="21"/>
                <w:szCs w:val="21"/>
              </w:rPr>
              <w:t>占总资</w:t>
            </w:r>
            <w:r>
              <w:rPr>
                <w:rFonts w:ascii="宋体" w:hAnsi="宋体" w:cs="宋体" w:eastAsia="宋体" w:hint="default"/>
                <w:spacing w:val="-102"/>
                <w:sz w:val="21"/>
                <w:szCs w:val="21"/>
              </w:rPr>
              <w:t> </w:t>
            </w:r>
            <w:r>
              <w:rPr>
                <w:rFonts w:ascii="宋体" w:hAnsi="宋体" w:cs="宋体" w:eastAsia="宋体" w:hint="default"/>
                <w:sz w:val="21"/>
                <w:szCs w:val="21"/>
              </w:rPr>
              <w:t>产比重</w:t>
            </w:r>
          </w:p>
        </w:tc>
        <w:tc>
          <w:tcPr>
            <w:tcW w:w="1801" w:type="dxa"/>
            <w:vMerge/>
            <w:tcBorders>
              <w:left w:val="single" w:sz="4" w:space="0" w:color="000000"/>
              <w:bottom w:val="single" w:sz="4" w:space="0" w:color="000000"/>
              <w:right w:val="single" w:sz="4" w:space="0" w:color="000000"/>
            </w:tcBorders>
          </w:tcPr>
          <w:p>
            <w:pPr/>
          </w:p>
        </w:tc>
      </w:tr>
      <w:tr>
        <w:trPr>
          <w:trHeight w:val="55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sz w:val="21"/>
              </w:rPr>
              <w:t>544,931,094.69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sz w:val="21"/>
              </w:rPr>
              <w:t>60.14%</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3"/>
              <w:jc w:val="right"/>
              <w:rPr>
                <w:rFonts w:ascii="宋体" w:hAnsi="宋体" w:cs="宋体" w:eastAsia="宋体" w:hint="default"/>
                <w:sz w:val="21"/>
                <w:szCs w:val="21"/>
              </w:rPr>
            </w:pPr>
            <w:r>
              <w:rPr>
                <w:rFonts w:ascii="宋体"/>
                <w:spacing w:val="-1"/>
                <w:sz w:val="21"/>
              </w:rPr>
              <w:t>557,500,806.32</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21"/>
                <w:szCs w:val="21"/>
              </w:rPr>
            </w:pPr>
            <w:r>
              <w:rPr>
                <w:rFonts w:ascii="宋体"/>
                <w:sz w:val="21"/>
              </w:rPr>
              <w:t>64.76%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8" w:right="0"/>
              <w:jc w:val="left"/>
              <w:rPr>
                <w:rFonts w:ascii="宋体" w:hAnsi="宋体" w:cs="宋体" w:eastAsia="宋体" w:hint="default"/>
                <w:sz w:val="21"/>
                <w:szCs w:val="21"/>
              </w:rPr>
            </w:pPr>
            <w:r>
              <w:rPr>
                <w:rFonts w:ascii="宋体"/>
                <w:sz w:val="21"/>
              </w:rPr>
              <w:t>-2.25%</w:t>
            </w:r>
          </w:p>
        </w:tc>
      </w:tr>
      <w:tr>
        <w:trPr>
          <w:trHeight w:val="55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应收票款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sz w:val="21"/>
              </w:rPr>
              <w:t>3,450,000.00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sz w:val="21"/>
              </w:rPr>
              <w:t>0.38%</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71" w:right="0"/>
              <w:jc w:val="left"/>
              <w:rPr>
                <w:rFonts w:ascii="宋体" w:hAnsi="宋体" w:cs="宋体" w:eastAsia="宋体" w:hint="default"/>
                <w:sz w:val="21"/>
                <w:szCs w:val="21"/>
              </w:rPr>
            </w:pPr>
            <w:r>
              <w:rPr>
                <w:rFonts w:ascii="宋体"/>
                <w:sz w:val="21"/>
              </w:rPr>
              <w:t>2,000,000.00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21"/>
                <w:szCs w:val="21"/>
              </w:rPr>
            </w:pPr>
            <w:r>
              <w:rPr>
                <w:rFonts w:ascii="宋体"/>
                <w:sz w:val="21"/>
              </w:rPr>
              <w:t>0.23%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631" w:right="0"/>
              <w:jc w:val="left"/>
              <w:rPr>
                <w:rFonts w:ascii="宋体" w:hAnsi="宋体" w:cs="宋体" w:eastAsia="宋体" w:hint="default"/>
                <w:sz w:val="21"/>
                <w:szCs w:val="21"/>
              </w:rPr>
            </w:pPr>
            <w:r>
              <w:rPr>
                <w:rFonts w:ascii="宋体"/>
                <w:sz w:val="21"/>
              </w:rPr>
              <w:t>72.5%</w:t>
            </w:r>
          </w:p>
        </w:tc>
      </w:tr>
      <w:tr>
        <w:trPr>
          <w:trHeight w:val="55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sz w:val="21"/>
              </w:rPr>
              <w:t>74,457,986.67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sz w:val="21"/>
              </w:rPr>
              <w:t>8.22%</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6"/>
              <w:jc w:val="right"/>
              <w:rPr>
                <w:rFonts w:ascii="宋体" w:hAnsi="宋体" w:cs="宋体" w:eastAsia="宋体" w:hint="default"/>
                <w:sz w:val="21"/>
                <w:szCs w:val="21"/>
              </w:rPr>
            </w:pPr>
            <w:r>
              <w:rPr>
                <w:rFonts w:ascii="宋体"/>
                <w:spacing w:val="-1"/>
                <w:sz w:val="21"/>
              </w:rPr>
              <w:t>63,987,113.68</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21"/>
                <w:szCs w:val="21"/>
              </w:rPr>
            </w:pPr>
            <w:r>
              <w:rPr>
                <w:rFonts w:ascii="宋体"/>
                <w:sz w:val="21"/>
              </w:rPr>
              <w:t>7.43%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8" w:right="0"/>
              <w:jc w:val="left"/>
              <w:rPr>
                <w:rFonts w:ascii="宋体" w:hAnsi="宋体" w:cs="宋体" w:eastAsia="宋体" w:hint="default"/>
                <w:sz w:val="21"/>
                <w:szCs w:val="21"/>
              </w:rPr>
            </w:pPr>
            <w:r>
              <w:rPr>
                <w:rFonts w:ascii="宋体"/>
                <w:sz w:val="21"/>
              </w:rPr>
              <w:t>16.36%</w:t>
            </w:r>
          </w:p>
        </w:tc>
      </w:tr>
      <w:tr>
        <w:trPr>
          <w:trHeight w:val="55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预付账款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sz w:val="21"/>
              </w:rPr>
              <w:t>31,126,677.88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sz w:val="21"/>
              </w:rPr>
              <w:t>3.43%</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6"/>
              <w:jc w:val="right"/>
              <w:rPr>
                <w:rFonts w:ascii="宋体" w:hAnsi="宋体" w:cs="宋体" w:eastAsia="宋体" w:hint="default"/>
                <w:sz w:val="21"/>
                <w:szCs w:val="21"/>
              </w:rPr>
            </w:pPr>
            <w:r>
              <w:rPr>
                <w:rFonts w:ascii="宋体"/>
                <w:spacing w:val="-1"/>
                <w:sz w:val="21"/>
              </w:rPr>
              <w:t>27,489,646.84</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21"/>
                <w:szCs w:val="21"/>
              </w:rPr>
            </w:pPr>
            <w:r>
              <w:rPr>
                <w:rFonts w:ascii="宋体"/>
                <w:sz w:val="21"/>
              </w:rPr>
              <w:t>3.19%</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578" w:right="0"/>
              <w:jc w:val="left"/>
              <w:rPr>
                <w:rFonts w:ascii="宋体" w:hAnsi="宋体" w:cs="宋体" w:eastAsia="宋体" w:hint="default"/>
                <w:sz w:val="21"/>
                <w:szCs w:val="21"/>
              </w:rPr>
            </w:pPr>
            <w:r>
              <w:rPr>
                <w:rFonts w:ascii="宋体"/>
                <w:sz w:val="21"/>
              </w:rPr>
              <w:t>13.23%</w:t>
            </w:r>
          </w:p>
        </w:tc>
      </w:tr>
      <w:tr>
        <w:trPr>
          <w:trHeight w:val="55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应收利息</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sz w:val="21"/>
              </w:rPr>
              <w:t>6,977,619.74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sz w:val="21"/>
              </w:rPr>
              <w:t>0.77%</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71" w:right="0"/>
              <w:jc w:val="left"/>
              <w:rPr>
                <w:rFonts w:ascii="宋体" w:hAnsi="宋体" w:cs="宋体" w:eastAsia="宋体" w:hint="default"/>
                <w:sz w:val="21"/>
                <w:szCs w:val="21"/>
              </w:rPr>
            </w:pPr>
            <w:r>
              <w:rPr>
                <w:rFonts w:ascii="宋体"/>
                <w:sz w:val="21"/>
              </w:rPr>
              <w:t>3,232,600.00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21"/>
                <w:szCs w:val="21"/>
              </w:rPr>
            </w:pPr>
            <w:r>
              <w:rPr>
                <w:rFonts w:ascii="宋体"/>
                <w:sz w:val="21"/>
              </w:rPr>
              <w:t>0.38%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7" w:right="0"/>
              <w:jc w:val="left"/>
              <w:rPr>
                <w:rFonts w:ascii="宋体" w:hAnsi="宋体" w:cs="宋体" w:eastAsia="宋体" w:hint="default"/>
                <w:sz w:val="21"/>
                <w:szCs w:val="21"/>
              </w:rPr>
            </w:pPr>
            <w:r>
              <w:rPr>
                <w:rFonts w:ascii="宋体"/>
                <w:sz w:val="21"/>
              </w:rPr>
              <w:t>115.85%</w:t>
            </w:r>
          </w:p>
        </w:tc>
      </w:tr>
      <w:tr>
        <w:trPr>
          <w:trHeight w:val="102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96"/>
              <w:ind w:left="518" w:right="201" w:hanging="315"/>
              <w:jc w:val="left"/>
              <w:rPr>
                <w:rFonts w:ascii="宋体" w:hAnsi="宋体" w:cs="宋体" w:eastAsia="宋体" w:hint="default"/>
                <w:sz w:val="21"/>
                <w:szCs w:val="21"/>
              </w:rPr>
            </w:pPr>
            <w:r>
              <w:rPr>
                <w:rFonts w:ascii="宋体" w:hAnsi="宋体" w:cs="宋体" w:eastAsia="宋体" w:hint="default"/>
                <w:sz w:val="21"/>
                <w:szCs w:val="21"/>
              </w:rPr>
              <w:t>其他应收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4,885,574.55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0.54%</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71" w:right="0"/>
              <w:jc w:val="left"/>
              <w:rPr>
                <w:rFonts w:ascii="宋体" w:hAnsi="宋体" w:cs="宋体" w:eastAsia="宋体" w:hint="default"/>
                <w:sz w:val="21"/>
                <w:szCs w:val="21"/>
              </w:rPr>
            </w:pPr>
            <w:r>
              <w:rPr>
                <w:rFonts w:ascii="宋体"/>
                <w:sz w:val="21"/>
              </w:rPr>
              <w:t>3,860,924.93</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sz w:val="21"/>
              </w:rPr>
              <w:t>0.45%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78" w:right="0"/>
              <w:jc w:val="left"/>
              <w:rPr>
                <w:rFonts w:ascii="宋体" w:hAnsi="宋体" w:cs="宋体" w:eastAsia="宋体" w:hint="default"/>
                <w:sz w:val="21"/>
                <w:szCs w:val="21"/>
              </w:rPr>
            </w:pPr>
            <w:r>
              <w:rPr>
                <w:rFonts w:ascii="宋体"/>
                <w:sz w:val="21"/>
              </w:rPr>
              <w:t>26.54%</w:t>
            </w:r>
          </w:p>
        </w:tc>
      </w:tr>
      <w:tr>
        <w:trPr>
          <w:trHeight w:val="55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sz w:val="21"/>
              </w:rPr>
              <w:t>75,608,379.94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sz w:val="21"/>
              </w:rPr>
              <w:t>8.34%</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6"/>
              <w:jc w:val="right"/>
              <w:rPr>
                <w:rFonts w:ascii="宋体" w:hAnsi="宋体" w:cs="宋体" w:eastAsia="宋体" w:hint="default"/>
                <w:sz w:val="21"/>
                <w:szCs w:val="21"/>
              </w:rPr>
            </w:pPr>
            <w:r>
              <w:rPr>
                <w:rFonts w:ascii="宋体"/>
                <w:spacing w:val="-1"/>
                <w:sz w:val="21"/>
              </w:rPr>
              <w:t>52,807,267.24</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21"/>
                <w:szCs w:val="21"/>
              </w:rPr>
            </w:pPr>
            <w:r>
              <w:rPr>
                <w:rFonts w:ascii="宋体"/>
                <w:sz w:val="21"/>
              </w:rPr>
              <w:t>6.13%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8" w:right="0"/>
              <w:jc w:val="left"/>
              <w:rPr>
                <w:rFonts w:ascii="宋体" w:hAnsi="宋体" w:cs="宋体" w:eastAsia="宋体" w:hint="default"/>
                <w:sz w:val="21"/>
                <w:szCs w:val="21"/>
              </w:rPr>
            </w:pPr>
            <w:r>
              <w:rPr>
                <w:rFonts w:ascii="宋体"/>
                <w:sz w:val="21"/>
              </w:rPr>
              <w:t>43.18%</w:t>
            </w:r>
          </w:p>
        </w:tc>
      </w:tr>
    </w:tbl>
    <w:p>
      <w:pPr>
        <w:spacing w:after="0" w:line="240" w:lineRule="auto"/>
        <w:jc w:val="left"/>
        <w:rPr>
          <w:rFonts w:ascii="宋体" w:hAnsi="宋体" w:cs="宋体" w:eastAsia="宋体" w:hint="default"/>
          <w:sz w:val="21"/>
          <w:szCs w:val="21"/>
        </w:rPr>
        <w:sectPr>
          <w:pgSz w:w="11910" w:h="16840"/>
          <w:pgMar w:header="877" w:footer="980" w:top="1060" w:bottom="1160" w:left="0" w:right="0"/>
        </w:sectPr>
      </w:pPr>
    </w:p>
    <w:p>
      <w:pPr>
        <w:spacing w:line="240" w:lineRule="auto" w:before="11"/>
        <w:rPr>
          <w:rFonts w:ascii="宋体" w:hAnsi="宋体" w:cs="宋体" w:eastAsia="宋体" w:hint="default"/>
          <w:sz w:val="2"/>
          <w:szCs w:val="2"/>
        </w:rPr>
      </w:pPr>
    </w:p>
    <w:tbl>
      <w:tblPr>
        <w:tblW w:w="0" w:type="auto"/>
        <w:jc w:val="left"/>
        <w:tblInd w:w="1072" w:type="dxa"/>
        <w:tblLayout w:type="fixed"/>
        <w:tblCellMar>
          <w:top w:w="0" w:type="dxa"/>
          <w:left w:w="0" w:type="dxa"/>
          <w:bottom w:w="0" w:type="dxa"/>
          <w:right w:w="0" w:type="dxa"/>
        </w:tblCellMar>
        <w:tblLook w:val="01E0"/>
      </w:tblPr>
      <w:tblGrid>
        <w:gridCol w:w="1263"/>
        <w:gridCol w:w="1801"/>
        <w:gridCol w:w="1080"/>
        <w:gridCol w:w="1815"/>
        <w:gridCol w:w="886"/>
        <w:gridCol w:w="1801"/>
        <w:gridCol w:w="775"/>
      </w:tblGrid>
      <w:tr>
        <w:trPr>
          <w:trHeight w:val="576" w:hRule="exact"/>
        </w:trPr>
        <w:tc>
          <w:tcPr>
            <w:tcW w:w="126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80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sz w:val="21"/>
              </w:rPr>
              <w:t>132,969,892.88</w:t>
            </w:r>
          </w:p>
        </w:tc>
        <w:tc>
          <w:tcPr>
            <w:tcW w:w="108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sz w:val="21"/>
              </w:rPr>
              <w:t>14.67%</w:t>
            </w:r>
          </w:p>
        </w:tc>
        <w:tc>
          <w:tcPr>
            <w:tcW w:w="181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9"/>
              <w:ind w:right="163"/>
              <w:jc w:val="right"/>
              <w:rPr>
                <w:rFonts w:ascii="宋体" w:hAnsi="宋体" w:cs="宋体" w:eastAsia="宋体" w:hint="default"/>
                <w:sz w:val="21"/>
                <w:szCs w:val="21"/>
              </w:rPr>
            </w:pPr>
            <w:r>
              <w:rPr>
                <w:rFonts w:ascii="宋体"/>
                <w:spacing w:val="-1"/>
                <w:sz w:val="21"/>
              </w:rPr>
              <w:t>119,221,442.77</w:t>
            </w:r>
          </w:p>
        </w:tc>
        <w:tc>
          <w:tcPr>
            <w:tcW w:w="88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9"/>
              <w:ind w:left="2" w:right="0"/>
              <w:jc w:val="center"/>
              <w:rPr>
                <w:rFonts w:ascii="宋体" w:hAnsi="宋体" w:cs="宋体" w:eastAsia="宋体" w:hint="default"/>
                <w:sz w:val="21"/>
                <w:szCs w:val="21"/>
              </w:rPr>
            </w:pPr>
            <w:r>
              <w:rPr>
                <w:rFonts w:ascii="宋体"/>
                <w:sz w:val="21"/>
              </w:rPr>
              <w:t>13.85%</w:t>
            </w:r>
          </w:p>
        </w:tc>
        <w:tc>
          <w:tcPr>
            <w:tcW w:w="180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2"/>
              <w:ind w:left="578" w:right="0"/>
              <w:jc w:val="left"/>
              <w:rPr>
                <w:rFonts w:ascii="宋体" w:hAnsi="宋体" w:cs="宋体" w:eastAsia="宋体" w:hint="default"/>
                <w:sz w:val="21"/>
                <w:szCs w:val="21"/>
              </w:rPr>
            </w:pPr>
            <w:r>
              <w:rPr>
                <w:rFonts w:ascii="宋体"/>
                <w:sz w:val="21"/>
              </w:rPr>
              <w:t>11.53%</w:t>
            </w:r>
          </w:p>
        </w:tc>
        <w:tc>
          <w:tcPr>
            <w:tcW w:w="775" w:type="dxa"/>
            <w:vMerge w:val="restart"/>
            <w:tcBorders>
              <w:top w:val="single" w:sz="6" w:space="0" w:color="000000"/>
              <w:left w:val="single" w:sz="4" w:space="0" w:color="000000"/>
              <w:right w:val="nil" w:sz="6" w:space="0" w:color="auto"/>
            </w:tcBorders>
          </w:tcPr>
          <w:p>
            <w:pPr/>
          </w:p>
        </w:tc>
      </w:tr>
      <w:tr>
        <w:trPr>
          <w:trHeight w:val="557"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9,135,600.00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1.01%</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6"/>
              <w:jc w:val="right"/>
              <w:rPr>
                <w:rFonts w:ascii="宋体" w:hAnsi="宋体" w:cs="宋体" w:eastAsia="宋体" w:hint="default"/>
                <w:sz w:val="21"/>
                <w:szCs w:val="21"/>
              </w:rPr>
            </w:pPr>
            <w:r>
              <w:rPr>
                <w:rFonts w:ascii="宋体"/>
                <w:spacing w:val="-1"/>
                <w:sz w:val="21"/>
              </w:rPr>
              <w:t>13,922,434.25</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1.62%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27" w:right="0"/>
              <w:jc w:val="left"/>
              <w:rPr>
                <w:rFonts w:ascii="宋体" w:hAnsi="宋体" w:cs="宋体" w:eastAsia="宋体" w:hint="default"/>
                <w:sz w:val="21"/>
                <w:szCs w:val="21"/>
              </w:rPr>
            </w:pPr>
            <w:r>
              <w:rPr>
                <w:rFonts w:ascii="宋体"/>
                <w:sz w:val="21"/>
              </w:rPr>
              <w:t>-34.38%</w:t>
            </w:r>
          </w:p>
        </w:tc>
        <w:tc>
          <w:tcPr>
            <w:tcW w:w="775" w:type="dxa"/>
            <w:vMerge/>
            <w:tcBorders>
              <w:left w:val="single" w:sz="4" w:space="0" w:color="000000"/>
              <w:right w:val="nil" w:sz="6" w:space="0" w:color="auto"/>
            </w:tcBorders>
          </w:tcPr>
          <w:p>
            <w:pPr/>
          </w:p>
        </w:tc>
      </w:tr>
      <w:tr>
        <w:trPr>
          <w:trHeight w:val="559"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6,261,077.94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0.69%</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1" w:right="0"/>
              <w:jc w:val="left"/>
              <w:rPr>
                <w:rFonts w:ascii="宋体" w:hAnsi="宋体" w:cs="宋体" w:eastAsia="宋体" w:hint="default"/>
                <w:sz w:val="21"/>
                <w:szCs w:val="21"/>
              </w:rPr>
            </w:pPr>
            <w:r>
              <w:rPr>
                <w:rFonts w:ascii="宋体"/>
                <w:sz w:val="21"/>
              </w:rPr>
              <w:t>5,015,890.05</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0.58%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78" w:right="0"/>
              <w:jc w:val="left"/>
              <w:rPr>
                <w:rFonts w:ascii="宋体" w:hAnsi="宋体" w:cs="宋体" w:eastAsia="宋体" w:hint="default"/>
                <w:sz w:val="21"/>
                <w:szCs w:val="21"/>
              </w:rPr>
            </w:pPr>
            <w:r>
              <w:rPr>
                <w:rFonts w:ascii="宋体"/>
                <w:sz w:val="21"/>
              </w:rPr>
              <w:t>24.82%</w:t>
            </w:r>
          </w:p>
        </w:tc>
        <w:tc>
          <w:tcPr>
            <w:tcW w:w="775" w:type="dxa"/>
            <w:vMerge/>
            <w:tcBorders>
              <w:left w:val="single" w:sz="4" w:space="0" w:color="000000"/>
              <w:right w:val="nil" w:sz="6" w:space="0" w:color="auto"/>
            </w:tcBorders>
          </w:tcPr>
          <w:p>
            <w:pPr/>
          </w:p>
        </w:tc>
      </w:tr>
      <w:tr>
        <w:trPr>
          <w:trHeight w:val="1025"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415" w:right="204" w:hanging="212"/>
              <w:jc w:val="left"/>
              <w:rPr>
                <w:rFonts w:ascii="宋体" w:hAnsi="宋体" w:cs="宋体" w:eastAsia="宋体" w:hint="default"/>
                <w:sz w:val="21"/>
                <w:szCs w:val="21"/>
              </w:rPr>
            </w:pPr>
            <w:r>
              <w:rPr>
                <w:rFonts w:ascii="宋体" w:hAnsi="宋体" w:cs="宋体" w:eastAsia="宋体" w:hint="default"/>
                <w:sz w:val="21"/>
                <w:szCs w:val="21"/>
              </w:rPr>
              <w:t>长期待摊</w:t>
            </w:r>
            <w:r>
              <w:rPr>
                <w:rFonts w:ascii="宋体" w:hAnsi="宋体" w:cs="宋体" w:eastAsia="宋体" w:hint="default"/>
                <w:w w:val="100"/>
                <w:sz w:val="21"/>
                <w:szCs w:val="21"/>
              </w:rPr>
              <w:t> </w:t>
            </w:r>
            <w:r>
              <w:rPr>
                <w:rFonts w:ascii="宋体" w:hAnsi="宋体" w:cs="宋体" w:eastAsia="宋体" w:hint="default"/>
                <w:sz w:val="21"/>
                <w:szCs w:val="21"/>
              </w:rPr>
              <w:t>费用</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15,502,158.10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1.71%</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6"/>
              <w:jc w:val="right"/>
              <w:rPr>
                <w:rFonts w:ascii="宋体" w:hAnsi="宋体" w:cs="宋体" w:eastAsia="宋体" w:hint="default"/>
                <w:sz w:val="21"/>
                <w:szCs w:val="21"/>
              </w:rPr>
            </w:pPr>
            <w:r>
              <w:rPr>
                <w:rFonts w:ascii="宋体"/>
                <w:spacing w:val="-1"/>
                <w:sz w:val="21"/>
              </w:rPr>
              <w:t>11,337,276.73</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sz w:val="21"/>
              </w:rPr>
              <w:t>1.32%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578" w:right="0"/>
              <w:jc w:val="left"/>
              <w:rPr>
                <w:rFonts w:ascii="宋体" w:hAnsi="宋体" w:cs="宋体" w:eastAsia="宋体" w:hint="default"/>
                <w:sz w:val="21"/>
                <w:szCs w:val="21"/>
              </w:rPr>
            </w:pPr>
            <w:r>
              <w:rPr>
                <w:rFonts w:ascii="宋体"/>
                <w:sz w:val="21"/>
              </w:rPr>
              <w:t>36.74%</w:t>
            </w:r>
          </w:p>
        </w:tc>
        <w:tc>
          <w:tcPr>
            <w:tcW w:w="775" w:type="dxa"/>
            <w:vMerge/>
            <w:tcBorders>
              <w:left w:val="single" w:sz="4" w:space="0" w:color="000000"/>
              <w:right w:val="nil" w:sz="6" w:space="0" w:color="auto"/>
            </w:tcBorders>
          </w:tcPr>
          <w:p>
            <w:pPr/>
          </w:p>
        </w:tc>
      </w:tr>
      <w:tr>
        <w:trPr>
          <w:trHeight w:val="1027"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310" w:right="204" w:hanging="106"/>
              <w:jc w:val="left"/>
              <w:rPr>
                <w:rFonts w:ascii="宋体" w:hAnsi="宋体" w:cs="宋体" w:eastAsia="宋体" w:hint="default"/>
                <w:sz w:val="21"/>
                <w:szCs w:val="21"/>
              </w:rPr>
            </w:pPr>
            <w:r>
              <w:rPr>
                <w:rFonts w:ascii="宋体" w:hAnsi="宋体" w:cs="宋体" w:eastAsia="宋体" w:hint="default"/>
                <w:sz w:val="21"/>
                <w:szCs w:val="21"/>
              </w:rPr>
              <w:t>递延所得</w:t>
            </w:r>
            <w:r>
              <w:rPr>
                <w:rFonts w:ascii="宋体" w:hAnsi="宋体" w:cs="宋体" w:eastAsia="宋体" w:hint="default"/>
                <w:w w:val="100"/>
                <w:sz w:val="21"/>
                <w:szCs w:val="21"/>
              </w:rPr>
              <w:t> </w:t>
            </w:r>
            <w:r>
              <w:rPr>
                <w:rFonts w:ascii="宋体" w:hAnsi="宋体" w:cs="宋体" w:eastAsia="宋体" w:hint="default"/>
                <w:sz w:val="21"/>
                <w:szCs w:val="21"/>
              </w:rPr>
              <w:t>税资产</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sz w:val="21"/>
              </w:rPr>
              <w:t>861,686.55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0.10%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76" w:right="0"/>
              <w:jc w:val="left"/>
              <w:rPr>
                <w:rFonts w:ascii="宋体" w:hAnsi="宋体" w:cs="宋体" w:eastAsia="宋体" w:hint="default"/>
                <w:sz w:val="21"/>
                <w:szCs w:val="21"/>
              </w:rPr>
            </w:pPr>
            <w:r>
              <w:rPr>
                <w:rFonts w:ascii="宋体"/>
                <w:sz w:val="21"/>
              </w:rPr>
              <w:t>522,774.90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0.06%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578" w:right="0"/>
              <w:jc w:val="left"/>
              <w:rPr>
                <w:rFonts w:ascii="宋体" w:hAnsi="宋体" w:cs="宋体" w:eastAsia="宋体" w:hint="default"/>
                <w:sz w:val="21"/>
                <w:szCs w:val="21"/>
              </w:rPr>
            </w:pPr>
            <w:r>
              <w:rPr>
                <w:rFonts w:ascii="宋体"/>
                <w:sz w:val="21"/>
              </w:rPr>
              <w:t>64.83%</w:t>
            </w:r>
          </w:p>
        </w:tc>
        <w:tc>
          <w:tcPr>
            <w:tcW w:w="775" w:type="dxa"/>
            <w:vMerge/>
            <w:tcBorders>
              <w:left w:val="single" w:sz="4" w:space="0" w:color="000000"/>
              <w:right w:val="nil" w:sz="6" w:space="0" w:color="auto"/>
            </w:tcBorders>
          </w:tcPr>
          <w:p>
            <w:pPr/>
          </w:p>
        </w:tc>
      </w:tr>
      <w:tr>
        <w:trPr>
          <w:trHeight w:val="560"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906,167,748.94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100%</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63"/>
              <w:jc w:val="right"/>
              <w:rPr>
                <w:rFonts w:ascii="宋体" w:hAnsi="宋体" w:cs="宋体" w:eastAsia="宋体" w:hint="default"/>
                <w:sz w:val="21"/>
                <w:szCs w:val="21"/>
              </w:rPr>
            </w:pPr>
            <w:r>
              <w:rPr>
                <w:rFonts w:ascii="宋体"/>
                <w:spacing w:val="-1"/>
                <w:sz w:val="21"/>
              </w:rPr>
              <w:t>860,898,177.71</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100%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31" w:right="0"/>
              <w:jc w:val="left"/>
              <w:rPr>
                <w:rFonts w:ascii="宋体" w:hAnsi="宋体" w:cs="宋体" w:eastAsia="宋体" w:hint="default"/>
                <w:sz w:val="21"/>
                <w:szCs w:val="21"/>
              </w:rPr>
            </w:pPr>
            <w:r>
              <w:rPr>
                <w:rFonts w:ascii="宋体"/>
                <w:sz w:val="21"/>
              </w:rPr>
              <w:t>5.26%</w:t>
            </w:r>
          </w:p>
        </w:tc>
        <w:tc>
          <w:tcPr>
            <w:tcW w:w="775" w:type="dxa"/>
            <w:vMerge/>
            <w:tcBorders>
              <w:left w:val="single" w:sz="4" w:space="0" w:color="000000"/>
              <w:bottom w:val="nil" w:sz="6" w:space="0" w:color="auto"/>
              <w:right w:val="nil" w:sz="6" w:space="0" w:color="auto"/>
            </w:tcBorders>
          </w:tcPr>
          <w:p>
            <w:pPr/>
          </w:p>
        </w:tc>
      </w:tr>
    </w:tbl>
    <w:p>
      <w:pPr>
        <w:spacing w:line="240" w:lineRule="auto" w:before="1"/>
        <w:rPr>
          <w:rFonts w:ascii="宋体" w:hAnsi="宋体" w:cs="宋体" w:eastAsia="宋体" w:hint="default"/>
          <w:sz w:val="5"/>
          <w:szCs w:val="5"/>
        </w:rPr>
      </w:pPr>
    </w:p>
    <w:p>
      <w:pPr>
        <w:pStyle w:val="BodyText"/>
        <w:spacing w:line="444" w:lineRule="auto" w:before="36"/>
        <w:ind w:left="1920" w:right="1422"/>
        <w:jc w:val="left"/>
      </w:pPr>
      <w:r>
        <w:rPr/>
        <w:t>应收票据年末余额较年初增长</w:t>
      </w:r>
      <w:r>
        <w:rPr>
          <w:spacing w:val="-53"/>
        </w:rPr>
        <w:t> </w:t>
      </w:r>
      <w:r>
        <w:rPr>
          <w:rFonts w:ascii="宋体" w:hAnsi="宋体" w:cs="宋体" w:eastAsia="宋体" w:hint="default"/>
        </w:rPr>
        <w:t>72.5%</w:t>
      </w:r>
      <w:r>
        <w:rPr/>
        <w:t>，主要是收到银行承兑汇票比去年增加所致。</w:t>
      </w:r>
      <w:r>
        <w:rPr>
          <w:w w:val="100"/>
        </w:rPr>
        <w:t> </w:t>
      </w:r>
      <w:r>
        <w:rPr/>
        <w:t>应收账款年末余额较年初增长 </w:t>
      </w:r>
      <w:r>
        <w:rPr>
          <w:rFonts w:ascii="宋体" w:hAnsi="宋体" w:cs="宋体" w:eastAsia="宋体" w:hint="default"/>
        </w:rPr>
        <w:t>16.36%</w:t>
      </w:r>
      <w:r>
        <w:rPr/>
        <w:t>，主要系本年销售收入较上年增长所致</w:t>
      </w:r>
      <w:r>
        <w:rPr>
          <w:rFonts w:ascii="宋体" w:hAnsi="宋体" w:cs="宋体" w:eastAsia="宋体" w:hint="default"/>
        </w:rPr>
        <w:t>,</w:t>
      </w:r>
      <w:r>
        <w:rPr>
          <w:rFonts w:ascii="宋体" w:hAnsi="宋体" w:cs="宋体" w:eastAsia="宋体" w:hint="default"/>
          <w:spacing w:val="39"/>
        </w:rPr>
        <w:t> </w:t>
      </w:r>
      <w:r>
        <w:rPr/>
        <w:t>账龄在一年内</w:t>
      </w:r>
    </w:p>
    <w:p>
      <w:pPr>
        <w:pStyle w:val="BodyText"/>
        <w:spacing w:line="240" w:lineRule="auto" w:before="14"/>
        <w:ind w:right="0"/>
        <w:jc w:val="left"/>
      </w:pPr>
      <w:r>
        <w:rPr/>
        <w:t>的占</w:t>
      </w:r>
      <w:r>
        <w:rPr>
          <w:spacing w:val="-57"/>
        </w:rPr>
        <w:t> </w:t>
      </w:r>
      <w:r>
        <w:rPr>
          <w:rFonts w:ascii="宋体" w:hAnsi="宋体" w:cs="宋体" w:eastAsia="宋体" w:hint="default"/>
        </w:rPr>
        <w:t>99.14%</w:t>
      </w:r>
      <w:r>
        <w:rPr/>
        <w:t>，回收风险小。</w:t>
      </w:r>
    </w:p>
    <w:p>
      <w:pPr>
        <w:spacing w:line="240" w:lineRule="auto" w:before="9"/>
        <w:rPr>
          <w:rFonts w:ascii="宋体" w:hAnsi="宋体" w:cs="宋体" w:eastAsia="宋体" w:hint="default"/>
          <w:sz w:val="17"/>
          <w:szCs w:val="17"/>
        </w:rPr>
      </w:pPr>
    </w:p>
    <w:p>
      <w:pPr>
        <w:pStyle w:val="BodyText"/>
        <w:spacing w:line="444" w:lineRule="auto"/>
        <w:ind w:left="1860" w:right="2305"/>
        <w:jc w:val="left"/>
      </w:pPr>
      <w:r>
        <w:rPr/>
        <w:t>预付账款年末余额较年初增长</w:t>
      </w:r>
      <w:r>
        <w:rPr>
          <w:spacing w:val="-54"/>
        </w:rPr>
        <w:t> </w:t>
      </w:r>
      <w:r>
        <w:rPr>
          <w:rFonts w:ascii="宋体" w:hAnsi="宋体" w:cs="宋体" w:eastAsia="宋体" w:hint="default"/>
        </w:rPr>
        <w:t>13.23%</w:t>
      </w:r>
      <w:r>
        <w:rPr/>
        <w:t>，主要系本年增加预付货款所致。</w:t>
      </w:r>
      <w:r>
        <w:rPr>
          <w:w w:val="100"/>
        </w:rPr>
        <w:t> </w:t>
      </w:r>
      <w:r>
        <w:rPr>
          <w:spacing w:val="-2"/>
        </w:rPr>
        <w:t>应收利息较年初增长</w:t>
      </w:r>
      <w:r>
        <w:rPr/>
        <w:t> </w:t>
      </w:r>
      <w:r>
        <w:rPr>
          <w:rFonts w:ascii="宋体" w:hAnsi="宋体" w:cs="宋体" w:eastAsia="宋体" w:hint="default"/>
          <w:spacing w:val="-2"/>
        </w:rPr>
        <w:t>115.85%</w:t>
      </w:r>
      <w:r>
        <w:rPr>
          <w:spacing w:val="-2"/>
        </w:rPr>
        <w:t>，主要是公司募投资金定存利息收入增加所致。</w:t>
      </w:r>
      <w:r>
        <w:rPr>
          <w:spacing w:val="-93"/>
        </w:rPr>
        <w:t> </w:t>
      </w:r>
      <w:r>
        <w:rPr>
          <w:spacing w:val="-93"/>
        </w:rPr>
      </w:r>
      <w:r>
        <w:rPr>
          <w:spacing w:val="-2"/>
        </w:rPr>
        <w:t>其他应收款年末余额较年初增长</w:t>
      </w:r>
      <w:r>
        <w:rPr>
          <w:spacing w:val="9"/>
        </w:rPr>
        <w:t> </w:t>
      </w:r>
      <w:r>
        <w:rPr>
          <w:rFonts w:ascii="宋体" w:hAnsi="宋体" w:cs="宋体" w:eastAsia="宋体" w:hint="default"/>
          <w:spacing w:val="-2"/>
        </w:rPr>
        <w:t>26.54%</w:t>
      </w:r>
      <w:r>
        <w:rPr>
          <w:spacing w:val="-2"/>
        </w:rPr>
        <w:t>，主要是应收出口退税增加所致。</w:t>
      </w:r>
    </w:p>
    <w:p>
      <w:pPr>
        <w:pStyle w:val="BodyText"/>
        <w:spacing w:line="408" w:lineRule="auto" w:before="53"/>
        <w:ind w:right="1326" w:firstLine="420"/>
        <w:jc w:val="left"/>
      </w:pPr>
      <w:r>
        <w:rPr/>
        <w:t>存货年末余额较年初增长</w:t>
      </w:r>
      <w:r>
        <w:rPr>
          <w:spacing w:val="-30"/>
        </w:rPr>
        <w:t> </w:t>
      </w:r>
      <w:r>
        <w:rPr>
          <w:rFonts w:ascii="宋体" w:hAnsi="宋体" w:cs="宋体" w:eastAsia="宋体" w:hint="default"/>
          <w:spacing w:val="-3"/>
        </w:rPr>
        <w:t>43.18%</w:t>
      </w:r>
      <w:r>
        <w:rPr>
          <w:spacing w:val="-3"/>
        </w:rPr>
        <w:t>，主要是随着产量的增长年末原材料储备增加以及待发出存货</w:t>
      </w:r>
      <w:r>
        <w:rPr>
          <w:w w:val="100"/>
        </w:rPr>
        <w:t> </w:t>
      </w:r>
      <w:r>
        <w:rPr/>
        <w:t>增加所致。</w:t>
      </w:r>
    </w:p>
    <w:p>
      <w:pPr>
        <w:pStyle w:val="BodyText"/>
        <w:spacing w:line="408" w:lineRule="auto" w:before="87"/>
        <w:ind w:right="1326" w:firstLine="420"/>
        <w:jc w:val="left"/>
      </w:pPr>
      <w:r>
        <w:rPr/>
        <w:t>固定资产年末较年初增长</w:t>
      </w:r>
      <w:r>
        <w:rPr>
          <w:spacing w:val="-29"/>
        </w:rPr>
        <w:t> </w:t>
      </w:r>
      <w:r>
        <w:rPr>
          <w:rFonts w:ascii="宋体" w:hAnsi="宋体" w:cs="宋体" w:eastAsia="宋体" w:hint="default"/>
          <w:spacing w:val="-3"/>
        </w:rPr>
        <w:t>11.53%</w:t>
      </w:r>
      <w:r>
        <w:rPr>
          <w:spacing w:val="-3"/>
        </w:rPr>
        <w:t>，主要系公司部分在建工程本年完工转入固定资产以及新购设</w:t>
      </w:r>
      <w:r>
        <w:rPr>
          <w:w w:val="100"/>
        </w:rPr>
        <w:t> </w:t>
      </w:r>
      <w:r>
        <w:rPr/>
        <w:t>备所致。</w:t>
      </w:r>
    </w:p>
    <w:p>
      <w:pPr>
        <w:pStyle w:val="BodyText"/>
        <w:spacing w:line="444" w:lineRule="auto" w:before="87"/>
        <w:ind w:left="1860" w:right="0"/>
        <w:jc w:val="left"/>
      </w:pPr>
      <w:r>
        <w:rPr>
          <w:spacing w:val="-2"/>
        </w:rPr>
        <w:t>在建工程年末余额较年初下降</w:t>
      </w:r>
      <w:r>
        <w:rPr/>
        <w:t> </w:t>
      </w:r>
      <w:r>
        <w:rPr>
          <w:rFonts w:ascii="宋体" w:hAnsi="宋体" w:cs="宋体" w:eastAsia="宋体" w:hint="default"/>
          <w:spacing w:val="-2"/>
        </w:rPr>
        <w:t>34.38%</w:t>
      </w:r>
      <w:r>
        <w:rPr>
          <w:spacing w:val="-2"/>
        </w:rPr>
        <w:t>，主要系公司部分在建工程本年完工转入固定资产所致。</w:t>
      </w:r>
      <w:r>
        <w:rPr>
          <w:spacing w:val="-78"/>
        </w:rPr>
        <w:t> </w:t>
      </w:r>
      <w:r>
        <w:rPr>
          <w:spacing w:val="-78"/>
        </w:rPr>
      </w:r>
      <w:r>
        <w:rPr/>
        <w:t>无形资产年末余额较年初增长</w:t>
      </w:r>
      <w:r>
        <w:rPr>
          <w:spacing w:val="-54"/>
        </w:rPr>
        <w:t> </w:t>
      </w:r>
      <w:r>
        <w:rPr>
          <w:rFonts w:ascii="宋体" w:hAnsi="宋体" w:cs="宋体" w:eastAsia="宋体" w:hint="default"/>
        </w:rPr>
        <w:t>24.82%</w:t>
      </w:r>
      <w:r>
        <w:rPr/>
        <w:t>，主要系公司</w:t>
      </w:r>
      <w:r>
        <w:rPr>
          <w:spacing w:val="-56"/>
        </w:rPr>
        <w:t> </w:t>
      </w:r>
      <w:r>
        <w:rPr>
          <w:rFonts w:ascii="宋体" w:hAnsi="宋体" w:cs="宋体" w:eastAsia="宋体" w:hint="default"/>
        </w:rPr>
        <w:t>ERP</w:t>
      </w:r>
      <w:r>
        <w:rPr>
          <w:rFonts w:ascii="宋体" w:hAnsi="宋体" w:cs="宋体" w:eastAsia="宋体" w:hint="default"/>
          <w:spacing w:val="-54"/>
        </w:rPr>
        <w:t> </w:t>
      </w:r>
      <w:r>
        <w:rPr/>
        <w:t>系统完工转入无形资产所致。</w:t>
      </w:r>
      <w:r>
        <w:rPr>
          <w:w w:val="100"/>
        </w:rPr>
        <w:t> </w:t>
      </w:r>
      <w:r>
        <w:rPr>
          <w:spacing w:val="-2"/>
        </w:rPr>
        <w:t>长期待摊费用年末余额较年初增长</w:t>
      </w:r>
      <w:r>
        <w:rPr/>
        <w:t> </w:t>
      </w:r>
      <w:r>
        <w:rPr>
          <w:rFonts w:ascii="宋体" w:hAnsi="宋体" w:cs="宋体" w:eastAsia="宋体" w:hint="default"/>
          <w:spacing w:val="-2"/>
        </w:rPr>
        <w:t>36.74%</w:t>
      </w:r>
      <w:r>
        <w:rPr>
          <w:spacing w:val="-2"/>
        </w:rPr>
        <w:t>，主要系公司装修工程完工转入长期待摊费用引起。</w:t>
      </w:r>
      <w:r>
        <w:rPr>
          <w:spacing w:val="-79"/>
        </w:rPr>
        <w:t> </w:t>
      </w:r>
      <w:r>
        <w:rPr>
          <w:spacing w:val="-79"/>
        </w:rPr>
      </w:r>
      <w:r>
        <w:rPr/>
        <w:t>递延所得税资产年末余额较年初增长</w:t>
      </w:r>
      <w:r>
        <w:rPr>
          <w:spacing w:val="-4"/>
        </w:rPr>
        <w:t> </w:t>
      </w:r>
      <w:r>
        <w:rPr>
          <w:rFonts w:ascii="宋体" w:hAnsi="宋体" w:cs="宋体" w:eastAsia="宋体" w:hint="default"/>
          <w:spacing w:val="-4"/>
        </w:rPr>
        <w:t>64.83%</w:t>
      </w:r>
      <w:r>
        <w:rPr>
          <w:spacing w:val="-4"/>
        </w:rPr>
        <w:t>，主要系公司本期对存货计提跌价准备及应收账款</w:t>
      </w:r>
    </w:p>
    <w:p>
      <w:pPr>
        <w:pStyle w:val="BodyText"/>
        <w:spacing w:line="441" w:lineRule="auto" w:before="15"/>
        <w:ind w:left="1860" w:right="5829" w:hanging="420"/>
        <w:jc w:val="left"/>
      </w:pPr>
      <w:r>
        <w:rPr/>
        <w:t>坏账准备所致。</w:t>
      </w:r>
      <w:r>
        <w:rPr>
          <w:w w:val="100"/>
        </w:rPr>
        <w:t> </w:t>
      </w:r>
      <w:r>
        <w:rPr>
          <w:rFonts w:ascii="宋体" w:hAnsi="宋体" w:cs="宋体" w:eastAsia="宋体" w:hint="default"/>
          <w:spacing w:val="-2"/>
        </w:rPr>
        <w:t>2</w:t>
      </w:r>
      <w:r>
        <w:rPr>
          <w:spacing w:val="-2"/>
        </w:rPr>
        <w:t>、主要负债情况（单位：人民币元）</w:t>
      </w:r>
    </w:p>
    <w:tbl>
      <w:tblPr>
        <w:tblW w:w="0" w:type="auto"/>
        <w:jc w:val="left"/>
        <w:tblInd w:w="1421" w:type="dxa"/>
        <w:tblLayout w:type="fixed"/>
        <w:tblCellMar>
          <w:top w:w="0" w:type="dxa"/>
          <w:left w:w="0" w:type="dxa"/>
          <w:bottom w:w="0" w:type="dxa"/>
          <w:right w:w="0" w:type="dxa"/>
        </w:tblCellMar>
        <w:tblLook w:val="01E0"/>
      </w:tblPr>
      <w:tblGrid>
        <w:gridCol w:w="1094"/>
        <w:gridCol w:w="1801"/>
        <w:gridCol w:w="1260"/>
        <w:gridCol w:w="1800"/>
        <w:gridCol w:w="900"/>
        <w:gridCol w:w="1801"/>
      </w:tblGrid>
      <w:tr>
        <w:trPr>
          <w:trHeight w:val="559" w:hRule="exact"/>
        </w:trPr>
        <w:tc>
          <w:tcPr>
            <w:tcW w:w="10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0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65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7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变动幅度</w:t>
            </w:r>
          </w:p>
        </w:tc>
      </w:tr>
      <w:tr>
        <w:trPr>
          <w:trHeight w:val="1025" w:hRule="exact"/>
        </w:trPr>
        <w:tc>
          <w:tcPr>
            <w:tcW w:w="1094" w:type="dxa"/>
            <w:vMerge/>
            <w:tcBorders>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98"/>
              <w:ind w:left="415" w:right="201" w:hanging="212"/>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98"/>
              <w:ind w:left="129" w:right="125"/>
              <w:jc w:val="left"/>
              <w:rPr>
                <w:rFonts w:ascii="宋体" w:hAnsi="宋体" w:cs="宋体" w:eastAsia="宋体" w:hint="default"/>
                <w:sz w:val="21"/>
                <w:szCs w:val="21"/>
              </w:rPr>
            </w:pPr>
            <w:r>
              <w:rPr>
                <w:rFonts w:ascii="宋体" w:hAnsi="宋体" w:cs="宋体" w:eastAsia="宋体" w:hint="default"/>
                <w:sz w:val="21"/>
                <w:szCs w:val="21"/>
              </w:rPr>
              <w:t>占总资</w:t>
            </w:r>
            <w:r>
              <w:rPr>
                <w:rFonts w:ascii="宋体" w:hAnsi="宋体" w:cs="宋体" w:eastAsia="宋体" w:hint="default"/>
                <w:spacing w:val="-102"/>
                <w:sz w:val="21"/>
                <w:szCs w:val="21"/>
              </w:rPr>
              <w:t> </w:t>
            </w:r>
            <w:r>
              <w:rPr>
                <w:rFonts w:ascii="宋体" w:hAnsi="宋体" w:cs="宋体" w:eastAsia="宋体" w:hint="default"/>
                <w:sz w:val="21"/>
                <w:szCs w:val="21"/>
              </w:rPr>
              <w:t>产比重</w:t>
            </w:r>
          </w:p>
        </w:tc>
        <w:tc>
          <w:tcPr>
            <w:tcW w:w="1801" w:type="dxa"/>
            <w:vMerge/>
            <w:tcBorders>
              <w:left w:val="single" w:sz="4" w:space="0" w:color="000000"/>
              <w:bottom w:val="single" w:sz="4" w:space="0" w:color="000000"/>
              <w:right w:val="single" w:sz="4" w:space="0" w:color="000000"/>
            </w:tcBorders>
          </w:tcPr>
          <w:p>
            <w:pPr/>
          </w:p>
        </w:tc>
      </w:tr>
      <w:tr>
        <w:trPr>
          <w:trHeight w:val="559"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sz w:val="21"/>
              </w:rPr>
              <w:t>120,000,000.00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9" w:right="0"/>
              <w:jc w:val="left"/>
              <w:rPr>
                <w:rFonts w:ascii="宋体" w:hAnsi="宋体" w:cs="宋体" w:eastAsia="宋体" w:hint="default"/>
                <w:sz w:val="21"/>
                <w:szCs w:val="21"/>
              </w:rPr>
            </w:pPr>
            <w:r>
              <w:rPr>
                <w:rFonts w:ascii="宋体"/>
                <w:sz w:val="21"/>
              </w:rPr>
              <w:t>13.24%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sz w:val="21"/>
              </w:rPr>
              <w:t>120,000,000.00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宋体" w:hAnsi="宋体" w:cs="宋体" w:eastAsia="宋体" w:hint="default"/>
                <w:sz w:val="21"/>
                <w:szCs w:val="21"/>
              </w:rPr>
            </w:pPr>
            <w:r>
              <w:rPr>
                <w:rFonts w:ascii="宋体"/>
                <w:sz w:val="21"/>
              </w:rPr>
              <w:t>13.94%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sz w:val="21"/>
              </w:rPr>
              <w:t>0.00%</w:t>
            </w:r>
          </w:p>
        </w:tc>
      </w:tr>
    </w:tbl>
    <w:p>
      <w:pPr>
        <w:spacing w:after="0" w:line="240" w:lineRule="auto"/>
        <w:jc w:val="center"/>
        <w:rPr>
          <w:rFonts w:ascii="宋体" w:hAnsi="宋体" w:cs="宋体" w:eastAsia="宋体" w:hint="default"/>
          <w:sz w:val="21"/>
          <w:szCs w:val="21"/>
        </w:rPr>
        <w:sectPr>
          <w:pgSz w:w="11910" w:h="16840"/>
          <w:pgMar w:header="877" w:footer="980" w:top="1060" w:bottom="1160" w:left="0" w:right="0"/>
        </w:sectPr>
      </w:pPr>
    </w:p>
    <w:p>
      <w:pPr>
        <w:spacing w:line="240" w:lineRule="auto" w:before="11"/>
        <w:rPr>
          <w:rFonts w:ascii="宋体" w:hAnsi="宋体" w:cs="宋体" w:eastAsia="宋体" w:hint="default"/>
          <w:sz w:val="2"/>
          <w:szCs w:val="2"/>
        </w:rPr>
      </w:pPr>
    </w:p>
    <w:tbl>
      <w:tblPr>
        <w:tblW w:w="0" w:type="auto"/>
        <w:jc w:val="left"/>
        <w:tblInd w:w="1418" w:type="dxa"/>
        <w:tblLayout w:type="fixed"/>
        <w:tblCellMar>
          <w:top w:w="0" w:type="dxa"/>
          <w:left w:w="0" w:type="dxa"/>
          <w:bottom w:w="0" w:type="dxa"/>
          <w:right w:w="0" w:type="dxa"/>
        </w:tblCellMar>
        <w:tblLook w:val="01E0"/>
      </w:tblPr>
      <w:tblGrid>
        <w:gridCol w:w="1097"/>
        <w:gridCol w:w="1801"/>
        <w:gridCol w:w="1260"/>
        <w:gridCol w:w="1800"/>
        <w:gridCol w:w="900"/>
        <w:gridCol w:w="1801"/>
        <w:gridCol w:w="415"/>
      </w:tblGrid>
      <w:tr>
        <w:trPr>
          <w:trHeight w:val="576" w:hRule="exact"/>
        </w:trPr>
        <w:tc>
          <w:tcPr>
            <w:tcW w:w="109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80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sz w:val="21"/>
              </w:rPr>
              <w:t>9,233,013.61</w:t>
            </w:r>
          </w:p>
        </w:tc>
        <w:tc>
          <w:tcPr>
            <w:tcW w:w="12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2"/>
              <w:ind w:right="359"/>
              <w:jc w:val="right"/>
              <w:rPr>
                <w:rFonts w:ascii="宋体" w:hAnsi="宋体" w:cs="宋体" w:eastAsia="宋体" w:hint="default"/>
                <w:sz w:val="21"/>
                <w:szCs w:val="21"/>
              </w:rPr>
            </w:pPr>
            <w:r>
              <w:rPr>
                <w:rFonts w:ascii="宋体"/>
                <w:sz w:val="21"/>
              </w:rPr>
              <w:t>1.02%</w:t>
            </w:r>
          </w:p>
        </w:tc>
        <w:tc>
          <w:tcPr>
            <w:tcW w:w="180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sz w:val="21"/>
              </w:rPr>
              <w:t>5,450,453.71</w:t>
            </w:r>
          </w:p>
        </w:tc>
        <w:tc>
          <w:tcPr>
            <w:tcW w:w="90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2"/>
              <w:ind w:right="179"/>
              <w:jc w:val="right"/>
              <w:rPr>
                <w:rFonts w:ascii="宋体" w:hAnsi="宋体" w:cs="宋体" w:eastAsia="宋体" w:hint="default"/>
                <w:sz w:val="21"/>
                <w:szCs w:val="21"/>
              </w:rPr>
            </w:pPr>
            <w:r>
              <w:rPr>
                <w:rFonts w:ascii="宋体"/>
                <w:sz w:val="21"/>
              </w:rPr>
              <w:t>0.63%</w:t>
            </w:r>
          </w:p>
        </w:tc>
        <w:tc>
          <w:tcPr>
            <w:tcW w:w="180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9"/>
              <w:ind w:right="576"/>
              <w:jc w:val="right"/>
              <w:rPr>
                <w:rFonts w:ascii="宋体" w:hAnsi="宋体" w:cs="宋体" w:eastAsia="宋体" w:hint="default"/>
                <w:sz w:val="21"/>
                <w:szCs w:val="21"/>
              </w:rPr>
            </w:pPr>
            <w:r>
              <w:rPr>
                <w:rFonts w:ascii="宋体"/>
                <w:sz w:val="21"/>
              </w:rPr>
              <w:t>69.40%</w:t>
            </w:r>
          </w:p>
        </w:tc>
        <w:tc>
          <w:tcPr>
            <w:tcW w:w="415" w:type="dxa"/>
            <w:vMerge w:val="restart"/>
            <w:tcBorders>
              <w:top w:val="single" w:sz="6" w:space="0" w:color="000000"/>
              <w:left w:val="single" w:sz="4" w:space="0" w:color="000000"/>
              <w:right w:val="nil" w:sz="6" w:space="0" w:color="auto"/>
            </w:tcBorders>
          </w:tcPr>
          <w:p>
            <w:pPr/>
          </w:p>
        </w:tc>
      </w:tr>
      <w:tr>
        <w:trPr>
          <w:trHeight w:val="557"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预收账款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3,608,552.84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59"/>
              <w:jc w:val="right"/>
              <w:rPr>
                <w:rFonts w:ascii="宋体" w:hAnsi="宋体" w:cs="宋体" w:eastAsia="宋体" w:hint="default"/>
                <w:sz w:val="21"/>
                <w:szCs w:val="21"/>
              </w:rPr>
            </w:pPr>
            <w:r>
              <w:rPr>
                <w:rFonts w:ascii="宋体"/>
                <w:sz w:val="21"/>
              </w:rPr>
              <w:t>0.40%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1,106,127.35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9"/>
              <w:jc w:val="right"/>
              <w:rPr>
                <w:rFonts w:ascii="宋体" w:hAnsi="宋体" w:cs="宋体" w:eastAsia="宋体" w:hint="default"/>
                <w:sz w:val="21"/>
                <w:szCs w:val="21"/>
              </w:rPr>
            </w:pPr>
            <w:r>
              <w:rPr>
                <w:rFonts w:ascii="宋体"/>
                <w:sz w:val="21"/>
              </w:rPr>
              <w:t>0.13%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24"/>
              <w:jc w:val="right"/>
              <w:rPr>
                <w:rFonts w:ascii="宋体" w:hAnsi="宋体" w:cs="宋体" w:eastAsia="宋体" w:hint="default"/>
                <w:sz w:val="21"/>
                <w:szCs w:val="21"/>
              </w:rPr>
            </w:pPr>
            <w:r>
              <w:rPr>
                <w:rFonts w:ascii="宋体"/>
                <w:spacing w:val="-1"/>
                <w:sz w:val="21"/>
              </w:rPr>
              <w:t>226.23%</w:t>
            </w:r>
          </w:p>
        </w:tc>
        <w:tc>
          <w:tcPr>
            <w:tcW w:w="415" w:type="dxa"/>
            <w:vMerge/>
            <w:tcBorders>
              <w:left w:val="single" w:sz="4" w:space="0" w:color="000000"/>
              <w:right w:val="nil" w:sz="6" w:space="0" w:color="auto"/>
            </w:tcBorders>
          </w:tcPr>
          <w:p>
            <w:pPr/>
          </w:p>
        </w:tc>
      </w:tr>
      <w:tr>
        <w:trPr>
          <w:trHeight w:val="1027"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331" w:right="120" w:hanging="209"/>
              <w:jc w:val="left"/>
              <w:rPr>
                <w:rFonts w:ascii="宋体" w:hAnsi="宋体" w:cs="宋体" w:eastAsia="宋体" w:hint="default"/>
                <w:sz w:val="21"/>
                <w:szCs w:val="21"/>
              </w:rPr>
            </w:pPr>
            <w:r>
              <w:rPr>
                <w:rFonts w:ascii="宋体" w:hAnsi="宋体" w:cs="宋体" w:eastAsia="宋体" w:hint="default"/>
                <w:sz w:val="21"/>
                <w:szCs w:val="21"/>
              </w:rPr>
              <w:t>应付职工</w:t>
            </w:r>
            <w:r>
              <w:rPr>
                <w:rFonts w:ascii="宋体" w:hAnsi="宋体" w:cs="宋体" w:eastAsia="宋体" w:hint="default"/>
                <w:w w:val="100"/>
                <w:sz w:val="21"/>
                <w:szCs w:val="21"/>
              </w:rPr>
              <w:t> </w:t>
            </w:r>
            <w:r>
              <w:rPr>
                <w:rFonts w:ascii="宋体" w:hAnsi="宋体" w:cs="宋体" w:eastAsia="宋体" w:hint="default"/>
                <w:sz w:val="21"/>
                <w:szCs w:val="21"/>
              </w:rPr>
              <w:t>薪酬</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3,546,159.08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359"/>
              <w:jc w:val="right"/>
              <w:rPr>
                <w:rFonts w:ascii="宋体" w:hAnsi="宋体" w:cs="宋体" w:eastAsia="宋体" w:hint="default"/>
                <w:sz w:val="21"/>
                <w:szCs w:val="21"/>
              </w:rPr>
            </w:pPr>
            <w:r>
              <w:rPr>
                <w:rFonts w:ascii="宋体"/>
                <w:sz w:val="21"/>
              </w:rPr>
              <w:t>0.39%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2,778,486.14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9"/>
              <w:jc w:val="right"/>
              <w:rPr>
                <w:rFonts w:ascii="宋体" w:hAnsi="宋体" w:cs="宋体" w:eastAsia="宋体" w:hint="default"/>
                <w:sz w:val="21"/>
                <w:szCs w:val="21"/>
              </w:rPr>
            </w:pPr>
            <w:r>
              <w:rPr>
                <w:rFonts w:ascii="宋体"/>
                <w:sz w:val="21"/>
              </w:rPr>
              <w:t>0.32%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576"/>
              <w:jc w:val="right"/>
              <w:rPr>
                <w:rFonts w:ascii="宋体" w:hAnsi="宋体" w:cs="宋体" w:eastAsia="宋体" w:hint="default"/>
                <w:sz w:val="21"/>
                <w:szCs w:val="21"/>
              </w:rPr>
            </w:pPr>
            <w:r>
              <w:rPr>
                <w:rFonts w:ascii="宋体"/>
                <w:sz w:val="21"/>
              </w:rPr>
              <w:t>27.63%</w:t>
            </w:r>
          </w:p>
        </w:tc>
        <w:tc>
          <w:tcPr>
            <w:tcW w:w="415" w:type="dxa"/>
            <w:vMerge/>
            <w:tcBorders>
              <w:left w:val="single" w:sz="4" w:space="0" w:color="000000"/>
              <w:right w:val="nil" w:sz="6" w:space="0" w:color="auto"/>
            </w:tcBorders>
          </w:tcPr>
          <w:p>
            <w:pPr/>
          </w:p>
        </w:tc>
      </w:tr>
      <w:tr>
        <w:trPr>
          <w:trHeight w:val="557"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-1,582,386.95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05"/>
              <w:jc w:val="right"/>
              <w:rPr>
                <w:rFonts w:ascii="宋体" w:hAnsi="宋体" w:cs="宋体" w:eastAsia="宋体" w:hint="default"/>
                <w:sz w:val="21"/>
                <w:szCs w:val="21"/>
              </w:rPr>
            </w:pPr>
            <w:r>
              <w:rPr>
                <w:rFonts w:ascii="宋体"/>
                <w:sz w:val="21"/>
              </w:rPr>
              <w:t>-0.17%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-669,771.83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5"/>
              <w:jc w:val="right"/>
              <w:rPr>
                <w:rFonts w:ascii="宋体" w:hAnsi="宋体" w:cs="宋体" w:eastAsia="宋体" w:hint="default"/>
                <w:sz w:val="21"/>
                <w:szCs w:val="21"/>
              </w:rPr>
            </w:pPr>
            <w:r>
              <w:rPr>
                <w:rFonts w:ascii="宋体"/>
                <w:sz w:val="21"/>
              </w:rPr>
              <w:t>-0.08%</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24"/>
              <w:jc w:val="right"/>
              <w:rPr>
                <w:rFonts w:ascii="宋体" w:hAnsi="宋体" w:cs="宋体" w:eastAsia="宋体" w:hint="default"/>
                <w:sz w:val="21"/>
                <w:szCs w:val="21"/>
              </w:rPr>
            </w:pPr>
            <w:r>
              <w:rPr>
                <w:rFonts w:ascii="宋体"/>
                <w:spacing w:val="-1"/>
                <w:sz w:val="21"/>
              </w:rPr>
              <w:t>136.26%</w:t>
            </w:r>
          </w:p>
        </w:tc>
        <w:tc>
          <w:tcPr>
            <w:tcW w:w="415" w:type="dxa"/>
            <w:vMerge/>
            <w:tcBorders>
              <w:left w:val="single" w:sz="4" w:space="0" w:color="000000"/>
              <w:right w:val="nil" w:sz="6" w:space="0" w:color="auto"/>
            </w:tcBorders>
          </w:tcPr>
          <w:p>
            <w:pPr/>
          </w:p>
        </w:tc>
      </w:tr>
      <w:tr>
        <w:trPr>
          <w:trHeight w:val="559"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应付利息</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sz w:val="21"/>
              </w:rPr>
              <w:t>251,365.28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359"/>
              <w:jc w:val="right"/>
              <w:rPr>
                <w:rFonts w:ascii="宋体" w:hAnsi="宋体" w:cs="宋体" w:eastAsia="宋体" w:hint="default"/>
                <w:sz w:val="21"/>
                <w:szCs w:val="21"/>
              </w:rPr>
            </w:pPr>
            <w:r>
              <w:rPr>
                <w:rFonts w:ascii="宋体"/>
                <w:sz w:val="21"/>
              </w:rPr>
              <w:t>0.03%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220,623.33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79"/>
              <w:jc w:val="right"/>
              <w:rPr>
                <w:rFonts w:ascii="宋体" w:hAnsi="宋体" w:cs="宋体" w:eastAsia="宋体" w:hint="default"/>
                <w:sz w:val="21"/>
                <w:szCs w:val="21"/>
              </w:rPr>
            </w:pPr>
            <w:r>
              <w:rPr>
                <w:rFonts w:ascii="宋体"/>
                <w:sz w:val="21"/>
              </w:rPr>
              <w:t>0.03%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76"/>
              <w:jc w:val="right"/>
              <w:rPr>
                <w:rFonts w:ascii="宋体" w:hAnsi="宋体" w:cs="宋体" w:eastAsia="宋体" w:hint="default"/>
                <w:sz w:val="21"/>
                <w:szCs w:val="21"/>
              </w:rPr>
            </w:pPr>
            <w:r>
              <w:rPr>
                <w:rFonts w:ascii="宋体"/>
                <w:sz w:val="21"/>
              </w:rPr>
              <w:t>13.93%</w:t>
            </w:r>
          </w:p>
        </w:tc>
        <w:tc>
          <w:tcPr>
            <w:tcW w:w="415" w:type="dxa"/>
            <w:vMerge/>
            <w:tcBorders>
              <w:left w:val="single" w:sz="4" w:space="0" w:color="000000"/>
              <w:right w:val="nil" w:sz="6" w:space="0" w:color="auto"/>
            </w:tcBorders>
          </w:tcPr>
          <w:p>
            <w:pPr/>
          </w:p>
        </w:tc>
      </w:tr>
      <w:tr>
        <w:trPr>
          <w:trHeight w:val="1025"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436" w:right="120" w:hanging="315"/>
              <w:jc w:val="left"/>
              <w:rPr>
                <w:rFonts w:ascii="宋体" w:hAnsi="宋体" w:cs="宋体" w:eastAsia="宋体" w:hint="default"/>
                <w:sz w:val="21"/>
                <w:szCs w:val="21"/>
              </w:rPr>
            </w:pPr>
            <w:r>
              <w:rPr>
                <w:rFonts w:ascii="宋体" w:hAnsi="宋体" w:cs="宋体" w:eastAsia="宋体" w:hint="default"/>
                <w:sz w:val="21"/>
                <w:szCs w:val="21"/>
              </w:rPr>
              <w:t>其他应付</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1,717,130.45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359"/>
              <w:jc w:val="right"/>
              <w:rPr>
                <w:rFonts w:ascii="宋体" w:hAnsi="宋体" w:cs="宋体" w:eastAsia="宋体" w:hint="default"/>
                <w:sz w:val="21"/>
                <w:szCs w:val="21"/>
              </w:rPr>
            </w:pPr>
            <w:r>
              <w:rPr>
                <w:rFonts w:ascii="宋体"/>
                <w:sz w:val="21"/>
              </w:rPr>
              <w:t>0.19%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sz w:val="21"/>
              </w:rPr>
              <w:t>359,786.23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9"/>
              <w:jc w:val="right"/>
              <w:rPr>
                <w:rFonts w:ascii="宋体" w:hAnsi="宋体" w:cs="宋体" w:eastAsia="宋体" w:hint="default"/>
                <w:sz w:val="21"/>
                <w:szCs w:val="21"/>
              </w:rPr>
            </w:pPr>
            <w:r>
              <w:rPr>
                <w:rFonts w:ascii="宋体"/>
                <w:sz w:val="21"/>
              </w:rPr>
              <w:t>0.04%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524"/>
              <w:jc w:val="right"/>
              <w:rPr>
                <w:rFonts w:ascii="宋体" w:hAnsi="宋体" w:cs="宋体" w:eastAsia="宋体" w:hint="default"/>
                <w:sz w:val="21"/>
                <w:szCs w:val="21"/>
              </w:rPr>
            </w:pPr>
            <w:r>
              <w:rPr>
                <w:rFonts w:ascii="宋体"/>
                <w:spacing w:val="-1"/>
                <w:sz w:val="21"/>
              </w:rPr>
              <w:t>377.26%</w:t>
            </w:r>
          </w:p>
        </w:tc>
        <w:tc>
          <w:tcPr>
            <w:tcW w:w="415" w:type="dxa"/>
            <w:vMerge/>
            <w:tcBorders>
              <w:left w:val="single" w:sz="4" w:space="0" w:color="000000"/>
              <w:right w:val="nil" w:sz="6" w:space="0" w:color="auto"/>
            </w:tcBorders>
          </w:tcPr>
          <w:p>
            <w:pPr/>
          </w:p>
        </w:tc>
      </w:tr>
      <w:tr>
        <w:trPr>
          <w:trHeight w:val="1495"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122" w:right="120"/>
              <w:jc w:val="both"/>
              <w:rPr>
                <w:rFonts w:ascii="宋体" w:hAnsi="宋体" w:cs="宋体" w:eastAsia="宋体" w:hint="default"/>
                <w:sz w:val="21"/>
                <w:szCs w:val="21"/>
              </w:rPr>
            </w:pPr>
            <w:r>
              <w:rPr>
                <w:rFonts w:ascii="宋体" w:hAnsi="宋体" w:cs="宋体" w:eastAsia="宋体" w:hint="default"/>
                <w:sz w:val="21"/>
                <w:szCs w:val="21"/>
              </w:rPr>
              <w:t>一年内到</w:t>
            </w:r>
            <w:r>
              <w:rPr>
                <w:rFonts w:ascii="宋体" w:hAnsi="宋体" w:cs="宋体" w:eastAsia="宋体" w:hint="default"/>
                <w:w w:val="100"/>
                <w:sz w:val="21"/>
                <w:szCs w:val="21"/>
              </w:rPr>
              <w:t> </w:t>
            </w:r>
            <w:r>
              <w:rPr>
                <w:rFonts w:ascii="宋体" w:hAnsi="宋体" w:cs="宋体" w:eastAsia="宋体" w:hint="default"/>
                <w:sz w:val="21"/>
                <w:szCs w:val="21"/>
              </w:rPr>
              <w:t>期的非流</w:t>
            </w:r>
            <w:r>
              <w:rPr>
                <w:rFonts w:ascii="宋体" w:hAnsi="宋体" w:cs="宋体" w:eastAsia="宋体" w:hint="default"/>
                <w:w w:val="100"/>
                <w:sz w:val="21"/>
                <w:szCs w:val="21"/>
              </w:rPr>
              <w:t> </w:t>
            </w:r>
            <w:r>
              <w:rPr>
                <w:rFonts w:ascii="宋体" w:hAnsi="宋体" w:cs="宋体" w:eastAsia="宋体" w:hint="default"/>
                <w:sz w:val="21"/>
                <w:szCs w:val="21"/>
              </w:rPr>
              <w:t>动性负责</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359"/>
              <w:jc w:val="right"/>
              <w:rPr>
                <w:rFonts w:ascii="宋体" w:hAnsi="宋体" w:cs="宋体" w:eastAsia="宋体" w:hint="default"/>
                <w:sz w:val="21"/>
                <w:szCs w:val="21"/>
              </w:rPr>
            </w:pPr>
            <w:r>
              <w:rPr>
                <w:rFonts w:ascii="宋体"/>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w w:val="100"/>
                <w:sz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79"/>
              <w:jc w:val="right"/>
              <w:rPr>
                <w:rFonts w:ascii="宋体" w:hAnsi="宋体" w:cs="宋体" w:eastAsia="宋体" w:hint="default"/>
                <w:sz w:val="21"/>
                <w:szCs w:val="21"/>
              </w:rPr>
            </w:pPr>
            <w:r>
              <w:rPr>
                <w:rFonts w:ascii="宋体"/>
                <w:sz w:val="21"/>
              </w:rPr>
              <w:t>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sz w:val="21"/>
              </w:rPr>
              <w:t>0.00%</w:t>
            </w:r>
          </w:p>
        </w:tc>
        <w:tc>
          <w:tcPr>
            <w:tcW w:w="415" w:type="dxa"/>
            <w:vMerge/>
            <w:tcBorders>
              <w:left w:val="single" w:sz="4" w:space="0" w:color="000000"/>
              <w:right w:val="nil" w:sz="6" w:space="0" w:color="auto"/>
            </w:tcBorders>
          </w:tcPr>
          <w:p>
            <w:pPr/>
          </w:p>
        </w:tc>
      </w:tr>
      <w:tr>
        <w:trPr>
          <w:trHeight w:val="557"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w w:val="100"/>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59"/>
              <w:jc w:val="right"/>
              <w:rPr>
                <w:rFonts w:ascii="宋体" w:hAnsi="宋体" w:cs="宋体" w:eastAsia="宋体" w:hint="default"/>
                <w:sz w:val="21"/>
                <w:szCs w:val="21"/>
              </w:rPr>
            </w:pPr>
            <w:r>
              <w:rPr>
                <w:rFonts w:ascii="宋体"/>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w w:val="100"/>
                <w:sz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9"/>
              <w:jc w:val="right"/>
              <w:rPr>
                <w:rFonts w:ascii="宋体" w:hAnsi="宋体" w:cs="宋体" w:eastAsia="宋体" w:hint="default"/>
                <w:sz w:val="21"/>
                <w:szCs w:val="21"/>
              </w:rPr>
            </w:pPr>
            <w:r>
              <w:rPr>
                <w:rFonts w:ascii="宋体"/>
                <w:sz w:val="21"/>
              </w:rPr>
              <w:t>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0.00%</w:t>
            </w:r>
          </w:p>
        </w:tc>
        <w:tc>
          <w:tcPr>
            <w:tcW w:w="415" w:type="dxa"/>
            <w:vMerge/>
            <w:tcBorders>
              <w:left w:val="single" w:sz="4" w:space="0" w:color="000000"/>
              <w:right w:val="nil" w:sz="6" w:space="0" w:color="auto"/>
            </w:tcBorders>
          </w:tcPr>
          <w:p>
            <w:pPr/>
          </w:p>
        </w:tc>
      </w:tr>
      <w:tr>
        <w:trPr>
          <w:trHeight w:val="562"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136,773,834.31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305"/>
              <w:jc w:val="right"/>
              <w:rPr>
                <w:rFonts w:ascii="宋体" w:hAnsi="宋体" w:cs="宋体" w:eastAsia="宋体" w:hint="default"/>
                <w:sz w:val="21"/>
                <w:szCs w:val="21"/>
              </w:rPr>
            </w:pPr>
            <w:r>
              <w:rPr>
                <w:rFonts w:ascii="宋体"/>
                <w:sz w:val="21"/>
              </w:rPr>
              <w:t>15.09%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129,245,704.93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25"/>
              <w:jc w:val="right"/>
              <w:rPr>
                <w:rFonts w:ascii="宋体" w:hAnsi="宋体" w:cs="宋体" w:eastAsia="宋体" w:hint="default"/>
                <w:sz w:val="21"/>
                <w:szCs w:val="21"/>
              </w:rPr>
            </w:pPr>
            <w:r>
              <w:rPr>
                <w:rFonts w:ascii="宋体"/>
                <w:sz w:val="21"/>
              </w:rPr>
              <w:t>15.01%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5.82%</w:t>
            </w:r>
          </w:p>
        </w:tc>
        <w:tc>
          <w:tcPr>
            <w:tcW w:w="415" w:type="dxa"/>
            <w:vMerge/>
            <w:tcBorders>
              <w:left w:val="single" w:sz="4" w:space="0" w:color="000000"/>
              <w:bottom w:val="nil" w:sz="6" w:space="0" w:color="auto"/>
              <w:right w:val="nil" w:sz="6" w:space="0" w:color="auto"/>
            </w:tcBorders>
          </w:tcPr>
          <w:p>
            <w:pPr/>
          </w:p>
        </w:tc>
      </w:tr>
    </w:tbl>
    <w:p>
      <w:pPr>
        <w:spacing w:line="240" w:lineRule="auto" w:before="1"/>
        <w:rPr>
          <w:rFonts w:ascii="宋体" w:hAnsi="宋体" w:cs="宋体" w:eastAsia="宋体" w:hint="default"/>
          <w:sz w:val="5"/>
          <w:szCs w:val="5"/>
        </w:rPr>
      </w:pPr>
    </w:p>
    <w:p>
      <w:pPr>
        <w:pStyle w:val="BodyText"/>
        <w:spacing w:line="444" w:lineRule="auto" w:before="36"/>
        <w:ind w:left="1860" w:right="1426"/>
        <w:jc w:val="left"/>
      </w:pPr>
      <w:r>
        <w:rPr/>
        <w:t>应付账款年末余额较年初增长</w:t>
      </w:r>
      <w:r>
        <w:rPr>
          <w:spacing w:val="-54"/>
        </w:rPr>
        <w:t> </w:t>
      </w:r>
      <w:r>
        <w:rPr>
          <w:rFonts w:ascii="宋体" w:hAnsi="宋体" w:cs="宋体" w:eastAsia="宋体" w:hint="default"/>
        </w:rPr>
        <w:t>69.40%</w:t>
      </w:r>
      <w:r>
        <w:rPr/>
        <w:t>，主要是年末应付未付货款增加所致。</w:t>
      </w:r>
      <w:r>
        <w:rPr>
          <w:w w:val="100"/>
        </w:rPr>
        <w:t> </w:t>
      </w:r>
      <w:r>
        <w:rPr/>
        <w:t>预收账款年末余额较年初增长</w:t>
      </w:r>
      <w:r>
        <w:rPr>
          <w:spacing w:val="-54"/>
        </w:rPr>
        <w:t> </w:t>
      </w:r>
      <w:r>
        <w:rPr>
          <w:rFonts w:ascii="宋体" w:hAnsi="宋体" w:cs="宋体" w:eastAsia="宋体" w:hint="default"/>
        </w:rPr>
        <w:t>226.23%</w:t>
      </w:r>
      <w:r>
        <w:rPr/>
        <w:t>，主要系公司预收客户定金所致。</w:t>
      </w:r>
      <w:r>
        <w:rPr>
          <w:w w:val="100"/>
        </w:rPr>
        <w:t> </w:t>
      </w:r>
      <w:r>
        <w:rPr/>
        <w:t>应付职工薪酬年末余额较年初增长</w:t>
      </w:r>
      <w:r>
        <w:rPr>
          <w:spacing w:val="1"/>
        </w:rPr>
        <w:t> </w:t>
      </w:r>
      <w:r>
        <w:rPr>
          <w:rFonts w:ascii="宋体" w:hAnsi="宋体" w:cs="宋体" w:eastAsia="宋体" w:hint="default"/>
          <w:spacing w:val="-4"/>
        </w:rPr>
        <w:t>27.63%</w:t>
      </w:r>
      <w:r>
        <w:rPr>
          <w:spacing w:val="-4"/>
        </w:rPr>
        <w:t>，主要系公司应付未付员工工资所致，年末结存余额</w:t>
      </w:r>
    </w:p>
    <w:p>
      <w:pPr>
        <w:pStyle w:val="BodyText"/>
        <w:spacing w:line="240" w:lineRule="auto" w:before="14"/>
        <w:ind w:right="0"/>
        <w:jc w:val="left"/>
      </w:pPr>
      <w:r>
        <w:rPr/>
        <w:t>系正常的滚动结存。</w:t>
      </w:r>
    </w:p>
    <w:p>
      <w:pPr>
        <w:spacing w:line="240" w:lineRule="auto" w:before="12"/>
        <w:rPr>
          <w:rFonts w:ascii="宋体" w:hAnsi="宋体" w:cs="宋体" w:eastAsia="宋体" w:hint="default"/>
          <w:sz w:val="17"/>
          <w:szCs w:val="17"/>
        </w:rPr>
      </w:pPr>
    </w:p>
    <w:p>
      <w:pPr>
        <w:pStyle w:val="BodyText"/>
        <w:spacing w:line="444" w:lineRule="auto"/>
        <w:ind w:left="1860" w:right="1326"/>
        <w:jc w:val="left"/>
      </w:pPr>
      <w:r>
        <w:rPr/>
        <w:t>应交税费年末余额较年初下降</w:t>
      </w:r>
      <w:r>
        <w:rPr>
          <w:spacing w:val="-54"/>
        </w:rPr>
        <w:t> </w:t>
      </w:r>
      <w:r>
        <w:rPr>
          <w:rFonts w:ascii="宋体" w:hAnsi="宋体" w:cs="宋体" w:eastAsia="宋体" w:hint="default"/>
        </w:rPr>
        <w:t>136.26%</w:t>
      </w:r>
      <w:r>
        <w:rPr/>
        <w:t>，主要系年末存在待抵扣进项税额所致。</w:t>
      </w:r>
      <w:r>
        <w:rPr>
          <w:w w:val="100"/>
        </w:rPr>
        <w:t> </w:t>
      </w:r>
      <w:r>
        <w:rPr/>
        <w:t>应付利息年末余额较年初增长</w:t>
      </w:r>
      <w:r>
        <w:rPr>
          <w:spacing w:val="-54"/>
        </w:rPr>
        <w:t> </w:t>
      </w:r>
      <w:r>
        <w:rPr>
          <w:rFonts w:ascii="宋体" w:hAnsi="宋体" w:cs="宋体" w:eastAsia="宋体" w:hint="default"/>
        </w:rPr>
        <w:t>13.93%</w:t>
      </w:r>
      <w:r>
        <w:rPr/>
        <w:t>，主要系本年短期借款年利率增加所致。</w:t>
      </w:r>
      <w:r>
        <w:rPr>
          <w:w w:val="100"/>
        </w:rPr>
        <w:t> </w:t>
      </w:r>
      <w:r>
        <w:rPr/>
        <w:t>其他应付款年末余额较年初增长 </w:t>
      </w:r>
      <w:r>
        <w:rPr>
          <w:rFonts w:ascii="宋体" w:hAnsi="宋体" w:cs="宋体" w:eastAsia="宋体" w:hint="default"/>
          <w:spacing w:val="-4"/>
        </w:rPr>
        <w:t>377.26%</w:t>
      </w:r>
      <w:r>
        <w:rPr>
          <w:spacing w:val="-4"/>
        </w:rPr>
        <w:t>，主要系其它与生产经营活动有关的未付款增加所致。</w:t>
      </w:r>
      <w:r>
        <w:rPr>
          <w:spacing w:val="-99"/>
        </w:rPr>
        <w:t> </w:t>
      </w:r>
      <w:r>
        <w:rPr>
          <w:spacing w:val="-99"/>
        </w:rPr>
      </w:r>
      <w:r>
        <w:rPr>
          <w:rFonts w:ascii="宋体" w:hAnsi="宋体" w:cs="宋体" w:eastAsia="宋体" w:hint="default"/>
        </w:rPr>
        <w:t>3</w:t>
      </w:r>
      <w:r>
        <w:rPr/>
        <w:t>、主要期间费用情况（单位：人民币元）</w:t>
      </w:r>
    </w:p>
    <w:tbl>
      <w:tblPr>
        <w:tblW w:w="0" w:type="auto"/>
        <w:jc w:val="left"/>
        <w:tblInd w:w="1421" w:type="dxa"/>
        <w:tblLayout w:type="fixed"/>
        <w:tblCellMar>
          <w:top w:w="0" w:type="dxa"/>
          <w:left w:w="0" w:type="dxa"/>
          <w:bottom w:w="0" w:type="dxa"/>
          <w:right w:w="0" w:type="dxa"/>
        </w:tblCellMar>
        <w:tblLook w:val="01E0"/>
      </w:tblPr>
      <w:tblGrid>
        <w:gridCol w:w="1274"/>
        <w:gridCol w:w="1801"/>
        <w:gridCol w:w="1097"/>
        <w:gridCol w:w="1784"/>
        <w:gridCol w:w="1025"/>
        <w:gridCol w:w="1450"/>
      </w:tblGrid>
      <w:tr>
        <w:trPr>
          <w:trHeight w:val="560" w:hRule="exact"/>
        </w:trPr>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2"/>
                <w:sz w:val="21"/>
                <w:szCs w:val="21"/>
              </w:rPr>
              <w:t> </w:t>
            </w:r>
            <w:r>
              <w:rPr>
                <w:rFonts w:ascii="宋体" w:hAnsi="宋体" w:cs="宋体" w:eastAsia="宋体" w:hint="default"/>
                <w:sz w:val="21"/>
                <w:szCs w:val="21"/>
              </w:rPr>
              <w:t>年度</w:t>
            </w:r>
          </w:p>
        </w:tc>
        <w:tc>
          <w:tcPr>
            <w:tcW w:w="28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2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2"/>
                <w:sz w:val="21"/>
                <w:szCs w:val="21"/>
              </w:rPr>
              <w:t> </w:t>
            </w:r>
            <w:r>
              <w:rPr>
                <w:rFonts w:ascii="宋体" w:hAnsi="宋体" w:cs="宋体" w:eastAsia="宋体" w:hint="default"/>
                <w:sz w:val="21"/>
                <w:szCs w:val="21"/>
              </w:rPr>
              <w:t>年度</w:t>
            </w: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pacing w:val="-5"/>
                <w:sz w:val="21"/>
                <w:szCs w:val="21"/>
              </w:rPr>
              <w:t>同比增减（</w:t>
            </w:r>
            <w:r>
              <w:rPr>
                <w:rFonts w:ascii="宋体" w:hAnsi="宋体" w:cs="宋体" w:eastAsia="宋体" w:hint="default"/>
                <w:spacing w:val="-5"/>
                <w:sz w:val="21"/>
                <w:szCs w:val="21"/>
              </w:rPr>
              <w:t>%</w:t>
            </w:r>
            <w:r>
              <w:rPr>
                <w:rFonts w:ascii="宋体" w:hAnsi="宋体" w:cs="宋体" w:eastAsia="宋体" w:hint="default"/>
                <w:spacing w:val="-5"/>
                <w:sz w:val="21"/>
                <w:szCs w:val="21"/>
              </w:rPr>
              <w:t>）</w:t>
            </w:r>
          </w:p>
        </w:tc>
      </w:tr>
      <w:tr>
        <w:trPr>
          <w:trHeight w:val="1493" w:hRule="exact"/>
        </w:trPr>
        <w:tc>
          <w:tcPr>
            <w:tcW w:w="1274" w:type="dxa"/>
            <w:vMerge/>
            <w:tcBorders>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合并金额</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94"/>
              <w:ind w:left="122" w:right="120"/>
              <w:jc w:val="center"/>
              <w:rPr>
                <w:rFonts w:ascii="宋体" w:hAnsi="宋体" w:cs="宋体" w:eastAsia="宋体" w:hint="default"/>
                <w:sz w:val="21"/>
                <w:szCs w:val="21"/>
              </w:rPr>
            </w:pPr>
            <w:r>
              <w:rPr>
                <w:rFonts w:ascii="宋体" w:hAnsi="宋体" w:cs="宋体" w:eastAsia="宋体" w:hint="default"/>
                <w:sz w:val="21"/>
                <w:szCs w:val="21"/>
              </w:rPr>
              <w:t>占营业收</w:t>
            </w:r>
            <w:r>
              <w:rPr>
                <w:rFonts w:ascii="宋体" w:hAnsi="宋体" w:cs="宋体" w:eastAsia="宋体" w:hint="default"/>
                <w:w w:val="100"/>
                <w:sz w:val="21"/>
                <w:szCs w:val="21"/>
              </w:rPr>
              <w:t> </w:t>
            </w:r>
            <w:r>
              <w:rPr>
                <w:rFonts w:ascii="宋体" w:hAnsi="宋体" w:cs="宋体" w:eastAsia="宋体" w:hint="default"/>
                <w:sz w:val="21"/>
                <w:szCs w:val="21"/>
              </w:rPr>
              <w:t>入比重</w:t>
            </w:r>
            <w:r>
              <w:rPr>
                <w:rFonts w:ascii="宋体" w:hAnsi="宋体" w:cs="宋体" w:eastAsia="宋体" w:hint="default"/>
                <w:w w:val="100"/>
                <w:sz w:val="21"/>
                <w:szCs w:val="21"/>
              </w:rPr>
              <w:t> </w:t>
            </w:r>
            <w:r>
              <w:rPr>
                <w:rFonts w:ascii="宋体" w:hAnsi="宋体" w:cs="宋体" w:eastAsia="宋体" w:hint="default"/>
                <w:sz w:val="21"/>
                <w:szCs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合并金额</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94"/>
              <w:ind w:left="191" w:right="187"/>
              <w:jc w:val="both"/>
              <w:rPr>
                <w:rFonts w:ascii="宋体" w:hAnsi="宋体" w:cs="宋体" w:eastAsia="宋体" w:hint="default"/>
                <w:sz w:val="21"/>
                <w:szCs w:val="21"/>
              </w:rPr>
            </w:pPr>
            <w:r>
              <w:rPr>
                <w:rFonts w:ascii="宋体" w:hAnsi="宋体" w:cs="宋体" w:eastAsia="宋体" w:hint="default"/>
                <w:sz w:val="21"/>
                <w:szCs w:val="21"/>
              </w:rPr>
              <w:t>占营业</w:t>
            </w:r>
            <w:r>
              <w:rPr>
                <w:rFonts w:ascii="宋体" w:hAnsi="宋体" w:cs="宋体" w:eastAsia="宋体" w:hint="default"/>
                <w:spacing w:val="-102"/>
                <w:sz w:val="21"/>
                <w:szCs w:val="21"/>
              </w:rPr>
              <w:t> </w:t>
            </w:r>
            <w:r>
              <w:rPr>
                <w:rFonts w:ascii="宋体" w:hAnsi="宋体" w:cs="宋体" w:eastAsia="宋体" w:hint="default"/>
                <w:sz w:val="21"/>
                <w:szCs w:val="21"/>
              </w:rPr>
              <w:t>收入比</w:t>
            </w:r>
            <w:r>
              <w:rPr>
                <w:rFonts w:ascii="宋体" w:hAnsi="宋体" w:cs="宋体" w:eastAsia="宋体" w:hint="default"/>
                <w:spacing w:val="-102"/>
                <w:sz w:val="21"/>
                <w:szCs w:val="21"/>
              </w:rPr>
              <w:t> </w:t>
            </w:r>
            <w:r>
              <w:rPr>
                <w:rFonts w:ascii="宋体" w:hAnsi="宋体" w:cs="宋体" w:eastAsia="宋体" w:hint="default"/>
                <w:sz w:val="21"/>
                <w:szCs w:val="21"/>
              </w:rPr>
              <w:t>重</w:t>
            </w:r>
            <w:r>
              <w:rPr>
                <w:rFonts w:ascii="宋体" w:hAnsi="宋体" w:cs="宋体" w:eastAsia="宋体" w:hint="default"/>
                <w:sz w:val="21"/>
                <w:szCs w:val="21"/>
              </w:rPr>
              <w:t>(%)</w:t>
            </w:r>
          </w:p>
        </w:tc>
        <w:tc>
          <w:tcPr>
            <w:tcW w:w="1450" w:type="dxa"/>
            <w:vMerge/>
            <w:tcBorders>
              <w:left w:val="single" w:sz="4" w:space="0" w:color="000000"/>
              <w:bottom w:val="single" w:sz="4" w:space="0" w:color="000000"/>
              <w:right w:val="single" w:sz="4" w:space="0" w:color="000000"/>
            </w:tcBorders>
          </w:tcPr>
          <w:p>
            <w:pPr/>
          </w:p>
        </w:tc>
      </w:tr>
      <w:tr>
        <w:trPr>
          <w:trHeight w:val="559"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sz w:val="21"/>
              </w:rPr>
              <w:t>288,714,902.04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21"/>
                <w:szCs w:val="21"/>
              </w:rPr>
            </w:pPr>
            <w:r>
              <w:rPr>
                <w:rFonts w:ascii="宋体"/>
                <w:sz w:val="21"/>
              </w:rPr>
              <w:t>70.78</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21"/>
                <w:szCs w:val="21"/>
              </w:rPr>
            </w:pPr>
            <w:r>
              <w:rPr>
                <w:rFonts w:ascii="宋体"/>
                <w:sz w:val="21"/>
              </w:rPr>
              <w:t>264,144,886.01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0"/>
              <w:jc w:val="right"/>
              <w:rPr>
                <w:rFonts w:ascii="宋体" w:hAnsi="宋体" w:cs="宋体" w:eastAsia="宋体" w:hint="default"/>
                <w:sz w:val="21"/>
                <w:szCs w:val="21"/>
              </w:rPr>
            </w:pPr>
            <w:r>
              <w:rPr>
                <w:rFonts w:ascii="宋体"/>
                <w:sz w:val="21"/>
              </w:rPr>
              <w:t>73.97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sz w:val="21"/>
              </w:rPr>
              <w:t>9.30</w:t>
            </w:r>
          </w:p>
        </w:tc>
      </w:tr>
      <w:tr>
        <w:trPr>
          <w:trHeight w:val="557"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sz w:val="21"/>
              </w:rPr>
              <w:t>35,193,246.41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21"/>
                <w:szCs w:val="21"/>
              </w:rPr>
            </w:pPr>
            <w:r>
              <w:rPr>
                <w:rFonts w:ascii="宋体"/>
                <w:sz w:val="21"/>
              </w:rPr>
              <w:t>8.63</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21"/>
                <w:szCs w:val="21"/>
              </w:rPr>
            </w:pPr>
            <w:r>
              <w:rPr>
                <w:rFonts w:ascii="宋体"/>
                <w:sz w:val="21"/>
              </w:rPr>
              <w:t>10,116,623.92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93"/>
              <w:jc w:val="right"/>
              <w:rPr>
                <w:rFonts w:ascii="宋体" w:hAnsi="宋体" w:cs="宋体" w:eastAsia="宋体" w:hint="default"/>
                <w:sz w:val="21"/>
                <w:szCs w:val="21"/>
              </w:rPr>
            </w:pPr>
            <w:r>
              <w:rPr>
                <w:rFonts w:ascii="宋体"/>
                <w:sz w:val="21"/>
              </w:rPr>
              <w:t>2.83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sz w:val="21"/>
              </w:rPr>
              <w:t>247.88</w:t>
            </w:r>
          </w:p>
        </w:tc>
      </w:tr>
    </w:tbl>
    <w:p>
      <w:pPr>
        <w:spacing w:after="0" w:line="240" w:lineRule="auto"/>
        <w:jc w:val="center"/>
        <w:rPr>
          <w:rFonts w:ascii="宋体" w:hAnsi="宋体" w:cs="宋体" w:eastAsia="宋体" w:hint="default"/>
          <w:sz w:val="21"/>
          <w:szCs w:val="21"/>
        </w:rPr>
        <w:sectPr>
          <w:pgSz w:w="11910" w:h="16840"/>
          <w:pgMar w:header="877" w:footer="980" w:top="1060" w:bottom="1160" w:left="0" w:right="0"/>
        </w:sectPr>
      </w:pPr>
    </w:p>
    <w:p>
      <w:pPr>
        <w:spacing w:line="240" w:lineRule="auto" w:before="11"/>
        <w:rPr>
          <w:rFonts w:ascii="宋体" w:hAnsi="宋体" w:cs="宋体" w:eastAsia="宋体" w:hint="default"/>
          <w:sz w:val="2"/>
          <w:szCs w:val="2"/>
        </w:rPr>
      </w:pPr>
    </w:p>
    <w:tbl>
      <w:tblPr>
        <w:tblW w:w="0" w:type="auto"/>
        <w:jc w:val="left"/>
        <w:tblInd w:w="1418" w:type="dxa"/>
        <w:tblLayout w:type="fixed"/>
        <w:tblCellMar>
          <w:top w:w="0" w:type="dxa"/>
          <w:left w:w="0" w:type="dxa"/>
          <w:bottom w:w="0" w:type="dxa"/>
          <w:right w:w="0" w:type="dxa"/>
        </w:tblCellMar>
        <w:tblLook w:val="01E0"/>
      </w:tblPr>
      <w:tblGrid>
        <w:gridCol w:w="1277"/>
        <w:gridCol w:w="1801"/>
        <w:gridCol w:w="1097"/>
        <w:gridCol w:w="1784"/>
        <w:gridCol w:w="1025"/>
        <w:gridCol w:w="1450"/>
        <w:gridCol w:w="641"/>
      </w:tblGrid>
      <w:tr>
        <w:trPr>
          <w:trHeight w:val="574" w:hRule="exact"/>
        </w:trPr>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8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38,165,405.96</w:t>
            </w:r>
          </w:p>
        </w:tc>
        <w:tc>
          <w:tcPr>
            <w:tcW w:w="109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sz w:val="21"/>
              </w:rPr>
              <w:t>9.36</w:t>
            </w:r>
          </w:p>
        </w:tc>
        <w:tc>
          <w:tcPr>
            <w:tcW w:w="17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sz w:val="21"/>
              </w:rPr>
              <w:t>39,878,198.53</w:t>
            </w:r>
          </w:p>
        </w:tc>
        <w:tc>
          <w:tcPr>
            <w:tcW w:w="102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7"/>
              <w:ind w:right="240"/>
              <w:jc w:val="right"/>
              <w:rPr>
                <w:rFonts w:ascii="宋体" w:hAnsi="宋体" w:cs="宋体" w:eastAsia="宋体" w:hint="default"/>
                <w:sz w:val="21"/>
                <w:szCs w:val="21"/>
              </w:rPr>
            </w:pPr>
            <w:r>
              <w:rPr>
                <w:rFonts w:ascii="宋体"/>
                <w:sz w:val="21"/>
              </w:rPr>
              <w:t>11.17</w:t>
            </w:r>
          </w:p>
        </w:tc>
        <w:tc>
          <w:tcPr>
            <w:tcW w:w="14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-4.30</w:t>
            </w:r>
          </w:p>
        </w:tc>
        <w:tc>
          <w:tcPr>
            <w:tcW w:w="641" w:type="dxa"/>
            <w:vMerge w:val="restart"/>
            <w:tcBorders>
              <w:top w:val="single" w:sz="6" w:space="0" w:color="000000"/>
              <w:left w:val="single" w:sz="4" w:space="0" w:color="000000"/>
              <w:right w:val="nil" w:sz="6" w:space="0" w:color="auto"/>
            </w:tcBorders>
          </w:tcPr>
          <w:p>
            <w:pPr/>
          </w:p>
        </w:tc>
      </w:tr>
      <w:tr>
        <w:trPr>
          <w:trHeight w:val="55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1,076,142.66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0.26</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sz w:val="21"/>
              </w:rPr>
              <w:t>7,658,549.02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3"/>
              <w:jc w:val="right"/>
              <w:rPr>
                <w:rFonts w:ascii="宋体" w:hAnsi="宋体" w:cs="宋体" w:eastAsia="宋体" w:hint="default"/>
                <w:sz w:val="21"/>
                <w:szCs w:val="21"/>
              </w:rPr>
            </w:pPr>
            <w:r>
              <w:rPr>
                <w:rFonts w:ascii="宋体"/>
                <w:sz w:val="21"/>
              </w:rPr>
              <w:t>2.14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-85.95</w:t>
            </w:r>
          </w:p>
        </w:tc>
        <w:tc>
          <w:tcPr>
            <w:tcW w:w="641" w:type="dxa"/>
            <w:vMerge/>
            <w:tcBorders>
              <w:left w:val="single" w:sz="4" w:space="0" w:color="000000"/>
              <w:right w:val="nil" w:sz="6" w:space="0" w:color="auto"/>
            </w:tcBorders>
          </w:tcPr>
          <w:p>
            <w:pPr/>
          </w:p>
        </w:tc>
      </w:tr>
      <w:tr>
        <w:trPr>
          <w:trHeight w:val="103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07"/>
              <w:ind w:left="422" w:right="105" w:hanging="317"/>
              <w:jc w:val="left"/>
              <w:rPr>
                <w:rFonts w:ascii="宋体" w:hAnsi="宋体" w:cs="宋体" w:eastAsia="宋体" w:hint="default"/>
                <w:sz w:val="21"/>
                <w:szCs w:val="21"/>
              </w:rPr>
            </w:pPr>
            <w:r>
              <w:rPr>
                <w:rFonts w:ascii="宋体" w:hAnsi="宋体" w:cs="宋体" w:eastAsia="宋体" w:hint="default"/>
                <w:sz w:val="21"/>
                <w:szCs w:val="21"/>
              </w:rPr>
              <w:t>营业税金及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附加</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3,269,205.50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sz w:val="21"/>
              </w:rPr>
              <w:t>0.80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sz w:val="21"/>
              </w:rPr>
              <w:t>2,808,325.73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93"/>
              <w:jc w:val="right"/>
              <w:rPr>
                <w:rFonts w:ascii="宋体" w:hAnsi="宋体" w:cs="宋体" w:eastAsia="宋体" w:hint="default"/>
                <w:sz w:val="21"/>
                <w:szCs w:val="21"/>
              </w:rPr>
            </w:pPr>
            <w:r>
              <w:rPr>
                <w:rFonts w:ascii="宋体"/>
                <w:sz w:val="21"/>
              </w:rPr>
              <w:t>0.79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sz w:val="21"/>
              </w:rPr>
              <w:t>16.41</w:t>
            </w:r>
          </w:p>
        </w:tc>
        <w:tc>
          <w:tcPr>
            <w:tcW w:w="641" w:type="dxa"/>
            <w:vMerge/>
            <w:tcBorders>
              <w:left w:val="single" w:sz="4" w:space="0" w:color="000000"/>
              <w:bottom w:val="nil" w:sz="6" w:space="0" w:color="auto"/>
              <w:right w:val="nil" w:sz="6" w:space="0" w:color="auto"/>
            </w:tcBorders>
          </w:tcPr>
          <w:p>
            <w:pPr/>
          </w:p>
        </w:tc>
      </w:tr>
    </w:tbl>
    <w:p>
      <w:pPr>
        <w:spacing w:line="240" w:lineRule="auto" w:before="1"/>
        <w:rPr>
          <w:rFonts w:ascii="宋体" w:hAnsi="宋体" w:cs="宋体" w:eastAsia="宋体" w:hint="default"/>
          <w:sz w:val="5"/>
          <w:szCs w:val="5"/>
        </w:rPr>
      </w:pPr>
    </w:p>
    <w:p>
      <w:pPr>
        <w:pStyle w:val="BodyText"/>
        <w:spacing w:line="441" w:lineRule="auto" w:before="36"/>
        <w:ind w:left="1860" w:right="1426"/>
        <w:jc w:val="left"/>
      </w:pPr>
      <w:r>
        <w:rPr/>
        <w:t>营业成本本年较上年增长</w:t>
      </w:r>
      <w:r>
        <w:rPr>
          <w:spacing w:val="-56"/>
        </w:rPr>
        <w:t> </w:t>
      </w:r>
      <w:r>
        <w:rPr>
          <w:rFonts w:ascii="宋体" w:hAnsi="宋体" w:cs="宋体" w:eastAsia="宋体" w:hint="default"/>
        </w:rPr>
        <w:t>9.3%</w:t>
      </w:r>
      <w:r>
        <w:rPr/>
        <w:t>，主要系本年销售增加而相应增加营业成本所致。</w:t>
      </w:r>
      <w:r>
        <w:rPr>
          <w:w w:val="100"/>
        </w:rPr>
        <w:t> </w:t>
      </w:r>
      <w:r>
        <w:rPr/>
        <w:t>销售费用本年较上年增长</w:t>
      </w:r>
      <w:r>
        <w:rPr>
          <w:spacing w:val="-10"/>
        </w:rPr>
        <w:t> </w:t>
      </w:r>
      <w:r>
        <w:rPr>
          <w:rFonts w:ascii="宋体" w:hAnsi="宋体" w:cs="宋体" w:eastAsia="宋体" w:hint="default"/>
        </w:rPr>
        <w:t>247.88%</w:t>
      </w:r>
      <w:r>
        <w:rPr/>
        <w:t>，主要是公司拓展国内市场，加大广告与业务宣传投入，广</w:t>
      </w:r>
    </w:p>
    <w:p>
      <w:pPr>
        <w:pStyle w:val="BodyText"/>
        <w:spacing w:line="408" w:lineRule="auto" w:before="16"/>
        <w:ind w:right="0"/>
        <w:jc w:val="left"/>
      </w:pPr>
      <w:r>
        <w:rPr>
          <w:spacing w:val="-2"/>
        </w:rPr>
        <w:t>告费大幅增加。长城瓷艺馆开业后，租赁费、工资薪酬在管理费用和销售费用之间进行分摊，故销</w:t>
      </w:r>
      <w:r>
        <w:rPr>
          <w:spacing w:val="-31"/>
        </w:rPr>
        <w:t> </w:t>
      </w:r>
      <w:r>
        <w:rPr>
          <w:spacing w:val="-31"/>
        </w:rPr>
      </w:r>
      <w:r>
        <w:rPr/>
        <w:t>售费用中租赁费、工资薪酬较上年也有较大幅度的增长。</w:t>
      </w:r>
    </w:p>
    <w:p>
      <w:pPr>
        <w:pStyle w:val="BodyText"/>
        <w:spacing w:line="444" w:lineRule="auto" w:before="87"/>
        <w:ind w:left="1860" w:right="1426"/>
        <w:jc w:val="left"/>
      </w:pPr>
      <w:r>
        <w:rPr/>
        <w:t>财务费用本年较上年下降</w:t>
      </w:r>
      <w:r>
        <w:rPr>
          <w:spacing w:val="-55"/>
        </w:rPr>
        <w:t> </w:t>
      </w:r>
      <w:r>
        <w:rPr>
          <w:rFonts w:ascii="宋体" w:hAnsi="宋体" w:cs="宋体" w:eastAsia="宋体" w:hint="default"/>
        </w:rPr>
        <w:t>85.95%</w:t>
      </w:r>
      <w:r>
        <w:rPr/>
        <w:t>，主要是本年募集资金利息收入增加所致。</w:t>
      </w:r>
      <w:r>
        <w:rPr>
          <w:w w:val="100"/>
        </w:rPr>
        <w:t> </w:t>
      </w:r>
      <w:r>
        <w:rPr/>
        <w:t>营业税金及附加本年较上年增长</w:t>
      </w:r>
      <w:r>
        <w:rPr>
          <w:spacing w:val="5"/>
        </w:rPr>
        <w:t> </w:t>
      </w:r>
      <w:r>
        <w:rPr>
          <w:rFonts w:ascii="宋体" w:hAnsi="宋体" w:cs="宋体" w:eastAsia="宋体" w:hint="default"/>
          <w:spacing w:val="-4"/>
        </w:rPr>
        <w:t>16.41%</w:t>
      </w:r>
      <w:r>
        <w:rPr>
          <w:spacing w:val="-4"/>
        </w:rPr>
        <w:t>，主要是由于报告期内公司销售规模扩大按照增值税免</w:t>
      </w:r>
    </w:p>
    <w:p>
      <w:pPr>
        <w:pStyle w:val="BodyText"/>
        <w:spacing w:line="240" w:lineRule="auto" w:before="14"/>
        <w:ind w:right="0"/>
        <w:jc w:val="left"/>
      </w:pPr>
      <w:r>
        <w:rPr/>
        <w:t>抵税额计算的城建税、教育附加税、地方教育附加税增加所致。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444" w:lineRule="auto" w:before="0"/>
        <w:ind w:left="1860" w:right="4784" w:firstLine="2"/>
        <w:jc w:val="left"/>
        <w:rPr>
          <w:rFonts w:ascii="宋体" w:hAnsi="宋体" w:cs="宋体" w:eastAsia="宋体" w:hint="default"/>
          <w:sz w:val="21"/>
          <w:szCs w:val="21"/>
        </w:rPr>
      </w:pPr>
      <w:r>
        <w:rPr>
          <w:rFonts w:ascii="宋体" w:hAnsi="宋体" w:cs="宋体" w:eastAsia="宋体" w:hint="default"/>
          <w:b/>
          <w:bCs/>
          <w:sz w:val="21"/>
          <w:szCs w:val="21"/>
        </w:rPr>
        <w:t>（四）报告期内无形资产</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、主要无形资产情况（单位：人民币元）</w:t>
      </w:r>
    </w:p>
    <w:tbl>
      <w:tblPr>
        <w:tblW w:w="0" w:type="auto"/>
        <w:jc w:val="left"/>
        <w:tblInd w:w="1421" w:type="dxa"/>
        <w:tblLayout w:type="fixed"/>
        <w:tblCellMar>
          <w:top w:w="0" w:type="dxa"/>
          <w:left w:w="0" w:type="dxa"/>
          <w:bottom w:w="0" w:type="dxa"/>
          <w:right w:w="0" w:type="dxa"/>
        </w:tblCellMar>
        <w:tblLook w:val="01E0"/>
      </w:tblPr>
      <w:tblGrid>
        <w:gridCol w:w="1634"/>
        <w:gridCol w:w="720"/>
        <w:gridCol w:w="1620"/>
        <w:gridCol w:w="1620"/>
        <w:gridCol w:w="1651"/>
        <w:gridCol w:w="1184"/>
      </w:tblGrid>
      <w:tr>
        <w:trPr>
          <w:trHeight w:val="1028"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tabs>
                <w:tab w:pos="525"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96"/>
              <w:ind w:left="143" w:right="143"/>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原价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累计摊销</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12.31</w:t>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96"/>
              <w:ind w:left="377" w:right="163" w:hanging="212"/>
              <w:jc w:val="left"/>
              <w:rPr>
                <w:rFonts w:ascii="宋体" w:hAnsi="宋体" w:cs="宋体" w:eastAsia="宋体" w:hint="default"/>
                <w:sz w:val="21"/>
                <w:szCs w:val="21"/>
              </w:rPr>
            </w:pPr>
            <w:r>
              <w:rPr>
                <w:rFonts w:ascii="宋体" w:hAnsi="宋体" w:cs="宋体" w:eastAsia="宋体" w:hint="default"/>
                <w:sz w:val="21"/>
                <w:szCs w:val="21"/>
              </w:rPr>
              <w:t>剩余摊销</w:t>
            </w:r>
            <w:r>
              <w:rPr>
                <w:rFonts w:ascii="宋体" w:hAnsi="宋体" w:cs="宋体" w:eastAsia="宋体" w:hint="default"/>
                <w:w w:val="100"/>
                <w:sz w:val="21"/>
                <w:szCs w:val="21"/>
              </w:rPr>
              <w:t> </w:t>
            </w:r>
            <w:r>
              <w:rPr>
                <w:rFonts w:ascii="宋体" w:hAnsi="宋体" w:cs="宋体" w:eastAsia="宋体" w:hint="default"/>
                <w:sz w:val="21"/>
                <w:szCs w:val="21"/>
              </w:rPr>
              <w:t>期限</w:t>
            </w:r>
          </w:p>
        </w:tc>
      </w:tr>
      <w:tr>
        <w:trPr>
          <w:trHeight w:val="557"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购买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21"/>
                <w:szCs w:val="21"/>
              </w:rPr>
            </w:pPr>
            <w:r>
              <w:rPr>
                <w:rFonts w:ascii="宋体"/>
                <w:sz w:val="21"/>
              </w:rPr>
              <w:t>5,819,602.00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21"/>
                <w:szCs w:val="21"/>
              </w:rPr>
            </w:pPr>
            <w:r>
              <w:rPr>
                <w:rFonts w:ascii="宋体"/>
                <w:sz w:val="21"/>
              </w:rPr>
              <w:t>1,551,389.08</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21"/>
                <w:szCs w:val="21"/>
              </w:rPr>
            </w:pPr>
            <w:r>
              <w:rPr>
                <w:rFonts w:ascii="宋体"/>
                <w:sz w:val="21"/>
              </w:rPr>
              <w:t>4,268,212.92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21"/>
                <w:szCs w:val="21"/>
              </w:rPr>
            </w:pPr>
            <w:r>
              <w:rPr>
                <w:rFonts w:ascii="宋体" w:hAnsi="宋体" w:cs="宋体" w:eastAsia="宋体" w:hint="default"/>
                <w:sz w:val="21"/>
                <w:szCs w:val="21"/>
              </w:rPr>
              <w:t>37</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559"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驰名商标权</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sz w:val="21"/>
                <w:szCs w:val="21"/>
              </w:rPr>
              <w:t>注册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sz w:val="21"/>
              </w:rPr>
              <w:t>700,000.00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sz w:val="21"/>
              </w:rPr>
              <w:t>233,333.21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 w:right="0"/>
              <w:jc w:val="center"/>
              <w:rPr>
                <w:rFonts w:ascii="宋体" w:hAnsi="宋体" w:cs="宋体" w:eastAsia="宋体" w:hint="default"/>
                <w:sz w:val="21"/>
                <w:szCs w:val="21"/>
              </w:rPr>
            </w:pPr>
            <w:r>
              <w:rPr>
                <w:rFonts w:ascii="宋体"/>
                <w:sz w:val="21"/>
              </w:rPr>
              <w:t>466,666.79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8</w:t>
            </w:r>
            <w:r>
              <w:rPr>
                <w:rFonts w:ascii="宋体" w:hAnsi="宋体" w:cs="宋体" w:eastAsia="宋体" w:hint="default"/>
                <w:spacing w:val="-64"/>
                <w:sz w:val="21"/>
                <w:szCs w:val="21"/>
              </w:rPr>
              <w:t> </w:t>
            </w:r>
            <w:r>
              <w:rPr>
                <w:rFonts w:ascii="宋体" w:hAnsi="宋体" w:cs="宋体" w:eastAsia="宋体" w:hint="default"/>
                <w:sz w:val="21"/>
                <w:szCs w:val="21"/>
              </w:rPr>
              <w:t>个月</w:t>
            </w:r>
          </w:p>
        </w:tc>
      </w:tr>
      <w:tr>
        <w:trPr>
          <w:trHeight w:val="557"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商标权</w:t>
            </w:r>
            <w:r>
              <w:rPr>
                <w:rFonts w:ascii="宋体" w:hAnsi="宋体" w:cs="宋体" w:eastAsia="宋体" w:hint="default"/>
                <w:spacing w:val="-52"/>
                <w:sz w:val="21"/>
                <w:szCs w:val="21"/>
              </w:rPr>
              <w:t> </w:t>
            </w:r>
            <w:r>
              <w:rPr>
                <w:rFonts w:ascii="宋体" w:hAnsi="宋体" w:cs="宋体" w:eastAsia="宋体" w:hint="default"/>
                <w:sz w:val="21"/>
                <w:szCs w:val="21"/>
              </w:rPr>
              <w:t>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注册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sz w:val="21"/>
              </w:rPr>
              <w:t>79,300.00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21"/>
                <w:szCs w:val="21"/>
              </w:rPr>
            </w:pPr>
            <w:r>
              <w:rPr>
                <w:rFonts w:ascii="宋体"/>
                <w:sz w:val="21"/>
              </w:rPr>
              <w:t>21,146.56</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21"/>
                <w:szCs w:val="21"/>
              </w:rPr>
            </w:pPr>
            <w:r>
              <w:rPr>
                <w:rFonts w:ascii="宋体"/>
                <w:sz w:val="21"/>
              </w:rPr>
              <w:t>58,153.44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4</w:t>
            </w:r>
            <w:r>
              <w:rPr>
                <w:rFonts w:ascii="宋体" w:hAnsi="宋体" w:cs="宋体" w:eastAsia="宋体" w:hint="default"/>
                <w:spacing w:val="-64"/>
                <w:sz w:val="21"/>
                <w:szCs w:val="21"/>
              </w:rPr>
              <w:t> </w:t>
            </w:r>
            <w:r>
              <w:rPr>
                <w:rFonts w:ascii="宋体" w:hAnsi="宋体" w:cs="宋体" w:eastAsia="宋体" w:hint="default"/>
                <w:sz w:val="21"/>
                <w:szCs w:val="21"/>
              </w:rPr>
              <w:t>个月</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96"/>
              <w:ind w:left="182" w:right="177"/>
              <w:jc w:val="left"/>
              <w:rPr>
                <w:rFonts w:ascii="宋体" w:hAnsi="宋体" w:cs="宋体" w:eastAsia="宋体" w:hint="default"/>
                <w:sz w:val="21"/>
                <w:szCs w:val="21"/>
              </w:rPr>
            </w:pPr>
            <w:r>
              <w:rPr>
                <w:rFonts w:ascii="宋体" w:hAnsi="宋体" w:cs="宋体" w:eastAsia="宋体" w:hint="default"/>
                <w:sz w:val="21"/>
                <w:szCs w:val="21"/>
              </w:rPr>
              <w:t>日用细瓷低温</w:t>
            </w:r>
            <w:r>
              <w:rPr>
                <w:rFonts w:ascii="宋体" w:hAnsi="宋体" w:cs="宋体" w:eastAsia="宋体" w:hint="default"/>
                <w:w w:val="100"/>
                <w:sz w:val="21"/>
                <w:szCs w:val="21"/>
              </w:rPr>
              <w:t> </w:t>
            </w:r>
            <w:r>
              <w:rPr>
                <w:rFonts w:ascii="宋体" w:hAnsi="宋体" w:cs="宋体" w:eastAsia="宋体" w:hint="default"/>
                <w:sz w:val="21"/>
                <w:szCs w:val="21"/>
              </w:rPr>
              <w:t>快烧工艺专利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购买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30,000.00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sz w:val="21"/>
              </w:rPr>
              <w:t>12,083.42</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2" w:right="0"/>
              <w:jc w:val="center"/>
              <w:rPr>
                <w:rFonts w:ascii="宋体" w:hAnsi="宋体" w:cs="宋体" w:eastAsia="宋体" w:hint="default"/>
                <w:sz w:val="21"/>
                <w:szCs w:val="21"/>
              </w:rPr>
            </w:pPr>
            <w:r>
              <w:rPr>
                <w:rFonts w:ascii="宋体"/>
                <w:sz w:val="21"/>
              </w:rPr>
              <w:t>17,916.58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7</w:t>
            </w:r>
            <w:r>
              <w:rPr>
                <w:rFonts w:ascii="宋体" w:hAnsi="宋体" w:cs="宋体" w:eastAsia="宋体" w:hint="default"/>
                <w:spacing w:val="-64"/>
                <w:sz w:val="21"/>
                <w:szCs w:val="21"/>
              </w:rPr>
              <w:t> </w:t>
            </w:r>
            <w:r>
              <w:rPr>
                <w:rFonts w:ascii="宋体" w:hAnsi="宋体" w:cs="宋体" w:eastAsia="宋体" w:hint="default"/>
                <w:sz w:val="21"/>
                <w:szCs w:val="21"/>
              </w:rPr>
              <w:t>个月</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410" w:lineRule="auto" w:before="94"/>
              <w:ind w:left="417" w:right="177" w:hanging="236"/>
              <w:jc w:val="left"/>
              <w:rPr>
                <w:rFonts w:ascii="宋体" w:hAnsi="宋体" w:cs="宋体" w:eastAsia="宋体" w:hint="default"/>
                <w:sz w:val="21"/>
                <w:szCs w:val="21"/>
              </w:rPr>
            </w:pPr>
            <w:r>
              <w:rPr>
                <w:rFonts w:ascii="宋体" w:hAnsi="宋体" w:cs="宋体" w:eastAsia="宋体" w:hint="default"/>
                <w:sz w:val="21"/>
                <w:szCs w:val="21"/>
              </w:rPr>
              <w:t>长城集团金蝶</w:t>
            </w:r>
            <w:r>
              <w:rPr>
                <w:rFonts w:ascii="宋体" w:hAnsi="宋体" w:cs="宋体" w:eastAsia="宋体" w:hint="default"/>
                <w:w w:val="100"/>
                <w:sz w:val="21"/>
                <w:szCs w:val="21"/>
              </w:rPr>
              <w:t> </w:t>
            </w:r>
            <w:r>
              <w:rPr>
                <w:rFonts w:ascii="宋体" w:hAnsi="宋体" w:cs="宋体" w:eastAsia="宋体" w:hint="default"/>
                <w:sz w:val="21"/>
                <w:szCs w:val="21"/>
              </w:rPr>
              <w:t>ERP</w:t>
            </w:r>
            <w:r>
              <w:rPr>
                <w:rFonts w:ascii="宋体" w:hAnsi="宋体" w:cs="宋体" w:eastAsia="宋体" w:hint="default"/>
                <w:spacing w:val="-49"/>
                <w:sz w:val="21"/>
                <w:szCs w:val="21"/>
              </w:rPr>
              <w:t> </w:t>
            </w:r>
            <w:r>
              <w:rPr>
                <w:rFonts w:ascii="宋体" w:hAnsi="宋体" w:cs="宋体" w:eastAsia="宋体" w:hint="default"/>
                <w:spacing w:val="-3"/>
                <w:sz w:val="21"/>
                <w:szCs w:val="21"/>
              </w:rPr>
              <w:t>软件</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购买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sz w:val="21"/>
              </w:rPr>
              <w:t>1,280,000.00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21,333.33</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1,258,666.67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410" w:lineRule="auto" w:before="94"/>
              <w:ind w:left="480" w:right="137" w:hanging="342"/>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w:t>
            </w:r>
          </w:p>
        </w:tc>
      </w:tr>
      <w:tr>
        <w:trPr>
          <w:trHeight w:val="852"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91"/>
              <w:ind w:left="417" w:right="177" w:hanging="236"/>
              <w:jc w:val="left"/>
              <w:rPr>
                <w:rFonts w:ascii="宋体" w:hAnsi="宋体" w:cs="宋体" w:eastAsia="宋体" w:hint="default"/>
                <w:sz w:val="21"/>
                <w:szCs w:val="21"/>
              </w:rPr>
            </w:pPr>
            <w:r>
              <w:rPr>
                <w:rFonts w:ascii="宋体" w:hAnsi="宋体" w:cs="宋体" w:eastAsia="宋体" w:hint="default"/>
                <w:sz w:val="21"/>
                <w:szCs w:val="21"/>
              </w:rPr>
              <w:t>深圳长城金蝶</w:t>
            </w:r>
            <w:r>
              <w:rPr>
                <w:rFonts w:ascii="宋体" w:hAnsi="宋体" w:cs="宋体" w:eastAsia="宋体" w:hint="default"/>
                <w:w w:val="100"/>
                <w:sz w:val="21"/>
                <w:szCs w:val="21"/>
              </w:rPr>
              <w:t> </w:t>
            </w:r>
            <w:r>
              <w:rPr>
                <w:rFonts w:ascii="宋体" w:hAnsi="宋体" w:cs="宋体" w:eastAsia="宋体" w:hint="default"/>
                <w:sz w:val="21"/>
                <w:szCs w:val="21"/>
              </w:rPr>
              <w:t>ERP</w:t>
            </w:r>
            <w:r>
              <w:rPr>
                <w:rFonts w:ascii="宋体" w:hAnsi="宋体" w:cs="宋体" w:eastAsia="宋体" w:hint="default"/>
                <w:spacing w:val="-49"/>
                <w:sz w:val="21"/>
                <w:szCs w:val="21"/>
              </w:rPr>
              <w:t> </w:t>
            </w:r>
            <w:r>
              <w:rPr>
                <w:rFonts w:ascii="宋体" w:hAnsi="宋体" w:cs="宋体" w:eastAsia="宋体" w:hint="default"/>
                <w:spacing w:val="-3"/>
                <w:sz w:val="21"/>
                <w:szCs w:val="21"/>
              </w:rPr>
              <w:t>软件</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购买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sz w:val="21"/>
              </w:rPr>
              <w:t>201,538.46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sz w:val="21"/>
              </w:rPr>
              <w:t>10,076.92</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sz w:val="21"/>
              </w:rPr>
              <w:t>191,461.54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9</w:t>
            </w:r>
            <w:r>
              <w:rPr>
                <w:rFonts w:ascii="宋体" w:hAnsi="宋体" w:cs="宋体" w:eastAsia="宋体" w:hint="default"/>
                <w:spacing w:val="-64"/>
                <w:sz w:val="21"/>
                <w:szCs w:val="21"/>
              </w:rPr>
              <w:t> </w:t>
            </w:r>
            <w:r>
              <w:rPr>
                <w:rFonts w:ascii="宋体" w:hAnsi="宋体" w:cs="宋体" w:eastAsia="宋体" w:hint="default"/>
                <w:sz w:val="21"/>
                <w:szCs w:val="21"/>
              </w:rPr>
              <w:t>个月</w:t>
            </w:r>
          </w:p>
        </w:tc>
      </w:tr>
      <w:tr>
        <w:trPr>
          <w:trHeight w:val="557"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21"/>
                <w:szCs w:val="21"/>
              </w:rPr>
            </w:pPr>
            <w:r>
              <w:rPr>
                <w:rFonts w:ascii="宋体"/>
                <w:sz w:val="21"/>
              </w:rPr>
              <w:t>8,110,440.46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21"/>
                <w:szCs w:val="21"/>
              </w:rPr>
            </w:pPr>
            <w:r>
              <w:rPr>
                <w:rFonts w:ascii="宋体"/>
                <w:sz w:val="21"/>
              </w:rPr>
              <w:t>1,849,362.52</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sz w:val="21"/>
              </w:rPr>
              <w:t>6,261,077.94</w:t>
            </w:r>
          </w:p>
        </w:tc>
        <w:tc>
          <w:tcPr>
            <w:tcW w:w="11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94"/>
        <w:ind w:left="1860" w:right="0"/>
        <w:jc w:val="left"/>
      </w:pPr>
      <w:r>
        <w:rPr>
          <w:rFonts w:ascii="宋体" w:hAnsi="宋体" w:cs="宋体" w:eastAsia="宋体" w:hint="default"/>
        </w:rPr>
        <w:t>2</w:t>
      </w:r>
      <w:r>
        <w:rPr/>
        <w:t>、获得专利情况</w:t>
      </w:r>
    </w:p>
    <w:p>
      <w:pPr>
        <w:spacing w:line="240" w:lineRule="auto" w:before="11"/>
        <w:rPr>
          <w:rFonts w:ascii="宋体" w:hAnsi="宋体" w:cs="宋体" w:eastAsia="宋体" w:hint="default"/>
          <w:sz w:val="17"/>
          <w:szCs w:val="17"/>
        </w:rPr>
      </w:pPr>
    </w:p>
    <w:p>
      <w:pPr>
        <w:pStyle w:val="BodyText"/>
        <w:spacing w:line="240" w:lineRule="auto"/>
        <w:ind w:left="1860" w:right="0"/>
        <w:jc w:val="left"/>
      </w:pPr>
      <w:r>
        <w:rPr/>
        <w:t>报告期内，公司申请</w:t>
      </w:r>
      <w:r>
        <w:rPr>
          <w:spacing w:val="-45"/>
        </w:rPr>
        <w:t> </w:t>
      </w:r>
      <w:r>
        <w:rPr>
          <w:rFonts w:ascii="宋体" w:hAnsi="宋体" w:cs="宋体" w:eastAsia="宋体" w:hint="default"/>
        </w:rPr>
        <w:t>1</w:t>
      </w:r>
      <w:r>
        <w:rPr>
          <w:rFonts w:ascii="宋体" w:hAnsi="宋体" w:cs="宋体" w:eastAsia="宋体" w:hint="default"/>
          <w:spacing w:val="-43"/>
        </w:rPr>
        <w:t> </w:t>
      </w:r>
      <w:r>
        <w:rPr/>
        <w:t>项发明专利，于</w:t>
      </w:r>
      <w:r>
        <w:rPr>
          <w:spacing w:val="-43"/>
        </w:rPr>
        <w:t> </w:t>
      </w:r>
      <w:r>
        <w:rPr>
          <w:rFonts w:ascii="宋体" w:hAnsi="宋体" w:cs="宋体" w:eastAsia="宋体" w:hint="default"/>
        </w:rPr>
        <w:t>2011</w:t>
      </w:r>
      <w:r>
        <w:rPr>
          <w:rFonts w:ascii="宋体" w:hAnsi="宋体" w:cs="宋体" w:eastAsia="宋体" w:hint="default"/>
          <w:spacing w:val="-43"/>
        </w:rPr>
        <w:t> </w:t>
      </w:r>
      <w:r>
        <w:rPr/>
        <w:t>年</w:t>
      </w:r>
      <w:r>
        <w:rPr>
          <w:spacing w:val="-43"/>
        </w:rPr>
        <w:t> </w:t>
      </w:r>
      <w:r>
        <w:rPr>
          <w:rFonts w:ascii="宋体" w:hAnsi="宋体" w:cs="宋体" w:eastAsia="宋体" w:hint="default"/>
        </w:rPr>
        <w:t>11</w:t>
      </w:r>
      <w:r>
        <w:rPr>
          <w:rFonts w:ascii="宋体" w:hAnsi="宋体" w:cs="宋体" w:eastAsia="宋体" w:hint="default"/>
          <w:spacing w:val="-45"/>
        </w:rPr>
        <w:t> </w:t>
      </w:r>
      <w:r>
        <w:rPr/>
        <w:t>月</w:t>
      </w:r>
      <w:r>
        <w:rPr>
          <w:spacing w:val="-43"/>
        </w:rPr>
        <w:t> </w:t>
      </w:r>
      <w:r>
        <w:rPr>
          <w:rFonts w:ascii="宋体" w:hAnsi="宋体" w:cs="宋体" w:eastAsia="宋体" w:hint="default"/>
        </w:rPr>
        <w:t>23</w:t>
      </w:r>
      <w:r>
        <w:rPr>
          <w:rFonts w:ascii="宋体" w:hAnsi="宋体" w:cs="宋体" w:eastAsia="宋体" w:hint="default"/>
          <w:spacing w:val="-43"/>
        </w:rPr>
        <w:t> </w:t>
      </w:r>
      <w:r>
        <w:rPr/>
        <w:t>日获得</w:t>
      </w:r>
      <w:r>
        <w:rPr>
          <w:spacing w:val="-43"/>
        </w:rPr>
        <w:t> </w:t>
      </w:r>
      <w:r>
        <w:rPr>
          <w:rFonts w:ascii="宋体" w:hAnsi="宋体" w:cs="宋体" w:eastAsia="宋体" w:hint="default"/>
        </w:rPr>
        <w:t>1</w:t>
      </w:r>
      <w:r>
        <w:rPr>
          <w:rFonts w:ascii="宋体" w:hAnsi="宋体" w:cs="宋体" w:eastAsia="宋体" w:hint="default"/>
          <w:spacing w:val="-45"/>
        </w:rPr>
        <w:t> </w:t>
      </w:r>
      <w:r>
        <w:rPr/>
        <w:t>项发明授权，具体内容如下</w:t>
      </w:r>
    </w:p>
    <w:p>
      <w:pPr>
        <w:spacing w:after="0" w:line="240" w:lineRule="auto"/>
        <w:jc w:val="left"/>
        <w:sectPr>
          <w:pgSz w:w="11910" w:h="16840"/>
          <w:pgMar w:header="877" w:footer="980" w:top="1060" w:bottom="1160" w:left="0" w:right="0"/>
        </w:sectPr>
      </w:pPr>
    </w:p>
    <w:p>
      <w:pPr>
        <w:spacing w:line="240" w:lineRule="auto" w:before="11"/>
        <w:rPr>
          <w:rFonts w:ascii="宋体" w:hAnsi="宋体" w:cs="宋体" w:eastAsia="宋体" w:hint="default"/>
          <w:sz w:val="2"/>
          <w:szCs w:val="2"/>
        </w:rPr>
      </w:pPr>
    </w:p>
    <w:p>
      <w:pPr>
        <w:spacing w:line="20" w:lineRule="exact"/>
        <w:ind w:left="1404" w:right="0" w:firstLine="0"/>
        <w:rPr>
          <w:rFonts w:ascii="宋体" w:hAnsi="宋体" w:cs="宋体" w:eastAsia="宋体" w:hint="default"/>
          <w:sz w:val="2"/>
          <w:szCs w:val="2"/>
        </w:rPr>
      </w:pPr>
      <w:r>
        <w:rPr>
          <w:rFonts w:ascii="宋体" w:hAnsi="宋体" w:cs="宋体" w:eastAsia="宋体"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73"/>
        <w:ind w:right="0"/>
        <w:jc w:val="left"/>
      </w:pPr>
      <w:r>
        <w:rPr/>
        <w:t>表：</w:t>
      </w:r>
    </w:p>
    <w:p>
      <w:pPr>
        <w:spacing w:line="240" w:lineRule="auto" w:before="13"/>
        <w:rPr>
          <w:rFonts w:ascii="宋体" w:hAnsi="宋体" w:cs="宋体" w:eastAsia="宋体" w:hint="default"/>
          <w:sz w:val="12"/>
          <w:szCs w:val="12"/>
        </w:rPr>
      </w:pPr>
    </w:p>
    <w:tbl>
      <w:tblPr>
        <w:tblW w:w="0" w:type="auto"/>
        <w:jc w:val="left"/>
        <w:tblInd w:w="1536" w:type="dxa"/>
        <w:tblLayout w:type="fixed"/>
        <w:tblCellMar>
          <w:top w:w="0" w:type="dxa"/>
          <w:left w:w="0" w:type="dxa"/>
          <w:bottom w:w="0" w:type="dxa"/>
          <w:right w:w="0" w:type="dxa"/>
        </w:tblCellMar>
        <w:tblLook w:val="01E0"/>
      </w:tblPr>
      <w:tblGrid>
        <w:gridCol w:w="720"/>
        <w:gridCol w:w="720"/>
        <w:gridCol w:w="1839"/>
        <w:gridCol w:w="1935"/>
        <w:gridCol w:w="1080"/>
        <w:gridCol w:w="1265"/>
        <w:gridCol w:w="1267"/>
      </w:tblGrid>
      <w:tr>
        <w:trPr>
          <w:trHeight w:val="32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tabs>
                <w:tab w:pos="1022" w:val="left" w:leader="none"/>
              </w:tabs>
              <w:spacing w:line="263" w:lineRule="exact"/>
              <w:ind w:left="600" w:right="0"/>
              <w:jc w:val="left"/>
              <w:rPr>
                <w:rFonts w:ascii="宋体" w:hAnsi="宋体" w:cs="宋体" w:eastAsia="宋体" w:hint="default"/>
                <w:sz w:val="21"/>
                <w:szCs w:val="21"/>
              </w:rPr>
            </w:pPr>
            <w:r>
              <w:rPr>
                <w:rFonts w:ascii="宋体" w:hAnsi="宋体" w:cs="宋体" w:eastAsia="宋体" w:hint="default"/>
                <w:sz w:val="21"/>
                <w:szCs w:val="21"/>
              </w:rPr>
              <w:t>名</w:t>
              <w:tab/>
              <w:t>称</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专利号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8" w:right="0"/>
              <w:jc w:val="left"/>
              <w:rPr>
                <w:rFonts w:ascii="宋体" w:hAnsi="宋体" w:cs="宋体" w:eastAsia="宋体" w:hint="default"/>
                <w:sz w:val="21"/>
                <w:szCs w:val="21"/>
              </w:rPr>
            </w:pPr>
            <w:r>
              <w:rPr>
                <w:rFonts w:ascii="宋体" w:hAnsi="宋体" w:cs="宋体" w:eastAsia="宋体" w:hint="default"/>
                <w:sz w:val="21"/>
                <w:szCs w:val="21"/>
              </w:rPr>
              <w:t>证书号</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sz w:val="21"/>
                <w:szCs w:val="21"/>
              </w:rPr>
              <w:t>申请日期</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公告日期</w:t>
            </w:r>
          </w:p>
        </w:tc>
      </w:tr>
      <w:tr>
        <w:trPr>
          <w:trHeight w:val="63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w w:val="100"/>
                <w:sz w:val="21"/>
              </w:rPr>
              <w:t>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8" w:right="173" w:hanging="209"/>
              <w:jc w:val="left"/>
              <w:rPr>
                <w:rFonts w:ascii="宋体" w:hAnsi="宋体" w:cs="宋体" w:eastAsia="宋体" w:hint="default"/>
                <w:sz w:val="21"/>
                <w:szCs w:val="21"/>
              </w:rPr>
            </w:pPr>
            <w:r>
              <w:rPr>
                <w:rFonts w:ascii="宋体" w:hAnsi="宋体" w:cs="宋体" w:eastAsia="宋体" w:hint="default"/>
                <w:sz w:val="21"/>
                <w:szCs w:val="21"/>
              </w:rPr>
              <w:t>用废弃陶瓷制成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瓷泥的方法</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ZL200910041962.0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868440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sz w:val="21"/>
              </w:rPr>
              <w:t>2009-08-12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2011-11-23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before="36"/>
        <w:ind w:right="0"/>
        <w:jc w:val="left"/>
        <w:rPr>
          <w:b w:val="0"/>
          <w:bCs w:val="0"/>
        </w:rPr>
      </w:pPr>
      <w:r>
        <w:rPr/>
        <w:t>（五）公司研发情况</w:t>
      </w:r>
      <w:r>
        <w:rPr>
          <w:b w:val="0"/>
          <w:bCs w:val="0"/>
        </w:rPr>
      </w:r>
    </w:p>
    <w:p>
      <w:pPr>
        <w:spacing w:line="240" w:lineRule="auto" w:before="12"/>
        <w:rPr>
          <w:rFonts w:ascii="宋体" w:hAnsi="宋体" w:cs="宋体" w:eastAsia="宋体" w:hint="default"/>
          <w:b/>
          <w:bCs/>
          <w:sz w:val="17"/>
          <w:szCs w:val="17"/>
        </w:rPr>
      </w:pPr>
    </w:p>
    <w:p>
      <w:pPr>
        <w:pStyle w:val="BodyText"/>
        <w:tabs>
          <w:tab w:pos="7426" w:val="left" w:leader="none"/>
        </w:tabs>
        <w:spacing w:line="240" w:lineRule="auto"/>
        <w:ind w:left="1860" w:right="0"/>
        <w:jc w:val="left"/>
      </w:pPr>
      <w:r>
        <w:rPr>
          <w:rFonts w:ascii="宋体" w:hAnsi="宋体" w:cs="宋体" w:eastAsia="宋体" w:hint="default"/>
          <w:spacing w:val="-2"/>
        </w:rPr>
        <w:t>1</w:t>
      </w:r>
      <w:r>
        <w:rPr>
          <w:spacing w:val="-2"/>
        </w:rPr>
        <w:t>、公司研发费用投入</w:t>
        <w:tab/>
        <w:t>（单位：人民币元）</w:t>
      </w:r>
      <w:r>
        <w:rPr/>
      </w:r>
    </w:p>
    <w:p>
      <w:pPr>
        <w:spacing w:line="240" w:lineRule="auto" w:before="10"/>
        <w:rPr>
          <w:rFonts w:ascii="宋体" w:hAnsi="宋体" w:cs="宋体" w:eastAsia="宋体" w:hint="default"/>
          <w:sz w:val="12"/>
          <w:szCs w:val="12"/>
        </w:rPr>
      </w:pPr>
    </w:p>
    <w:tbl>
      <w:tblPr>
        <w:tblW w:w="0" w:type="auto"/>
        <w:jc w:val="left"/>
        <w:tblInd w:w="1421" w:type="dxa"/>
        <w:tblLayout w:type="fixed"/>
        <w:tblCellMar>
          <w:top w:w="0" w:type="dxa"/>
          <w:left w:w="0" w:type="dxa"/>
          <w:bottom w:w="0" w:type="dxa"/>
          <w:right w:w="0" w:type="dxa"/>
        </w:tblCellMar>
        <w:tblLook w:val="01E0"/>
      </w:tblPr>
      <w:tblGrid>
        <w:gridCol w:w="1814"/>
        <w:gridCol w:w="2161"/>
        <w:gridCol w:w="1800"/>
        <w:gridCol w:w="2161"/>
      </w:tblGrid>
      <w:tr>
        <w:trPr>
          <w:trHeight w:val="559"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同比增长（</w:t>
            </w:r>
            <w:r>
              <w:rPr>
                <w:rFonts w:ascii="宋体" w:hAnsi="宋体" w:cs="宋体" w:eastAsia="宋体" w:hint="default"/>
                <w:sz w:val="21"/>
                <w:szCs w:val="21"/>
              </w:rPr>
              <w:t>%</w:t>
            </w:r>
            <w:r>
              <w:rPr>
                <w:rFonts w:ascii="宋体" w:hAnsi="宋体" w:cs="宋体" w:eastAsia="宋体" w:hint="default"/>
                <w:sz w:val="21"/>
                <w:szCs w:val="21"/>
              </w:rPr>
              <w:t>）</w:t>
            </w:r>
          </w:p>
        </w:tc>
      </w:tr>
      <w:tr>
        <w:trPr>
          <w:trHeight w:val="557"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研发费用</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8,715,181.86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5,163,618.31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68.78</w:t>
            </w:r>
          </w:p>
        </w:tc>
      </w:tr>
      <w:tr>
        <w:trPr>
          <w:trHeight w:val="560"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407,928,670.00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357,100,481.82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sz w:val="21"/>
              </w:rPr>
              <w:t>14.23</w:t>
            </w:r>
          </w:p>
        </w:tc>
      </w:tr>
      <w:tr>
        <w:trPr>
          <w:trHeight w:val="557"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占营业收入比重</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2.14%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sz w:val="21"/>
              </w:rPr>
              <w:t>1.45%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0.69</w:t>
            </w:r>
            <w:r>
              <w:rPr>
                <w:rFonts w:ascii="宋体" w:hAnsi="宋体" w:cs="宋体" w:eastAsia="宋体" w:hint="default"/>
                <w:spacing w:val="-51"/>
                <w:sz w:val="21"/>
                <w:szCs w:val="21"/>
              </w:rPr>
              <w:t> </w:t>
            </w:r>
            <w:r>
              <w:rPr>
                <w:rFonts w:ascii="宋体" w:hAnsi="宋体" w:cs="宋体" w:eastAsia="宋体" w:hint="default"/>
                <w:sz w:val="21"/>
                <w:szCs w:val="21"/>
              </w:rPr>
              <w:t>个百分比</w:t>
            </w:r>
          </w:p>
        </w:tc>
      </w:tr>
    </w:tbl>
    <w:p>
      <w:pPr>
        <w:spacing w:line="240" w:lineRule="auto" w:before="3"/>
        <w:rPr>
          <w:rFonts w:ascii="宋体" w:hAnsi="宋体" w:cs="宋体" w:eastAsia="宋体" w:hint="default"/>
          <w:sz w:val="5"/>
          <w:szCs w:val="5"/>
        </w:rPr>
      </w:pPr>
    </w:p>
    <w:p>
      <w:pPr>
        <w:pStyle w:val="BodyText"/>
        <w:spacing w:line="408" w:lineRule="auto" w:before="36"/>
        <w:ind w:right="1431" w:firstLine="420"/>
        <w:jc w:val="both"/>
      </w:pPr>
      <w:r>
        <w:rPr>
          <w:spacing w:val="-2"/>
        </w:rPr>
        <w:t>研发方面的投入主要包括：技术人员的工资性支出、材料领用、差旅费、管理性成本支出、研</w:t>
      </w:r>
      <w:r>
        <w:rPr>
          <w:w w:val="100"/>
        </w:rPr>
        <w:t> </w:t>
      </w:r>
      <w:r>
        <w:rPr>
          <w:spacing w:val="-3"/>
        </w:rPr>
        <w:t>究开发设备购置与折旧。</w:t>
      </w:r>
      <w:r>
        <w:rPr>
          <w:rFonts w:ascii="宋体" w:hAnsi="宋体" w:cs="宋体" w:eastAsia="宋体" w:hint="default"/>
          <w:spacing w:val="-3"/>
        </w:rPr>
        <w:t>2011</w:t>
      </w:r>
      <w:r>
        <w:rPr>
          <w:rFonts w:ascii="宋体" w:hAnsi="宋体" w:cs="宋体" w:eastAsia="宋体" w:hint="default"/>
          <w:spacing w:val="-43"/>
        </w:rPr>
        <w:t> </w:t>
      </w:r>
      <w:r>
        <w:rPr/>
        <w:t>年度比</w:t>
      </w:r>
      <w:r>
        <w:rPr>
          <w:spacing w:val="-46"/>
        </w:rPr>
        <w:t> </w:t>
      </w:r>
      <w:r>
        <w:rPr>
          <w:rFonts w:ascii="宋体" w:hAnsi="宋体" w:cs="宋体" w:eastAsia="宋体" w:hint="default"/>
        </w:rPr>
        <w:t>2010</w:t>
      </w:r>
      <w:r>
        <w:rPr>
          <w:rFonts w:ascii="宋体" w:hAnsi="宋体" w:cs="宋体" w:eastAsia="宋体" w:hint="default"/>
          <w:spacing w:val="-43"/>
        </w:rPr>
        <w:t> </w:t>
      </w:r>
      <w:r>
        <w:rPr>
          <w:spacing w:val="-3"/>
        </w:rPr>
        <w:t>年度大幅增加研发支出，主要是因为</w:t>
      </w:r>
      <w:r>
        <w:rPr>
          <w:spacing w:val="-43"/>
        </w:rPr>
        <w:t> </w:t>
      </w:r>
      <w:r>
        <w:rPr>
          <w:rFonts w:ascii="宋体" w:hAnsi="宋体" w:cs="宋体" w:eastAsia="宋体" w:hint="default"/>
        </w:rPr>
        <w:t>2011</w:t>
      </w:r>
      <w:r>
        <w:rPr>
          <w:rFonts w:ascii="宋体" w:hAnsi="宋体" w:cs="宋体" w:eastAsia="宋体" w:hint="default"/>
          <w:spacing w:val="-42"/>
        </w:rPr>
        <w:t> </w:t>
      </w:r>
      <w:r>
        <w:rPr>
          <w:spacing w:val="-5"/>
        </w:rPr>
        <w:t>年度，公司大</w:t>
      </w:r>
      <w:r>
        <w:rPr>
          <w:spacing w:val="-100"/>
        </w:rPr>
        <w:t> </w:t>
      </w:r>
      <w:r>
        <w:rPr>
          <w:spacing w:val="-100"/>
        </w:rPr>
      </w:r>
      <w:r>
        <w:rPr>
          <w:spacing w:val="-2"/>
        </w:rPr>
        <w:t>量开发新产品样品所致；公司新产品的研发支出因形成产品用于销售而直接计入生产成本，不包含</w:t>
      </w:r>
      <w:r>
        <w:rPr>
          <w:spacing w:val="-29"/>
        </w:rPr>
        <w:t> </w:t>
      </w:r>
      <w:r>
        <w:rPr>
          <w:spacing w:val="-29"/>
        </w:rPr>
      </w:r>
      <w:r>
        <w:rPr/>
        <w:t>在上述研发费用里面。</w:t>
      </w:r>
    </w:p>
    <w:p>
      <w:pPr>
        <w:pStyle w:val="BodyText"/>
        <w:spacing w:line="240" w:lineRule="auto" w:before="87"/>
        <w:ind w:left="1860" w:right="0"/>
        <w:jc w:val="left"/>
      </w:pPr>
      <w:r>
        <w:rPr>
          <w:rFonts w:ascii="宋体" w:hAnsi="宋体" w:cs="宋体" w:eastAsia="宋体" w:hint="default"/>
        </w:rPr>
        <w:t>2</w:t>
      </w:r>
      <w:r>
        <w:rPr/>
        <w:t>、研发内容及进展情况</w:t>
      </w:r>
    </w:p>
    <w:p>
      <w:pPr>
        <w:spacing w:line="240" w:lineRule="auto" w:before="10"/>
        <w:rPr>
          <w:rFonts w:ascii="宋体" w:hAnsi="宋体" w:cs="宋体" w:eastAsia="宋体" w:hint="default"/>
          <w:sz w:val="17"/>
          <w:szCs w:val="17"/>
        </w:rPr>
      </w:pPr>
    </w:p>
    <w:p>
      <w:pPr>
        <w:pStyle w:val="BodyText"/>
        <w:spacing w:line="408" w:lineRule="auto"/>
        <w:ind w:right="1426" w:firstLine="420"/>
        <w:jc w:val="both"/>
      </w:pPr>
      <w:r>
        <w:rPr/>
        <w:t>公司于</w:t>
      </w:r>
      <w:r>
        <w:rPr>
          <w:spacing w:val="-30"/>
        </w:rPr>
        <w:t> </w:t>
      </w:r>
      <w:r>
        <w:rPr>
          <w:rFonts w:ascii="宋体" w:hAnsi="宋体" w:cs="宋体" w:eastAsia="宋体" w:hint="default"/>
        </w:rPr>
        <w:t>2004</w:t>
      </w:r>
      <w:r>
        <w:rPr>
          <w:rFonts w:ascii="宋体" w:hAnsi="宋体" w:cs="宋体" w:eastAsia="宋体" w:hint="default"/>
          <w:spacing w:val="-30"/>
        </w:rPr>
        <w:t> </w:t>
      </w:r>
      <w:r>
        <w:rPr/>
        <w:t>年</w:t>
      </w:r>
      <w:r>
        <w:rPr>
          <w:spacing w:val="-30"/>
        </w:rPr>
        <w:t> </w:t>
      </w:r>
      <w:r>
        <w:rPr>
          <w:rFonts w:ascii="宋体" w:hAnsi="宋体" w:cs="宋体" w:eastAsia="宋体" w:hint="default"/>
        </w:rPr>
        <w:t>5</w:t>
      </w:r>
      <w:r>
        <w:rPr>
          <w:rFonts w:ascii="宋体" w:hAnsi="宋体" w:cs="宋体" w:eastAsia="宋体" w:hint="default"/>
          <w:spacing w:val="-30"/>
        </w:rPr>
        <w:t> </w:t>
      </w:r>
      <w:r>
        <w:rPr/>
        <w:t>月依据《广东省工程技术研究开发中心管理办法》获批组建广东省陶瓷装饰</w:t>
      </w:r>
      <w:r>
        <w:rPr>
          <w:w w:val="100"/>
        </w:rPr>
        <w:t> </w:t>
      </w:r>
      <w:r>
        <w:rPr>
          <w:spacing w:val="-2"/>
        </w:rPr>
        <w:t>材料工程技术研究开发中心，该工程技术研究中心人才主要来自于公司内部的研发人员，自组建以</w:t>
      </w:r>
      <w:r>
        <w:rPr>
          <w:spacing w:val="-31"/>
        </w:rPr>
        <w:t> </w:t>
      </w:r>
      <w:r>
        <w:rPr>
          <w:spacing w:val="-31"/>
        </w:rPr>
      </w:r>
      <w:r>
        <w:rPr>
          <w:spacing w:val="-7"/>
          <w:w w:val="100"/>
        </w:rPr>
        <w:t>来，该工程技术研究中心先后承担了“南方特色骨质瓷产业化”、“奥运国娃陶瓷收藏品技术开发”</w:t>
      </w:r>
      <w:r>
        <w:rPr>
          <w:spacing w:val="-67"/>
          <w:w w:val="100"/>
        </w:rPr>
        <w:t> </w:t>
      </w:r>
      <w:r>
        <w:rPr>
          <w:spacing w:val="-67"/>
          <w:w w:val="100"/>
        </w:rPr>
      </w:r>
      <w:r>
        <w:rPr>
          <w:spacing w:val="-2"/>
          <w:w w:val="100"/>
        </w:rPr>
        <w:t>等十多个项目，均已取得实质成果。依据《广东省省级企业技术中心认定和评价管理办法》，公司</w:t>
      </w:r>
      <w:r>
        <w:rPr>
          <w:spacing w:val="-80"/>
          <w:w w:val="100"/>
        </w:rPr>
        <w:t> </w:t>
      </w:r>
      <w:r>
        <w:rPr>
          <w:spacing w:val="-80"/>
          <w:w w:val="100"/>
        </w:rPr>
      </w:r>
      <w:r>
        <w:rPr/>
        <w:t>于</w:t>
      </w:r>
      <w:r>
        <w:rPr>
          <w:spacing w:val="-55"/>
        </w:rPr>
        <w:t> </w:t>
      </w:r>
      <w:r>
        <w:rPr>
          <w:rFonts w:ascii="宋体" w:hAnsi="宋体" w:cs="宋体" w:eastAsia="宋体" w:hint="default"/>
        </w:rPr>
        <w:t>2005</w:t>
      </w:r>
      <w:r>
        <w:rPr>
          <w:rFonts w:ascii="宋体" w:hAnsi="宋体" w:cs="宋体" w:eastAsia="宋体" w:hint="default"/>
          <w:spacing w:val="-55"/>
        </w:rPr>
        <w:t> </w:t>
      </w:r>
      <w:r>
        <w:rPr/>
        <w:t>年</w:t>
      </w:r>
      <w:r>
        <w:rPr>
          <w:spacing w:val="-57"/>
        </w:rPr>
        <w:t> </w:t>
      </w:r>
      <w:r>
        <w:rPr>
          <w:rFonts w:ascii="宋体" w:hAnsi="宋体" w:cs="宋体" w:eastAsia="宋体" w:hint="default"/>
        </w:rPr>
        <w:t>10</w:t>
      </w:r>
      <w:r>
        <w:rPr>
          <w:rFonts w:ascii="宋体" w:hAnsi="宋体" w:cs="宋体" w:eastAsia="宋体" w:hint="default"/>
          <w:spacing w:val="-55"/>
        </w:rPr>
        <w:t> </w:t>
      </w:r>
      <w:r>
        <w:rPr/>
        <w:t>月被认定为省级企业技术中心。报告期内，该工程技术研究中心已承担的主要科研项</w:t>
      </w:r>
      <w:r>
        <w:rPr>
          <w:w w:val="100"/>
        </w:rPr>
        <w:t> </w:t>
      </w:r>
      <w:r>
        <w:rPr/>
        <w:t>目具体情况如下：</w:t>
      </w:r>
    </w:p>
    <w:tbl>
      <w:tblPr>
        <w:tblW w:w="0" w:type="auto"/>
        <w:jc w:val="left"/>
        <w:tblInd w:w="755" w:type="dxa"/>
        <w:tblLayout w:type="fixed"/>
        <w:tblCellMar>
          <w:top w:w="0" w:type="dxa"/>
          <w:left w:w="0" w:type="dxa"/>
          <w:bottom w:w="0" w:type="dxa"/>
          <w:right w:w="0" w:type="dxa"/>
        </w:tblCellMar>
        <w:tblLook w:val="01E0"/>
      </w:tblPr>
      <w:tblGrid>
        <w:gridCol w:w="605"/>
        <w:gridCol w:w="1222"/>
        <w:gridCol w:w="4892"/>
        <w:gridCol w:w="3649"/>
      </w:tblGrid>
      <w:tr>
        <w:trPr>
          <w:trHeight w:val="725" w:hRule="exact"/>
        </w:trPr>
        <w:tc>
          <w:tcPr>
            <w:tcW w:w="605" w:type="dxa"/>
            <w:tcBorders>
              <w:top w:val="single" w:sz="12" w:space="0" w:color="000000"/>
              <w:left w:val="single" w:sz="12" w:space="0" w:color="000000"/>
              <w:bottom w:val="single" w:sz="4" w:space="0" w:color="000000"/>
              <w:right w:val="single" w:sz="4" w:space="0" w:color="000000"/>
            </w:tcBorders>
          </w:tcPr>
          <w:p>
            <w:pPr>
              <w:pStyle w:val="TableParagraph"/>
              <w:spacing w:line="271" w:lineRule="auto" w:before="30"/>
              <w:ind w:left="182" w:right="190"/>
              <w:jc w:val="left"/>
              <w:rPr>
                <w:rFonts w:ascii="宋体" w:hAnsi="宋体" w:cs="宋体" w:eastAsia="宋体" w:hint="default"/>
                <w:sz w:val="21"/>
                <w:szCs w:val="21"/>
              </w:rPr>
            </w:pPr>
            <w:r>
              <w:rPr>
                <w:rFonts w:ascii="宋体" w:hAnsi="宋体" w:cs="宋体" w:eastAsia="宋体" w:hint="default"/>
                <w:b/>
                <w:bCs/>
                <w:sz w:val="21"/>
                <w:szCs w:val="21"/>
              </w:rPr>
              <w:t>编</w:t>
            </w:r>
            <w:r>
              <w:rPr>
                <w:rFonts w:ascii="宋体" w:hAnsi="宋体" w:cs="宋体" w:eastAsia="宋体" w:hint="default"/>
                <w:b/>
                <w:bCs/>
                <w:w w:val="100"/>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tc>
        <w:tc>
          <w:tcPr>
            <w:tcW w:w="12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48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596" w:right="0"/>
              <w:jc w:val="left"/>
              <w:rPr>
                <w:rFonts w:ascii="宋体" w:hAnsi="宋体" w:cs="宋体" w:eastAsia="宋体" w:hint="default"/>
                <w:sz w:val="21"/>
                <w:szCs w:val="21"/>
              </w:rPr>
            </w:pPr>
            <w:r>
              <w:rPr>
                <w:rFonts w:ascii="宋体" w:hAnsi="宋体" w:cs="宋体" w:eastAsia="宋体" w:hint="default"/>
                <w:b/>
                <w:bCs/>
                <w:sz w:val="21"/>
                <w:szCs w:val="21"/>
              </w:rPr>
              <w:t>项目技术水平简介</w:t>
            </w:r>
            <w:r>
              <w:rPr>
                <w:rFonts w:ascii="宋体" w:hAnsi="宋体" w:cs="宋体" w:eastAsia="宋体" w:hint="default"/>
                <w:sz w:val="21"/>
                <w:szCs w:val="21"/>
              </w:rPr>
            </w:r>
          </w:p>
        </w:tc>
        <w:tc>
          <w:tcPr>
            <w:tcW w:w="364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 w:right="0"/>
              <w:jc w:val="center"/>
              <w:rPr>
                <w:rFonts w:ascii="宋体" w:hAnsi="宋体" w:cs="宋体" w:eastAsia="宋体" w:hint="default"/>
                <w:sz w:val="21"/>
                <w:szCs w:val="21"/>
              </w:rPr>
            </w:pPr>
            <w:r>
              <w:rPr>
                <w:rFonts w:ascii="宋体" w:hAnsi="宋体" w:cs="宋体" w:eastAsia="宋体" w:hint="default"/>
                <w:b/>
                <w:bCs/>
                <w:sz w:val="21"/>
                <w:szCs w:val="21"/>
              </w:rPr>
              <w:t>进展情况</w:t>
            </w:r>
            <w:r>
              <w:rPr>
                <w:rFonts w:ascii="宋体" w:hAnsi="宋体" w:cs="宋体" w:eastAsia="宋体" w:hint="default"/>
                <w:sz w:val="21"/>
                <w:szCs w:val="21"/>
              </w:rPr>
            </w:r>
          </w:p>
        </w:tc>
      </w:tr>
      <w:tr>
        <w:trPr>
          <w:trHeight w:val="1961" w:hRule="exact"/>
        </w:trPr>
        <w:tc>
          <w:tcPr>
            <w:tcW w:w="6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8"/>
              <w:jc w:val="center"/>
              <w:rPr>
                <w:rFonts w:ascii="宋体" w:hAnsi="宋体" w:cs="宋体" w:eastAsia="宋体" w:hint="default"/>
                <w:sz w:val="21"/>
                <w:szCs w:val="21"/>
              </w:rPr>
            </w:pPr>
            <w:r>
              <w:rPr>
                <w:rFonts w:ascii="宋体"/>
                <w:w w:val="100"/>
                <w:sz w:val="21"/>
              </w:rPr>
              <w:t>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103" w:right="264"/>
              <w:jc w:val="both"/>
              <w:rPr>
                <w:rFonts w:ascii="宋体" w:hAnsi="宋体" w:cs="宋体" w:eastAsia="宋体" w:hint="default"/>
                <w:sz w:val="21"/>
                <w:szCs w:val="21"/>
              </w:rPr>
            </w:pPr>
            <w:r>
              <w:rPr>
                <w:rFonts w:ascii="宋体" w:hAnsi="宋体" w:cs="宋体" w:eastAsia="宋体" w:hint="default"/>
                <w:sz w:val="21"/>
                <w:szCs w:val="21"/>
              </w:rPr>
              <w:t>一种铜红</w:t>
            </w:r>
            <w:r>
              <w:rPr>
                <w:rFonts w:ascii="宋体" w:hAnsi="宋体" w:cs="宋体" w:eastAsia="宋体" w:hint="default"/>
                <w:w w:val="100"/>
                <w:sz w:val="21"/>
                <w:szCs w:val="21"/>
              </w:rPr>
              <w:t> </w:t>
            </w:r>
            <w:r>
              <w:rPr>
                <w:rFonts w:ascii="宋体" w:hAnsi="宋体" w:cs="宋体" w:eastAsia="宋体" w:hint="default"/>
                <w:sz w:val="21"/>
                <w:szCs w:val="21"/>
              </w:rPr>
              <w:t>釉及其生</w:t>
            </w:r>
            <w:r>
              <w:rPr>
                <w:rFonts w:ascii="宋体" w:hAnsi="宋体" w:cs="宋体" w:eastAsia="宋体" w:hint="default"/>
                <w:w w:val="100"/>
                <w:sz w:val="21"/>
                <w:szCs w:val="21"/>
              </w:rPr>
              <w:t> </w:t>
            </w:r>
            <w:r>
              <w:rPr>
                <w:rFonts w:ascii="宋体" w:hAnsi="宋体" w:cs="宋体" w:eastAsia="宋体" w:hint="default"/>
                <w:sz w:val="21"/>
                <w:szCs w:val="21"/>
              </w:rPr>
              <w:t>产方法和</w:t>
            </w:r>
            <w:r>
              <w:rPr>
                <w:rFonts w:ascii="宋体" w:hAnsi="宋体" w:cs="宋体" w:eastAsia="宋体" w:hint="default"/>
                <w:w w:val="100"/>
                <w:sz w:val="21"/>
                <w:szCs w:val="21"/>
              </w:rPr>
              <w:t> </w:t>
            </w:r>
            <w:r>
              <w:rPr>
                <w:rFonts w:ascii="宋体" w:hAnsi="宋体" w:cs="宋体" w:eastAsia="宋体" w:hint="default"/>
                <w:sz w:val="21"/>
                <w:szCs w:val="21"/>
              </w:rPr>
              <w:t>用其制成</w:t>
            </w:r>
            <w:r>
              <w:rPr>
                <w:rFonts w:ascii="宋体" w:hAnsi="宋体" w:cs="宋体" w:eastAsia="宋体" w:hint="default"/>
                <w:w w:val="100"/>
                <w:sz w:val="21"/>
                <w:szCs w:val="21"/>
              </w:rPr>
              <w:t> </w:t>
            </w:r>
            <w:r>
              <w:rPr>
                <w:rFonts w:ascii="宋体" w:hAnsi="宋体" w:cs="宋体" w:eastAsia="宋体" w:hint="default"/>
                <w:sz w:val="21"/>
                <w:szCs w:val="21"/>
              </w:rPr>
              <w:t>陶瓷产品</w:t>
            </w:r>
            <w:r>
              <w:rPr>
                <w:rFonts w:ascii="宋体" w:hAnsi="宋体" w:cs="宋体" w:eastAsia="宋体" w:hint="default"/>
                <w:w w:val="100"/>
                <w:sz w:val="21"/>
                <w:szCs w:val="21"/>
              </w:rPr>
              <w:t> </w:t>
            </w:r>
            <w:r>
              <w:rPr>
                <w:rFonts w:ascii="宋体" w:hAnsi="宋体" w:cs="宋体" w:eastAsia="宋体" w:hint="default"/>
                <w:sz w:val="21"/>
                <w:szCs w:val="21"/>
              </w:rPr>
              <w:t>的方法</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73" w:lineRule="auto"/>
              <w:ind w:left="103" w:right="3"/>
              <w:jc w:val="left"/>
              <w:rPr>
                <w:rFonts w:ascii="宋体" w:hAnsi="宋体" w:cs="宋体" w:eastAsia="宋体" w:hint="default"/>
                <w:sz w:val="21"/>
                <w:szCs w:val="21"/>
              </w:rPr>
            </w:pPr>
            <w:r>
              <w:rPr>
                <w:rFonts w:ascii="宋体" w:hAnsi="宋体" w:cs="宋体" w:eastAsia="宋体" w:hint="default"/>
                <w:spacing w:val="-4"/>
                <w:sz w:val="21"/>
                <w:szCs w:val="21"/>
              </w:rPr>
              <w:t>铜红釉呈鲜艳的深红色，制成的陶瓷制品成品率高，</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成本低，可用于制作日用陶瓷、陈设艺术陶瓷产品。</w:t>
            </w:r>
          </w:p>
        </w:tc>
        <w:tc>
          <w:tcPr>
            <w:tcW w:w="36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73" w:lineRule="auto"/>
              <w:ind w:left="103" w:right="90"/>
              <w:jc w:val="left"/>
              <w:rPr>
                <w:rFonts w:ascii="宋体" w:hAnsi="宋体" w:cs="宋体" w:eastAsia="宋体" w:hint="default"/>
                <w:sz w:val="21"/>
                <w:szCs w:val="21"/>
              </w:rPr>
            </w:pPr>
            <w:r>
              <w:rPr>
                <w:rFonts w:ascii="宋体" w:hAnsi="宋体" w:cs="宋体" w:eastAsia="宋体" w:hint="default"/>
                <w:spacing w:val="2"/>
                <w:sz w:val="21"/>
                <w:szCs w:val="21"/>
              </w:rPr>
              <w:t>项目近期取得初期成果，并已申请发</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明专利。</w:t>
            </w:r>
          </w:p>
        </w:tc>
      </w:tr>
      <w:tr>
        <w:trPr>
          <w:trHeight w:val="1034" w:hRule="exact"/>
        </w:trPr>
        <w:tc>
          <w:tcPr>
            <w:tcW w:w="60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8"/>
              <w:jc w:val="center"/>
              <w:rPr>
                <w:rFonts w:ascii="宋体" w:hAnsi="宋体" w:cs="宋体" w:eastAsia="宋体" w:hint="default"/>
                <w:sz w:val="21"/>
                <w:szCs w:val="21"/>
              </w:rPr>
            </w:pPr>
            <w:r>
              <w:rPr>
                <w:rFonts w:ascii="宋体"/>
                <w:w w:val="100"/>
                <w:sz w:val="21"/>
              </w:rPr>
              <w:t>2</w:t>
            </w:r>
          </w:p>
        </w:tc>
        <w:tc>
          <w:tcPr>
            <w:tcW w:w="1222" w:type="dxa"/>
            <w:tcBorders>
              <w:top w:val="single" w:sz="4" w:space="0" w:color="000000"/>
              <w:left w:val="single" w:sz="4" w:space="0" w:color="000000"/>
              <w:bottom w:val="single" w:sz="12" w:space="0" w:color="000000"/>
              <w:right w:val="single" w:sz="4" w:space="0" w:color="000000"/>
            </w:tcBorders>
          </w:tcPr>
          <w:p>
            <w:pPr>
              <w:pStyle w:val="TableParagraph"/>
              <w:spacing w:line="273" w:lineRule="auto" w:before="50"/>
              <w:ind w:left="103" w:right="264"/>
              <w:jc w:val="both"/>
              <w:rPr>
                <w:rFonts w:ascii="宋体" w:hAnsi="宋体" w:cs="宋体" w:eastAsia="宋体" w:hint="default"/>
                <w:sz w:val="21"/>
                <w:szCs w:val="21"/>
              </w:rPr>
            </w:pPr>
            <w:r>
              <w:rPr>
                <w:rFonts w:ascii="宋体" w:hAnsi="宋体" w:cs="宋体" w:eastAsia="宋体" w:hint="default"/>
                <w:sz w:val="21"/>
                <w:szCs w:val="21"/>
              </w:rPr>
              <w:t>全自动陶</w:t>
            </w:r>
            <w:r>
              <w:rPr>
                <w:rFonts w:ascii="宋体" w:hAnsi="宋体" w:cs="宋体" w:eastAsia="宋体" w:hint="default"/>
                <w:w w:val="100"/>
                <w:sz w:val="21"/>
                <w:szCs w:val="21"/>
              </w:rPr>
              <w:t> </w:t>
            </w:r>
            <w:r>
              <w:rPr>
                <w:rFonts w:ascii="宋体" w:hAnsi="宋体" w:cs="宋体" w:eastAsia="宋体" w:hint="default"/>
                <w:sz w:val="21"/>
                <w:szCs w:val="21"/>
              </w:rPr>
              <w:t>瓷酒瓶注</w:t>
            </w:r>
            <w:r>
              <w:rPr>
                <w:rFonts w:ascii="宋体" w:hAnsi="宋体" w:cs="宋体" w:eastAsia="宋体" w:hint="default"/>
                <w:w w:val="100"/>
                <w:sz w:val="21"/>
                <w:szCs w:val="21"/>
              </w:rPr>
              <w:t> </w:t>
            </w:r>
            <w:r>
              <w:rPr>
                <w:rFonts w:ascii="宋体" w:hAnsi="宋体" w:cs="宋体" w:eastAsia="宋体" w:hint="default"/>
                <w:sz w:val="21"/>
                <w:szCs w:val="21"/>
              </w:rPr>
              <w:t>浆线技术</w:t>
            </w:r>
          </w:p>
        </w:tc>
        <w:tc>
          <w:tcPr>
            <w:tcW w:w="4892" w:type="dxa"/>
            <w:tcBorders>
              <w:top w:val="single" w:sz="4" w:space="0" w:color="000000"/>
              <w:left w:val="single" w:sz="4" w:space="0" w:color="000000"/>
              <w:bottom w:val="single" w:sz="12" w:space="0" w:color="000000"/>
              <w:right w:val="single" w:sz="4" w:space="0" w:color="000000"/>
            </w:tcBorders>
          </w:tcPr>
          <w:p>
            <w:pPr>
              <w:pStyle w:val="TableParagraph"/>
              <w:spacing w:line="273" w:lineRule="auto" w:before="50"/>
              <w:ind w:left="103" w:right="105"/>
              <w:jc w:val="both"/>
              <w:rPr>
                <w:rFonts w:ascii="宋体" w:hAnsi="宋体" w:cs="宋体" w:eastAsia="宋体" w:hint="default"/>
                <w:sz w:val="21"/>
                <w:szCs w:val="21"/>
              </w:rPr>
            </w:pPr>
            <w:r>
              <w:rPr>
                <w:rFonts w:ascii="宋体" w:hAnsi="宋体" w:cs="宋体" w:eastAsia="宋体" w:hint="default"/>
                <w:spacing w:val="9"/>
                <w:sz w:val="21"/>
                <w:szCs w:val="21"/>
              </w:rPr>
              <w:t>本项目陶瓷自动注浆生产线采用立式循环工作方</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式，完成坯体注浆成型过程。具有自动注浆功能，</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注浆量精确可调，注浆头可单独控制、调整。自动</w:t>
            </w:r>
          </w:p>
        </w:tc>
        <w:tc>
          <w:tcPr>
            <w:tcW w:w="3649" w:type="dxa"/>
            <w:tcBorders>
              <w:top w:val="single" w:sz="4" w:space="0" w:color="000000"/>
              <w:left w:val="single" w:sz="4" w:space="0" w:color="000000"/>
              <w:bottom w:val="single" w:sz="12" w:space="0" w:color="000000"/>
              <w:right w:val="single" w:sz="12" w:space="0" w:color="000000"/>
            </w:tcBorders>
          </w:tcPr>
          <w:p>
            <w:pPr>
              <w:pStyle w:val="TableParagraph"/>
              <w:spacing w:line="271" w:lineRule="auto" w:before="30"/>
              <w:ind w:left="103" w:right="86"/>
              <w:jc w:val="both"/>
              <w:rPr>
                <w:rFonts w:ascii="宋体" w:hAnsi="宋体" w:cs="宋体" w:eastAsia="宋体" w:hint="default"/>
                <w:sz w:val="21"/>
                <w:szCs w:val="21"/>
              </w:rPr>
            </w:pPr>
            <w:r>
              <w:rPr>
                <w:rFonts w:ascii="宋体" w:hAnsi="宋体" w:cs="宋体" w:eastAsia="宋体" w:hint="default"/>
                <w:spacing w:val="2"/>
                <w:sz w:val="21"/>
                <w:szCs w:val="21"/>
              </w:rPr>
              <w:t>本项目尚在实施过程中，进入小批量</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6"/>
                <w:sz w:val="21"/>
                <w:szCs w:val="21"/>
              </w:rPr>
              <w:t>生产阶段，已参与</w:t>
            </w:r>
            <w:r>
              <w:rPr>
                <w:rFonts w:ascii="宋体" w:hAnsi="宋体" w:cs="宋体" w:eastAsia="宋体" w:hint="default"/>
                <w:spacing w:val="-46"/>
                <w:sz w:val="21"/>
                <w:szCs w:val="21"/>
              </w:rPr>
              <w:t> </w:t>
            </w:r>
            <w:r>
              <w:rPr>
                <w:rFonts w:ascii="宋体" w:hAnsi="宋体" w:cs="宋体" w:eastAsia="宋体" w:hint="default"/>
                <w:sz w:val="21"/>
                <w:szCs w:val="21"/>
              </w:rPr>
              <w:t>2011</w:t>
            </w:r>
            <w:r>
              <w:rPr>
                <w:rFonts w:ascii="宋体" w:hAnsi="宋体" w:cs="宋体" w:eastAsia="宋体" w:hint="default"/>
                <w:spacing w:val="-47"/>
                <w:sz w:val="21"/>
                <w:szCs w:val="21"/>
              </w:rPr>
              <w:t> </w:t>
            </w:r>
            <w:r>
              <w:rPr>
                <w:rFonts w:ascii="宋体" w:hAnsi="宋体" w:cs="宋体" w:eastAsia="宋体" w:hint="default"/>
                <w:sz w:val="21"/>
                <w:szCs w:val="21"/>
              </w:rPr>
              <w:t>年度科技重点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项目备选项目征集。</w:t>
            </w:r>
          </w:p>
        </w:tc>
      </w:tr>
    </w:tbl>
    <w:p>
      <w:pPr>
        <w:spacing w:after="0" w:line="271" w:lineRule="auto"/>
        <w:jc w:val="both"/>
        <w:rPr>
          <w:rFonts w:ascii="宋体" w:hAnsi="宋体" w:cs="宋体" w:eastAsia="宋体" w:hint="default"/>
          <w:sz w:val="21"/>
          <w:szCs w:val="21"/>
        </w:rPr>
        <w:sectPr>
          <w:pgSz w:w="11910" w:h="16840"/>
          <w:pgMar w:header="877" w:footer="980" w:top="1060" w:bottom="1160" w:left="0" w:right="0"/>
        </w:sectPr>
      </w:pPr>
    </w:p>
    <w:p>
      <w:pPr>
        <w:spacing w:line="240" w:lineRule="auto" w:before="0"/>
        <w:rPr>
          <w:rFonts w:ascii="宋体" w:hAnsi="宋体" w:cs="宋体" w:eastAsia="宋体" w:hint="default"/>
          <w:sz w:val="5"/>
          <w:szCs w:val="5"/>
        </w:rPr>
      </w:pPr>
    </w:p>
    <w:tbl>
      <w:tblPr>
        <w:tblW w:w="0" w:type="auto"/>
        <w:jc w:val="left"/>
        <w:tblInd w:w="755" w:type="dxa"/>
        <w:tblLayout w:type="fixed"/>
        <w:tblCellMar>
          <w:top w:w="0" w:type="dxa"/>
          <w:left w:w="0" w:type="dxa"/>
          <w:bottom w:w="0" w:type="dxa"/>
          <w:right w:w="0" w:type="dxa"/>
        </w:tblCellMar>
        <w:tblLook w:val="01E0"/>
      </w:tblPr>
      <w:tblGrid>
        <w:gridCol w:w="605"/>
        <w:gridCol w:w="1222"/>
        <w:gridCol w:w="4892"/>
        <w:gridCol w:w="3649"/>
      </w:tblGrid>
      <w:tr>
        <w:trPr>
          <w:trHeight w:val="2247" w:hRule="exact"/>
        </w:trPr>
        <w:tc>
          <w:tcPr>
            <w:tcW w:w="605" w:type="dxa"/>
            <w:tcBorders>
              <w:top w:val="single" w:sz="12" w:space="0" w:color="000000"/>
              <w:left w:val="single" w:sz="12" w:space="0" w:color="000000"/>
              <w:bottom w:val="single" w:sz="4" w:space="0" w:color="000000"/>
              <w:right w:val="single" w:sz="4" w:space="0" w:color="000000"/>
            </w:tcBorders>
          </w:tcPr>
          <w:p>
            <w:pPr/>
          </w:p>
        </w:tc>
        <w:tc>
          <w:tcPr>
            <w:tcW w:w="1222" w:type="dxa"/>
            <w:tcBorders>
              <w:top w:val="single" w:sz="12"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应用项目</w:t>
            </w:r>
          </w:p>
        </w:tc>
        <w:tc>
          <w:tcPr>
            <w:tcW w:w="4892"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温控功能，循环回风温度可在室温～</w:t>
            </w:r>
            <w:r>
              <w:rPr>
                <w:rFonts w:ascii="宋体" w:hAnsi="宋体" w:cs="宋体" w:eastAsia="宋体" w:hint="default"/>
                <w:sz w:val="21"/>
                <w:szCs w:val="21"/>
              </w:rPr>
              <w:t>80</w:t>
            </w:r>
            <w:r>
              <w:rPr>
                <w:rFonts w:ascii="宋体" w:hAnsi="宋体" w:cs="宋体" w:eastAsia="宋体" w:hint="default"/>
                <w:sz w:val="21"/>
                <w:szCs w:val="21"/>
              </w:rPr>
              <w:t>℃范围任意</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设定。自动倒浆功能，倒浆角度可调（</w:t>
            </w: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sz w:val="21"/>
                <w:szCs w:val="21"/>
              </w:rPr>
              <w:t>90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5"/>
                <w:sz w:val="21"/>
                <w:szCs w:val="21"/>
              </w:rPr>
              <w:t>两次倒浆，倒浆彻底，倒浆时间可调（</w:t>
            </w:r>
            <w:r>
              <w:rPr>
                <w:rFonts w:ascii="宋体" w:hAnsi="宋体" w:cs="宋体" w:eastAsia="宋体" w:hint="default"/>
                <w:spacing w:val="-5"/>
                <w:sz w:val="21"/>
                <w:szCs w:val="21"/>
              </w:rPr>
              <w:t>0</w:t>
            </w:r>
            <w:r>
              <w:rPr>
                <w:rFonts w:ascii="宋体" w:hAnsi="宋体" w:cs="宋体" w:eastAsia="宋体" w:hint="default"/>
                <w:spacing w:val="-5"/>
                <w:sz w:val="21"/>
                <w:szCs w:val="21"/>
              </w:rPr>
              <w:t>～</w:t>
            </w:r>
            <w:r>
              <w:rPr>
                <w:rFonts w:ascii="宋体" w:hAnsi="宋体" w:cs="宋体" w:eastAsia="宋体" w:hint="default"/>
                <w:spacing w:val="-5"/>
                <w:sz w:val="21"/>
                <w:szCs w:val="21"/>
              </w:rPr>
              <w:t>999</w:t>
            </w:r>
            <w:r>
              <w:rPr>
                <w:rFonts w:ascii="宋体" w:hAnsi="宋体" w:cs="宋体" w:eastAsia="宋体" w:hint="default"/>
                <w:spacing w:val="-28"/>
                <w:sz w:val="21"/>
                <w:szCs w:val="21"/>
              </w:rPr>
              <w:t> </w:t>
            </w:r>
            <w:r>
              <w:rPr>
                <w:rFonts w:ascii="宋体" w:hAnsi="宋体" w:cs="宋体" w:eastAsia="宋体" w:hint="default"/>
                <w:spacing w:val="-9"/>
                <w:sz w:val="21"/>
                <w:szCs w:val="21"/>
              </w:rPr>
              <w:t>秒）。</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利用余热回收技术及链式干燥线等设备，形成一套</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可提高自动化程度、生产效率和产品成品率，减少</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人工及劳动强度，降低人工成本的自动化注浆成型</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烘干生产线。</w:t>
            </w:r>
          </w:p>
        </w:tc>
        <w:tc>
          <w:tcPr>
            <w:tcW w:w="3649" w:type="dxa"/>
            <w:tcBorders>
              <w:top w:val="single" w:sz="12" w:space="0" w:color="000000"/>
              <w:left w:val="single" w:sz="4" w:space="0" w:color="000000"/>
              <w:bottom w:val="single" w:sz="4" w:space="0" w:color="000000"/>
              <w:right w:val="single" w:sz="12" w:space="0" w:color="000000"/>
            </w:tcBorders>
          </w:tcPr>
          <w:p>
            <w:pPr/>
          </w:p>
        </w:tc>
      </w:tr>
      <w:tr>
        <w:trPr>
          <w:trHeight w:val="2595" w:hRule="exact"/>
        </w:trPr>
        <w:tc>
          <w:tcPr>
            <w:tcW w:w="60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8"/>
              <w:jc w:val="center"/>
              <w:rPr>
                <w:rFonts w:ascii="宋体" w:hAnsi="宋体" w:cs="宋体" w:eastAsia="宋体" w:hint="default"/>
                <w:sz w:val="21"/>
                <w:szCs w:val="21"/>
              </w:rPr>
            </w:pPr>
            <w:r>
              <w:rPr>
                <w:rFonts w:ascii="宋体"/>
                <w:w w:val="100"/>
                <w:sz w:val="21"/>
              </w:rPr>
              <w:t>3</w:t>
            </w:r>
          </w:p>
        </w:tc>
        <w:tc>
          <w:tcPr>
            <w:tcW w:w="12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1" w:lineRule="auto"/>
              <w:ind w:left="103" w:right="264"/>
              <w:jc w:val="both"/>
              <w:rPr>
                <w:rFonts w:ascii="宋体" w:hAnsi="宋体" w:cs="宋体" w:eastAsia="宋体" w:hint="default"/>
                <w:sz w:val="21"/>
                <w:szCs w:val="21"/>
              </w:rPr>
            </w:pPr>
            <w:r>
              <w:rPr>
                <w:rFonts w:ascii="宋体" w:hAnsi="宋体" w:cs="宋体" w:eastAsia="宋体" w:hint="default"/>
                <w:sz w:val="21"/>
                <w:szCs w:val="21"/>
              </w:rPr>
              <w:t>吸水陶瓷</w:t>
            </w:r>
            <w:r>
              <w:rPr>
                <w:rFonts w:ascii="宋体" w:hAnsi="宋体" w:cs="宋体" w:eastAsia="宋体" w:hint="default"/>
                <w:w w:val="100"/>
                <w:sz w:val="21"/>
                <w:szCs w:val="21"/>
              </w:rPr>
              <w:t> </w:t>
            </w:r>
            <w:r>
              <w:rPr>
                <w:rFonts w:ascii="宋体" w:hAnsi="宋体" w:cs="宋体" w:eastAsia="宋体" w:hint="default"/>
                <w:sz w:val="21"/>
                <w:szCs w:val="21"/>
              </w:rPr>
              <w:t>在装饰材</w:t>
            </w:r>
            <w:r>
              <w:rPr>
                <w:rFonts w:ascii="宋体" w:hAnsi="宋体" w:cs="宋体" w:eastAsia="宋体" w:hint="default"/>
                <w:w w:val="100"/>
                <w:sz w:val="21"/>
                <w:szCs w:val="21"/>
              </w:rPr>
              <w:t> </w:t>
            </w:r>
            <w:r>
              <w:rPr>
                <w:rFonts w:ascii="宋体" w:hAnsi="宋体" w:cs="宋体" w:eastAsia="宋体" w:hint="default"/>
                <w:sz w:val="21"/>
                <w:szCs w:val="21"/>
              </w:rPr>
              <w:t>料的应用</w:t>
            </w:r>
            <w:r>
              <w:rPr>
                <w:rFonts w:ascii="宋体" w:hAnsi="宋体" w:cs="宋体" w:eastAsia="宋体" w:hint="default"/>
                <w:w w:val="100"/>
                <w:sz w:val="21"/>
                <w:szCs w:val="21"/>
              </w:rPr>
              <w:t> </w:t>
            </w:r>
            <w:r>
              <w:rPr>
                <w:rFonts w:ascii="宋体" w:hAnsi="宋体" w:cs="宋体" w:eastAsia="宋体" w:hint="default"/>
                <w:sz w:val="21"/>
                <w:szCs w:val="21"/>
              </w:rPr>
              <w:t>研究</w:t>
            </w:r>
          </w:p>
        </w:tc>
        <w:tc>
          <w:tcPr>
            <w:tcW w:w="4892" w:type="dxa"/>
            <w:tcBorders>
              <w:top w:val="single" w:sz="4" w:space="0" w:color="000000"/>
              <w:left w:val="single" w:sz="4" w:space="0" w:color="000000"/>
              <w:bottom w:val="single" w:sz="12" w:space="0" w:color="000000"/>
              <w:right w:val="single" w:sz="4" w:space="0" w:color="000000"/>
            </w:tcBorders>
          </w:tcPr>
          <w:p>
            <w:pPr>
              <w:pStyle w:val="TableParagraph"/>
              <w:spacing w:line="271" w:lineRule="auto" w:before="28"/>
              <w:ind w:left="103" w:right="-3"/>
              <w:jc w:val="left"/>
              <w:rPr>
                <w:rFonts w:ascii="宋体" w:hAnsi="宋体" w:cs="宋体" w:eastAsia="宋体" w:hint="default"/>
                <w:sz w:val="21"/>
                <w:szCs w:val="21"/>
              </w:rPr>
            </w:pPr>
            <w:r>
              <w:rPr>
                <w:rFonts w:ascii="宋体" w:hAnsi="宋体" w:cs="宋体" w:eastAsia="宋体" w:hint="default"/>
                <w:sz w:val="21"/>
                <w:szCs w:val="21"/>
              </w:rPr>
              <w:t>本项目主要研究开发如何利用陶瓷生产过程中出现</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的废弃石膏模具、石膏渣和废弃瓷土、瓷泥及废瓷</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制造主要成分为石膏和陶瓷的建筑、装饰、陈列、</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园艺材料及产品。项目拟以废石膏为主要原料，通</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4"/>
                <w:sz w:val="21"/>
                <w:szCs w:val="21"/>
              </w:rPr>
              <w:t>过粉碎、纯化、低温炒制等工艺获得新生石膏材料，</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再辅以自发研制的添加剂改良石膏性能，使应用此</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改良材料制成的仿陶陈列、装饰和园艺产品各项性</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能指标达到或者超过现有产品水平。</w:t>
            </w:r>
          </w:p>
        </w:tc>
        <w:tc>
          <w:tcPr>
            <w:tcW w:w="364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73" w:lineRule="auto"/>
              <w:ind w:left="103" w:right="89"/>
              <w:jc w:val="both"/>
              <w:rPr>
                <w:rFonts w:ascii="宋体" w:hAnsi="宋体" w:cs="宋体" w:eastAsia="宋体" w:hint="default"/>
                <w:sz w:val="21"/>
                <w:szCs w:val="21"/>
              </w:rPr>
            </w:pPr>
            <w:r>
              <w:rPr>
                <w:rFonts w:ascii="宋体" w:hAnsi="宋体" w:cs="宋体" w:eastAsia="宋体" w:hint="default"/>
                <w:spacing w:val="2"/>
                <w:sz w:val="21"/>
                <w:szCs w:val="21"/>
              </w:rPr>
              <w:t>本项目尚在实施过程中，处于研究阶</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4"/>
                <w:sz w:val="21"/>
                <w:szCs w:val="21"/>
              </w:rPr>
              <w:t>段，样品正在生产中，被列入</w:t>
            </w:r>
            <w:r>
              <w:rPr>
                <w:rFonts w:ascii="宋体" w:hAnsi="宋体" w:cs="宋体" w:eastAsia="宋体" w:hint="default"/>
                <w:spacing w:val="-45"/>
                <w:sz w:val="21"/>
                <w:szCs w:val="21"/>
              </w:rPr>
              <w:t> </w:t>
            </w: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101"/>
                <w:sz w:val="21"/>
                <w:szCs w:val="21"/>
              </w:rPr>
              <w:t> </w:t>
            </w:r>
            <w:r>
              <w:rPr>
                <w:rFonts w:ascii="宋体" w:hAnsi="宋体" w:cs="宋体" w:eastAsia="宋体" w:hint="default"/>
                <w:sz w:val="21"/>
                <w:szCs w:val="21"/>
              </w:rPr>
              <w:t>广东省技术创新项目。</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tabs>
          <w:tab w:pos="7753" w:val="left" w:leader="none"/>
        </w:tabs>
        <w:spacing w:before="36"/>
        <w:ind w:left="1440"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（六）公司现金流量构成情况</w:t>
        <w:tab/>
      </w:r>
      <w:r>
        <w:rPr>
          <w:rFonts w:ascii="宋体" w:hAnsi="宋体" w:cs="宋体" w:eastAsia="宋体" w:hint="default"/>
          <w:spacing w:val="-2"/>
          <w:sz w:val="21"/>
          <w:szCs w:val="21"/>
        </w:rPr>
        <w:t>（单位：人民币元）</w:t>
      </w:r>
    </w:p>
    <w:p>
      <w:pPr>
        <w:spacing w:line="240" w:lineRule="auto" w:before="13"/>
        <w:rPr>
          <w:rFonts w:ascii="宋体" w:hAnsi="宋体" w:cs="宋体" w:eastAsia="宋体" w:hint="default"/>
          <w:sz w:val="12"/>
          <w:szCs w:val="12"/>
        </w:rPr>
      </w:pPr>
    </w:p>
    <w:tbl>
      <w:tblPr>
        <w:tblW w:w="0" w:type="auto"/>
        <w:jc w:val="left"/>
        <w:tblInd w:w="1421" w:type="dxa"/>
        <w:tblLayout w:type="fixed"/>
        <w:tblCellMar>
          <w:top w:w="0" w:type="dxa"/>
          <w:left w:w="0" w:type="dxa"/>
          <w:bottom w:w="0" w:type="dxa"/>
          <w:right w:w="0" w:type="dxa"/>
        </w:tblCellMar>
        <w:tblLook w:val="01E0"/>
      </w:tblPr>
      <w:tblGrid>
        <w:gridCol w:w="2945"/>
        <w:gridCol w:w="1930"/>
        <w:gridCol w:w="2340"/>
        <w:gridCol w:w="1441"/>
      </w:tblGrid>
      <w:tr>
        <w:trPr>
          <w:trHeight w:val="557"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1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1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
              <w:jc w:val="right"/>
              <w:rPr>
                <w:rFonts w:ascii="宋体" w:hAnsi="宋体" w:cs="宋体" w:eastAsia="宋体" w:hint="default"/>
                <w:sz w:val="21"/>
                <w:szCs w:val="21"/>
              </w:rPr>
            </w:pPr>
            <w:r>
              <w:rPr>
                <w:rFonts w:ascii="宋体" w:hAnsi="宋体" w:cs="宋体" w:eastAsia="宋体" w:hint="default"/>
                <w:spacing w:val="-6"/>
                <w:sz w:val="21"/>
                <w:szCs w:val="21"/>
              </w:rPr>
              <w:t>同比增长（</w:t>
            </w:r>
            <w:r>
              <w:rPr>
                <w:rFonts w:ascii="宋体" w:hAnsi="宋体" w:cs="宋体" w:eastAsia="宋体" w:hint="default"/>
                <w:spacing w:val="-6"/>
                <w:sz w:val="21"/>
                <w:szCs w:val="21"/>
              </w:rPr>
              <w:t>%</w:t>
            </w:r>
            <w:r>
              <w:rPr>
                <w:rFonts w:ascii="宋体" w:hAnsi="宋体" w:cs="宋体" w:eastAsia="宋体" w:hint="default"/>
                <w:spacing w:val="-6"/>
                <w:sz w:val="21"/>
                <w:szCs w:val="21"/>
              </w:rPr>
              <w:t>）</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432,054,312.84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2"/>
              <w:jc w:val="right"/>
              <w:rPr>
                <w:rFonts w:ascii="宋体" w:hAnsi="宋体" w:cs="宋体" w:eastAsia="宋体" w:hint="default"/>
                <w:sz w:val="21"/>
                <w:szCs w:val="21"/>
              </w:rPr>
            </w:pPr>
            <w:r>
              <w:rPr>
                <w:rFonts w:ascii="宋体"/>
                <w:spacing w:val="-1"/>
                <w:sz w:val="21"/>
              </w:rPr>
              <w:t>391,083,827.73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10.48</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411,913,880.50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2"/>
              <w:jc w:val="right"/>
              <w:rPr>
                <w:rFonts w:ascii="宋体" w:hAnsi="宋体" w:cs="宋体" w:eastAsia="宋体" w:hint="default"/>
                <w:sz w:val="21"/>
                <w:szCs w:val="21"/>
              </w:rPr>
            </w:pPr>
            <w:r>
              <w:rPr>
                <w:rFonts w:ascii="宋体"/>
                <w:spacing w:val="-1"/>
                <w:sz w:val="21"/>
              </w:rPr>
              <w:t>350,804,576.35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17.42</w:t>
            </w:r>
          </w:p>
        </w:tc>
      </w:tr>
      <w:tr>
        <w:trPr>
          <w:trHeight w:val="560"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20,140,432.34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2"/>
              <w:jc w:val="right"/>
              <w:rPr>
                <w:rFonts w:ascii="宋体" w:hAnsi="宋体" w:cs="宋体" w:eastAsia="宋体" w:hint="default"/>
                <w:sz w:val="21"/>
                <w:szCs w:val="21"/>
              </w:rPr>
            </w:pPr>
            <w:r>
              <w:rPr>
                <w:rFonts w:ascii="宋体"/>
                <w:spacing w:val="-1"/>
                <w:sz w:val="21"/>
              </w:rPr>
              <w:t>40,279,251.38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宋体" w:hAnsi="宋体" w:cs="宋体" w:eastAsia="宋体" w:hint="default"/>
                <w:sz w:val="21"/>
                <w:szCs w:val="21"/>
              </w:rPr>
            </w:pPr>
            <w:r>
              <w:rPr>
                <w:rFonts w:ascii="宋体"/>
                <w:sz w:val="21"/>
              </w:rPr>
              <w:t>-50.00</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w w:val="100"/>
                <w:sz w:val="21"/>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31"/>
              <w:jc w:val="right"/>
              <w:rPr>
                <w:rFonts w:ascii="宋体" w:hAnsi="宋体" w:cs="宋体" w:eastAsia="宋体" w:hint="default"/>
                <w:sz w:val="21"/>
                <w:szCs w:val="21"/>
              </w:rPr>
            </w:pPr>
            <w:r>
              <w:rPr>
                <w:rFonts w:ascii="宋体"/>
                <w:w w:val="100"/>
                <w:sz w:val="21"/>
              </w:rPr>
              <w:t>-</w:t>
            </w:r>
          </w:p>
        </w:tc>
        <w:tc>
          <w:tcPr>
            <w:tcW w:w="1441"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24,975,455.09</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2"/>
              <w:jc w:val="right"/>
              <w:rPr>
                <w:rFonts w:ascii="宋体" w:hAnsi="宋体" w:cs="宋体" w:eastAsia="宋体" w:hint="default"/>
                <w:sz w:val="21"/>
                <w:szCs w:val="21"/>
              </w:rPr>
            </w:pPr>
            <w:r>
              <w:rPr>
                <w:rFonts w:ascii="宋体"/>
                <w:spacing w:val="-1"/>
                <w:sz w:val="21"/>
              </w:rPr>
              <w:t>18,768,675.48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z w:val="21"/>
              </w:rPr>
              <w:t>33.07</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-24,975,455.09</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2"/>
              <w:jc w:val="right"/>
              <w:rPr>
                <w:rFonts w:ascii="宋体" w:hAnsi="宋体" w:cs="宋体" w:eastAsia="宋体" w:hint="default"/>
                <w:sz w:val="21"/>
                <w:szCs w:val="21"/>
              </w:rPr>
            </w:pPr>
            <w:r>
              <w:rPr>
                <w:rFonts w:ascii="宋体"/>
                <w:spacing w:val="-1"/>
                <w:sz w:val="21"/>
              </w:rPr>
              <w:t>-18,768,675.48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33.07</w:t>
            </w:r>
          </w:p>
        </w:tc>
      </w:tr>
      <w:tr>
        <w:trPr>
          <w:trHeight w:val="559"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150,000,000.00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2"/>
              <w:jc w:val="right"/>
              <w:rPr>
                <w:rFonts w:ascii="宋体" w:hAnsi="宋体" w:cs="宋体" w:eastAsia="宋体" w:hint="default"/>
                <w:sz w:val="21"/>
                <w:szCs w:val="21"/>
              </w:rPr>
            </w:pPr>
            <w:r>
              <w:rPr>
                <w:rFonts w:ascii="宋体"/>
                <w:spacing w:val="-1"/>
                <w:sz w:val="21"/>
              </w:rPr>
              <w:t>653,331,366.76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z w:val="21"/>
              </w:rPr>
              <w:t>-77.04</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157,256,280.38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2"/>
              <w:jc w:val="right"/>
              <w:rPr>
                <w:rFonts w:ascii="宋体" w:hAnsi="宋体" w:cs="宋体" w:eastAsia="宋体" w:hint="default"/>
                <w:sz w:val="21"/>
                <w:szCs w:val="21"/>
              </w:rPr>
            </w:pPr>
            <w:r>
              <w:rPr>
                <w:rFonts w:ascii="宋体"/>
                <w:spacing w:val="-1"/>
                <w:sz w:val="21"/>
              </w:rPr>
              <w:t>171,157,220.01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z w:val="21"/>
              </w:rPr>
              <w:t>-8.12</w:t>
            </w:r>
          </w:p>
        </w:tc>
      </w:tr>
      <w:tr>
        <w:trPr>
          <w:trHeight w:val="560"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-7,256,280.38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2"/>
              <w:jc w:val="right"/>
              <w:rPr>
                <w:rFonts w:ascii="宋体" w:hAnsi="宋体" w:cs="宋体" w:eastAsia="宋体" w:hint="default"/>
                <w:sz w:val="21"/>
                <w:szCs w:val="21"/>
              </w:rPr>
            </w:pPr>
            <w:r>
              <w:rPr>
                <w:rFonts w:ascii="宋体"/>
                <w:spacing w:val="-1"/>
                <w:sz w:val="21"/>
              </w:rPr>
              <w:t>482,174,146.75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-101.50</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宋体" w:hAnsi="宋体" w:cs="宋体" w:eastAsia="宋体" w:hint="default"/>
                <w:sz w:val="21"/>
                <w:szCs w:val="21"/>
              </w:rPr>
            </w:pPr>
            <w:r>
              <w:rPr>
                <w:rFonts w:ascii="宋体"/>
                <w:spacing w:val="-1"/>
                <w:sz w:val="21"/>
              </w:rPr>
              <w:t>-12,569,711.63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2"/>
              <w:jc w:val="right"/>
              <w:rPr>
                <w:rFonts w:ascii="宋体" w:hAnsi="宋体" w:cs="宋体" w:eastAsia="宋体" w:hint="default"/>
                <w:sz w:val="21"/>
                <w:szCs w:val="21"/>
              </w:rPr>
            </w:pPr>
            <w:r>
              <w:rPr>
                <w:rFonts w:ascii="宋体"/>
                <w:spacing w:val="-1"/>
                <w:sz w:val="21"/>
              </w:rPr>
              <w:t>501,735,590.34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21"/>
                <w:szCs w:val="21"/>
              </w:rPr>
            </w:pPr>
            <w:r>
              <w:rPr>
                <w:rFonts w:ascii="宋体"/>
                <w:spacing w:val="-1"/>
                <w:sz w:val="21"/>
              </w:rPr>
              <w:t>-102.51</w:t>
            </w:r>
          </w:p>
        </w:tc>
      </w:tr>
    </w:tbl>
    <w:p>
      <w:pPr>
        <w:spacing w:line="240" w:lineRule="auto" w:before="3"/>
        <w:rPr>
          <w:rFonts w:ascii="宋体" w:hAnsi="宋体" w:cs="宋体" w:eastAsia="宋体" w:hint="default"/>
          <w:sz w:val="5"/>
          <w:szCs w:val="5"/>
        </w:rPr>
      </w:pPr>
    </w:p>
    <w:p>
      <w:pPr>
        <w:pStyle w:val="BodyText"/>
        <w:spacing w:line="408" w:lineRule="auto" w:before="36"/>
        <w:ind w:right="1428" w:firstLine="420"/>
        <w:jc w:val="left"/>
      </w:pPr>
      <w:r>
        <w:rPr>
          <w:rFonts w:ascii="宋体" w:hAnsi="宋体" w:cs="宋体" w:eastAsia="宋体" w:hint="default"/>
        </w:rPr>
        <w:t>2011</w:t>
      </w:r>
      <w:r>
        <w:rPr>
          <w:rFonts w:ascii="宋体" w:hAnsi="宋体" w:cs="宋体" w:eastAsia="宋体" w:hint="default"/>
          <w:spacing w:val="-60"/>
        </w:rPr>
        <w:t> </w:t>
      </w:r>
      <w:r>
        <w:rPr/>
        <w:t>年度经营活动产生的现金流量净额同比下降</w:t>
      </w:r>
      <w:r>
        <w:rPr>
          <w:spacing w:val="-57"/>
        </w:rPr>
        <w:t> </w:t>
      </w:r>
      <w:r>
        <w:rPr>
          <w:rFonts w:ascii="宋体" w:hAnsi="宋体" w:cs="宋体" w:eastAsia="宋体" w:hint="default"/>
        </w:rPr>
        <w:t>50%</w:t>
      </w:r>
      <w:r>
        <w:rPr/>
        <w:t>，主要是报告期末存货及应收账款增加所</w:t>
      </w:r>
      <w:r>
        <w:rPr>
          <w:w w:val="100"/>
        </w:rPr>
        <w:t> </w:t>
      </w:r>
      <w:r>
        <w:rPr/>
        <w:t>致。</w:t>
      </w:r>
    </w:p>
    <w:p>
      <w:pPr>
        <w:pStyle w:val="BodyText"/>
        <w:spacing w:line="408" w:lineRule="auto" w:before="87"/>
        <w:ind w:right="1431" w:firstLine="420"/>
        <w:jc w:val="left"/>
      </w:pPr>
      <w:r>
        <w:rPr>
          <w:rFonts w:ascii="宋体" w:hAnsi="宋体" w:cs="宋体" w:eastAsia="宋体" w:hint="default"/>
        </w:rPr>
        <w:t>2011 </w:t>
      </w:r>
      <w:r>
        <w:rPr/>
        <w:t>年度投资活动产生的现金流量净额同比上升</w:t>
      </w:r>
      <w:r>
        <w:rPr>
          <w:spacing w:val="-15"/>
        </w:rPr>
        <w:t> </w:t>
      </w:r>
      <w:r>
        <w:rPr>
          <w:rFonts w:ascii="宋体" w:hAnsi="宋体" w:cs="宋体" w:eastAsia="宋体" w:hint="default"/>
        </w:rPr>
        <w:t>33.07%</w:t>
      </w:r>
      <w:r>
        <w:rPr/>
        <w:t>，主要是报告期内公司募投项目固定</w:t>
      </w:r>
      <w:r>
        <w:rPr>
          <w:w w:val="100"/>
        </w:rPr>
        <w:t> </w:t>
      </w:r>
      <w:r>
        <w:rPr/>
        <w:t>资产及其他长期资产的投入增加所致。</w:t>
      </w:r>
    </w:p>
    <w:p>
      <w:pPr>
        <w:pStyle w:val="BodyText"/>
        <w:spacing w:line="240" w:lineRule="auto" w:before="84"/>
        <w:ind w:left="1860" w:right="0"/>
        <w:jc w:val="left"/>
      </w:pPr>
      <w:r>
        <w:rPr>
          <w:rFonts w:ascii="宋体" w:hAnsi="宋体" w:cs="宋体" w:eastAsia="宋体" w:hint="default"/>
        </w:rPr>
        <w:t>2011</w:t>
      </w:r>
      <w:r>
        <w:rPr>
          <w:rFonts w:ascii="宋体" w:hAnsi="宋体" w:cs="宋体" w:eastAsia="宋体" w:hint="default"/>
          <w:spacing w:val="-61"/>
        </w:rPr>
        <w:t> </w:t>
      </w:r>
      <w:r>
        <w:rPr/>
        <w:t>年度筹资活动产生的现金流量净额同比下降</w:t>
      </w:r>
      <w:r>
        <w:rPr>
          <w:spacing w:val="-59"/>
        </w:rPr>
        <w:t> </w:t>
      </w:r>
      <w:r>
        <w:rPr>
          <w:rFonts w:ascii="宋体" w:hAnsi="宋体" w:cs="宋体" w:eastAsia="宋体" w:hint="default"/>
        </w:rPr>
        <w:t>101.50%</w:t>
      </w:r>
      <w:r>
        <w:rPr/>
        <w:t>，主要是去年公司首次公开发行股票</w:t>
      </w:r>
    </w:p>
    <w:p>
      <w:pPr>
        <w:spacing w:after="0" w:line="240" w:lineRule="auto"/>
        <w:jc w:val="left"/>
        <w:sectPr>
          <w:pgSz w:w="11910" w:h="16840"/>
          <w:pgMar w:header="877" w:footer="980" w:top="1060" w:bottom="1160" w:left="0" w:right="0"/>
        </w:sectPr>
      </w:pPr>
    </w:p>
    <w:p>
      <w:pPr>
        <w:pStyle w:val="BodyText"/>
        <w:spacing w:line="240" w:lineRule="auto" w:before="130"/>
        <w:ind w:right="0"/>
        <w:jc w:val="left"/>
      </w:pPr>
      <w:r>
        <w:rPr/>
        <w:t>募集到资金</w:t>
      </w:r>
      <w:r>
        <w:rPr>
          <w:spacing w:val="-56"/>
        </w:rPr>
        <w:t> </w:t>
      </w:r>
      <w:r>
        <w:rPr>
          <w:rFonts w:ascii="宋体" w:hAnsi="宋体" w:cs="宋体" w:eastAsia="宋体" w:hint="default"/>
        </w:rPr>
        <w:t>480,375,000.00</w:t>
      </w:r>
      <w:r>
        <w:rPr>
          <w:rFonts w:ascii="宋体" w:hAnsi="宋体" w:cs="宋体" w:eastAsia="宋体" w:hint="default"/>
          <w:spacing w:val="-55"/>
        </w:rPr>
        <w:t> </w:t>
      </w:r>
      <w:r>
        <w:rPr/>
        <w:t>元所致。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4"/>
        <w:spacing w:line="240" w:lineRule="auto"/>
        <w:ind w:right="0"/>
        <w:jc w:val="left"/>
        <w:rPr>
          <w:b w:val="0"/>
          <w:bCs w:val="0"/>
        </w:rPr>
      </w:pPr>
      <w:r>
        <w:rPr/>
        <w:t>（七）主要控股、参股子公司的经营情况及业绩分析</w:t>
      </w:r>
      <w:r>
        <w:rPr>
          <w:b w:val="0"/>
          <w:bCs w:val="0"/>
        </w:rPr>
      </w:r>
    </w:p>
    <w:p>
      <w:pPr>
        <w:spacing w:line="240" w:lineRule="auto" w:before="10"/>
        <w:rPr>
          <w:rFonts w:ascii="宋体" w:hAnsi="宋体" w:cs="宋体" w:eastAsia="宋体" w:hint="default"/>
          <w:b/>
          <w:bCs/>
          <w:sz w:val="12"/>
          <w:szCs w:val="12"/>
        </w:rPr>
      </w:pPr>
    </w:p>
    <w:tbl>
      <w:tblPr>
        <w:tblW w:w="0" w:type="auto"/>
        <w:jc w:val="left"/>
        <w:tblInd w:w="686" w:type="dxa"/>
        <w:tblLayout w:type="fixed"/>
        <w:tblCellMar>
          <w:top w:w="0" w:type="dxa"/>
          <w:left w:w="0" w:type="dxa"/>
          <w:bottom w:w="0" w:type="dxa"/>
          <w:right w:w="0" w:type="dxa"/>
        </w:tblCellMar>
        <w:tblLook w:val="01E0"/>
      </w:tblPr>
      <w:tblGrid>
        <w:gridCol w:w="1275"/>
        <w:gridCol w:w="1690"/>
        <w:gridCol w:w="1081"/>
        <w:gridCol w:w="1800"/>
        <w:gridCol w:w="1080"/>
        <w:gridCol w:w="1261"/>
        <w:gridCol w:w="1080"/>
        <w:gridCol w:w="1260"/>
      </w:tblGrid>
      <w:tr>
        <w:trPr>
          <w:trHeight w:val="559" w:hRule="exact"/>
        </w:trPr>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69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80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261" w:type="dxa"/>
            <w:vMerge w:val="restart"/>
            <w:tcBorders>
              <w:top w:val="single" w:sz="4" w:space="0" w:color="000000"/>
              <w:left w:val="single" w:sz="4" w:space="0" w:color="000000"/>
              <w:right w:val="single" w:sz="4" w:space="0" w:color="000000"/>
            </w:tcBorders>
          </w:tcPr>
          <w:p>
            <w:pPr>
              <w:pStyle w:val="TableParagraph"/>
              <w:tabs>
                <w:tab w:pos="518" w:val="left" w:leader="none"/>
                <w:tab w:pos="935" w:val="left" w:leader="none"/>
              </w:tabs>
              <w:spacing w:line="240" w:lineRule="auto" w:before="150"/>
              <w:ind w:left="100" w:right="0"/>
              <w:jc w:val="left"/>
              <w:rPr>
                <w:rFonts w:ascii="宋体" w:hAnsi="宋体" w:cs="宋体" w:eastAsia="宋体" w:hint="default"/>
                <w:sz w:val="21"/>
                <w:szCs w:val="21"/>
              </w:rPr>
            </w:pPr>
            <w:r>
              <w:rPr>
                <w:rFonts w:ascii="宋体" w:hAnsi="宋体" w:cs="宋体" w:eastAsia="宋体" w:hint="default"/>
                <w:sz w:val="21"/>
                <w:szCs w:val="21"/>
              </w:rPr>
              <w:t>总</w:t>
              <w:tab/>
              <w:t>资</w:t>
              <w:tab/>
              <w:t>产</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50"/>
              <w:ind w:left="100" w:right="0"/>
              <w:jc w:val="left"/>
              <w:rPr>
                <w:rFonts w:ascii="宋体" w:hAnsi="宋体" w:cs="宋体" w:eastAsia="宋体" w:hint="default"/>
                <w:sz w:val="21"/>
                <w:szCs w:val="21"/>
              </w:rPr>
            </w:pPr>
            <w:r>
              <w:rPr>
                <w:rFonts w:ascii="宋体" w:hAnsi="宋体" w:cs="宋体" w:eastAsia="宋体" w:hint="default"/>
                <w:sz w:val="21"/>
                <w:szCs w:val="21"/>
              </w:rPr>
              <w:t>净 资</w:t>
            </w:r>
            <w:r>
              <w:rPr>
                <w:rFonts w:ascii="宋体" w:hAnsi="宋体" w:cs="宋体" w:eastAsia="宋体" w:hint="default"/>
                <w:spacing w:val="24"/>
                <w:sz w:val="21"/>
                <w:szCs w:val="21"/>
              </w:rPr>
              <w:t> </w:t>
            </w:r>
            <w:r>
              <w:rPr>
                <w:rFonts w:ascii="宋体" w:hAnsi="宋体" w:cs="宋体" w:eastAsia="宋体" w:hint="default"/>
                <w:sz w:val="21"/>
                <w:szCs w:val="21"/>
              </w:rPr>
              <w:t>产</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260" w:type="dxa"/>
            <w:vMerge w:val="restart"/>
            <w:tcBorders>
              <w:top w:val="single" w:sz="4" w:space="0" w:color="000000"/>
              <w:left w:val="single" w:sz="4" w:space="0" w:color="000000"/>
              <w:right w:val="single" w:sz="4" w:space="0" w:color="000000"/>
            </w:tcBorders>
          </w:tcPr>
          <w:p>
            <w:pPr>
              <w:pStyle w:val="TableParagraph"/>
              <w:tabs>
                <w:tab w:pos="518" w:val="left" w:leader="none"/>
                <w:tab w:pos="935" w:val="left" w:leader="none"/>
              </w:tabs>
              <w:spacing w:line="240" w:lineRule="auto" w:before="150"/>
              <w:ind w:left="100" w:right="0"/>
              <w:jc w:val="left"/>
              <w:rPr>
                <w:rFonts w:ascii="宋体" w:hAnsi="宋体" w:cs="宋体" w:eastAsia="宋体" w:hint="default"/>
                <w:sz w:val="21"/>
                <w:szCs w:val="21"/>
              </w:rPr>
            </w:pPr>
            <w:r>
              <w:rPr>
                <w:rFonts w:ascii="宋体" w:hAnsi="宋体" w:cs="宋体" w:eastAsia="宋体" w:hint="default"/>
                <w:sz w:val="21"/>
                <w:szCs w:val="21"/>
              </w:rPr>
              <w:t>净</w:t>
              <w:tab/>
              <w:t>利</w:t>
              <w:tab/>
              <w:t>润</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557" w:hRule="exact"/>
        </w:trPr>
        <w:tc>
          <w:tcPr>
            <w:tcW w:w="1275" w:type="dxa"/>
            <w:vMerge/>
            <w:tcBorders>
              <w:left w:val="single" w:sz="4" w:space="0" w:color="000000"/>
              <w:bottom w:val="single" w:sz="4" w:space="0" w:color="000000"/>
              <w:right w:val="single" w:sz="4" w:space="0" w:color="000000"/>
            </w:tcBorders>
          </w:tcPr>
          <w:p>
            <w:pPr/>
          </w:p>
        </w:tc>
        <w:tc>
          <w:tcPr>
            <w:tcW w:w="1690"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800"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261"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243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3"/>
                <w:szCs w:val="23"/>
              </w:rPr>
            </w:pPr>
          </w:p>
          <w:p>
            <w:pPr>
              <w:pStyle w:val="TableParagraph"/>
              <w:spacing w:line="408" w:lineRule="auto"/>
              <w:ind w:left="103" w:right="99"/>
              <w:jc w:val="both"/>
              <w:rPr>
                <w:rFonts w:ascii="宋体" w:hAnsi="宋体" w:cs="宋体" w:eastAsia="宋体" w:hint="default"/>
                <w:sz w:val="21"/>
                <w:szCs w:val="21"/>
              </w:rPr>
            </w:pPr>
            <w:r>
              <w:rPr>
                <w:rFonts w:ascii="宋体" w:hAnsi="宋体" w:cs="宋体" w:eastAsia="宋体" w:hint="default"/>
                <w:sz w:val="21"/>
                <w:szCs w:val="21"/>
              </w:rPr>
              <w:t>广州长城世</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家投资有限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公司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3"/>
                <w:szCs w:val="23"/>
              </w:rPr>
            </w:pPr>
          </w:p>
          <w:p>
            <w:pPr>
              <w:pStyle w:val="TableParagraph"/>
              <w:spacing w:line="408" w:lineRule="auto"/>
              <w:ind w:left="103" w:right="101"/>
              <w:jc w:val="both"/>
              <w:rPr>
                <w:rFonts w:ascii="宋体" w:hAnsi="宋体" w:cs="宋体" w:eastAsia="宋体" w:hint="default"/>
                <w:sz w:val="21"/>
                <w:szCs w:val="21"/>
              </w:rPr>
            </w:pPr>
            <w:r>
              <w:rPr>
                <w:rFonts w:ascii="宋体" w:hAnsi="宋体" w:cs="宋体" w:eastAsia="宋体" w:hint="default"/>
                <w:sz w:val="21"/>
                <w:szCs w:val="21"/>
              </w:rPr>
              <w:t>广州市海珠区新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6"/>
                <w:sz w:val="21"/>
                <w:szCs w:val="21"/>
              </w:rPr>
              <w:t>港东路 </w:t>
            </w:r>
            <w:r>
              <w:rPr>
                <w:rFonts w:ascii="宋体" w:hAnsi="宋体" w:cs="宋体" w:eastAsia="宋体" w:hint="default"/>
                <w:sz w:val="21"/>
                <w:szCs w:val="21"/>
              </w:rPr>
              <w:t>245</w:t>
            </w:r>
            <w:r>
              <w:rPr>
                <w:rFonts w:ascii="宋体" w:hAnsi="宋体" w:cs="宋体" w:eastAsia="宋体" w:hint="default"/>
                <w:spacing w:val="42"/>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904</w:t>
            </w:r>
            <w:r>
              <w:rPr>
                <w:rFonts w:ascii="宋体" w:hAnsi="宋体" w:cs="宋体" w:eastAsia="宋体" w:hint="default"/>
                <w:sz w:val="21"/>
                <w:szCs w:val="21"/>
              </w:rPr>
              <w:t>、</w:t>
            </w:r>
            <w:r>
              <w:rPr>
                <w:rFonts w:ascii="宋体" w:hAnsi="宋体" w:cs="宋体" w:eastAsia="宋体" w:hint="default"/>
                <w:sz w:val="21"/>
                <w:szCs w:val="21"/>
              </w:rPr>
              <w:t>905</w:t>
            </w:r>
            <w:r>
              <w:rPr>
                <w:rFonts w:ascii="宋体" w:hAnsi="宋体" w:cs="宋体" w:eastAsia="宋体" w:hint="default"/>
                <w:spacing w:val="-52"/>
                <w:sz w:val="21"/>
                <w:szCs w:val="21"/>
              </w:rPr>
              <w:t> </w:t>
            </w:r>
            <w:r>
              <w:rPr>
                <w:rFonts w:ascii="宋体" w:hAnsi="宋体" w:cs="宋体" w:eastAsia="宋体" w:hint="default"/>
                <w:sz w:val="21"/>
                <w:szCs w:val="21"/>
              </w:rPr>
              <w:t>房</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贸易</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7"/>
              <w:ind w:left="100" w:right="101"/>
              <w:jc w:val="both"/>
              <w:rPr>
                <w:rFonts w:ascii="宋体" w:hAnsi="宋体" w:cs="宋体" w:eastAsia="宋体" w:hint="default"/>
                <w:sz w:val="21"/>
                <w:szCs w:val="21"/>
              </w:rPr>
            </w:pPr>
            <w:r>
              <w:rPr>
                <w:rFonts w:ascii="宋体" w:hAnsi="宋体" w:cs="宋体" w:eastAsia="宋体" w:hint="default"/>
                <w:spacing w:val="-14"/>
                <w:w w:val="100"/>
                <w:sz w:val="21"/>
                <w:szCs w:val="21"/>
              </w:rPr>
              <w:t>自有资金投资、批</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14"/>
                <w:w w:val="100"/>
                <w:sz w:val="21"/>
                <w:szCs w:val="21"/>
              </w:rPr>
              <w:t>发和零售贸易（国</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14"/>
                <w:sz w:val="21"/>
                <w:szCs w:val="21"/>
              </w:rPr>
              <w:t>家专营专控商品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4"/>
                <w:sz w:val="21"/>
                <w:szCs w:val="21"/>
              </w:rPr>
              <w:t>除外）。代办运输</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1,000.00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12,586,19</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5.03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6,702,51</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3.98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-3,549,25</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2.20</w:t>
            </w:r>
          </w:p>
        </w:tc>
      </w:tr>
      <w:tr>
        <w:trPr>
          <w:trHeight w:val="2429"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408" w:lineRule="auto"/>
              <w:ind w:left="103" w:right="99"/>
              <w:jc w:val="both"/>
              <w:rPr>
                <w:rFonts w:ascii="宋体" w:hAnsi="宋体" w:cs="宋体" w:eastAsia="宋体" w:hint="default"/>
                <w:sz w:val="21"/>
                <w:szCs w:val="21"/>
              </w:rPr>
            </w:pPr>
            <w:r>
              <w:rPr>
                <w:rFonts w:ascii="宋体" w:hAnsi="宋体" w:cs="宋体" w:eastAsia="宋体" w:hint="default"/>
                <w:sz w:val="21"/>
                <w:szCs w:val="21"/>
              </w:rPr>
              <w:t>潮州市万泉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陶瓷花纸有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103" w:right="101"/>
              <w:jc w:val="both"/>
              <w:rPr>
                <w:rFonts w:ascii="宋体" w:hAnsi="宋体" w:cs="宋体" w:eastAsia="宋体" w:hint="default"/>
                <w:sz w:val="21"/>
                <w:szCs w:val="21"/>
              </w:rPr>
            </w:pPr>
            <w:r>
              <w:rPr>
                <w:rFonts w:ascii="宋体" w:hAnsi="宋体" w:cs="宋体" w:eastAsia="宋体" w:hint="default"/>
                <w:sz w:val="21"/>
                <w:szCs w:val="21"/>
              </w:rPr>
              <w:t>广东省潮州市枫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溪区蔡陇大道广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东长城集团股份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r>
              <w:rPr>
                <w:rFonts w:ascii="宋体" w:hAnsi="宋体" w:cs="宋体" w:eastAsia="宋体" w:hint="default"/>
                <w:spacing w:val="-51"/>
                <w:sz w:val="21"/>
                <w:szCs w:val="21"/>
              </w:rPr>
              <w:t> </w:t>
            </w:r>
            <w:r>
              <w:rPr>
                <w:rFonts w:ascii="宋体" w:hAnsi="宋体" w:cs="宋体" w:eastAsia="宋体" w:hint="default"/>
                <w:sz w:val="21"/>
                <w:szCs w:val="21"/>
              </w:rPr>
              <w:t>A</w:t>
            </w:r>
            <w:r>
              <w:rPr>
                <w:rFonts w:ascii="宋体" w:hAnsi="宋体" w:cs="宋体" w:eastAsia="宋体" w:hint="default"/>
                <w:spacing w:val="-51"/>
                <w:sz w:val="21"/>
                <w:szCs w:val="21"/>
              </w:rPr>
              <w:t> </w:t>
            </w:r>
            <w:r>
              <w:rPr>
                <w:rFonts w:ascii="宋体" w:hAnsi="宋体" w:cs="宋体" w:eastAsia="宋体" w:hint="default"/>
                <w:spacing w:val="-3"/>
                <w:sz w:val="21"/>
                <w:szCs w:val="21"/>
              </w:rPr>
              <w:t>幢厂</w:t>
            </w:r>
            <w:r>
              <w:rPr>
                <w:rFonts w:ascii="宋体" w:hAnsi="宋体" w:cs="宋体" w:eastAsia="宋体" w:hint="default"/>
                <w:spacing w:val="-3"/>
                <w:w w:val="100"/>
                <w:sz w:val="21"/>
                <w:szCs w:val="21"/>
              </w:rPr>
              <w:t> </w:t>
            </w:r>
            <w:r>
              <w:rPr>
                <w:rFonts w:ascii="宋体" w:hAnsi="宋体" w:cs="宋体" w:eastAsia="宋体" w:hint="default"/>
                <w:sz w:val="21"/>
                <w:szCs w:val="21"/>
              </w:rPr>
              <w:t>房</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405" w:lineRule="auto"/>
              <w:ind w:left="100" w:right="94"/>
              <w:jc w:val="left"/>
              <w:rPr>
                <w:rFonts w:ascii="宋体" w:hAnsi="宋体" w:cs="宋体" w:eastAsia="宋体" w:hint="default"/>
                <w:sz w:val="21"/>
                <w:szCs w:val="21"/>
              </w:rPr>
            </w:pPr>
            <w:r>
              <w:rPr>
                <w:rFonts w:ascii="宋体" w:hAnsi="宋体" w:cs="宋体" w:eastAsia="宋体" w:hint="default"/>
                <w:spacing w:val="6"/>
                <w:sz w:val="21"/>
                <w:szCs w:val="21"/>
              </w:rPr>
              <w:t>生产制造</w:t>
            </w:r>
            <w:r>
              <w:rPr>
                <w:rFonts w:ascii="宋体" w:hAnsi="宋体" w:cs="宋体" w:eastAsia="宋体" w:hint="default"/>
                <w:spacing w:val="-97"/>
                <w:sz w:val="21"/>
                <w:szCs w:val="21"/>
              </w:rPr>
              <w:t> </w:t>
            </w:r>
            <w:r>
              <w:rPr>
                <w:rFonts w:ascii="宋体" w:hAnsi="宋体" w:cs="宋体" w:eastAsia="宋体" w:hint="default"/>
                <w:sz w:val="21"/>
                <w:szCs w:val="21"/>
              </w:rPr>
              <w:t>业</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405" w:lineRule="auto"/>
              <w:ind w:left="100" w:right="101"/>
              <w:jc w:val="left"/>
              <w:rPr>
                <w:rFonts w:ascii="宋体" w:hAnsi="宋体" w:cs="宋体" w:eastAsia="宋体" w:hint="default"/>
                <w:sz w:val="21"/>
                <w:szCs w:val="21"/>
              </w:rPr>
            </w:pPr>
            <w:r>
              <w:rPr>
                <w:rFonts w:ascii="宋体" w:hAnsi="宋体" w:cs="宋体" w:eastAsia="宋体" w:hint="default"/>
                <w:spacing w:val="-14"/>
                <w:w w:val="100"/>
                <w:sz w:val="21"/>
                <w:szCs w:val="21"/>
              </w:rPr>
              <w:t>加工、销售各式陶</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瓷花纸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200.00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3,226,821</w:t>
            </w:r>
          </w:p>
          <w:p>
            <w:pPr>
              <w:pStyle w:val="TableParagraph"/>
              <w:spacing w:line="240" w:lineRule="auto" w:before="34"/>
              <w:ind w:left="100" w:right="0"/>
              <w:jc w:val="left"/>
              <w:rPr>
                <w:rFonts w:ascii="宋体" w:hAnsi="宋体" w:cs="宋体" w:eastAsia="宋体" w:hint="default"/>
                <w:sz w:val="21"/>
                <w:szCs w:val="21"/>
              </w:rPr>
            </w:pPr>
            <w:r>
              <w:rPr>
                <w:rFonts w:ascii="宋体"/>
                <w:sz w:val="21"/>
              </w:rPr>
              <w:t>.23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2,744,48</w:t>
            </w:r>
          </w:p>
          <w:p>
            <w:pPr>
              <w:pStyle w:val="TableParagraph"/>
              <w:spacing w:line="240" w:lineRule="auto" w:before="34"/>
              <w:ind w:left="100" w:right="0"/>
              <w:jc w:val="left"/>
              <w:rPr>
                <w:rFonts w:ascii="宋体" w:hAnsi="宋体" w:cs="宋体" w:eastAsia="宋体" w:hint="default"/>
                <w:sz w:val="21"/>
                <w:szCs w:val="21"/>
              </w:rPr>
            </w:pPr>
            <w:r>
              <w:rPr>
                <w:rFonts w:ascii="宋体"/>
                <w:sz w:val="21"/>
              </w:rPr>
              <w:t>1.81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223,406.2</w:t>
            </w:r>
          </w:p>
          <w:p>
            <w:pPr>
              <w:pStyle w:val="TableParagraph"/>
              <w:spacing w:line="240" w:lineRule="auto" w:before="34"/>
              <w:ind w:left="100" w:right="0"/>
              <w:jc w:val="left"/>
              <w:rPr>
                <w:rFonts w:ascii="宋体" w:hAnsi="宋体" w:cs="宋体" w:eastAsia="宋体" w:hint="default"/>
                <w:sz w:val="21"/>
                <w:szCs w:val="21"/>
              </w:rPr>
            </w:pPr>
            <w:r>
              <w:rPr>
                <w:rFonts w:ascii="宋体"/>
                <w:w w:val="100"/>
                <w:sz w:val="21"/>
              </w:rPr>
              <w:t>3</w:t>
            </w:r>
          </w:p>
        </w:tc>
      </w:tr>
      <w:tr>
        <w:trPr>
          <w:trHeight w:val="196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408" w:lineRule="auto"/>
              <w:ind w:left="103" w:right="99"/>
              <w:jc w:val="both"/>
              <w:rPr>
                <w:rFonts w:ascii="宋体" w:hAnsi="宋体" w:cs="宋体" w:eastAsia="宋体" w:hint="default"/>
                <w:sz w:val="21"/>
                <w:szCs w:val="21"/>
              </w:rPr>
            </w:pPr>
            <w:r>
              <w:rPr>
                <w:rFonts w:ascii="宋体" w:hAnsi="宋体" w:cs="宋体" w:eastAsia="宋体" w:hint="default"/>
                <w:sz w:val="21"/>
                <w:szCs w:val="21"/>
              </w:rPr>
              <w:t>潮州市三江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陶瓷原料有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8"/>
              <w:ind w:left="103" w:right="101"/>
              <w:jc w:val="both"/>
              <w:rPr>
                <w:rFonts w:ascii="宋体" w:hAnsi="宋体" w:cs="宋体" w:eastAsia="宋体" w:hint="default"/>
                <w:sz w:val="21"/>
                <w:szCs w:val="21"/>
              </w:rPr>
            </w:pPr>
            <w:r>
              <w:rPr>
                <w:rFonts w:ascii="宋体" w:hAnsi="宋体" w:cs="宋体" w:eastAsia="宋体" w:hint="default"/>
                <w:sz w:val="21"/>
                <w:szCs w:val="21"/>
              </w:rPr>
              <w:t>广东省潮州市枫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溪区蔡陇大道广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东长城集团股份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r>
              <w:rPr>
                <w:rFonts w:ascii="宋体" w:hAnsi="宋体" w:cs="宋体" w:eastAsia="宋体" w:hint="default"/>
                <w:spacing w:val="-52"/>
                <w:sz w:val="21"/>
                <w:szCs w:val="21"/>
              </w:rPr>
              <w:t> </w:t>
            </w:r>
            <w:r>
              <w:rPr>
                <w:rFonts w:ascii="宋体" w:hAnsi="宋体" w:cs="宋体" w:eastAsia="宋体" w:hint="default"/>
                <w:sz w:val="21"/>
                <w:szCs w:val="21"/>
              </w:rPr>
              <w:t>F</w:t>
            </w:r>
            <w:r>
              <w:rPr>
                <w:rFonts w:ascii="宋体" w:hAnsi="宋体" w:cs="宋体" w:eastAsia="宋体" w:hint="default"/>
                <w:spacing w:val="-54"/>
                <w:sz w:val="21"/>
                <w:szCs w:val="21"/>
              </w:rPr>
              <w:t> </w:t>
            </w:r>
            <w:r>
              <w:rPr>
                <w:rFonts w:ascii="宋体" w:hAnsi="宋体" w:cs="宋体" w:eastAsia="宋体" w:hint="default"/>
                <w:sz w:val="21"/>
                <w:szCs w:val="21"/>
              </w:rPr>
              <w:t>幢</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4"/>
                <w:szCs w:val="24"/>
              </w:rPr>
            </w:pPr>
          </w:p>
          <w:p>
            <w:pPr>
              <w:pStyle w:val="TableParagraph"/>
              <w:spacing w:line="405" w:lineRule="auto"/>
              <w:ind w:left="100" w:right="94"/>
              <w:jc w:val="left"/>
              <w:rPr>
                <w:rFonts w:ascii="宋体" w:hAnsi="宋体" w:cs="宋体" w:eastAsia="宋体" w:hint="default"/>
                <w:sz w:val="21"/>
                <w:szCs w:val="21"/>
              </w:rPr>
            </w:pPr>
            <w:r>
              <w:rPr>
                <w:rFonts w:ascii="宋体" w:hAnsi="宋体" w:cs="宋体" w:eastAsia="宋体" w:hint="default"/>
                <w:spacing w:val="6"/>
                <w:sz w:val="21"/>
                <w:szCs w:val="21"/>
              </w:rPr>
              <w:t>生产制造</w:t>
            </w:r>
            <w:r>
              <w:rPr>
                <w:rFonts w:ascii="宋体" w:hAnsi="宋体" w:cs="宋体" w:eastAsia="宋体" w:hint="default"/>
                <w:spacing w:val="-97"/>
                <w:sz w:val="21"/>
                <w:szCs w:val="21"/>
              </w:rPr>
              <w:t> </w:t>
            </w:r>
            <w:r>
              <w:rPr>
                <w:rFonts w:ascii="宋体" w:hAnsi="宋体" w:cs="宋体" w:eastAsia="宋体" w:hint="default"/>
                <w:sz w:val="21"/>
                <w:szCs w:val="21"/>
              </w:rPr>
              <w:t>业</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408" w:lineRule="auto"/>
              <w:ind w:left="100" w:right="101"/>
              <w:jc w:val="both"/>
              <w:rPr>
                <w:rFonts w:ascii="宋体" w:hAnsi="宋体" w:cs="宋体" w:eastAsia="宋体" w:hint="default"/>
                <w:sz w:val="21"/>
                <w:szCs w:val="21"/>
              </w:rPr>
            </w:pPr>
            <w:r>
              <w:rPr>
                <w:rFonts w:ascii="宋体" w:hAnsi="宋体" w:cs="宋体" w:eastAsia="宋体" w:hint="default"/>
                <w:spacing w:val="-14"/>
                <w:sz w:val="21"/>
                <w:szCs w:val="21"/>
              </w:rPr>
              <w:t>生产、销售：陶瓷</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4"/>
                <w:w w:val="100"/>
                <w:sz w:val="21"/>
                <w:szCs w:val="21"/>
              </w:rPr>
              <w:t>原料、釉料以及其</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他原材料</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sz w:val="21"/>
              </w:rPr>
              <w:t>177.00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1"/>
              <w:ind w:left="100" w:right="0"/>
              <w:jc w:val="left"/>
              <w:rPr>
                <w:rFonts w:ascii="宋体" w:hAnsi="宋体" w:cs="宋体" w:eastAsia="宋体" w:hint="default"/>
                <w:sz w:val="21"/>
                <w:szCs w:val="21"/>
              </w:rPr>
            </w:pPr>
            <w:r>
              <w:rPr>
                <w:rFonts w:ascii="宋体"/>
                <w:sz w:val="21"/>
              </w:rPr>
              <w:t>4,475,203</w:t>
            </w:r>
          </w:p>
          <w:p>
            <w:pPr>
              <w:pStyle w:val="TableParagraph"/>
              <w:spacing w:line="240" w:lineRule="auto" w:before="34"/>
              <w:ind w:left="100" w:right="0"/>
              <w:jc w:val="left"/>
              <w:rPr>
                <w:rFonts w:ascii="宋体" w:hAnsi="宋体" w:cs="宋体" w:eastAsia="宋体" w:hint="default"/>
                <w:sz w:val="21"/>
                <w:szCs w:val="21"/>
              </w:rPr>
            </w:pPr>
            <w:r>
              <w:rPr>
                <w:rFonts w:ascii="宋体"/>
                <w:sz w:val="21"/>
              </w:rPr>
              <w:t>.95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1"/>
              <w:ind w:left="100" w:right="0"/>
              <w:jc w:val="left"/>
              <w:rPr>
                <w:rFonts w:ascii="宋体" w:hAnsi="宋体" w:cs="宋体" w:eastAsia="宋体" w:hint="default"/>
                <w:sz w:val="21"/>
                <w:szCs w:val="21"/>
              </w:rPr>
            </w:pPr>
            <w:r>
              <w:rPr>
                <w:rFonts w:ascii="宋体"/>
                <w:sz w:val="21"/>
              </w:rPr>
              <w:t>4,066,66</w:t>
            </w:r>
          </w:p>
          <w:p>
            <w:pPr>
              <w:pStyle w:val="TableParagraph"/>
              <w:spacing w:line="240" w:lineRule="auto" w:before="34"/>
              <w:ind w:left="100" w:right="0"/>
              <w:jc w:val="left"/>
              <w:rPr>
                <w:rFonts w:ascii="宋体" w:hAnsi="宋体" w:cs="宋体" w:eastAsia="宋体" w:hint="default"/>
                <w:sz w:val="21"/>
                <w:szCs w:val="21"/>
              </w:rPr>
            </w:pPr>
            <w:r>
              <w:rPr>
                <w:rFonts w:ascii="宋体"/>
                <w:sz w:val="21"/>
              </w:rPr>
              <w:t>8.40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1"/>
              <w:ind w:left="100" w:right="0"/>
              <w:jc w:val="left"/>
              <w:rPr>
                <w:rFonts w:ascii="宋体" w:hAnsi="宋体" w:cs="宋体" w:eastAsia="宋体" w:hint="default"/>
                <w:sz w:val="21"/>
                <w:szCs w:val="21"/>
              </w:rPr>
            </w:pPr>
            <w:r>
              <w:rPr>
                <w:rFonts w:ascii="宋体"/>
                <w:sz w:val="21"/>
              </w:rPr>
              <w:t>976,922.7</w:t>
            </w:r>
          </w:p>
          <w:p>
            <w:pPr>
              <w:pStyle w:val="TableParagraph"/>
              <w:spacing w:line="240" w:lineRule="auto" w:before="34"/>
              <w:ind w:left="100" w:right="0"/>
              <w:jc w:val="left"/>
              <w:rPr>
                <w:rFonts w:ascii="宋体" w:hAnsi="宋体" w:cs="宋体" w:eastAsia="宋体" w:hint="default"/>
                <w:sz w:val="21"/>
                <w:szCs w:val="21"/>
              </w:rPr>
            </w:pPr>
            <w:r>
              <w:rPr>
                <w:rFonts w:ascii="宋体"/>
                <w:w w:val="100"/>
                <w:sz w:val="21"/>
              </w:rPr>
              <w:t>3</w:t>
            </w:r>
          </w:p>
        </w:tc>
      </w:tr>
      <w:tr>
        <w:trPr>
          <w:trHeight w:val="2897"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408" w:lineRule="auto"/>
              <w:ind w:left="103" w:right="99"/>
              <w:jc w:val="both"/>
              <w:rPr>
                <w:rFonts w:ascii="宋体" w:hAnsi="宋体" w:cs="宋体" w:eastAsia="宋体" w:hint="default"/>
                <w:sz w:val="21"/>
                <w:szCs w:val="21"/>
              </w:rPr>
            </w:pPr>
            <w:r>
              <w:rPr>
                <w:rFonts w:ascii="宋体" w:hAnsi="宋体" w:cs="宋体" w:eastAsia="宋体" w:hint="default"/>
                <w:sz w:val="21"/>
                <w:szCs w:val="21"/>
              </w:rPr>
              <w:t>深圳长城世</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家商贸有限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公司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408" w:lineRule="auto"/>
              <w:ind w:left="103" w:right="101"/>
              <w:jc w:val="both"/>
              <w:rPr>
                <w:rFonts w:ascii="宋体" w:hAnsi="宋体" w:cs="宋体" w:eastAsia="宋体" w:hint="default"/>
                <w:sz w:val="21"/>
                <w:szCs w:val="21"/>
              </w:rPr>
            </w:pPr>
            <w:r>
              <w:rPr>
                <w:rFonts w:ascii="宋体" w:hAnsi="宋体" w:cs="宋体" w:eastAsia="宋体" w:hint="default"/>
                <w:sz w:val="21"/>
                <w:szCs w:val="21"/>
              </w:rPr>
              <w:t>深圳市福田区福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强路 </w:t>
            </w:r>
            <w:r>
              <w:rPr>
                <w:rFonts w:ascii="宋体" w:hAnsi="宋体" w:cs="宋体" w:eastAsia="宋体" w:hint="default"/>
                <w:sz w:val="21"/>
                <w:szCs w:val="21"/>
              </w:rPr>
              <w:t>4001</w:t>
            </w:r>
            <w:r>
              <w:rPr>
                <w:rFonts w:ascii="宋体" w:hAnsi="宋体" w:cs="宋体" w:eastAsia="宋体" w:hint="default"/>
                <w:spacing w:val="3"/>
                <w:sz w:val="21"/>
                <w:szCs w:val="21"/>
              </w:rPr>
              <w:t> </w:t>
            </w:r>
            <w:r>
              <w:rPr>
                <w:rFonts w:ascii="宋体" w:hAnsi="宋体" w:cs="宋体" w:eastAsia="宋体" w:hint="default"/>
                <w:spacing w:val="-3"/>
                <w:sz w:val="21"/>
                <w:szCs w:val="21"/>
              </w:rPr>
              <w:t>号深</w:t>
            </w:r>
            <w:r>
              <w:rPr>
                <w:rFonts w:ascii="宋体" w:hAnsi="宋体" w:cs="宋体" w:eastAsia="宋体" w:hint="default"/>
                <w:spacing w:val="-3"/>
                <w:w w:val="100"/>
                <w:sz w:val="21"/>
                <w:szCs w:val="21"/>
              </w:rPr>
              <w:t> </w:t>
            </w:r>
            <w:r>
              <w:rPr>
                <w:rFonts w:ascii="宋体" w:hAnsi="宋体" w:cs="宋体" w:eastAsia="宋体" w:hint="default"/>
                <w:sz w:val="21"/>
                <w:szCs w:val="21"/>
              </w:rPr>
              <w:t>圳市世纪工艺品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文化市场</w:t>
            </w:r>
            <w:r>
              <w:rPr>
                <w:rFonts w:ascii="宋体" w:hAnsi="宋体" w:cs="宋体" w:eastAsia="宋体" w:hint="default"/>
                <w:spacing w:val="-51"/>
                <w:sz w:val="21"/>
                <w:szCs w:val="21"/>
              </w:rPr>
              <w:t> </w:t>
            </w:r>
            <w:r>
              <w:rPr>
                <w:rFonts w:ascii="宋体" w:hAnsi="宋体" w:cs="宋体" w:eastAsia="宋体" w:hint="default"/>
                <w:sz w:val="21"/>
                <w:szCs w:val="21"/>
              </w:rPr>
              <w:t>306</w:t>
            </w:r>
            <w:r>
              <w:rPr>
                <w:rFonts w:ascii="宋体" w:hAnsi="宋体" w:cs="宋体" w:eastAsia="宋体" w:hint="default"/>
                <w:spacing w:val="-53"/>
                <w:sz w:val="21"/>
                <w:szCs w:val="21"/>
              </w:rPr>
              <w:t> </w:t>
            </w:r>
            <w:r>
              <w:rPr>
                <w:rFonts w:ascii="宋体" w:hAnsi="宋体" w:cs="宋体" w:eastAsia="宋体" w:hint="default"/>
                <w:sz w:val="21"/>
                <w:szCs w:val="21"/>
              </w:rPr>
              <w:t>栋</w:t>
            </w:r>
            <w:r>
              <w:rPr>
                <w:rFonts w:ascii="宋体" w:hAnsi="宋体" w:cs="宋体" w:eastAsia="宋体" w:hint="default"/>
                <w:w w:val="100"/>
                <w:sz w:val="21"/>
                <w:szCs w:val="21"/>
              </w:rPr>
              <w:t> </w:t>
            </w:r>
            <w:r>
              <w:rPr>
                <w:rFonts w:ascii="宋体" w:hAnsi="宋体" w:cs="宋体" w:eastAsia="宋体" w:hint="default"/>
                <w:sz w:val="21"/>
                <w:szCs w:val="21"/>
              </w:rPr>
              <w:t>一楼整层</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贸易</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5"/>
              <w:ind w:left="100" w:right="5"/>
              <w:jc w:val="left"/>
              <w:rPr>
                <w:rFonts w:ascii="宋体" w:hAnsi="宋体" w:cs="宋体" w:eastAsia="宋体" w:hint="default"/>
                <w:sz w:val="21"/>
                <w:szCs w:val="21"/>
              </w:rPr>
            </w:pPr>
            <w:r>
              <w:rPr>
                <w:rFonts w:ascii="宋体" w:hAnsi="宋体" w:cs="宋体" w:eastAsia="宋体" w:hint="default"/>
                <w:spacing w:val="-14"/>
                <w:w w:val="100"/>
                <w:sz w:val="21"/>
                <w:szCs w:val="21"/>
              </w:rPr>
              <w:t>工艺陶瓷、日用陶</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14"/>
                <w:sz w:val="21"/>
                <w:szCs w:val="21"/>
              </w:rPr>
              <w:t>瓷、家居饰品、工</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艺礼品、艺术品、</w:t>
            </w:r>
            <w:r>
              <w:rPr>
                <w:rFonts w:ascii="宋体" w:hAnsi="宋体" w:cs="宋体" w:eastAsia="宋体" w:hint="default"/>
                <w:w w:val="100"/>
                <w:sz w:val="21"/>
                <w:szCs w:val="21"/>
              </w:rPr>
              <w:t> </w:t>
            </w:r>
            <w:r>
              <w:rPr>
                <w:rFonts w:ascii="宋体" w:hAnsi="宋体" w:cs="宋体" w:eastAsia="宋体" w:hint="default"/>
                <w:spacing w:val="14"/>
                <w:sz w:val="21"/>
                <w:szCs w:val="21"/>
              </w:rPr>
              <w:t>包装制品的购销</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及其他国内贸易；</w:t>
            </w:r>
            <w:r>
              <w:rPr>
                <w:rFonts w:ascii="宋体" w:hAnsi="宋体" w:cs="宋体" w:eastAsia="宋体" w:hint="default"/>
                <w:w w:val="100"/>
                <w:sz w:val="21"/>
                <w:szCs w:val="21"/>
              </w:rPr>
              <w:t> </w:t>
            </w:r>
            <w:r>
              <w:rPr>
                <w:rFonts w:ascii="宋体" w:hAnsi="宋体" w:cs="宋体" w:eastAsia="宋体" w:hint="default"/>
                <w:sz w:val="21"/>
                <w:szCs w:val="21"/>
              </w:rPr>
              <w:t>经营进出口业务。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sz w:val="21"/>
              </w:rPr>
              <w:t>1,000.00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sz w:val="21"/>
              </w:rPr>
              <w:t>49,388,36</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6.32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sz w:val="21"/>
              </w:rPr>
              <w:t>-14,064,</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653.36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sz w:val="21"/>
              </w:rPr>
              <w:t>-15,098,0</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65.32</w:t>
            </w:r>
          </w:p>
        </w:tc>
      </w:tr>
      <w:tr>
        <w:trPr>
          <w:trHeight w:val="192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408" w:lineRule="auto"/>
              <w:ind w:left="103" w:right="99"/>
              <w:jc w:val="both"/>
              <w:rPr>
                <w:rFonts w:ascii="宋体" w:hAnsi="宋体" w:cs="宋体" w:eastAsia="宋体" w:hint="default"/>
                <w:sz w:val="21"/>
                <w:szCs w:val="21"/>
              </w:rPr>
            </w:pPr>
            <w:r>
              <w:rPr>
                <w:rFonts w:ascii="宋体" w:hAnsi="宋体" w:cs="宋体" w:eastAsia="宋体" w:hint="default"/>
                <w:sz w:val="21"/>
                <w:szCs w:val="21"/>
              </w:rPr>
              <w:t>北京昶城世</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家商贸有限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公司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405" w:lineRule="auto"/>
              <w:ind w:left="103" w:right="101"/>
              <w:jc w:val="left"/>
              <w:rPr>
                <w:rFonts w:ascii="宋体" w:hAnsi="宋体" w:cs="宋体" w:eastAsia="宋体" w:hint="default"/>
                <w:sz w:val="21"/>
                <w:szCs w:val="21"/>
              </w:rPr>
            </w:pPr>
            <w:r>
              <w:rPr>
                <w:rFonts w:ascii="宋体" w:hAnsi="宋体" w:cs="宋体" w:eastAsia="宋体" w:hint="default"/>
                <w:sz w:val="21"/>
                <w:szCs w:val="21"/>
              </w:rPr>
              <w:t>北京市朝阳区北</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苑路</w:t>
            </w:r>
            <w:r>
              <w:rPr>
                <w:rFonts w:ascii="宋体" w:hAnsi="宋体" w:cs="宋体" w:eastAsia="宋体" w:hint="default"/>
                <w:spacing w:val="-69"/>
                <w:sz w:val="21"/>
                <w:szCs w:val="21"/>
              </w:rPr>
              <w:t> </w:t>
            </w:r>
            <w:r>
              <w:rPr>
                <w:rFonts w:ascii="宋体" w:hAnsi="宋体" w:cs="宋体" w:eastAsia="宋体" w:hint="default"/>
                <w:sz w:val="21"/>
                <w:szCs w:val="21"/>
              </w:rPr>
              <w:t>170</w:t>
            </w:r>
            <w:r>
              <w:rPr>
                <w:rFonts w:ascii="宋体" w:hAnsi="宋体" w:cs="宋体" w:eastAsia="宋体" w:hint="default"/>
                <w:spacing w:val="-70"/>
                <w:sz w:val="21"/>
                <w:szCs w:val="21"/>
              </w:rPr>
              <w:t> </w:t>
            </w:r>
            <w:r>
              <w:rPr>
                <w:rFonts w:ascii="宋体" w:hAnsi="宋体" w:cs="宋体" w:eastAsia="宋体" w:hint="default"/>
                <w:sz w:val="21"/>
                <w:szCs w:val="21"/>
              </w:rPr>
              <w:t>号楼</w:t>
            </w:r>
            <w:r>
              <w:rPr>
                <w:rFonts w:ascii="宋体" w:hAnsi="宋体" w:cs="宋体" w:eastAsia="宋体" w:hint="default"/>
                <w:spacing w:val="-69"/>
                <w:sz w:val="21"/>
                <w:szCs w:val="21"/>
              </w:rPr>
              <w:t> </w:t>
            </w:r>
            <w:r>
              <w:rPr>
                <w:rFonts w:ascii="宋体" w:hAnsi="宋体" w:cs="宋体" w:eastAsia="宋体" w:hint="default"/>
                <w:spacing w:val="-3"/>
                <w:sz w:val="21"/>
                <w:szCs w:val="21"/>
              </w:rPr>
              <w:t>18</w:t>
            </w:r>
            <w:r>
              <w:rPr>
                <w:rFonts w:ascii="宋体" w:hAnsi="宋体" w:cs="宋体" w:eastAsia="宋体" w:hint="default"/>
                <w:sz w:val="21"/>
                <w:szCs w:val="21"/>
              </w:rPr>
            </w:r>
          </w:p>
          <w:p>
            <w:pPr>
              <w:pStyle w:val="TableParagraph"/>
              <w:spacing w:line="240" w:lineRule="auto" w:before="48"/>
              <w:ind w:left="103" w:right="0"/>
              <w:jc w:val="left"/>
              <w:rPr>
                <w:rFonts w:ascii="宋体" w:hAnsi="宋体" w:cs="宋体" w:eastAsia="宋体" w:hint="default"/>
                <w:sz w:val="21"/>
                <w:szCs w:val="21"/>
              </w:rPr>
            </w:pPr>
            <w:r>
              <w:rPr>
                <w:rFonts w:ascii="宋体" w:hAnsi="宋体" w:cs="宋体" w:eastAsia="宋体" w:hint="default"/>
                <w:sz w:val="21"/>
                <w:szCs w:val="21"/>
              </w:rPr>
              <w:t>层</w:t>
            </w:r>
            <w:r>
              <w:rPr>
                <w:rFonts w:ascii="宋体" w:hAnsi="宋体" w:cs="宋体" w:eastAsia="宋体" w:hint="default"/>
                <w:spacing w:val="-53"/>
                <w:sz w:val="21"/>
                <w:szCs w:val="21"/>
              </w:rPr>
              <w:t> </w:t>
            </w:r>
            <w:r>
              <w:rPr>
                <w:rFonts w:ascii="宋体" w:hAnsi="宋体" w:cs="宋体" w:eastAsia="宋体" w:hint="default"/>
                <w:sz w:val="21"/>
                <w:szCs w:val="21"/>
              </w:rPr>
              <w:t>1805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贸易</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7"/>
              <w:ind w:left="100" w:right="5"/>
              <w:jc w:val="both"/>
              <w:rPr>
                <w:rFonts w:ascii="宋体" w:hAnsi="宋体" w:cs="宋体" w:eastAsia="宋体" w:hint="default"/>
                <w:sz w:val="21"/>
                <w:szCs w:val="21"/>
              </w:rPr>
            </w:pPr>
            <w:r>
              <w:rPr>
                <w:rFonts w:ascii="宋体" w:hAnsi="宋体" w:cs="宋体" w:eastAsia="宋体" w:hint="default"/>
                <w:spacing w:val="-14"/>
                <w:w w:val="100"/>
                <w:sz w:val="21"/>
                <w:szCs w:val="21"/>
              </w:rPr>
              <w:t>销售日用品、工艺</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14"/>
                <w:sz w:val="21"/>
                <w:szCs w:val="21"/>
              </w:rPr>
              <w:t>品、文具用品；家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4"/>
                <w:w w:val="100"/>
                <w:sz w:val="21"/>
                <w:szCs w:val="21"/>
              </w:rPr>
              <w:t>具装饰；货物进出</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口、技术进出口、</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sz w:val="21"/>
              </w:rPr>
              <w:t>1,000.00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934,617.0</w:t>
            </w:r>
          </w:p>
          <w:p>
            <w:pPr>
              <w:pStyle w:val="TableParagraph"/>
              <w:spacing w:line="240" w:lineRule="auto" w:before="37"/>
              <w:ind w:left="100" w:right="0"/>
              <w:jc w:val="left"/>
              <w:rPr>
                <w:rFonts w:ascii="宋体" w:hAnsi="宋体" w:cs="宋体" w:eastAsia="宋体" w:hint="default"/>
                <w:sz w:val="21"/>
                <w:szCs w:val="21"/>
              </w:rPr>
            </w:pPr>
            <w:r>
              <w:rPr>
                <w:rFonts w:ascii="宋体"/>
                <w:w w:val="100"/>
                <w:sz w:val="21"/>
              </w:rPr>
              <w:t>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787,360.</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sz w:val="21"/>
              </w:rPr>
              <w:t>-1,212,63</w:t>
            </w:r>
          </w:p>
          <w:p>
            <w:pPr>
              <w:pStyle w:val="TableParagraph"/>
              <w:spacing w:line="240" w:lineRule="auto" w:before="37"/>
              <w:ind w:left="100" w:right="0"/>
              <w:jc w:val="left"/>
              <w:rPr>
                <w:rFonts w:ascii="宋体" w:hAnsi="宋体" w:cs="宋体" w:eastAsia="宋体" w:hint="default"/>
                <w:sz w:val="21"/>
                <w:szCs w:val="21"/>
              </w:rPr>
            </w:pPr>
            <w:r>
              <w:rPr>
                <w:rFonts w:ascii="宋体"/>
                <w:sz w:val="21"/>
              </w:rPr>
              <w:t>9.68</w:t>
            </w:r>
          </w:p>
        </w:tc>
      </w:tr>
    </w:tbl>
    <w:p>
      <w:pPr>
        <w:spacing w:after="0" w:line="240" w:lineRule="auto"/>
        <w:jc w:val="left"/>
        <w:rPr>
          <w:rFonts w:ascii="宋体" w:hAnsi="宋体" w:cs="宋体" w:eastAsia="宋体" w:hint="default"/>
          <w:sz w:val="21"/>
          <w:szCs w:val="21"/>
        </w:rPr>
        <w:sectPr>
          <w:pgSz w:w="11910" w:h="16840"/>
          <w:pgMar w:header="877" w:footer="980" w:top="1060" w:bottom="1160" w:left="0" w:right="0"/>
        </w:sectPr>
      </w:pPr>
    </w:p>
    <w:p>
      <w:pPr>
        <w:spacing w:line="240" w:lineRule="auto" w:before="11"/>
        <w:rPr>
          <w:rFonts w:ascii="宋体" w:hAnsi="宋体" w:cs="宋体" w:eastAsia="宋体" w:hint="default"/>
          <w:b/>
          <w:bCs/>
          <w:sz w:val="2"/>
          <w:szCs w:val="2"/>
        </w:rPr>
      </w:pPr>
    </w:p>
    <w:tbl>
      <w:tblPr>
        <w:tblW w:w="0" w:type="auto"/>
        <w:jc w:val="left"/>
        <w:tblInd w:w="686" w:type="dxa"/>
        <w:tblLayout w:type="fixed"/>
        <w:tblCellMar>
          <w:top w:w="0" w:type="dxa"/>
          <w:left w:w="0" w:type="dxa"/>
          <w:bottom w:w="0" w:type="dxa"/>
          <w:right w:w="0" w:type="dxa"/>
        </w:tblCellMar>
        <w:tblLook w:val="01E0"/>
      </w:tblPr>
      <w:tblGrid>
        <w:gridCol w:w="1275"/>
        <w:gridCol w:w="1690"/>
        <w:gridCol w:w="1081"/>
        <w:gridCol w:w="1800"/>
        <w:gridCol w:w="1080"/>
        <w:gridCol w:w="1261"/>
        <w:gridCol w:w="1080"/>
        <w:gridCol w:w="1260"/>
      </w:tblGrid>
      <w:tr>
        <w:trPr>
          <w:trHeight w:val="574" w:hRule="exact"/>
        </w:trPr>
        <w:tc>
          <w:tcPr>
            <w:tcW w:w="1275" w:type="dxa"/>
            <w:tcBorders>
              <w:top w:val="single" w:sz="15" w:space="0" w:color="000000"/>
              <w:left w:val="single" w:sz="4" w:space="0" w:color="000000"/>
              <w:bottom w:val="single" w:sz="4" w:space="0" w:color="000000"/>
              <w:right w:val="single" w:sz="4" w:space="0" w:color="000000"/>
            </w:tcBorders>
          </w:tcPr>
          <w:p>
            <w:pPr/>
          </w:p>
        </w:tc>
        <w:tc>
          <w:tcPr>
            <w:tcW w:w="1690" w:type="dxa"/>
            <w:tcBorders>
              <w:top w:val="single" w:sz="15" w:space="0" w:color="000000"/>
              <w:left w:val="single" w:sz="4" w:space="0" w:color="000000"/>
              <w:bottom w:val="single" w:sz="4" w:space="0" w:color="000000"/>
              <w:right w:val="single" w:sz="4" w:space="0" w:color="000000"/>
            </w:tcBorders>
          </w:tcPr>
          <w:p>
            <w:pPr/>
          </w:p>
        </w:tc>
        <w:tc>
          <w:tcPr>
            <w:tcW w:w="1081" w:type="dxa"/>
            <w:tcBorders>
              <w:top w:val="single" w:sz="15" w:space="0" w:color="000000"/>
              <w:left w:val="single" w:sz="4" w:space="0" w:color="000000"/>
              <w:bottom w:val="single" w:sz="4" w:space="0" w:color="000000"/>
              <w:right w:val="single" w:sz="4" w:space="0" w:color="000000"/>
            </w:tcBorders>
          </w:tcPr>
          <w:p>
            <w:pPr/>
          </w:p>
        </w:tc>
        <w:tc>
          <w:tcPr>
            <w:tcW w:w="18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代理进出口。</w:t>
            </w:r>
          </w:p>
        </w:tc>
        <w:tc>
          <w:tcPr>
            <w:tcW w:w="1080" w:type="dxa"/>
            <w:tcBorders>
              <w:top w:val="single" w:sz="15" w:space="0" w:color="000000"/>
              <w:left w:val="single" w:sz="4" w:space="0" w:color="000000"/>
              <w:bottom w:val="single" w:sz="4" w:space="0" w:color="000000"/>
              <w:right w:val="single" w:sz="4" w:space="0" w:color="000000"/>
            </w:tcBorders>
          </w:tcPr>
          <w:p>
            <w:pPr/>
          </w:p>
        </w:tc>
        <w:tc>
          <w:tcPr>
            <w:tcW w:w="1261" w:type="dxa"/>
            <w:tcBorders>
              <w:top w:val="single" w:sz="15" w:space="0" w:color="000000"/>
              <w:left w:val="single" w:sz="4" w:space="0" w:color="000000"/>
              <w:bottom w:val="single" w:sz="4" w:space="0" w:color="000000"/>
              <w:right w:val="single" w:sz="4" w:space="0" w:color="000000"/>
            </w:tcBorders>
          </w:tcPr>
          <w:p>
            <w:pPr/>
          </w:p>
        </w:tc>
        <w:tc>
          <w:tcPr>
            <w:tcW w:w="1080" w:type="dxa"/>
            <w:tcBorders>
              <w:top w:val="single" w:sz="15" w:space="0" w:color="000000"/>
              <w:left w:val="single" w:sz="4" w:space="0" w:color="000000"/>
              <w:bottom w:val="single" w:sz="4" w:space="0" w:color="000000"/>
              <w:right w:val="single" w:sz="4" w:space="0" w:color="000000"/>
            </w:tcBorders>
          </w:tcPr>
          <w:p>
            <w:pPr/>
          </w:p>
        </w:tc>
        <w:tc>
          <w:tcPr>
            <w:tcW w:w="1260" w:type="dxa"/>
            <w:tcBorders>
              <w:top w:val="single" w:sz="15"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b/>
          <w:bCs/>
          <w:sz w:val="5"/>
          <w:szCs w:val="5"/>
        </w:rPr>
      </w:pPr>
    </w:p>
    <w:p>
      <w:pPr>
        <w:pStyle w:val="BodyText"/>
        <w:spacing w:line="408" w:lineRule="auto" w:before="36"/>
        <w:ind w:right="1431" w:firstLine="420"/>
        <w:jc w:val="both"/>
      </w:pPr>
      <w:r>
        <w:rPr/>
        <w:t>广州长城世家投资有限公司，本年净利润为</w:t>
      </w:r>
      <w:r>
        <w:rPr>
          <w:rFonts w:ascii="宋体" w:hAnsi="宋体" w:cs="宋体" w:eastAsia="宋体" w:hint="default"/>
        </w:rPr>
        <w:t>-354.93</w:t>
      </w:r>
      <w:r>
        <w:rPr>
          <w:rFonts w:ascii="宋体" w:hAnsi="宋体" w:cs="宋体" w:eastAsia="宋体" w:hint="default"/>
          <w:spacing w:val="-10"/>
        </w:rPr>
        <w:t> </w:t>
      </w:r>
      <w:r>
        <w:rPr/>
        <w:t>万元，主要是公司扩大经营规模，增加直</w:t>
      </w:r>
      <w:r>
        <w:rPr>
          <w:w w:val="100"/>
        </w:rPr>
        <w:t> </w:t>
      </w:r>
      <w:r>
        <w:rPr/>
        <w:t>营店，相应的增加运营成本所致。</w:t>
      </w:r>
    </w:p>
    <w:p>
      <w:pPr>
        <w:pStyle w:val="BodyText"/>
        <w:spacing w:line="408" w:lineRule="auto" w:before="84"/>
        <w:ind w:right="1431" w:firstLine="420"/>
        <w:jc w:val="both"/>
      </w:pPr>
      <w:r>
        <w:rPr/>
        <w:t>深圳长城世家商贸有限公司，本年净利润为</w:t>
      </w:r>
      <w:r>
        <w:rPr>
          <w:rFonts w:ascii="宋体" w:hAnsi="宋体" w:cs="宋体" w:eastAsia="宋体" w:hint="default"/>
        </w:rPr>
        <w:t>-1,509.81</w:t>
      </w:r>
      <w:r>
        <w:rPr>
          <w:rFonts w:ascii="宋体" w:hAnsi="宋体" w:cs="宋体" w:eastAsia="宋体" w:hint="default"/>
          <w:spacing w:val="-11"/>
        </w:rPr>
        <w:t> </w:t>
      </w:r>
      <w:r>
        <w:rPr/>
        <w:t>万元，主要是公司加大市场推广，广告</w:t>
      </w:r>
      <w:r>
        <w:rPr>
          <w:w w:val="100"/>
        </w:rPr>
        <w:t> </w:t>
      </w:r>
      <w:r>
        <w:rPr/>
        <w:t>费及业务宣传费大幅增加所致。</w:t>
      </w:r>
    </w:p>
    <w:p>
      <w:pPr>
        <w:pStyle w:val="BodyText"/>
        <w:spacing w:line="408" w:lineRule="auto" w:before="87"/>
        <w:ind w:right="1431" w:firstLine="420"/>
        <w:jc w:val="both"/>
      </w:pPr>
      <w:r>
        <w:rPr/>
        <w:t>北京昶城世家商贸有限公司，本年净利润为</w:t>
      </w:r>
      <w:r>
        <w:rPr>
          <w:rFonts w:ascii="宋体" w:hAnsi="宋体" w:cs="宋体" w:eastAsia="宋体" w:hint="default"/>
        </w:rPr>
        <w:t>-121.26</w:t>
      </w:r>
      <w:r>
        <w:rPr>
          <w:rFonts w:ascii="宋体" w:hAnsi="宋体" w:cs="宋体" w:eastAsia="宋体" w:hint="default"/>
          <w:spacing w:val="-10"/>
        </w:rPr>
        <w:t> </w:t>
      </w:r>
      <w:r>
        <w:rPr/>
        <w:t>万元，主要是公司刚成立，前期筹备费用</w:t>
      </w:r>
      <w:r>
        <w:rPr>
          <w:w w:val="100"/>
        </w:rPr>
        <w:t> </w:t>
      </w:r>
      <w:r>
        <w:rPr/>
        <w:t>较多所致。</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4"/>
        <w:spacing w:line="240" w:lineRule="auto"/>
        <w:ind w:right="0"/>
        <w:jc w:val="both"/>
        <w:rPr>
          <w:b w:val="0"/>
          <w:bCs w:val="0"/>
        </w:rPr>
      </w:pPr>
      <w:r>
        <w:rPr/>
        <w:t>（八）公司不存在控制下的特殊目的主体</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ind w:right="0"/>
        <w:jc w:val="both"/>
        <w:rPr>
          <w:b w:val="0"/>
          <w:bCs w:val="0"/>
        </w:rPr>
      </w:pPr>
      <w:r>
        <w:rPr/>
        <w:t>二、对公司未来发展的展望</w:t>
      </w:r>
      <w:r>
        <w:rPr>
          <w:b w:val="0"/>
          <w:bCs w:val="0"/>
        </w:rPr>
      </w:r>
    </w:p>
    <w:p>
      <w:pPr>
        <w:spacing w:line="240" w:lineRule="auto" w:before="12"/>
        <w:rPr>
          <w:rFonts w:ascii="宋体" w:hAnsi="宋体" w:cs="宋体" w:eastAsia="宋体" w:hint="default"/>
          <w:b/>
          <w:bCs/>
          <w:sz w:val="17"/>
          <w:szCs w:val="17"/>
        </w:rPr>
      </w:pPr>
    </w:p>
    <w:p>
      <w:pPr>
        <w:spacing w:line="441" w:lineRule="auto" w:before="0"/>
        <w:ind w:left="1862" w:right="4784" w:hanging="423"/>
        <w:jc w:val="left"/>
        <w:rPr>
          <w:rFonts w:ascii="宋体" w:hAnsi="宋体" w:cs="宋体" w:eastAsia="宋体" w:hint="default"/>
          <w:sz w:val="21"/>
          <w:szCs w:val="21"/>
        </w:rPr>
      </w:pPr>
      <w:r>
        <w:rPr>
          <w:rFonts w:ascii="宋体" w:hAnsi="宋体" w:cs="宋体" w:eastAsia="宋体" w:hint="default"/>
          <w:b/>
          <w:bCs/>
          <w:spacing w:val="-1"/>
          <w:sz w:val="21"/>
          <w:szCs w:val="21"/>
        </w:rPr>
        <w:t>（一）公司所处行业状况及发展趋势</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1</w:t>
      </w:r>
      <w:r>
        <w:rPr>
          <w:rFonts w:ascii="宋体" w:hAnsi="宋体" w:cs="宋体" w:eastAsia="宋体" w:hint="default"/>
          <w:sz w:val="21"/>
          <w:szCs w:val="21"/>
        </w:rPr>
        <w:t>、公司所处行业的发展趋势</w:t>
      </w:r>
    </w:p>
    <w:p>
      <w:pPr>
        <w:pStyle w:val="BodyText"/>
        <w:spacing w:line="408" w:lineRule="auto" w:before="57"/>
        <w:ind w:right="1431" w:firstLine="420"/>
        <w:jc w:val="both"/>
      </w:pPr>
      <w:r>
        <w:rPr>
          <w:spacing w:val="-2"/>
        </w:rPr>
        <w:t>近年来，由于科技的进步以及消费者需求档次的提升，人们对陶瓷产品提出了更多更高的新要</w:t>
      </w:r>
      <w:r>
        <w:rPr>
          <w:w w:val="100"/>
        </w:rPr>
        <w:t> </w:t>
      </w:r>
      <w:r>
        <w:rPr>
          <w:spacing w:val="-2"/>
        </w:rPr>
        <w:t>求，从而促使陶瓷企业不断进行科技创新，加速产品的更新和升级步伐。未来，陶瓷行业将呈现如</w:t>
      </w:r>
      <w:r>
        <w:rPr>
          <w:spacing w:val="-34"/>
        </w:rPr>
        <w:t> </w:t>
      </w:r>
      <w:r>
        <w:rPr>
          <w:spacing w:val="-34"/>
        </w:rPr>
      </w:r>
      <w:r>
        <w:rPr/>
        <w:t>下五方面的发展趋势：</w:t>
      </w:r>
    </w:p>
    <w:p>
      <w:pPr>
        <w:pStyle w:val="BodyText"/>
        <w:spacing w:line="444" w:lineRule="auto" w:before="84"/>
        <w:ind w:left="1860" w:right="1326" w:hanging="106"/>
        <w:jc w:val="left"/>
      </w:pPr>
      <w:r>
        <w:rPr/>
        <w:t>（</w:t>
      </w:r>
      <w:r>
        <w:rPr>
          <w:rFonts w:ascii="宋体" w:hAnsi="宋体" w:cs="宋体" w:eastAsia="宋体" w:hint="default"/>
        </w:rPr>
        <w:t>1</w:t>
      </w:r>
      <w:r>
        <w:rPr/>
        <w:t>）科技化</w:t>
      </w:r>
      <w:r>
        <w:rPr>
          <w:w w:val="100"/>
        </w:rPr>
        <w:t> </w:t>
      </w:r>
      <w:r>
        <w:rPr>
          <w:spacing w:val="-2"/>
        </w:rPr>
        <w:t>随着陶瓷业不断应用新技术，采用新材料，加速高新科技与陶瓷业的融合进程，陶瓷产品日趋</w:t>
      </w:r>
    </w:p>
    <w:p>
      <w:pPr>
        <w:pStyle w:val="BodyText"/>
        <w:spacing w:line="408" w:lineRule="auto" w:before="14"/>
        <w:ind w:right="1433"/>
        <w:jc w:val="both"/>
      </w:pPr>
      <w:r>
        <w:rPr>
          <w:spacing w:val="-2"/>
        </w:rPr>
        <w:t>呈现科技化的潮流，产品科技含量日渐增高。同时，各种先进的生产工艺和技术设备的应用也为陶</w:t>
      </w:r>
      <w:r>
        <w:rPr>
          <w:spacing w:val="-34"/>
        </w:rPr>
        <w:t> </w:t>
      </w:r>
      <w:r>
        <w:rPr>
          <w:spacing w:val="-34"/>
        </w:rPr>
      </w:r>
      <w:r>
        <w:rPr/>
        <w:t>瓷产品的高科技化提供了可能。</w:t>
      </w:r>
    </w:p>
    <w:p>
      <w:pPr>
        <w:pStyle w:val="BodyText"/>
        <w:spacing w:line="441" w:lineRule="auto" w:before="87"/>
        <w:ind w:left="1860" w:right="1326" w:hanging="104"/>
        <w:jc w:val="left"/>
      </w:pPr>
      <w:r>
        <w:rPr/>
        <w:t>（</w:t>
      </w:r>
      <w:r>
        <w:rPr>
          <w:rFonts w:ascii="宋体" w:hAnsi="宋体" w:cs="宋体" w:eastAsia="宋体" w:hint="default"/>
        </w:rPr>
        <w:t>2</w:t>
      </w:r>
      <w:r>
        <w:rPr/>
        <w:t>）高档化</w:t>
      </w:r>
      <w:r>
        <w:rPr>
          <w:w w:val="100"/>
        </w:rPr>
        <w:t> </w:t>
      </w:r>
      <w:r>
        <w:rPr>
          <w:spacing w:val="-2"/>
        </w:rPr>
        <w:t>陶瓷产品的生产过程中，随着高新技术、高新材料、高新设备的应用，陶瓷产品的档次也日渐</w:t>
      </w:r>
    </w:p>
    <w:p>
      <w:pPr>
        <w:pStyle w:val="BodyText"/>
        <w:spacing w:line="408" w:lineRule="auto" w:before="16"/>
        <w:ind w:right="1431"/>
        <w:jc w:val="both"/>
      </w:pPr>
      <w:r>
        <w:rPr>
          <w:spacing w:val="-2"/>
        </w:rPr>
        <w:t>呈现高档化的趋势。在这种产业结构升级和陶瓷消费日趋高档化的趋势下，国内一些具有品牌和技</w:t>
      </w:r>
      <w:r>
        <w:rPr>
          <w:spacing w:val="-29"/>
        </w:rPr>
        <w:t> </w:t>
      </w:r>
      <w:r>
        <w:rPr>
          <w:spacing w:val="-29"/>
        </w:rPr>
      </w:r>
      <w:r>
        <w:rPr>
          <w:spacing w:val="2"/>
        </w:rPr>
        <w:t>术研发优势、具备高档陶瓷设计和生产营销能力的大中型生产商将获得进一步提高市场份额的机</w:t>
      </w:r>
      <w:r>
        <w:rPr>
          <w:spacing w:val="-6"/>
        </w:rPr>
        <w:t> </w:t>
      </w:r>
      <w:r>
        <w:rPr>
          <w:spacing w:val="-6"/>
        </w:rPr>
      </w:r>
      <w:r>
        <w:rPr/>
        <w:t>会，而以生产附加值低的低档陶瓷为主的众多小型陶瓷生产商将被市场淘汰。</w:t>
      </w:r>
    </w:p>
    <w:p>
      <w:pPr>
        <w:pStyle w:val="BodyText"/>
        <w:spacing w:line="444" w:lineRule="auto" w:before="87"/>
        <w:ind w:left="1860" w:right="1326" w:hanging="104"/>
        <w:jc w:val="left"/>
      </w:pPr>
      <w:r>
        <w:rPr/>
        <w:t>（</w:t>
      </w:r>
      <w:r>
        <w:rPr>
          <w:rFonts w:ascii="宋体" w:hAnsi="宋体" w:cs="宋体" w:eastAsia="宋体" w:hint="default"/>
        </w:rPr>
        <w:t>3</w:t>
      </w:r>
      <w:r>
        <w:rPr/>
        <w:t>）环保化</w:t>
      </w:r>
      <w:r>
        <w:rPr>
          <w:w w:val="100"/>
        </w:rPr>
        <w:t> </w:t>
      </w:r>
      <w:r>
        <w:rPr>
          <w:spacing w:val="-2"/>
        </w:rPr>
        <w:t>近几年，绿色环保成为了市场需求的热点，追求陶瓷产品的绿色环保化，也成为陶瓷企业的追</w:t>
      </w:r>
    </w:p>
    <w:p>
      <w:pPr>
        <w:pStyle w:val="BodyText"/>
        <w:spacing w:line="408" w:lineRule="auto" w:before="14"/>
        <w:ind w:right="1434"/>
        <w:jc w:val="both"/>
      </w:pPr>
      <w:r>
        <w:rPr>
          <w:spacing w:val="-2"/>
          <w:w w:val="100"/>
        </w:rPr>
        <w:t>逐目标。此外，陶瓷行业也是能耗较大的行业，“节能减排”也将成为该行业环保化的重要内容之</w:t>
      </w:r>
      <w:r>
        <w:rPr>
          <w:spacing w:val="-76"/>
          <w:w w:val="100"/>
        </w:rPr>
        <w:t> </w:t>
      </w:r>
      <w:r>
        <w:rPr>
          <w:spacing w:val="-76"/>
          <w:w w:val="100"/>
        </w:rPr>
      </w:r>
      <w:r>
        <w:rPr/>
        <w:t>一。</w:t>
      </w:r>
    </w:p>
    <w:p>
      <w:pPr>
        <w:spacing w:after="0" w:line="408" w:lineRule="auto"/>
        <w:jc w:val="both"/>
        <w:sectPr>
          <w:pgSz w:w="11910" w:h="16840"/>
          <w:pgMar w:header="877" w:footer="980" w:top="1060" w:bottom="1160" w:left="0" w:right="0"/>
        </w:sectPr>
      </w:pPr>
    </w:p>
    <w:p>
      <w:pPr>
        <w:spacing w:line="240" w:lineRule="auto" w:before="11"/>
        <w:rPr>
          <w:rFonts w:ascii="宋体" w:hAnsi="宋体" w:cs="宋体" w:eastAsia="宋体" w:hint="default"/>
          <w:sz w:val="2"/>
          <w:szCs w:val="2"/>
        </w:rPr>
      </w:pPr>
    </w:p>
    <w:p>
      <w:pPr>
        <w:spacing w:line="20" w:lineRule="exact"/>
        <w:ind w:left="1404" w:right="0" w:firstLine="0"/>
        <w:rPr>
          <w:rFonts w:ascii="宋体" w:hAnsi="宋体" w:cs="宋体" w:eastAsia="宋体" w:hint="default"/>
          <w:sz w:val="2"/>
          <w:szCs w:val="2"/>
        </w:rPr>
      </w:pPr>
      <w:r>
        <w:rPr>
          <w:rFonts w:ascii="宋体" w:hAnsi="宋体" w:cs="宋体" w:eastAsia="宋体"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宋体" w:hAnsi="宋体" w:cs="宋体" w:eastAsia="宋体" w:hint="default"/>
          <w:sz w:val="2"/>
          <w:szCs w:val="2"/>
        </w:rPr>
      </w:r>
    </w:p>
    <w:p>
      <w:pPr>
        <w:pStyle w:val="BodyText"/>
        <w:spacing w:line="444" w:lineRule="auto" w:before="73"/>
        <w:ind w:left="1860" w:right="1326" w:hanging="104"/>
        <w:jc w:val="left"/>
      </w:pPr>
      <w:r>
        <w:rPr/>
        <w:t>（</w:t>
      </w:r>
      <w:r>
        <w:rPr>
          <w:rFonts w:ascii="宋体" w:hAnsi="宋体" w:cs="宋体" w:eastAsia="宋体" w:hint="default"/>
        </w:rPr>
        <w:t>4</w:t>
      </w:r>
      <w:r>
        <w:rPr/>
        <w:t>）智能化</w:t>
      </w:r>
      <w:r>
        <w:rPr>
          <w:w w:val="100"/>
        </w:rPr>
        <w:t> </w:t>
      </w:r>
      <w:r>
        <w:rPr>
          <w:spacing w:val="-2"/>
        </w:rPr>
        <w:t>随着社会的进步与发展，生活环境的不断改善和提高，消费者对陶瓷产品的智能化要求越来越</w:t>
      </w:r>
    </w:p>
    <w:p>
      <w:pPr>
        <w:pStyle w:val="BodyText"/>
        <w:spacing w:line="240" w:lineRule="auto" w:before="14"/>
        <w:ind w:right="0"/>
        <w:jc w:val="both"/>
      </w:pPr>
      <w:r>
        <w:rPr/>
        <w:t>高，各种智能化的陶瓷产品也应运而生。</w:t>
      </w:r>
    </w:p>
    <w:p>
      <w:pPr>
        <w:spacing w:line="240" w:lineRule="auto" w:before="12"/>
        <w:rPr>
          <w:rFonts w:ascii="宋体" w:hAnsi="宋体" w:cs="宋体" w:eastAsia="宋体" w:hint="default"/>
          <w:sz w:val="17"/>
          <w:szCs w:val="17"/>
        </w:rPr>
      </w:pPr>
    </w:p>
    <w:p>
      <w:pPr>
        <w:pStyle w:val="BodyText"/>
        <w:spacing w:line="441" w:lineRule="auto"/>
        <w:ind w:left="1860" w:right="1326" w:hanging="104"/>
        <w:jc w:val="left"/>
      </w:pPr>
      <w:r>
        <w:rPr/>
        <w:t>（</w:t>
      </w:r>
      <w:r>
        <w:rPr>
          <w:rFonts w:ascii="宋体" w:hAnsi="宋体" w:cs="宋体" w:eastAsia="宋体" w:hint="default"/>
        </w:rPr>
        <w:t>5</w:t>
      </w:r>
      <w:r>
        <w:rPr/>
        <w:t>）健康化</w:t>
      </w:r>
      <w:r>
        <w:rPr>
          <w:w w:val="100"/>
        </w:rPr>
        <w:t> </w:t>
      </w:r>
      <w:r>
        <w:rPr>
          <w:spacing w:val="-4"/>
        </w:rPr>
        <w:t>人们生活水平日益提高的同时，陶瓷产品的健康化需求也逐渐成为人们追求的热点，生态陶瓷、</w:t>
      </w:r>
    </w:p>
    <w:p>
      <w:pPr>
        <w:pStyle w:val="BodyText"/>
        <w:spacing w:line="408" w:lineRule="auto" w:before="16"/>
        <w:ind w:right="1431"/>
        <w:jc w:val="both"/>
      </w:pPr>
      <w:r>
        <w:rPr>
          <w:spacing w:val="-2"/>
        </w:rPr>
        <w:t>抗菌陶瓷等产品相继问世。满足健康化需求的陶瓷产品，已成为消费者对陶瓷产品提出的又一个全</w:t>
      </w:r>
      <w:r>
        <w:rPr>
          <w:spacing w:val="-30"/>
        </w:rPr>
        <w:t> </w:t>
      </w:r>
      <w:r>
        <w:rPr>
          <w:spacing w:val="-30"/>
        </w:rPr>
      </w:r>
      <w:r>
        <w:rPr/>
        <w:t>新的目标和要求。</w:t>
      </w:r>
    </w:p>
    <w:p>
      <w:pPr>
        <w:pStyle w:val="BodyText"/>
        <w:spacing w:line="240" w:lineRule="auto" w:before="87"/>
        <w:ind w:left="1862" w:right="0"/>
        <w:jc w:val="left"/>
      </w:pPr>
      <w:r>
        <w:rPr>
          <w:rFonts w:ascii="宋体" w:hAnsi="宋体" w:cs="宋体" w:eastAsia="宋体" w:hint="default"/>
        </w:rPr>
        <w:t>2</w:t>
      </w:r>
      <w:r>
        <w:rPr/>
        <w:t>、公司所处的市场格局</w:t>
      </w:r>
    </w:p>
    <w:p>
      <w:pPr>
        <w:spacing w:line="240" w:lineRule="auto" w:before="12"/>
        <w:rPr>
          <w:rFonts w:ascii="宋体" w:hAnsi="宋体" w:cs="宋体" w:eastAsia="宋体" w:hint="default"/>
          <w:sz w:val="17"/>
          <w:szCs w:val="17"/>
        </w:rPr>
      </w:pPr>
    </w:p>
    <w:p>
      <w:pPr>
        <w:pStyle w:val="BodyText"/>
        <w:spacing w:line="441" w:lineRule="auto"/>
        <w:ind w:left="1862" w:right="0"/>
        <w:jc w:val="left"/>
      </w:pPr>
      <w:r>
        <w:rPr/>
        <w:t>（</w:t>
      </w:r>
      <w:r>
        <w:rPr>
          <w:rFonts w:ascii="宋体" w:hAnsi="宋体" w:cs="宋体" w:eastAsia="宋体" w:hint="default"/>
        </w:rPr>
        <w:t>1</w:t>
      </w:r>
      <w:r>
        <w:rPr/>
        <w:t>）陶瓷行业历史悠久，形成各具特色的专业产区</w:t>
      </w:r>
      <w:r>
        <w:rPr>
          <w:w w:val="100"/>
        </w:rPr>
        <w:t> </w:t>
      </w:r>
      <w:r>
        <w:rPr>
          <w:spacing w:val="-2"/>
        </w:rPr>
        <w:t>中国陶瓷技艺，源远流长。陶瓷行业的发展已经相当成熟，从事陶瓷开发设计及生产制造的企</w:t>
      </w:r>
    </w:p>
    <w:p>
      <w:pPr>
        <w:pStyle w:val="BodyText"/>
        <w:spacing w:line="408" w:lineRule="auto" w:before="16"/>
        <w:ind w:right="1431"/>
        <w:jc w:val="both"/>
      </w:pPr>
      <w:r>
        <w:rPr>
          <w:spacing w:val="-2"/>
        </w:rPr>
        <w:t>业众多。目前全国已形成广东潮州、江西景德镇、湖南醴陵、江苏宜兴、河北唐山、山东淄博等几</w:t>
      </w:r>
      <w:r>
        <w:rPr>
          <w:spacing w:val="-34"/>
        </w:rPr>
        <w:t> </w:t>
      </w:r>
      <w:r>
        <w:rPr>
          <w:spacing w:val="-34"/>
        </w:rPr>
      </w:r>
      <w:r>
        <w:rPr>
          <w:spacing w:val="-2"/>
        </w:rPr>
        <w:t>大陶瓷产区。特别是中国瓷都——潮州，行业内已经形成一些颇具规模和影响力的企业，长城集团</w:t>
      </w:r>
      <w:r>
        <w:rPr>
          <w:spacing w:val="-30"/>
        </w:rPr>
        <w:t> </w:t>
      </w:r>
      <w:r>
        <w:rPr>
          <w:spacing w:val="-30"/>
        </w:rPr>
      </w:r>
      <w:r>
        <w:rPr/>
        <w:t>就是中国瓷都的创意艺术陶瓷企业。</w:t>
      </w:r>
    </w:p>
    <w:p>
      <w:pPr>
        <w:pStyle w:val="BodyText"/>
        <w:spacing w:line="444" w:lineRule="auto" w:before="87"/>
        <w:ind w:left="1862" w:right="0"/>
        <w:jc w:val="left"/>
      </w:pPr>
      <w:r>
        <w:rPr/>
        <w:t>（</w:t>
      </w:r>
      <w:r>
        <w:rPr>
          <w:rFonts w:ascii="宋体" w:hAnsi="宋体" w:cs="宋体" w:eastAsia="宋体" w:hint="default"/>
        </w:rPr>
        <w:t>2</w:t>
      </w:r>
      <w:r>
        <w:rPr/>
        <w:t>）陶瓷企业众多，行业缺乏品牌</w:t>
      </w:r>
      <w:r>
        <w:rPr>
          <w:w w:val="100"/>
        </w:rPr>
        <w:t> </w:t>
      </w:r>
      <w:r>
        <w:rPr>
          <w:spacing w:val="-2"/>
        </w:rPr>
        <w:t>目前，世界知名的陶瓷品牌主要集中在英国、德国、日本、意大利、西班牙等，这些企业的陶</w:t>
      </w:r>
    </w:p>
    <w:p>
      <w:pPr>
        <w:pStyle w:val="BodyText"/>
        <w:spacing w:line="408" w:lineRule="auto" w:before="14"/>
        <w:ind w:right="1431"/>
        <w:jc w:val="both"/>
      </w:pPr>
      <w:r>
        <w:rPr>
          <w:spacing w:val="-2"/>
        </w:rPr>
        <w:t>瓷品牌知名度、产品质量和档次都较高。在审美不断变化和消费不断升级的国际背景下，国际陶瓷</w:t>
      </w:r>
      <w:r>
        <w:rPr>
          <w:spacing w:val="-29"/>
        </w:rPr>
        <w:t> </w:t>
      </w:r>
      <w:r>
        <w:rPr>
          <w:spacing w:val="-29"/>
        </w:rPr>
      </w:r>
      <w:r>
        <w:rPr>
          <w:spacing w:val="-2"/>
        </w:rPr>
        <w:t>消费市场已逐渐向中高档产品市场转移，一些集艺术性、装饰性、观赏性和实用性于一体的中、高</w:t>
      </w:r>
      <w:r>
        <w:rPr>
          <w:spacing w:val="-31"/>
        </w:rPr>
        <w:t> </w:t>
      </w:r>
      <w:r>
        <w:rPr>
          <w:spacing w:val="-31"/>
        </w:rPr>
      </w:r>
      <w:r>
        <w:rPr>
          <w:spacing w:val="-2"/>
        </w:rPr>
        <w:t>档艺术陶瓷正越来越受到市场的欢迎。在市场需求方面，欧洲、中东、北美和亚洲是主要的陶瓷需</w:t>
      </w:r>
      <w:r>
        <w:rPr>
          <w:spacing w:val="-34"/>
        </w:rPr>
        <w:t> </w:t>
      </w:r>
      <w:r>
        <w:rPr>
          <w:spacing w:val="-34"/>
        </w:rPr>
      </w:r>
      <w:r>
        <w:rPr/>
        <w:t>求区域。但在我国各大陶瓷产区，尽管陶瓷企业数量众多，但大多数是外国品牌企业的</w:t>
      </w:r>
      <w:r>
        <w:rPr>
          <w:spacing w:val="-38"/>
        </w:rPr>
        <w:t> </w:t>
      </w:r>
      <w:r>
        <w:rPr>
          <w:rFonts w:ascii="宋体" w:hAnsi="宋体" w:cs="宋体" w:eastAsia="宋体" w:hint="default"/>
        </w:rPr>
        <w:t>OEM</w:t>
      </w:r>
      <w:r>
        <w:rPr>
          <w:rFonts w:ascii="宋体" w:hAnsi="宋体" w:cs="宋体" w:eastAsia="宋体" w:hint="default"/>
          <w:spacing w:val="-40"/>
        </w:rPr>
        <w:t> </w:t>
      </w:r>
      <w:r>
        <w:rPr/>
        <w:t>或</w:t>
      </w:r>
      <w:r>
        <w:rPr>
          <w:spacing w:val="-38"/>
        </w:rPr>
        <w:t> </w:t>
      </w:r>
      <w:r>
        <w:rPr>
          <w:rFonts w:ascii="宋体" w:hAnsi="宋体" w:cs="宋体" w:eastAsia="宋体" w:hint="default"/>
        </w:rPr>
        <w:t>ODM</w:t>
      </w:r>
      <w:r>
        <w:rPr>
          <w:rFonts w:ascii="宋体" w:hAnsi="宋体" w:cs="宋体" w:eastAsia="宋体" w:hint="default"/>
          <w:w w:val="100"/>
        </w:rPr>
        <w:t> </w:t>
      </w:r>
      <w:r>
        <w:rPr>
          <w:spacing w:val="-2"/>
        </w:rPr>
        <w:t>代工企业，拥有自主品牌的企业凤毛麟角。长城集团是最早拥有自营进出口权的陶瓷企业，产品畅</w:t>
      </w:r>
      <w:r>
        <w:rPr>
          <w:spacing w:val="-29"/>
        </w:rPr>
        <w:t> </w:t>
      </w:r>
      <w:r>
        <w:rPr>
          <w:spacing w:val="-29"/>
        </w:rPr>
      </w:r>
      <w:r>
        <w:rPr/>
        <w:t>销世界 </w:t>
      </w:r>
      <w:r>
        <w:rPr>
          <w:rFonts w:ascii="宋体" w:hAnsi="宋体" w:cs="宋体" w:eastAsia="宋体" w:hint="default"/>
        </w:rPr>
        <w:t>60</w:t>
      </w:r>
      <w:r>
        <w:rPr>
          <w:rFonts w:ascii="宋体" w:hAnsi="宋体" w:cs="宋体" w:eastAsia="宋体" w:hint="default"/>
          <w:spacing w:val="-11"/>
        </w:rPr>
        <w:t> </w:t>
      </w:r>
      <w:r>
        <w:rPr/>
        <w:t>多个国家和地区，长城品牌在国际市场拥有较高知名度。但国内大多数艺术陶瓷企业品</w:t>
      </w:r>
      <w:r>
        <w:rPr>
          <w:w w:val="100"/>
        </w:rPr>
        <w:t> </w:t>
      </w:r>
      <w:r>
        <w:rPr>
          <w:spacing w:val="-2"/>
        </w:rPr>
        <w:t>牌意识尚未树立，不注重品牌战略的研究与运用。这些企业的市场拓展难度高，只能成为贴牌生产</w:t>
      </w:r>
      <w:r>
        <w:rPr>
          <w:spacing w:val="-30"/>
        </w:rPr>
        <w:t> </w:t>
      </w:r>
      <w:r>
        <w:rPr>
          <w:spacing w:val="-30"/>
        </w:rPr>
      </w:r>
      <w:r>
        <w:rPr>
          <w:spacing w:val="-2"/>
        </w:rPr>
        <w:t>厂商，经营自主性受制约，风险较大。因此，行业将逐渐向拥有自主品牌并具有较高品牌知名度和</w:t>
      </w:r>
      <w:r>
        <w:rPr>
          <w:spacing w:val="-34"/>
        </w:rPr>
        <w:t> </w:t>
      </w:r>
      <w:r>
        <w:rPr>
          <w:spacing w:val="-34"/>
        </w:rPr>
      </w:r>
      <w:r>
        <w:rPr/>
        <w:t>影响力的企业集中。</w:t>
      </w:r>
    </w:p>
    <w:p>
      <w:pPr>
        <w:pStyle w:val="BodyText"/>
        <w:spacing w:line="444" w:lineRule="auto" w:before="84"/>
        <w:ind w:left="1860" w:right="0" w:firstLine="2"/>
        <w:jc w:val="left"/>
      </w:pPr>
      <w:r>
        <w:rPr/>
        <w:t>（</w:t>
      </w:r>
      <w:r>
        <w:rPr>
          <w:rFonts w:ascii="宋体" w:hAnsi="宋体" w:cs="宋体" w:eastAsia="宋体" w:hint="default"/>
        </w:rPr>
        <w:t>3</w:t>
      </w:r>
      <w:r>
        <w:rPr/>
        <w:t>）市场将向品牌陶瓷企业集中</w:t>
      </w:r>
      <w:r>
        <w:rPr>
          <w:w w:val="100"/>
        </w:rPr>
        <w:t> </w:t>
      </w:r>
      <w:r>
        <w:rPr>
          <w:spacing w:val="-2"/>
        </w:rPr>
        <w:t>随着市场的不断变化和发展，陶瓷企业的竞争已趋向品牌影响力的竞争，而决定品牌影响力的</w:t>
      </w:r>
    </w:p>
    <w:p>
      <w:pPr>
        <w:pStyle w:val="BodyText"/>
        <w:spacing w:line="408" w:lineRule="auto" w:before="14"/>
        <w:ind w:right="1426"/>
        <w:jc w:val="both"/>
      </w:pPr>
      <w:r>
        <w:rPr>
          <w:spacing w:val="-2"/>
        </w:rPr>
        <w:t>关键在于研发设计能力、产品质量、工艺技术和市场覆盖能力。研发设计能力和产品质量决定企业</w:t>
      </w:r>
      <w:r>
        <w:rPr>
          <w:spacing w:val="-32"/>
        </w:rPr>
        <w:t> </w:t>
      </w:r>
      <w:r>
        <w:rPr>
          <w:spacing w:val="-32"/>
        </w:rPr>
      </w:r>
      <w:r>
        <w:rPr>
          <w:spacing w:val="-2"/>
        </w:rPr>
        <w:t>能够获得消费者认可，是争取更大的市场份额并保持持续发展的基础。而工艺技术以及市场覆盖能</w:t>
      </w:r>
      <w:r>
        <w:rPr>
          <w:spacing w:val="-30"/>
        </w:rPr>
        <w:t> </w:t>
      </w:r>
      <w:r>
        <w:rPr>
          <w:spacing w:val="-30"/>
        </w:rPr>
      </w:r>
      <w:r>
        <w:rPr>
          <w:spacing w:val="-2"/>
        </w:rPr>
        <w:t>力则直接影响产品的销量，是企业抢占更多市场份额的必要保障。长城集团在国际市场拥有较高知</w:t>
      </w:r>
      <w:r>
        <w:rPr>
          <w:spacing w:val="-30"/>
        </w:rPr>
        <w:t> </w:t>
      </w:r>
      <w:r>
        <w:rPr>
          <w:spacing w:val="-30"/>
        </w:rPr>
      </w:r>
      <w:r>
        <w:rPr>
          <w:spacing w:val="-2"/>
        </w:rPr>
        <w:t>名度，在国内艺术陶瓷市场尚未有品牌企业的历史时期，长城集团率先已全新商业模式拓展市场、</w:t>
      </w:r>
    </w:p>
    <w:p>
      <w:pPr>
        <w:spacing w:after="0" w:line="408" w:lineRule="auto"/>
        <w:jc w:val="both"/>
        <w:sectPr>
          <w:pgSz w:w="11910" w:h="16840"/>
          <w:pgMar w:header="877" w:footer="980" w:top="1060" w:bottom="1160" w:left="0" w:right="0"/>
        </w:sectPr>
      </w:pPr>
    </w:p>
    <w:p>
      <w:pPr>
        <w:pStyle w:val="BodyText"/>
        <w:spacing w:line="240" w:lineRule="auto" w:before="130"/>
        <w:ind w:right="0"/>
        <w:jc w:val="both"/>
      </w:pPr>
      <w:r>
        <w:rPr/>
        <w:t>树立品牌，力争打造世界一流的创意艺术陶瓷企业。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441" w:lineRule="auto" w:before="0"/>
        <w:ind w:left="1860" w:right="4784" w:hanging="420"/>
        <w:jc w:val="left"/>
        <w:rPr>
          <w:rFonts w:ascii="宋体" w:hAnsi="宋体" w:cs="宋体" w:eastAsia="宋体" w:hint="default"/>
          <w:sz w:val="21"/>
          <w:szCs w:val="21"/>
        </w:rPr>
      </w:pPr>
      <w:r>
        <w:rPr>
          <w:rFonts w:ascii="宋体" w:hAnsi="宋体" w:cs="宋体" w:eastAsia="宋体" w:hint="default"/>
          <w:b/>
          <w:bCs/>
          <w:spacing w:val="-1"/>
          <w:sz w:val="21"/>
          <w:szCs w:val="21"/>
        </w:rPr>
        <w:t>（二）对公司未来发展的风险因素分析</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21"/>
          <w:szCs w:val="21"/>
        </w:rPr>
        <w:t>1</w:t>
      </w:r>
      <w:r>
        <w:rPr>
          <w:rFonts w:ascii="宋体" w:hAnsi="宋体" w:cs="宋体" w:eastAsia="宋体" w:hint="default"/>
          <w:sz w:val="21"/>
          <w:szCs w:val="21"/>
        </w:rPr>
        <w:t>、国内市场竞争加剧的风险</w:t>
      </w:r>
    </w:p>
    <w:p>
      <w:pPr>
        <w:pStyle w:val="BodyText"/>
        <w:spacing w:line="408" w:lineRule="auto" w:before="57"/>
        <w:ind w:right="1431" w:firstLine="420"/>
        <w:jc w:val="both"/>
      </w:pPr>
      <w:r>
        <w:rPr>
          <w:spacing w:val="-2"/>
        </w:rPr>
        <w:t>全球金融风暴之后，原从事陶瓷出口的企业相当一部份都转向国内市场，这无疑将加大国内市</w:t>
      </w:r>
      <w:r>
        <w:rPr>
          <w:w w:val="100"/>
        </w:rPr>
        <w:t> </w:t>
      </w:r>
      <w:r>
        <w:rPr>
          <w:spacing w:val="-2"/>
        </w:rPr>
        <w:t>场的竞争。对优质营销资源的争夺，将会是竞争的重点。这对于公司建设国内分销网络，将构成一</w:t>
      </w:r>
      <w:r>
        <w:rPr>
          <w:spacing w:val="-34"/>
        </w:rPr>
        <w:t> </w:t>
      </w:r>
      <w:r>
        <w:rPr>
          <w:spacing w:val="-34"/>
        </w:rPr>
      </w:r>
      <w:r>
        <w:rPr>
          <w:spacing w:val="-2"/>
        </w:rPr>
        <w:t>定的压力。公司将积极开发适销对路的产品，并加大市场推广的力度，同时制定有竞争力的渠道商</w:t>
      </w:r>
      <w:r>
        <w:rPr>
          <w:spacing w:val="-33"/>
        </w:rPr>
        <w:t> </w:t>
      </w:r>
      <w:r>
        <w:rPr>
          <w:spacing w:val="-33"/>
        </w:rPr>
      </w:r>
      <w:r>
        <w:rPr/>
        <w:t>务政策，多种方式并用，抢占优质的渠道资源。</w:t>
      </w:r>
    </w:p>
    <w:p>
      <w:pPr>
        <w:pStyle w:val="BodyText"/>
        <w:spacing w:line="441" w:lineRule="auto" w:before="87"/>
        <w:ind w:left="1862" w:right="0" w:hanging="3"/>
        <w:jc w:val="left"/>
      </w:pPr>
      <w:r>
        <w:rPr>
          <w:rFonts w:ascii="宋体" w:hAnsi="宋体" w:cs="宋体" w:eastAsia="宋体" w:hint="default"/>
        </w:rPr>
        <w:t>2</w:t>
      </w:r>
      <w:r>
        <w:rPr/>
        <w:t>、产能不足导致的市场拓展风险</w:t>
      </w:r>
      <w:r>
        <w:rPr>
          <w:w w:val="100"/>
        </w:rPr>
        <w:t> </w:t>
      </w:r>
      <w:r>
        <w:rPr>
          <w:spacing w:val="-2"/>
        </w:rPr>
        <w:t>报告期内，公司生产能力不足限制了公司在陶瓷市场份额的迅速扩大。尽管公司目前满负荷生</w:t>
      </w:r>
    </w:p>
    <w:p>
      <w:pPr>
        <w:pStyle w:val="BodyText"/>
        <w:spacing w:line="408" w:lineRule="auto" w:before="16"/>
        <w:ind w:right="1327"/>
        <w:jc w:val="both"/>
      </w:pPr>
      <w:r>
        <w:rPr/>
        <w:t>产，但受生产能力限制，公司的生产和销售大部分集中在现有陶瓷品种上，无法全面兼顾生产其他</w:t>
      </w:r>
      <w:r>
        <w:rPr>
          <w:w w:val="100"/>
        </w:rPr>
        <w:t> </w:t>
      </w:r>
      <w:r>
        <w:rPr/>
        <w:t>产品。产能不足使公司面临丢失优质订单的情况；其在影响公司经营业绩的同时，也会对公司优质</w:t>
      </w:r>
      <w:r>
        <w:rPr>
          <w:w w:val="100"/>
        </w:rPr>
        <w:t> </w:t>
      </w:r>
      <w:r>
        <w:rPr/>
        <w:t>客户资源的培育工作造成一定影响。公司认为，募投项目实施后公司将逐渐增加陶瓷产品种类，特</w:t>
      </w:r>
      <w:r>
        <w:rPr>
          <w:w w:val="100"/>
        </w:rPr>
        <w:t> </w:t>
      </w:r>
      <w:r>
        <w:rPr/>
        <w:t>别是高档骨质瓷和艺术酒瓶类产品，项目的建成投产将大幅提升公司产能，未来公司将有能力接纳</w:t>
      </w:r>
      <w:r>
        <w:rPr>
          <w:w w:val="100"/>
        </w:rPr>
        <w:t> </w:t>
      </w:r>
      <w:r>
        <w:rPr>
          <w:spacing w:val="-4"/>
        </w:rPr>
        <w:t>更多订单，满足更多客户的需求，为公司进一步扩大市场份额并提升行业地位提供有力的产能保障。</w:t>
      </w:r>
    </w:p>
    <w:p>
      <w:pPr>
        <w:pStyle w:val="BodyText"/>
        <w:spacing w:line="444" w:lineRule="auto" w:before="87"/>
        <w:ind w:left="1862" w:right="0"/>
        <w:jc w:val="left"/>
      </w:pPr>
      <w:r>
        <w:rPr>
          <w:rFonts w:ascii="宋体" w:hAnsi="宋体" w:cs="宋体" w:eastAsia="宋体" w:hint="default"/>
        </w:rPr>
        <w:t>3</w:t>
      </w:r>
      <w:r>
        <w:rPr/>
        <w:t>、规模扩张导致的管理风险</w:t>
      </w:r>
      <w:r>
        <w:rPr>
          <w:w w:val="100"/>
        </w:rPr>
        <w:t> </w:t>
      </w:r>
      <w:r>
        <w:rPr>
          <w:spacing w:val="-2"/>
        </w:rPr>
        <w:t>随着公司业务不断成长，公司的资产规模、人员规模、业务规模逐渐扩大，对公司的管理提出</w:t>
      </w:r>
    </w:p>
    <w:p>
      <w:pPr>
        <w:pStyle w:val="BodyText"/>
        <w:spacing w:line="408" w:lineRule="auto" w:before="14"/>
        <w:ind w:right="1431"/>
        <w:jc w:val="both"/>
      </w:pPr>
      <w:r>
        <w:rPr>
          <w:spacing w:val="-2"/>
        </w:rPr>
        <w:t>了更高的要求。随着公司规模的扩大，不仅在人才的数量上有较大的需求，同时对人才的质量也提</w:t>
      </w:r>
      <w:r>
        <w:rPr>
          <w:spacing w:val="-32"/>
        </w:rPr>
        <w:t> </w:t>
      </w:r>
      <w:r>
        <w:rPr>
          <w:spacing w:val="-32"/>
        </w:rPr>
      </w:r>
      <w:r>
        <w:rPr>
          <w:spacing w:val="-2"/>
        </w:rPr>
        <w:t>出了更高的要求。公司目前虽然有一定的人才储备，但是尚不能满足公司未来发展。报告期内，公</w:t>
      </w:r>
      <w:r>
        <w:rPr>
          <w:spacing w:val="-34"/>
        </w:rPr>
        <w:t> </w:t>
      </w:r>
      <w:r>
        <w:rPr>
          <w:spacing w:val="-34"/>
        </w:rPr>
      </w:r>
      <w:r>
        <w:rPr>
          <w:spacing w:val="-2"/>
        </w:rPr>
        <w:t>司全面制定了人才引进政策和措施，防止人才流失。目前，公司通过内部培养和外部招聘，力争尽</w:t>
      </w:r>
      <w:r>
        <w:rPr>
          <w:spacing w:val="-31"/>
        </w:rPr>
        <w:t> </w:t>
      </w:r>
      <w:r>
        <w:rPr>
          <w:spacing w:val="-31"/>
        </w:rPr>
      </w:r>
      <w:r>
        <w:rPr>
          <w:spacing w:val="-2"/>
        </w:rPr>
        <w:t>快培养和造就一批高端管理、研发、销售人才，以适应业务拓展的需要。目前公司在国内外营销渠</w:t>
      </w:r>
      <w:r>
        <w:rPr>
          <w:spacing w:val="-34"/>
        </w:rPr>
        <w:t> </w:t>
      </w:r>
      <w:r>
        <w:rPr>
          <w:spacing w:val="-34"/>
        </w:rPr>
      </w:r>
      <w:r>
        <w:rPr>
          <w:spacing w:val="-2"/>
        </w:rPr>
        <w:t>道建设中，吸引了众多优秀人才及专业团队；技术方面引进国家级陶瓷艺术大师，通过灵活多样的</w:t>
      </w:r>
      <w:r>
        <w:rPr>
          <w:spacing w:val="-29"/>
        </w:rPr>
        <w:t> </w:t>
      </w:r>
      <w:r>
        <w:rPr>
          <w:spacing w:val="-29"/>
        </w:rPr>
      </w:r>
      <w:r>
        <w:rPr/>
        <w:t>合作模式促进长城创意陶瓷的不断升级。</w:t>
      </w:r>
    </w:p>
    <w:p>
      <w:pPr>
        <w:pStyle w:val="BodyText"/>
        <w:spacing w:line="444" w:lineRule="auto" w:before="85"/>
        <w:ind w:left="1862" w:right="0"/>
        <w:jc w:val="left"/>
      </w:pPr>
      <w:r>
        <w:rPr>
          <w:rFonts w:ascii="宋体" w:hAnsi="宋体" w:cs="宋体" w:eastAsia="宋体" w:hint="default"/>
        </w:rPr>
        <w:t>4</w:t>
      </w:r>
      <w:r>
        <w:rPr/>
        <w:t>、原材料价格波动的风险</w:t>
      </w:r>
      <w:r>
        <w:rPr>
          <w:w w:val="100"/>
        </w:rPr>
        <w:t> </w:t>
      </w:r>
      <w:r>
        <w:rPr>
          <w:spacing w:val="-2"/>
        </w:rPr>
        <w:t>公司陶瓷产品的主要原材料是瓷泥、瓷釉、骨炭和瓷坯等，主要能源是液化石油气，主要原材</w:t>
      </w:r>
    </w:p>
    <w:p>
      <w:pPr>
        <w:pStyle w:val="BodyText"/>
        <w:spacing w:line="408" w:lineRule="auto" w:before="14"/>
        <w:ind w:right="1426"/>
        <w:jc w:val="both"/>
      </w:pPr>
      <w:r>
        <w:rPr>
          <w:spacing w:val="-2"/>
        </w:rPr>
        <w:t>料和能源消耗占营业成本的比重较高。虽然公司地处有“中国瓷都”潮州，具有原材料采购的地缘</w:t>
      </w:r>
      <w:r>
        <w:rPr>
          <w:spacing w:val="-34"/>
        </w:rPr>
        <w:t> </w:t>
      </w:r>
      <w:r>
        <w:rPr>
          <w:spacing w:val="-34"/>
        </w:rPr>
      </w:r>
      <w:r>
        <w:rPr>
          <w:spacing w:val="-2"/>
        </w:rPr>
        <w:t>优势，液化石油气等燃料供应也充足，但主要原材料及燃料近年来价格波动较大，对公司的成本有</w:t>
      </w:r>
      <w:r>
        <w:rPr>
          <w:spacing w:val="-29"/>
        </w:rPr>
        <w:t> </w:t>
      </w:r>
      <w:r>
        <w:rPr>
          <w:spacing w:val="-29"/>
        </w:rPr>
      </w:r>
      <w:r>
        <w:rPr>
          <w:spacing w:val="-2"/>
        </w:rPr>
        <w:t>一定影响。虽然公司生产、销售的产品是技术含量较高的创意艺术陶瓷，具有较强的自主定价权，</w:t>
      </w:r>
      <w:r>
        <w:rPr>
          <w:spacing w:val="-25"/>
        </w:rPr>
        <w:t> </w:t>
      </w:r>
      <w:r>
        <w:rPr>
          <w:spacing w:val="-25"/>
        </w:rPr>
      </w:r>
      <w:r>
        <w:rPr>
          <w:spacing w:val="-2"/>
        </w:rPr>
        <w:t>能维持较高的毛利率和安全边际，但原材料的价格波动过大，也将会给公司业绩造成一定的影响。</w:t>
      </w:r>
      <w:r>
        <w:rPr>
          <w:spacing w:val="-28"/>
        </w:rPr>
        <w:t> </w:t>
      </w:r>
      <w:r>
        <w:rPr>
          <w:spacing w:val="-28"/>
        </w:rPr>
      </w:r>
      <w:r>
        <w:rPr>
          <w:spacing w:val="-2"/>
        </w:rPr>
        <w:t>针对原材料、燃料等价格波动容易对公司毛利率及经营业绩造成不确定性影响的情况，公司通过进</w:t>
      </w:r>
    </w:p>
    <w:p>
      <w:pPr>
        <w:spacing w:after="0" w:line="408" w:lineRule="auto"/>
        <w:jc w:val="both"/>
        <w:sectPr>
          <w:pgSz w:w="11910" w:h="16840"/>
          <w:pgMar w:header="877" w:footer="980" w:top="1060" w:bottom="1160" w:left="0" w:right="0"/>
        </w:sectPr>
      </w:pPr>
    </w:p>
    <w:p>
      <w:pPr>
        <w:pStyle w:val="BodyText"/>
        <w:spacing w:line="408" w:lineRule="auto" w:before="130"/>
        <w:ind w:right="0"/>
        <w:jc w:val="left"/>
      </w:pPr>
      <w:r>
        <w:rPr/>
        <w:t>一步加强生产管理、优化产品结构、严格产品消耗定额管理等方式进行成本控制。同时，公司通过</w:t>
      </w:r>
      <w:r>
        <w:rPr>
          <w:w w:val="100"/>
        </w:rPr>
        <w:t> </w:t>
      </w:r>
      <w:r>
        <w:rPr>
          <w:spacing w:val="-4"/>
        </w:rPr>
        <w:t>建立主要原材料价格跟踪体系，对原材料价格的变化进行实时监控，确保公司原材料的合理库存量，</w:t>
      </w:r>
      <w:r>
        <w:rPr>
          <w:spacing w:val="-44"/>
        </w:rPr>
        <w:t> </w:t>
      </w:r>
      <w:r>
        <w:rPr>
          <w:spacing w:val="-44"/>
        </w:rPr>
      </w:r>
      <w:r>
        <w:rPr/>
        <w:t>降低原材料价格波动对生产成本造成的影响。</w:t>
      </w:r>
    </w:p>
    <w:p>
      <w:pPr>
        <w:pStyle w:val="BodyText"/>
        <w:spacing w:line="444" w:lineRule="auto" w:before="87"/>
        <w:ind w:left="1862" w:right="0"/>
        <w:jc w:val="left"/>
      </w:pPr>
      <w:r>
        <w:rPr>
          <w:rFonts w:ascii="宋体" w:hAnsi="宋体" w:cs="宋体" w:eastAsia="宋体" w:hint="default"/>
        </w:rPr>
        <w:t>5</w:t>
      </w:r>
      <w:r>
        <w:rPr/>
        <w:t>、外汇汇率变动风险</w:t>
      </w:r>
      <w:r>
        <w:rPr>
          <w:w w:val="100"/>
        </w:rPr>
        <w:t> </w:t>
      </w:r>
      <w:r>
        <w:rPr>
          <w:spacing w:val="-2"/>
        </w:rPr>
        <w:t>目前公司产品销售仍以出口为主，报告期内出口销售额占总销售额的比例较大，结算货币以美</w:t>
      </w:r>
    </w:p>
    <w:p>
      <w:pPr>
        <w:pStyle w:val="BodyText"/>
        <w:spacing w:line="408" w:lineRule="auto" w:before="14"/>
        <w:ind w:right="1431"/>
        <w:jc w:val="both"/>
      </w:pPr>
      <w:r>
        <w:rPr>
          <w:spacing w:val="-2"/>
        </w:rPr>
        <w:t>元为主。公司主要外销市场为欧美、中东、东南亚等地区，外汇汇率波动会对公司业绩带来一定的</w:t>
      </w:r>
      <w:r>
        <w:rPr>
          <w:spacing w:val="-35"/>
        </w:rPr>
        <w:t> </w:t>
      </w:r>
      <w:r>
        <w:rPr>
          <w:spacing w:val="-35"/>
        </w:rPr>
      </w:r>
      <w:r>
        <w:rPr>
          <w:spacing w:val="-2"/>
        </w:rPr>
        <w:t>影响。为避免因汇率变动可能给公司带来无法预见的损失，公司通过开展远期结汇以规避汇率波动</w:t>
      </w:r>
      <w:r>
        <w:rPr>
          <w:spacing w:val="-30"/>
        </w:rPr>
        <w:t> </w:t>
      </w:r>
      <w:r>
        <w:rPr>
          <w:spacing w:val="-30"/>
        </w:rPr>
      </w:r>
      <w:r>
        <w:rPr/>
        <w:t>风险，实现外汇资产的保值增值及进行成本锁定。</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line="444" w:lineRule="auto" w:before="0"/>
        <w:ind w:left="1862" w:right="7285" w:hanging="423"/>
        <w:jc w:val="left"/>
        <w:rPr>
          <w:rFonts w:ascii="宋体" w:hAnsi="宋体" w:cs="宋体" w:eastAsia="宋体" w:hint="default"/>
          <w:sz w:val="21"/>
          <w:szCs w:val="21"/>
        </w:rPr>
      </w:pPr>
      <w:r>
        <w:rPr>
          <w:rFonts w:ascii="宋体" w:hAnsi="宋体" w:cs="宋体" w:eastAsia="宋体" w:hint="default"/>
          <w:b/>
          <w:bCs/>
          <w:sz w:val="21"/>
          <w:szCs w:val="21"/>
        </w:rPr>
        <w:t>（三）公司未来发展的机遇和挑战</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、企业面临的机遇</w:t>
      </w:r>
    </w:p>
    <w:p>
      <w:pPr>
        <w:pStyle w:val="BodyText"/>
        <w:spacing w:line="408" w:lineRule="auto" w:before="53"/>
        <w:ind w:right="1431" w:firstLine="422"/>
        <w:jc w:val="both"/>
      </w:pPr>
      <w:r>
        <w:rPr>
          <w:spacing w:val="-2"/>
        </w:rPr>
        <w:t>目前，全球经济日趋回暖以及国家积极拉动内需，促进国民经济持续向好发展的积极因素继续</w:t>
      </w:r>
      <w:r>
        <w:rPr>
          <w:w w:val="100"/>
        </w:rPr>
        <w:t> </w:t>
      </w:r>
      <w:r>
        <w:rPr>
          <w:spacing w:val="-2"/>
        </w:rPr>
        <w:t>增多。未来，国际市场不断扩大，国内城乡居民消费能力将有较大的提升，这将会带来一个全新的</w:t>
      </w:r>
      <w:r>
        <w:rPr>
          <w:spacing w:val="-34"/>
        </w:rPr>
        <w:t> </w:t>
      </w:r>
      <w:r>
        <w:rPr>
          <w:spacing w:val="-34"/>
        </w:rPr>
      </w:r>
      <w:r>
        <w:rPr>
          <w:spacing w:val="-2"/>
        </w:rPr>
        <w:t>艺术陶瓷消费市场。与此同时，艺术陶瓷作为特殊文化的载体，其观赏、收藏、礼品价值迎合了广</w:t>
      </w:r>
      <w:r>
        <w:rPr>
          <w:spacing w:val="-34"/>
        </w:rPr>
        <w:t> </w:t>
      </w:r>
      <w:r>
        <w:rPr>
          <w:spacing w:val="-34"/>
        </w:rPr>
      </w:r>
      <w:r>
        <w:rPr>
          <w:spacing w:val="-2"/>
        </w:rPr>
        <w:t>大消费者不断升级的消费需求。近几年，随着陶瓷礼品价值的逐步显现，陶瓷开始大范围进入国内</w:t>
      </w:r>
      <w:r>
        <w:rPr>
          <w:spacing w:val="-32"/>
        </w:rPr>
        <w:t> </w:t>
      </w:r>
      <w:r>
        <w:rPr>
          <w:spacing w:val="-32"/>
        </w:rPr>
      </w:r>
      <w:r>
        <w:rPr>
          <w:spacing w:val="-2"/>
        </w:rPr>
        <w:t>礼品市场，并迅速受到市场的广泛欢迎，市场潜力巨大。中国礼品行业庞大的潜在市场将为艺术行</w:t>
      </w:r>
      <w:r>
        <w:rPr>
          <w:spacing w:val="-31"/>
        </w:rPr>
        <w:t> </w:t>
      </w:r>
      <w:r>
        <w:rPr>
          <w:spacing w:val="-31"/>
        </w:rPr>
      </w:r>
      <w:r>
        <w:rPr/>
        <w:t>业提供更广阔的市场空间。</w:t>
      </w:r>
    </w:p>
    <w:p>
      <w:pPr>
        <w:pStyle w:val="BodyText"/>
        <w:spacing w:line="408" w:lineRule="auto" w:before="87"/>
        <w:ind w:right="1431" w:firstLine="422"/>
        <w:jc w:val="both"/>
      </w:pPr>
      <w:r>
        <w:rPr>
          <w:spacing w:val="-2"/>
        </w:rPr>
        <w:t>随着经济的企稳回升，消费者可支配的消费金额越来越大，人们的生活水平逐年提高，艺术陶</w:t>
      </w:r>
      <w:r>
        <w:rPr>
          <w:w w:val="100"/>
        </w:rPr>
        <w:t> </w:t>
      </w:r>
      <w:r>
        <w:rPr>
          <w:spacing w:val="-2"/>
        </w:rPr>
        <w:t>瓷逐渐成为广大消费者的必需品。未来，中国陶瓷产业的快速发展为公司创新艺术陶瓷的发展提供</w:t>
      </w:r>
      <w:r>
        <w:rPr>
          <w:spacing w:val="-30"/>
        </w:rPr>
        <w:t> </w:t>
      </w:r>
      <w:r>
        <w:rPr>
          <w:spacing w:val="-30"/>
        </w:rPr>
      </w:r>
      <w:r>
        <w:rPr/>
        <w:t>了更为广阔的发展空间。</w:t>
      </w:r>
    </w:p>
    <w:p>
      <w:pPr>
        <w:pStyle w:val="BodyText"/>
        <w:spacing w:line="240" w:lineRule="auto" w:before="87"/>
        <w:ind w:left="1968" w:right="0"/>
        <w:jc w:val="left"/>
      </w:pPr>
      <w:r>
        <w:rPr>
          <w:rFonts w:ascii="宋体" w:hAnsi="宋体" w:cs="宋体" w:eastAsia="宋体" w:hint="default"/>
        </w:rPr>
        <w:t>2</w:t>
      </w:r>
      <w:r>
        <w:rPr/>
        <w:t>、企业面临的挑战</w:t>
      </w:r>
    </w:p>
    <w:p>
      <w:pPr>
        <w:spacing w:line="240" w:lineRule="auto" w:before="9"/>
        <w:rPr>
          <w:rFonts w:ascii="宋体" w:hAnsi="宋体" w:cs="宋体" w:eastAsia="宋体" w:hint="default"/>
          <w:sz w:val="17"/>
          <w:szCs w:val="17"/>
        </w:rPr>
      </w:pPr>
    </w:p>
    <w:p>
      <w:pPr>
        <w:pStyle w:val="BodyText"/>
        <w:spacing w:line="444" w:lineRule="auto"/>
        <w:ind w:left="1966" w:right="0" w:hanging="104"/>
        <w:jc w:val="left"/>
      </w:pPr>
      <w:r>
        <w:rPr/>
        <w:t>（</w:t>
      </w:r>
      <w:r>
        <w:rPr>
          <w:rFonts w:ascii="宋体" w:hAnsi="宋体" w:cs="宋体" w:eastAsia="宋体" w:hint="default"/>
        </w:rPr>
        <w:t>1</w:t>
      </w:r>
      <w:r>
        <w:rPr/>
        <w:t>）高端人才体系建设的挑战</w:t>
      </w:r>
      <w:r>
        <w:rPr>
          <w:w w:val="100"/>
        </w:rPr>
        <w:t> </w:t>
      </w:r>
      <w:r>
        <w:rPr/>
        <w:t>随着公司业务规模不断扩大，以及高档骨质瓷、创意艺术陶瓷和酒瓶包装类产品线的不断丰</w:t>
      </w:r>
    </w:p>
    <w:p>
      <w:pPr>
        <w:pStyle w:val="BodyText"/>
        <w:spacing w:line="408" w:lineRule="auto" w:before="15"/>
        <w:ind w:right="1431"/>
        <w:jc w:val="both"/>
      </w:pPr>
      <w:r>
        <w:rPr>
          <w:spacing w:val="-2"/>
        </w:rPr>
        <w:t>富，对产品设计人员、工艺技术人员、营销人员和管理人员具有较大的需求。目前，公司迫切需要</w:t>
      </w:r>
      <w:r>
        <w:rPr>
          <w:spacing w:val="-34"/>
        </w:rPr>
        <w:t> </w:t>
      </w:r>
      <w:r>
        <w:rPr>
          <w:spacing w:val="-34"/>
        </w:rPr>
      </w:r>
      <w:r>
        <w:rPr>
          <w:spacing w:val="-2"/>
        </w:rPr>
        <w:t>经营、技术、研发等各类高端人才，高端人才储备不足制约着企业的进一步发展。如何保持现有技</w:t>
      </w:r>
      <w:r>
        <w:rPr>
          <w:spacing w:val="-31"/>
        </w:rPr>
        <w:t> </w:t>
      </w:r>
      <w:r>
        <w:rPr>
          <w:spacing w:val="-31"/>
        </w:rPr>
      </w:r>
      <w:r>
        <w:rPr>
          <w:spacing w:val="-2"/>
        </w:rPr>
        <w:t>术队伍和管理层的稳定、提高业务人员专业水平和综合素质、培养和引进优秀人才，对公司的快速</w:t>
      </w:r>
      <w:r>
        <w:rPr>
          <w:spacing w:val="-29"/>
        </w:rPr>
        <w:t> </w:t>
      </w:r>
      <w:r>
        <w:rPr>
          <w:spacing w:val="-29"/>
        </w:rPr>
      </w:r>
      <w:r>
        <w:rPr/>
        <w:t>发展至关重要。</w:t>
      </w:r>
    </w:p>
    <w:p>
      <w:pPr>
        <w:pStyle w:val="BodyText"/>
        <w:spacing w:line="441" w:lineRule="auto" w:before="87"/>
        <w:ind w:left="1860" w:right="0"/>
        <w:jc w:val="left"/>
      </w:pPr>
      <w:r>
        <w:rPr/>
        <w:t>（</w:t>
      </w:r>
      <w:r>
        <w:rPr>
          <w:rFonts w:ascii="宋体" w:hAnsi="宋体" w:cs="宋体" w:eastAsia="宋体" w:hint="default"/>
        </w:rPr>
        <w:t>2</w:t>
      </w:r>
      <w:r>
        <w:rPr/>
        <w:t>）规模扩大对管理水平的挑战</w:t>
      </w:r>
      <w:r>
        <w:rPr>
          <w:w w:val="100"/>
        </w:rPr>
        <w:t> </w:t>
      </w:r>
      <w:r>
        <w:rPr>
          <w:spacing w:val="-2"/>
        </w:rPr>
        <w:t>随着公司业务规模持续增长，公司在战略规划、组织机构设置、企业文化建设、资源配置、运</w:t>
      </w:r>
    </w:p>
    <w:p>
      <w:pPr>
        <w:spacing w:after="0" w:line="441" w:lineRule="auto"/>
        <w:jc w:val="left"/>
        <w:sectPr>
          <w:footerReference w:type="default" r:id="rId13"/>
          <w:pgSz w:w="11910" w:h="16840"/>
          <w:pgMar w:footer="1362" w:header="877" w:top="1060" w:bottom="1560" w:left="0" w:right="0"/>
          <w:pgNumType w:start="19"/>
        </w:sectPr>
      </w:pPr>
    </w:p>
    <w:p>
      <w:pPr>
        <w:pStyle w:val="BodyText"/>
        <w:spacing w:line="240" w:lineRule="auto" w:before="130"/>
        <w:ind w:right="0"/>
        <w:jc w:val="left"/>
      </w:pPr>
      <w:r>
        <w:rPr/>
        <w:t>是国内营销体系的建设，需要科学、系统、全面的管理模式。</w:t>
      </w:r>
    </w:p>
    <w:p>
      <w:pPr>
        <w:spacing w:line="240" w:lineRule="auto" w:before="12"/>
        <w:rPr>
          <w:rFonts w:ascii="宋体" w:hAnsi="宋体" w:cs="宋体" w:eastAsia="宋体" w:hint="default"/>
          <w:sz w:val="17"/>
          <w:szCs w:val="17"/>
        </w:rPr>
      </w:pPr>
    </w:p>
    <w:p>
      <w:pPr>
        <w:pStyle w:val="BodyText"/>
        <w:spacing w:line="444" w:lineRule="auto"/>
        <w:ind w:left="1862" w:right="0" w:hanging="106"/>
        <w:jc w:val="left"/>
      </w:pPr>
      <w:r>
        <w:rPr/>
        <w:t>（</w:t>
      </w:r>
      <w:r>
        <w:rPr>
          <w:rFonts w:ascii="宋体" w:hAnsi="宋体" w:cs="宋体" w:eastAsia="宋体" w:hint="default"/>
        </w:rPr>
        <w:t>3</w:t>
      </w:r>
      <w:r>
        <w:rPr/>
        <w:t>）竞争格局不断加剧的挑战</w:t>
      </w:r>
      <w:r>
        <w:rPr>
          <w:w w:val="100"/>
        </w:rPr>
        <w:t> </w:t>
      </w:r>
      <w:r>
        <w:rPr>
          <w:spacing w:val="-2"/>
        </w:rPr>
        <w:t>国内陶瓷企业数量众多，但品牌企业极少。公司在未来发展的过程中，主要竞争对手将是国际</w:t>
      </w:r>
    </w:p>
    <w:p>
      <w:pPr>
        <w:pStyle w:val="BodyText"/>
        <w:spacing w:line="408" w:lineRule="auto" w:before="14"/>
        <w:ind w:right="0"/>
        <w:jc w:val="left"/>
      </w:pPr>
      <w:r>
        <w:rPr/>
        <w:t>知名陶瓷企业，公司面临的主要挑战在于国外知名企业在品牌沉淀、资金实力、研发设计方面具有</w:t>
      </w:r>
      <w:r>
        <w:rPr>
          <w:w w:val="100"/>
        </w:rPr>
        <w:t> </w:t>
      </w:r>
      <w:r>
        <w:rPr>
          <w:spacing w:val="-4"/>
        </w:rPr>
        <w:t>一定优势。公司产品主要定位于创业意识陶瓷，如产品的创新性不足将对公司带来一定挑战。未来，</w:t>
      </w:r>
      <w:r>
        <w:rPr>
          <w:spacing w:val="-47"/>
        </w:rPr>
        <w:t> </w:t>
      </w:r>
      <w:r>
        <w:rPr>
          <w:spacing w:val="-47"/>
        </w:rPr>
      </w:r>
      <w:r>
        <w:rPr/>
        <w:t>公司必须利用自身上市融资平台加大品牌建设和提升技术研发实力，提高自身的核心竞争能力，才</w:t>
      </w:r>
      <w:r>
        <w:rPr>
          <w:w w:val="100"/>
        </w:rPr>
        <w:t> </w:t>
      </w:r>
      <w:r>
        <w:rPr/>
        <w:t>能保持持续发展，实现未来发展的规划和目标。</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line="444" w:lineRule="auto" w:before="0"/>
        <w:ind w:left="1862" w:right="7814" w:hanging="423"/>
        <w:jc w:val="left"/>
        <w:rPr>
          <w:rFonts w:ascii="宋体" w:hAnsi="宋体" w:cs="宋体" w:eastAsia="宋体" w:hint="default"/>
          <w:sz w:val="21"/>
          <w:szCs w:val="21"/>
        </w:rPr>
      </w:pPr>
      <w:r>
        <w:rPr>
          <w:rFonts w:ascii="宋体" w:hAnsi="宋体" w:cs="宋体" w:eastAsia="宋体" w:hint="default"/>
          <w:b/>
          <w:bCs/>
          <w:sz w:val="21"/>
          <w:szCs w:val="21"/>
        </w:rPr>
        <w:t>（四）公司</w:t>
      </w:r>
      <w:r>
        <w:rPr>
          <w:rFonts w:ascii="宋体" w:hAnsi="宋体" w:cs="宋体" w:eastAsia="宋体" w:hint="default"/>
          <w:b/>
          <w:bCs/>
          <w:spacing w:val="-55"/>
          <w:sz w:val="21"/>
          <w:szCs w:val="21"/>
        </w:rPr>
        <w:t> </w:t>
      </w:r>
      <w:r>
        <w:rPr>
          <w:rFonts w:ascii="宋体" w:hAnsi="宋体" w:cs="宋体" w:eastAsia="宋体" w:hint="default"/>
          <w:b/>
          <w:bCs/>
          <w:sz w:val="21"/>
          <w:szCs w:val="21"/>
        </w:rPr>
        <w:t>2012</w:t>
      </w:r>
      <w:r>
        <w:rPr>
          <w:rFonts w:ascii="宋体" w:hAnsi="宋体" w:cs="宋体" w:eastAsia="宋体" w:hint="default"/>
          <w:b/>
          <w:bCs/>
          <w:spacing w:val="-55"/>
          <w:sz w:val="21"/>
          <w:szCs w:val="21"/>
        </w:rPr>
        <w:t> </w:t>
      </w:r>
      <w:r>
        <w:rPr>
          <w:rFonts w:ascii="宋体" w:hAnsi="宋体" w:cs="宋体" w:eastAsia="宋体" w:hint="default"/>
          <w:b/>
          <w:bCs/>
          <w:sz w:val="21"/>
          <w:szCs w:val="21"/>
        </w:rPr>
        <w:t>年经营计划</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、整体发展战略</w:t>
      </w:r>
    </w:p>
    <w:p>
      <w:pPr>
        <w:pStyle w:val="BodyText"/>
        <w:spacing w:line="408" w:lineRule="auto" w:before="53"/>
        <w:ind w:right="1431" w:firstLine="422"/>
        <w:jc w:val="both"/>
      </w:pPr>
      <w:r>
        <w:rPr>
          <w:spacing w:val="-2"/>
        </w:rPr>
        <w:t>公司坚持以“让陶瓷文化传遍全球”为愿景，立足陶瓷文化产业，以现代创意设计为先导，以</w:t>
      </w:r>
      <w:r>
        <w:rPr>
          <w:w w:val="100"/>
        </w:rPr>
        <w:t> </w:t>
      </w:r>
      <w:r>
        <w:rPr>
          <w:spacing w:val="-2"/>
        </w:rPr>
        <w:t>高端制造为基石，以敏捷可靠的供应链体系为保障，整合国内外资源，面向全球市场，成为中国陶</w:t>
      </w:r>
      <w:r>
        <w:rPr>
          <w:spacing w:val="-31"/>
        </w:rPr>
        <w:t> </w:t>
      </w:r>
      <w:r>
        <w:rPr>
          <w:spacing w:val="-31"/>
        </w:rPr>
      </w:r>
      <w:r>
        <w:rPr>
          <w:spacing w:val="-2"/>
        </w:rPr>
        <w:t>瓷文化产业现代化、规模化、国际化的领军企业，坚持走专业化品牌发展路线，在巩固现有行业地</w:t>
      </w:r>
      <w:r>
        <w:rPr>
          <w:spacing w:val="-31"/>
        </w:rPr>
        <w:t> </w:t>
      </w:r>
      <w:r>
        <w:rPr>
          <w:spacing w:val="-31"/>
        </w:rPr>
      </w:r>
      <w:r>
        <w:rPr>
          <w:spacing w:val="-2"/>
        </w:rPr>
        <w:t>位的基础上，充分发挥公司研发创新、品牌和营销网络优势，将传统工艺和现代创意紧密结合，实</w:t>
      </w:r>
      <w:r>
        <w:rPr>
          <w:spacing w:val="-34"/>
        </w:rPr>
        <w:t> </w:t>
      </w:r>
      <w:r>
        <w:rPr>
          <w:spacing w:val="-34"/>
        </w:rPr>
      </w:r>
      <w:r>
        <w:rPr>
          <w:spacing w:val="-2"/>
          <w:w w:val="100"/>
        </w:rPr>
        <w:t>现“科技创新、文化创意”，不断为社会创造物质和精神财富，提高企业产品市场占有率。公司将</w:t>
      </w:r>
      <w:r>
        <w:rPr>
          <w:spacing w:val="-74"/>
          <w:w w:val="100"/>
        </w:rPr>
        <w:t> </w:t>
      </w:r>
      <w:r>
        <w:rPr>
          <w:spacing w:val="-74"/>
          <w:w w:val="100"/>
        </w:rPr>
      </w:r>
      <w:r>
        <w:rPr>
          <w:spacing w:val="-2"/>
        </w:rPr>
        <w:t>不断弘扬中国陶瓷的文化，扩大在国际及国内的影响力，逐步打造国内外知名的陶瓷品牌，力争成</w:t>
      </w:r>
      <w:r>
        <w:rPr>
          <w:spacing w:val="-29"/>
        </w:rPr>
        <w:t> </w:t>
      </w:r>
      <w:r>
        <w:rPr>
          <w:spacing w:val="-29"/>
        </w:rPr>
      </w:r>
      <w:r>
        <w:rPr/>
        <w:t>为创意艺术陶瓷行业的龙头企业。</w:t>
      </w:r>
    </w:p>
    <w:p>
      <w:pPr>
        <w:pStyle w:val="BodyText"/>
        <w:spacing w:line="240" w:lineRule="auto" w:before="87"/>
        <w:ind w:left="1862" w:right="0"/>
        <w:jc w:val="left"/>
      </w:pPr>
      <w:r>
        <w:rPr>
          <w:rFonts w:ascii="宋体" w:hAnsi="宋体" w:cs="宋体" w:eastAsia="宋体" w:hint="default"/>
        </w:rPr>
        <w:t>2</w:t>
      </w:r>
      <w:r>
        <w:rPr/>
        <w:t>、</w:t>
      </w:r>
      <w:r>
        <w:rPr>
          <w:rFonts w:ascii="宋体" w:hAnsi="宋体" w:cs="宋体" w:eastAsia="宋体" w:hint="default"/>
        </w:rPr>
        <w:t>2012</w:t>
      </w:r>
      <w:r>
        <w:rPr>
          <w:rFonts w:ascii="宋体" w:hAnsi="宋体" w:cs="宋体" w:eastAsia="宋体" w:hint="default"/>
          <w:spacing w:val="-56"/>
        </w:rPr>
        <w:t> </w:t>
      </w:r>
      <w:r>
        <w:rPr/>
        <w:t>年及未来发展规划</w:t>
      </w:r>
    </w:p>
    <w:p>
      <w:pPr>
        <w:spacing w:line="240" w:lineRule="auto" w:before="12"/>
        <w:rPr>
          <w:rFonts w:ascii="宋体" w:hAnsi="宋体" w:cs="宋体" w:eastAsia="宋体" w:hint="default"/>
          <w:sz w:val="17"/>
          <w:szCs w:val="17"/>
        </w:rPr>
      </w:pPr>
    </w:p>
    <w:p>
      <w:pPr>
        <w:pStyle w:val="BodyText"/>
        <w:spacing w:line="408" w:lineRule="auto"/>
        <w:ind w:right="1431" w:firstLine="422"/>
        <w:jc w:val="both"/>
      </w:pPr>
      <w:r>
        <w:rPr>
          <w:rFonts w:ascii="宋体" w:hAnsi="宋体" w:cs="宋体" w:eastAsia="宋体" w:hint="default"/>
        </w:rPr>
        <w:t>2012</w:t>
      </w:r>
      <w:r>
        <w:rPr>
          <w:rFonts w:ascii="宋体" w:hAnsi="宋体" w:cs="宋体" w:eastAsia="宋体" w:hint="default"/>
          <w:spacing w:val="-18"/>
        </w:rPr>
        <w:t> </w:t>
      </w:r>
      <w:r>
        <w:rPr>
          <w:spacing w:val="-3"/>
        </w:rPr>
        <w:t>年，公司将不断完善内控体系建设，打造强有力的供应链体系，严格防范经营风险，满足</w:t>
      </w:r>
      <w:r>
        <w:rPr>
          <w:w w:val="100"/>
        </w:rPr>
        <w:t> </w:t>
      </w:r>
      <w:r>
        <w:rPr>
          <w:spacing w:val="-2"/>
        </w:rPr>
        <w:t>市场营销并成为有效的支撑保障；发挥募集资金的使用效益，扩大“长城”品牌的市场占有率；加</w:t>
      </w:r>
      <w:r>
        <w:rPr>
          <w:spacing w:val="-31"/>
        </w:rPr>
        <w:t> </w:t>
      </w:r>
      <w:r>
        <w:rPr>
          <w:spacing w:val="-31"/>
        </w:rPr>
      </w:r>
      <w:r>
        <w:rPr>
          <w:spacing w:val="-2"/>
        </w:rPr>
        <w:t>强自主研发实力和创新创意设计能力，铸造长城独特的企业文化体系，以持续提升企业品牌的综合</w:t>
      </w:r>
      <w:r>
        <w:rPr>
          <w:spacing w:val="-30"/>
        </w:rPr>
        <w:t> </w:t>
      </w:r>
      <w:r>
        <w:rPr>
          <w:spacing w:val="-30"/>
        </w:rPr>
      </w:r>
      <w:r>
        <w:rPr>
          <w:spacing w:val="-2"/>
        </w:rPr>
        <w:t>竞争力。公司将依靠外销市场稳步增长，大力拓展内销市场，加快品牌连锁店的建设，确保公司实</w:t>
      </w:r>
      <w:r>
        <w:rPr>
          <w:spacing w:val="-34"/>
        </w:rPr>
        <w:t> </w:t>
      </w:r>
      <w:r>
        <w:rPr>
          <w:spacing w:val="-34"/>
        </w:rPr>
      </w:r>
      <w:r>
        <w:rPr/>
        <w:t>现快速增长。为此，公司 </w:t>
      </w:r>
      <w:r>
        <w:rPr>
          <w:rFonts w:ascii="宋体" w:hAnsi="宋体" w:cs="宋体" w:eastAsia="宋体" w:hint="default"/>
        </w:rPr>
        <w:t>2012</w:t>
      </w:r>
      <w:r>
        <w:rPr>
          <w:rFonts w:ascii="宋体" w:hAnsi="宋体" w:cs="宋体" w:eastAsia="宋体" w:hint="default"/>
          <w:spacing w:val="-59"/>
        </w:rPr>
        <w:t> </w:t>
      </w:r>
      <w:r>
        <w:rPr/>
        <w:t>年及未来的发展规划主要围绕以下工作展开：</w:t>
      </w:r>
    </w:p>
    <w:p>
      <w:pPr>
        <w:pStyle w:val="BodyText"/>
        <w:spacing w:line="408" w:lineRule="auto" w:before="85"/>
        <w:ind w:right="1433" w:firstLine="420"/>
        <w:jc w:val="both"/>
      </w:pPr>
      <w:r>
        <w:rPr/>
        <w:t>（</w:t>
      </w:r>
      <w:r>
        <w:rPr>
          <w:rFonts w:ascii="宋体" w:hAnsi="宋体" w:cs="宋体" w:eastAsia="宋体" w:hint="default"/>
        </w:rPr>
        <w:t>1</w:t>
      </w:r>
      <w:r>
        <w:rPr/>
        <w:t>）全面推进国内营销体系的专业高效建设，做到目标明晰化、团队专业化、推进效率化、</w:t>
      </w:r>
      <w:r>
        <w:rPr>
          <w:w w:val="100"/>
        </w:rPr>
        <w:t> </w:t>
      </w:r>
      <w:r>
        <w:rPr>
          <w:spacing w:val="-2"/>
        </w:rPr>
        <w:t>落地有效化。加强产品宣传力度，强化长城品牌，进一步细分行业领域，收购、兼并重组供应链企</w:t>
      </w:r>
      <w:r>
        <w:rPr>
          <w:spacing w:val="-34"/>
        </w:rPr>
        <w:t> </w:t>
      </w:r>
      <w:r>
        <w:rPr>
          <w:spacing w:val="-34"/>
        </w:rPr>
      </w:r>
      <w:r>
        <w:rPr/>
        <w:t>业，也使公司成为酒瓶专业制造商。</w:t>
      </w:r>
    </w:p>
    <w:p>
      <w:pPr>
        <w:pStyle w:val="BodyText"/>
        <w:spacing w:line="408" w:lineRule="auto" w:before="87"/>
        <w:ind w:right="1440" w:firstLine="422"/>
        <w:jc w:val="both"/>
      </w:pPr>
      <w:r>
        <w:rPr/>
        <w:t>（</w:t>
      </w:r>
      <w:r>
        <w:rPr>
          <w:rFonts w:ascii="宋体" w:hAnsi="宋体" w:cs="宋体" w:eastAsia="宋体" w:hint="default"/>
        </w:rPr>
        <w:t>2</w:t>
      </w:r>
      <w:r>
        <w:rPr/>
        <w:t>）外销团队应加大市场信息的捕抓力度，结合电子商务平台，做好营销工作，强化专业知</w:t>
      </w:r>
      <w:r>
        <w:rPr>
          <w:w w:val="100"/>
        </w:rPr>
        <w:t> </w:t>
      </w:r>
      <w:r>
        <w:rPr/>
        <w:t>识，市场定位明确，加强对大客户的管理。</w:t>
      </w:r>
    </w:p>
    <w:p>
      <w:pPr>
        <w:pStyle w:val="BodyText"/>
        <w:spacing w:line="240" w:lineRule="auto" w:before="87"/>
        <w:ind w:left="1860" w:right="0"/>
        <w:jc w:val="left"/>
      </w:pPr>
      <w:r>
        <w:rPr/>
        <w:t>（</w:t>
      </w:r>
      <w:r>
        <w:rPr>
          <w:rFonts w:ascii="宋体" w:hAnsi="宋体" w:cs="宋体" w:eastAsia="宋体" w:hint="default"/>
        </w:rPr>
        <w:t>3</w:t>
      </w:r>
      <w:r>
        <w:rPr/>
        <w:t>）内外销产品研发及开发整体上以市场为导向，收集国内外市场需求和产品潮流的相关信</w:t>
      </w:r>
    </w:p>
    <w:p>
      <w:pPr>
        <w:spacing w:after="0" w:line="240" w:lineRule="auto"/>
        <w:jc w:val="left"/>
        <w:sectPr>
          <w:footerReference w:type="default" r:id="rId14"/>
          <w:pgSz w:w="11910" w:h="16840"/>
          <w:pgMar w:footer="1362" w:header="877" w:top="1060" w:bottom="1560" w:left="0" w:right="0"/>
          <w:pgNumType w:start="20"/>
        </w:sectPr>
      </w:pPr>
    </w:p>
    <w:p>
      <w:pPr>
        <w:pStyle w:val="BodyText"/>
        <w:spacing w:line="408" w:lineRule="auto" w:before="130"/>
        <w:ind w:right="1431"/>
        <w:jc w:val="both"/>
      </w:pPr>
      <w:r>
        <w:rPr>
          <w:spacing w:val="-2"/>
        </w:rPr>
        <w:t>专业化设计应用，提升产品的附加值及整体的档次，可将外销设计理念引入内销设计中，走差异化</w:t>
      </w:r>
      <w:r>
        <w:rPr>
          <w:spacing w:val="-31"/>
        </w:rPr>
        <w:t> </w:t>
      </w:r>
      <w:r>
        <w:rPr>
          <w:spacing w:val="-31"/>
        </w:rPr>
      </w:r>
      <w:r>
        <w:rPr>
          <w:spacing w:val="-2"/>
        </w:rPr>
        <w:t>路线；根据不同节日设计不同的促销产品，扩大市场占有率。也可以组织产品设计大赛等活动整合</w:t>
      </w:r>
      <w:r>
        <w:rPr>
          <w:spacing w:val="-32"/>
        </w:rPr>
        <w:t> </w:t>
      </w:r>
      <w:r>
        <w:rPr>
          <w:spacing w:val="-32"/>
        </w:rPr>
      </w:r>
      <w:r>
        <w:rPr/>
        <w:t>社会设计资源，丰富产品线并提升品牌的知名度。</w:t>
      </w:r>
    </w:p>
    <w:p>
      <w:pPr>
        <w:pStyle w:val="BodyText"/>
        <w:spacing w:line="408" w:lineRule="auto" w:before="87"/>
        <w:ind w:right="0" w:firstLine="420"/>
        <w:jc w:val="left"/>
      </w:pPr>
      <w:r>
        <w:rPr>
          <w:spacing w:val="-2"/>
        </w:rPr>
        <w:t>（</w:t>
      </w:r>
      <w:r>
        <w:rPr>
          <w:rFonts w:ascii="宋体" w:hAnsi="宋体" w:cs="宋体" w:eastAsia="宋体" w:hint="default"/>
          <w:spacing w:val="-2"/>
        </w:rPr>
        <w:t>4</w:t>
      </w:r>
      <w:r>
        <w:rPr>
          <w:spacing w:val="-2"/>
        </w:rPr>
        <w:t>）建立强有力的供应链保障服务系统，包括新品开发、报价、打样、产品采购及生产供应、</w:t>
      </w:r>
      <w:r>
        <w:rPr>
          <w:w w:val="100"/>
        </w:rPr>
        <w:t> </w:t>
      </w:r>
      <w:r>
        <w:rPr/>
        <w:t>包装、质检、运输配送等，为公司市场营销体系奠定坚实的基础并提升公司的综合竞争力。</w:t>
      </w:r>
    </w:p>
    <w:p>
      <w:pPr>
        <w:pStyle w:val="BodyText"/>
        <w:spacing w:line="408" w:lineRule="auto" w:before="87"/>
        <w:ind w:right="1431" w:firstLine="420"/>
        <w:jc w:val="both"/>
      </w:pPr>
      <w:r>
        <w:rPr/>
        <w:t>（</w:t>
      </w:r>
      <w:r>
        <w:rPr>
          <w:rFonts w:ascii="宋体" w:hAnsi="宋体" w:cs="宋体" w:eastAsia="宋体" w:hint="default"/>
        </w:rPr>
        <w:t>5</w:t>
      </w:r>
      <w:r>
        <w:rPr/>
        <w:t>）加强公司的审计监督力度，充分发挥审计部门的职能作用，客观及时发现并解决日常经</w:t>
      </w:r>
      <w:r>
        <w:rPr>
          <w:w w:val="100"/>
        </w:rPr>
        <w:t> </w:t>
      </w:r>
      <w:r>
        <w:rPr>
          <w:spacing w:val="-2"/>
        </w:rPr>
        <w:t>营中存在的问题，避免造成公司的经济损失，制定对子公司的定期不定期的审计机制，有效的反馈</w:t>
      </w:r>
      <w:r>
        <w:rPr>
          <w:spacing w:val="-31"/>
        </w:rPr>
        <w:t> </w:t>
      </w:r>
      <w:r>
        <w:rPr>
          <w:spacing w:val="-31"/>
        </w:rPr>
      </w:r>
      <w:r>
        <w:rPr/>
        <w:t>督导各项任务指标的落实。</w:t>
      </w:r>
    </w:p>
    <w:p>
      <w:pPr>
        <w:pStyle w:val="BodyText"/>
        <w:spacing w:line="410" w:lineRule="auto" w:before="84"/>
        <w:ind w:right="1441" w:firstLine="420"/>
        <w:jc w:val="both"/>
      </w:pPr>
      <w:r>
        <w:rPr/>
        <w:t>（</w:t>
      </w:r>
      <w:r>
        <w:rPr>
          <w:rFonts w:ascii="宋体" w:hAnsi="宋体" w:cs="宋体" w:eastAsia="宋体" w:hint="default"/>
        </w:rPr>
        <w:t>6</w:t>
      </w:r>
      <w:r>
        <w:rPr/>
        <w:t>）继续深化挖掘社会资源，必须以财务部门为主导全面督导实施成本控制机制，降低企业</w:t>
      </w:r>
      <w:r>
        <w:rPr>
          <w:w w:val="100"/>
        </w:rPr>
        <w:t> </w:t>
      </w:r>
      <w:r>
        <w:rPr/>
        <w:t>经营成本，加强资本运作的专业性及有效开拓投资项目。</w:t>
      </w:r>
    </w:p>
    <w:p>
      <w:pPr>
        <w:pStyle w:val="BodyText"/>
        <w:spacing w:line="408" w:lineRule="auto" w:before="85"/>
        <w:ind w:right="1433" w:firstLine="420"/>
        <w:jc w:val="both"/>
      </w:pPr>
      <w:r>
        <w:rPr/>
        <w:t>（</w:t>
      </w:r>
      <w:r>
        <w:rPr>
          <w:rFonts w:ascii="宋体" w:hAnsi="宋体" w:cs="宋体" w:eastAsia="宋体" w:hint="default"/>
        </w:rPr>
        <w:t>7</w:t>
      </w:r>
      <w:r>
        <w:rPr/>
        <w:t>）集团将聘请专业的品牌文化管理咨询机构对集团进行全面调研，相关部门配合做好各项</w:t>
      </w:r>
      <w:r>
        <w:rPr>
          <w:w w:val="100"/>
        </w:rPr>
        <w:t> </w:t>
      </w:r>
      <w:r>
        <w:rPr>
          <w:spacing w:val="-1"/>
          <w:w w:val="100"/>
        </w:rPr>
        <w:t>工作完善</w:t>
      </w:r>
      <w:r>
        <w:rPr>
          <w:spacing w:val="-43"/>
          <w:w w:val="100"/>
        </w:rPr>
        <w:t> </w:t>
      </w:r>
      <w:r>
        <w:rPr>
          <w:rFonts w:ascii="宋体" w:hAnsi="宋体" w:cs="宋体" w:eastAsia="宋体" w:hint="default"/>
          <w:spacing w:val="-2"/>
          <w:w w:val="100"/>
        </w:rPr>
        <w:t>CI</w:t>
      </w:r>
      <w:r>
        <w:rPr>
          <w:rFonts w:ascii="宋体" w:hAnsi="宋体" w:cs="宋体" w:eastAsia="宋体" w:hint="default"/>
          <w:spacing w:val="-43"/>
          <w:w w:val="100"/>
        </w:rPr>
        <w:t> </w:t>
      </w:r>
      <w:r>
        <w:rPr>
          <w:spacing w:val="-5"/>
          <w:w w:val="100"/>
        </w:rPr>
        <w:t>体系，规范各方面运用，统一集团及子公司形象宣传，继续办好“一报一刊一站”，建</w:t>
      </w:r>
      <w:r>
        <w:rPr>
          <w:spacing w:val="-101"/>
          <w:w w:val="100"/>
        </w:rPr>
        <w:t> </w:t>
      </w:r>
      <w:r>
        <w:rPr>
          <w:spacing w:val="-101"/>
          <w:w w:val="100"/>
        </w:rPr>
      </w:r>
      <w:r>
        <w:rPr/>
        <w:t>立良好沟通平台，扩大其影响力，打造长城特色品牌、企业文化。</w:t>
      </w:r>
    </w:p>
    <w:p>
      <w:pPr>
        <w:pStyle w:val="BodyText"/>
        <w:spacing w:line="408" w:lineRule="auto" w:before="87"/>
        <w:ind w:right="1431" w:firstLine="420"/>
        <w:jc w:val="both"/>
      </w:pPr>
      <w:r>
        <w:rPr/>
        <w:t>（</w:t>
      </w:r>
      <w:r>
        <w:rPr>
          <w:rFonts w:ascii="宋体" w:hAnsi="宋体" w:cs="宋体" w:eastAsia="宋体" w:hint="default"/>
        </w:rPr>
        <w:t>8</w:t>
      </w:r>
      <w:r>
        <w:rPr/>
        <w:t>）启用ＯＡ自动化办公系统以及利用 </w:t>
      </w:r>
      <w:r>
        <w:rPr>
          <w:rFonts w:ascii="宋体" w:hAnsi="宋体" w:cs="宋体" w:eastAsia="宋体" w:hint="default"/>
        </w:rPr>
        <w:t>ERP</w:t>
      </w:r>
      <w:r>
        <w:rPr>
          <w:rFonts w:ascii="宋体" w:hAnsi="宋体" w:cs="宋体" w:eastAsia="宋体" w:hint="default"/>
          <w:spacing w:val="-11"/>
        </w:rPr>
        <w:t> </w:t>
      </w:r>
      <w:r>
        <w:rPr/>
        <w:t>的先进科学管理理念，通过全面贯彻实施，改变</w:t>
      </w:r>
      <w:r>
        <w:rPr>
          <w:w w:val="100"/>
        </w:rPr>
        <w:t> </w:t>
      </w:r>
      <w:r>
        <w:rPr/>
        <w:t>传统的管理方式，理清管理流程，实现数字化管理，提升管理效率。</w:t>
      </w:r>
    </w:p>
    <w:p>
      <w:pPr>
        <w:pStyle w:val="BodyText"/>
        <w:spacing w:line="408" w:lineRule="auto" w:before="84"/>
        <w:ind w:right="0" w:firstLine="420"/>
        <w:jc w:val="left"/>
      </w:pPr>
      <w:r>
        <w:rPr/>
        <w:t>（</w:t>
      </w:r>
      <w:r>
        <w:rPr>
          <w:rFonts w:ascii="宋体" w:hAnsi="宋体" w:cs="宋体" w:eastAsia="宋体" w:hint="default"/>
        </w:rPr>
        <w:t>9</w:t>
      </w:r>
      <w:r>
        <w:rPr/>
        <w:t>）定期组织人员参加技术考试，提高业务人员的工作能力，更好的从事本职工作。继续做</w:t>
      </w:r>
      <w:r>
        <w:rPr>
          <w:w w:val="100"/>
        </w:rPr>
        <w:t> </w:t>
      </w:r>
      <w:r>
        <w:rPr>
          <w:spacing w:val="-4"/>
        </w:rPr>
        <w:t>好投资者关系的维护和证券相关的工作，组织部门人员学习公司的文化、学习公司的各项规章制度，</w:t>
      </w:r>
      <w:r>
        <w:rPr>
          <w:spacing w:val="-44"/>
        </w:rPr>
        <w:t> </w:t>
      </w:r>
      <w:r>
        <w:rPr>
          <w:spacing w:val="-44"/>
        </w:rPr>
      </w:r>
      <w:r>
        <w:rPr/>
        <w:t>加强部门人员对公司文化的认知度，遵守部门人员的组织纪律性。</w:t>
      </w:r>
    </w:p>
    <w:p>
      <w:pPr>
        <w:pStyle w:val="BodyText"/>
        <w:spacing w:line="408" w:lineRule="auto" w:before="87"/>
        <w:ind w:right="1426" w:firstLine="420"/>
        <w:jc w:val="both"/>
      </w:pPr>
      <w:r>
        <w:rPr>
          <w:spacing w:val="-2"/>
        </w:rPr>
        <w:t>（</w:t>
      </w:r>
      <w:r>
        <w:rPr>
          <w:rFonts w:ascii="宋体" w:hAnsi="宋体" w:cs="宋体" w:eastAsia="宋体" w:hint="default"/>
          <w:spacing w:val="-2"/>
        </w:rPr>
        <w:t>10</w:t>
      </w:r>
      <w:r>
        <w:rPr>
          <w:spacing w:val="-2"/>
        </w:rPr>
        <w:t>）明确部门任务和目标，高度责任心完成公司下达的各项任务指标。大力推进考核制度，</w:t>
      </w:r>
      <w:r>
        <w:rPr>
          <w:w w:val="100"/>
        </w:rPr>
        <w:t> </w:t>
      </w:r>
      <w:r>
        <w:rPr/>
        <w:t>增强员工竞争及进取意识，淘汰业绩落后者。</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line="444" w:lineRule="auto" w:before="0"/>
        <w:ind w:left="1862" w:right="0" w:hanging="423"/>
        <w:jc w:val="left"/>
        <w:rPr>
          <w:rFonts w:ascii="宋体" w:hAnsi="宋体" w:cs="宋体" w:eastAsia="宋体" w:hint="default"/>
          <w:sz w:val="21"/>
          <w:szCs w:val="21"/>
        </w:rPr>
      </w:pPr>
      <w:r>
        <w:rPr>
          <w:rFonts w:ascii="宋体" w:hAnsi="宋体" w:cs="宋体" w:eastAsia="宋体" w:hint="default"/>
          <w:b/>
          <w:bCs/>
          <w:sz w:val="21"/>
          <w:szCs w:val="21"/>
        </w:rPr>
        <w:t>（五）资金需求及使用计划</w:t>
      </w:r>
      <w:r>
        <w:rPr>
          <w:rFonts w:ascii="宋体" w:hAnsi="宋体" w:cs="宋体" w:eastAsia="宋体" w:hint="default"/>
          <w:b/>
          <w:bCs/>
          <w:w w:val="100"/>
          <w:sz w:val="21"/>
          <w:szCs w:val="21"/>
        </w:rPr>
        <w:t> </w:t>
      </w:r>
      <w:r>
        <w:rPr>
          <w:rFonts w:ascii="宋体" w:hAnsi="宋体" w:cs="宋体" w:eastAsia="宋体" w:hint="default"/>
          <w:spacing w:val="-2"/>
          <w:sz w:val="21"/>
          <w:szCs w:val="21"/>
        </w:rPr>
        <w:t>公司发展计划与募集资金使用计划紧密结合，公司募投项目建设的资金有充分的保证。随着公</w:t>
      </w:r>
    </w:p>
    <w:p>
      <w:pPr>
        <w:pStyle w:val="BodyText"/>
        <w:spacing w:line="408" w:lineRule="auto" w:before="15"/>
        <w:ind w:right="1431"/>
        <w:jc w:val="both"/>
      </w:pPr>
      <w:r>
        <w:rPr>
          <w:spacing w:val="-2"/>
        </w:rPr>
        <w:t>司经营规模发展壮大，公司将结合自身的发展情况及发展战略，在保证募集资金项目顺利完成的前</w:t>
      </w:r>
      <w:r>
        <w:rPr>
          <w:spacing w:val="-31"/>
        </w:rPr>
        <w:t> </w:t>
      </w:r>
      <w:r>
        <w:rPr>
          <w:spacing w:val="-31"/>
        </w:rPr>
      </w:r>
      <w:r>
        <w:rPr>
          <w:spacing w:val="-2"/>
        </w:rPr>
        <w:t>提下，合理利用各种筹资渠道筹集公司发展所需资金，提高资金使用效率和资金运作水平，在保证</w:t>
      </w:r>
      <w:r>
        <w:rPr>
          <w:spacing w:val="-29"/>
        </w:rPr>
        <w:t> </w:t>
      </w:r>
      <w:r>
        <w:rPr>
          <w:spacing w:val="-29"/>
        </w:rPr>
      </w:r>
      <w:r>
        <w:rPr/>
        <w:t>生产和建设需要的同时，努力降低资金使用成本。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r>
        <w:rPr/>
        <w:t>三、报告期内公司投资情况</w:t>
      </w:r>
      <w:r>
        <w:rPr>
          <w:b w:val="0"/>
          <w:bCs w:val="0"/>
        </w:rPr>
      </w:r>
    </w:p>
    <w:p>
      <w:pPr>
        <w:spacing w:line="506" w:lineRule="exact" w:before="60"/>
        <w:ind w:left="1860" w:right="0" w:hanging="420"/>
        <w:jc w:val="left"/>
        <w:rPr>
          <w:rFonts w:ascii="宋体" w:hAnsi="宋体" w:cs="宋体" w:eastAsia="宋体" w:hint="default"/>
          <w:sz w:val="21"/>
          <w:szCs w:val="21"/>
        </w:rPr>
      </w:pPr>
      <w:r>
        <w:rPr>
          <w:rFonts w:ascii="宋体" w:hAnsi="宋体" w:cs="宋体" w:eastAsia="宋体" w:hint="default"/>
          <w:b/>
          <w:bCs/>
          <w:sz w:val="21"/>
          <w:szCs w:val="21"/>
        </w:rPr>
        <w:t>（一）募集资金使用情况如下</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、公司经中国证券监督管理委员会“关于核准广东长城集团股份有限公司首次公开发行股票</w:t>
      </w:r>
    </w:p>
    <w:p>
      <w:pPr>
        <w:spacing w:after="0" w:line="506" w:lineRule="exact"/>
        <w:jc w:val="left"/>
        <w:rPr>
          <w:rFonts w:ascii="宋体" w:hAnsi="宋体" w:cs="宋体" w:eastAsia="宋体" w:hint="default"/>
          <w:sz w:val="21"/>
          <w:szCs w:val="21"/>
        </w:rPr>
        <w:sectPr>
          <w:footerReference w:type="default" r:id="rId15"/>
          <w:pgSz w:w="11910" w:h="16840"/>
          <w:pgMar w:footer="980" w:header="877" w:top="1060" w:bottom="1160" w:left="0" w:right="0"/>
          <w:pgNumType w:start="21"/>
        </w:sectPr>
      </w:pPr>
    </w:p>
    <w:p>
      <w:pPr>
        <w:pStyle w:val="BodyText"/>
        <w:spacing w:line="408" w:lineRule="auto" w:before="130"/>
        <w:ind w:right="1433"/>
        <w:jc w:val="both"/>
      </w:pPr>
      <w:r>
        <w:rPr>
          <w:spacing w:val="-7"/>
          <w:w w:val="100"/>
        </w:rPr>
        <w:t>并在创业板上市的批复”（证监许可</w:t>
      </w:r>
      <w:r>
        <w:rPr>
          <w:rFonts w:ascii="宋体" w:hAnsi="宋体" w:cs="宋体" w:eastAsia="宋体" w:hint="default"/>
          <w:spacing w:val="-7"/>
          <w:w w:val="100"/>
        </w:rPr>
        <w:t>[2010]754</w:t>
      </w:r>
      <w:r>
        <w:rPr>
          <w:rFonts w:ascii="宋体" w:hAnsi="宋体" w:cs="宋体" w:eastAsia="宋体" w:hint="default"/>
          <w:spacing w:val="-40"/>
          <w:w w:val="100"/>
        </w:rPr>
        <w:t> </w:t>
      </w:r>
      <w:r>
        <w:rPr>
          <w:spacing w:val="-3"/>
          <w:w w:val="100"/>
        </w:rPr>
        <w:t>号）核准，采用网下向询价对象配售与网上资金申购</w:t>
      </w:r>
      <w:r>
        <w:rPr>
          <w:spacing w:val="-99"/>
          <w:w w:val="100"/>
        </w:rPr>
        <w:t> </w:t>
      </w:r>
      <w:r>
        <w:rPr>
          <w:spacing w:val="-99"/>
          <w:w w:val="100"/>
        </w:rPr>
      </w:r>
      <w:r>
        <w:rPr/>
        <w:t>定价发行相结合的方式向社会公开发行人民币普通股</w:t>
      </w:r>
      <w:r>
        <w:rPr>
          <w:spacing w:val="-53"/>
        </w:rPr>
        <w:t> </w:t>
      </w:r>
      <w:r>
        <w:rPr>
          <w:rFonts w:ascii="宋体" w:hAnsi="宋体" w:cs="宋体" w:eastAsia="宋体" w:hint="default"/>
        </w:rPr>
        <w:t>A</w:t>
      </w:r>
      <w:r>
        <w:rPr>
          <w:rFonts w:ascii="宋体" w:hAnsi="宋体" w:cs="宋体" w:eastAsia="宋体" w:hint="default"/>
          <w:spacing w:val="-55"/>
        </w:rPr>
        <w:t> </w:t>
      </w:r>
      <w:r>
        <w:rPr/>
        <w:t>股</w:t>
      </w:r>
      <w:r>
        <w:rPr>
          <w:spacing w:val="-53"/>
        </w:rPr>
        <w:t> </w:t>
      </w:r>
      <w:r>
        <w:rPr>
          <w:rFonts w:ascii="宋体" w:hAnsi="宋体" w:cs="宋体" w:eastAsia="宋体" w:hint="default"/>
        </w:rPr>
        <w:t>2,500</w:t>
      </w:r>
      <w:r>
        <w:rPr>
          <w:rFonts w:ascii="宋体" w:hAnsi="宋体" w:cs="宋体" w:eastAsia="宋体" w:hint="default"/>
          <w:spacing w:val="-53"/>
        </w:rPr>
        <w:t> </w:t>
      </w:r>
      <w:r>
        <w:rPr/>
        <w:t>万股，每股发行价</w:t>
      </w:r>
      <w:r>
        <w:rPr>
          <w:spacing w:val="-52"/>
        </w:rPr>
        <w:t> </w:t>
      </w:r>
      <w:r>
        <w:rPr>
          <w:rFonts w:ascii="宋体" w:hAnsi="宋体" w:cs="宋体" w:eastAsia="宋体" w:hint="default"/>
        </w:rPr>
        <w:t>20.50</w:t>
      </w:r>
      <w:r>
        <w:rPr>
          <w:rFonts w:ascii="宋体" w:hAnsi="宋体" w:cs="宋体" w:eastAsia="宋体" w:hint="default"/>
          <w:spacing w:val="-53"/>
        </w:rPr>
        <w:t> </w:t>
      </w:r>
      <w:r>
        <w:rPr>
          <w:spacing w:val="-3"/>
        </w:rPr>
        <w:t>元，募集</w:t>
      </w:r>
      <w:r>
        <w:rPr>
          <w:spacing w:val="-3"/>
          <w:w w:val="100"/>
        </w:rPr>
        <w:t> </w:t>
      </w:r>
      <w:r>
        <w:rPr/>
        <w:t>资金总额为人民币</w:t>
      </w:r>
      <w:r>
        <w:rPr>
          <w:spacing w:val="-30"/>
        </w:rPr>
        <w:t> </w:t>
      </w:r>
      <w:r>
        <w:rPr>
          <w:rFonts w:ascii="宋体" w:hAnsi="宋体" w:cs="宋体" w:eastAsia="宋体" w:hint="default"/>
        </w:rPr>
        <w:t>51,250.00</w:t>
      </w:r>
      <w:r>
        <w:rPr>
          <w:rFonts w:ascii="宋体" w:hAnsi="宋体" w:cs="宋体" w:eastAsia="宋体" w:hint="default"/>
          <w:spacing w:val="-29"/>
        </w:rPr>
        <w:t> </w:t>
      </w:r>
      <w:r>
        <w:rPr/>
        <w:t>万元，扣除承销及保荐费人民币</w:t>
      </w:r>
      <w:r>
        <w:rPr>
          <w:spacing w:val="-30"/>
        </w:rPr>
        <w:t> </w:t>
      </w:r>
      <w:r>
        <w:rPr>
          <w:rFonts w:ascii="宋体" w:hAnsi="宋体" w:cs="宋体" w:eastAsia="宋体" w:hint="default"/>
        </w:rPr>
        <w:t>3,212.50</w:t>
      </w:r>
      <w:r>
        <w:rPr>
          <w:rFonts w:ascii="宋体" w:hAnsi="宋体" w:cs="宋体" w:eastAsia="宋体" w:hint="default"/>
          <w:spacing w:val="-30"/>
        </w:rPr>
        <w:t> </w:t>
      </w:r>
      <w:r>
        <w:rPr/>
        <w:t>万元，实际募集资金到账</w:t>
      </w:r>
    </w:p>
    <w:p>
      <w:pPr>
        <w:pStyle w:val="BodyText"/>
        <w:spacing w:line="240" w:lineRule="auto" w:before="46"/>
        <w:ind w:right="0"/>
        <w:jc w:val="both"/>
      </w:pPr>
      <w:r>
        <w:rPr/>
        <w:t>金额为人民</w:t>
      </w:r>
      <w:r>
        <w:rPr>
          <w:spacing w:val="-54"/>
        </w:rPr>
        <w:t> </w:t>
      </w:r>
      <w:r>
        <w:rPr>
          <w:rFonts w:ascii="宋体" w:hAnsi="宋体" w:cs="宋体" w:eastAsia="宋体" w:hint="default"/>
        </w:rPr>
        <w:t>48,037.50</w:t>
      </w:r>
      <w:r>
        <w:rPr>
          <w:rFonts w:ascii="宋体" w:hAnsi="宋体" w:cs="宋体" w:eastAsia="宋体" w:hint="default"/>
          <w:spacing w:val="-54"/>
        </w:rPr>
        <w:t> </w:t>
      </w:r>
      <w:r>
        <w:rPr/>
        <w:t>万元。该募集资金已于</w:t>
      </w:r>
      <w:r>
        <w:rPr>
          <w:spacing w:val="-56"/>
        </w:rPr>
        <w:t> </w:t>
      </w:r>
      <w:r>
        <w:rPr>
          <w:rFonts w:ascii="宋体" w:hAnsi="宋体" w:cs="宋体" w:eastAsia="宋体" w:hint="default"/>
        </w:rPr>
        <w:t>2010</w:t>
      </w:r>
      <w:r>
        <w:rPr>
          <w:rFonts w:ascii="宋体" w:hAnsi="宋体" w:cs="宋体" w:eastAsia="宋体" w:hint="default"/>
          <w:spacing w:val="-56"/>
        </w:rPr>
        <w:t> </w:t>
      </w:r>
      <w:r>
        <w:rPr/>
        <w:t>年</w:t>
      </w:r>
      <w:r>
        <w:rPr>
          <w:spacing w:val="-53"/>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21</w:t>
      </w:r>
      <w:r>
        <w:rPr>
          <w:rFonts w:ascii="宋体" w:hAnsi="宋体" w:cs="宋体" w:eastAsia="宋体" w:hint="default"/>
          <w:spacing w:val="-56"/>
        </w:rPr>
        <w:t> </w:t>
      </w:r>
      <w:r>
        <w:rPr/>
        <w:t>日全部到位，业经广东正中珠江会计</w:t>
      </w:r>
    </w:p>
    <w:p>
      <w:pPr>
        <w:spacing w:line="240" w:lineRule="auto" w:before="10"/>
        <w:rPr>
          <w:rFonts w:ascii="宋体" w:hAnsi="宋体" w:cs="宋体" w:eastAsia="宋体" w:hint="default"/>
          <w:sz w:val="14"/>
          <w:szCs w:val="14"/>
        </w:rPr>
      </w:pPr>
    </w:p>
    <w:p>
      <w:pPr>
        <w:pStyle w:val="BodyText"/>
        <w:spacing w:line="408" w:lineRule="auto"/>
        <w:ind w:right="1433"/>
        <w:jc w:val="both"/>
      </w:pPr>
      <w:r>
        <w:rPr/>
        <w:t>师事务所有限公司验证，并出具了“广会所验字</w:t>
      </w:r>
      <w:r>
        <w:rPr>
          <w:rFonts w:ascii="宋体" w:hAnsi="宋体" w:cs="宋体" w:eastAsia="宋体" w:hint="default"/>
        </w:rPr>
        <w:t>[2010]</w:t>
      </w:r>
      <w:r>
        <w:rPr/>
        <w:t>第</w:t>
      </w:r>
      <w:r>
        <w:rPr>
          <w:spacing w:val="-59"/>
        </w:rPr>
        <w:t> </w:t>
      </w:r>
      <w:r>
        <w:rPr>
          <w:rFonts w:ascii="宋体" w:hAnsi="宋体" w:cs="宋体" w:eastAsia="宋体" w:hint="default"/>
        </w:rPr>
        <w:t>08000620185</w:t>
      </w:r>
      <w:r>
        <w:rPr>
          <w:rFonts w:ascii="宋体" w:hAnsi="宋体" w:cs="宋体" w:eastAsia="宋体" w:hint="default"/>
          <w:spacing w:val="-59"/>
        </w:rPr>
        <w:t> </w:t>
      </w:r>
      <w:r>
        <w:rPr/>
        <w:t>号”验资报告。公司对募集</w:t>
      </w:r>
      <w:r>
        <w:rPr>
          <w:w w:val="100"/>
        </w:rPr>
        <w:t> </w:t>
      </w:r>
      <w:r>
        <w:rPr/>
        <w:t>资金采取了专户存储管理。</w:t>
      </w:r>
    </w:p>
    <w:p>
      <w:pPr>
        <w:pStyle w:val="BodyText"/>
        <w:spacing w:line="240" w:lineRule="auto" w:before="87"/>
        <w:ind w:left="1860" w:right="0"/>
        <w:jc w:val="left"/>
      </w:pP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56"/>
        </w:rPr>
        <w:t> </w:t>
      </w:r>
      <w:r>
        <w:rPr/>
        <w:t>年度本公司募集资金使用情况为：</w:t>
      </w:r>
    </w:p>
    <w:p>
      <w:pPr>
        <w:spacing w:line="240" w:lineRule="auto" w:before="12"/>
        <w:rPr>
          <w:rFonts w:ascii="宋体" w:hAnsi="宋体" w:cs="宋体" w:eastAsia="宋体" w:hint="default"/>
          <w:sz w:val="17"/>
          <w:szCs w:val="17"/>
        </w:rPr>
      </w:pPr>
    </w:p>
    <w:p>
      <w:pPr>
        <w:pStyle w:val="BodyText"/>
        <w:spacing w:line="240" w:lineRule="auto"/>
        <w:ind w:left="1860" w:right="0"/>
        <w:jc w:val="left"/>
      </w:pPr>
      <w:r>
        <w:rPr/>
        <w:t>截至</w:t>
      </w:r>
      <w:r>
        <w:rPr>
          <w:spacing w:val="-53"/>
        </w:rPr>
        <w:t> </w:t>
      </w:r>
      <w:r>
        <w:rPr>
          <w:rFonts w:ascii="宋体" w:hAnsi="宋体" w:cs="宋体" w:eastAsia="宋体" w:hint="default"/>
        </w:rPr>
        <w:t>2011</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2"/>
        </w:rPr>
        <w:t> </w:t>
      </w:r>
      <w:r>
        <w:rPr/>
        <w:t>日止，公司募集资金使用情况如下：</w:t>
      </w:r>
    </w:p>
    <w:p>
      <w:pPr>
        <w:spacing w:line="240" w:lineRule="auto" w:before="10"/>
        <w:rPr>
          <w:rFonts w:ascii="宋体" w:hAnsi="宋体" w:cs="宋体" w:eastAsia="宋体" w:hint="default"/>
          <w:sz w:val="12"/>
          <w:szCs w:val="12"/>
        </w:rPr>
      </w:pPr>
    </w:p>
    <w:tbl>
      <w:tblPr>
        <w:tblW w:w="0" w:type="auto"/>
        <w:jc w:val="left"/>
        <w:tblInd w:w="828" w:type="dxa"/>
        <w:tblLayout w:type="fixed"/>
        <w:tblCellMar>
          <w:top w:w="0" w:type="dxa"/>
          <w:left w:w="0" w:type="dxa"/>
          <w:bottom w:w="0" w:type="dxa"/>
          <w:right w:w="0" w:type="dxa"/>
        </w:tblCellMar>
        <w:tblLook w:val="01E0"/>
      </w:tblPr>
      <w:tblGrid>
        <w:gridCol w:w="1688"/>
        <w:gridCol w:w="1477"/>
        <w:gridCol w:w="1579"/>
        <w:gridCol w:w="1582"/>
        <w:gridCol w:w="638"/>
        <w:gridCol w:w="1582"/>
        <w:gridCol w:w="1685"/>
      </w:tblGrid>
      <w:tr>
        <w:trPr>
          <w:trHeight w:val="413" w:hRule="exact"/>
        </w:trPr>
        <w:tc>
          <w:tcPr>
            <w:tcW w:w="168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募集资金净额</w:t>
            </w:r>
          </w:p>
        </w:tc>
        <w:tc>
          <w:tcPr>
            <w:tcW w:w="1477"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2"/>
                <w:szCs w:val="22"/>
              </w:rPr>
            </w:pPr>
          </w:p>
          <w:p>
            <w:pPr>
              <w:pStyle w:val="TableParagraph"/>
              <w:spacing w:line="271" w:lineRule="auto"/>
              <w:ind w:left="98" w:right="94"/>
              <w:jc w:val="center"/>
              <w:rPr>
                <w:rFonts w:ascii="宋体" w:hAnsi="宋体" w:cs="宋体" w:eastAsia="宋体" w:hint="default"/>
                <w:sz w:val="21"/>
                <w:szCs w:val="21"/>
              </w:rPr>
            </w:pPr>
            <w:r>
              <w:rPr>
                <w:rFonts w:ascii="宋体" w:hAnsi="宋体" w:cs="宋体" w:eastAsia="宋体" w:hint="default"/>
                <w:sz w:val="21"/>
                <w:szCs w:val="21"/>
              </w:rPr>
              <w:t>累计利息收入</w:t>
            </w:r>
            <w:r>
              <w:rPr>
                <w:rFonts w:ascii="宋体" w:hAnsi="宋体" w:cs="宋体" w:eastAsia="宋体" w:hint="default"/>
                <w:w w:val="100"/>
                <w:sz w:val="21"/>
                <w:szCs w:val="21"/>
              </w:rPr>
              <w:t> </w:t>
            </w:r>
            <w:r>
              <w:rPr>
                <w:rFonts w:ascii="宋体" w:hAnsi="宋体" w:cs="宋体" w:eastAsia="宋体" w:hint="default"/>
                <w:sz w:val="21"/>
                <w:szCs w:val="21"/>
              </w:rPr>
              <w:t>扣除手续费净</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579"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71" w:lineRule="auto"/>
              <w:ind w:left="465" w:right="144" w:hanging="315"/>
              <w:jc w:val="left"/>
              <w:rPr>
                <w:rFonts w:ascii="宋体" w:hAnsi="宋体" w:cs="宋体" w:eastAsia="宋体" w:hint="default"/>
                <w:sz w:val="21"/>
                <w:szCs w:val="21"/>
              </w:rPr>
            </w:pPr>
            <w:r>
              <w:rPr>
                <w:rFonts w:ascii="宋体" w:hAnsi="宋体" w:cs="宋体" w:eastAsia="宋体" w:hint="default"/>
                <w:sz w:val="21"/>
                <w:szCs w:val="21"/>
              </w:rPr>
              <w:t>以前年度已使</w:t>
            </w:r>
            <w:r>
              <w:rPr>
                <w:rFonts w:ascii="宋体" w:hAnsi="宋体" w:cs="宋体" w:eastAsia="宋体" w:hint="default"/>
                <w:w w:val="100"/>
                <w:sz w:val="21"/>
                <w:szCs w:val="21"/>
              </w:rPr>
              <w:t> </w:t>
            </w:r>
            <w:r>
              <w:rPr>
                <w:rFonts w:ascii="宋体" w:hAnsi="宋体" w:cs="宋体" w:eastAsia="宋体" w:hint="default"/>
                <w:sz w:val="21"/>
                <w:szCs w:val="21"/>
              </w:rPr>
              <w:t>用金额</w:t>
            </w:r>
          </w:p>
        </w:tc>
        <w:tc>
          <w:tcPr>
            <w:tcW w:w="3803"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本年使用</w:t>
            </w:r>
          </w:p>
        </w:tc>
        <w:tc>
          <w:tcPr>
            <w:tcW w:w="1685"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1661" w:hRule="exact"/>
        </w:trPr>
        <w:tc>
          <w:tcPr>
            <w:tcW w:w="1688" w:type="dxa"/>
            <w:vMerge/>
            <w:tcBorders>
              <w:left w:val="single" w:sz="8" w:space="0" w:color="000000"/>
              <w:bottom w:val="single" w:sz="8" w:space="0" w:color="000000"/>
              <w:right w:val="single" w:sz="8" w:space="0" w:color="000000"/>
            </w:tcBorders>
          </w:tcPr>
          <w:p>
            <w:pPr/>
          </w:p>
        </w:tc>
        <w:tc>
          <w:tcPr>
            <w:tcW w:w="1477" w:type="dxa"/>
            <w:vMerge/>
            <w:tcBorders>
              <w:left w:val="single" w:sz="8" w:space="0" w:color="000000"/>
              <w:bottom w:val="single" w:sz="8" w:space="0" w:color="000000"/>
              <w:right w:val="single" w:sz="8" w:space="0" w:color="000000"/>
            </w:tcBorders>
          </w:tcPr>
          <w:p>
            <w:pPr/>
          </w:p>
        </w:tc>
        <w:tc>
          <w:tcPr>
            <w:tcW w:w="1579" w:type="dxa"/>
            <w:vMerge/>
            <w:tcBorders>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359" w:right="147" w:hanging="209"/>
              <w:jc w:val="left"/>
              <w:rPr>
                <w:rFonts w:ascii="宋体" w:hAnsi="宋体" w:cs="宋体" w:eastAsia="宋体" w:hint="default"/>
                <w:sz w:val="21"/>
                <w:szCs w:val="21"/>
              </w:rPr>
            </w:pPr>
            <w:r>
              <w:rPr>
                <w:rFonts w:ascii="宋体" w:hAnsi="宋体" w:cs="宋体" w:eastAsia="宋体" w:hint="default"/>
                <w:sz w:val="21"/>
                <w:szCs w:val="21"/>
              </w:rPr>
              <w:t>直接投入募投</w:t>
            </w:r>
            <w:r>
              <w:rPr>
                <w:rFonts w:ascii="宋体" w:hAnsi="宋体" w:cs="宋体" w:eastAsia="宋体" w:hint="default"/>
                <w:w w:val="100"/>
                <w:sz w:val="21"/>
                <w:szCs w:val="21"/>
              </w:rPr>
              <w:t> </w:t>
            </w:r>
            <w:r>
              <w:rPr>
                <w:rFonts w:ascii="宋体" w:hAnsi="宋体" w:cs="宋体" w:eastAsia="宋体" w:hint="default"/>
                <w:sz w:val="21"/>
                <w:szCs w:val="21"/>
              </w:rPr>
              <w:t>项目资金</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before="28"/>
              <w:ind w:left="98" w:right="96"/>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补充</w:t>
            </w:r>
            <w:r>
              <w:rPr>
                <w:rFonts w:ascii="宋体" w:hAnsi="宋体" w:cs="宋体" w:eastAsia="宋体" w:hint="default"/>
                <w:spacing w:val="-103"/>
                <w:sz w:val="21"/>
                <w:szCs w:val="21"/>
              </w:rPr>
              <w:t> </w:t>
            </w: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归还贷款</w:t>
            </w:r>
          </w:p>
        </w:tc>
        <w:tc>
          <w:tcPr>
            <w:tcW w:w="1685" w:type="dxa"/>
            <w:vMerge/>
            <w:tcBorders>
              <w:left w:val="single" w:sz="8" w:space="0" w:color="000000"/>
              <w:bottom w:val="single" w:sz="8" w:space="0" w:color="000000"/>
              <w:right w:val="single" w:sz="8" w:space="0" w:color="000000"/>
            </w:tcBorders>
          </w:tcPr>
          <w:p>
            <w:pPr/>
          </w:p>
        </w:tc>
      </w:tr>
      <w:tr>
        <w:trPr>
          <w:trHeight w:val="1075" w:hRule="exact"/>
        </w:trPr>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98" w:right="0"/>
              <w:jc w:val="left"/>
              <w:rPr>
                <w:rFonts w:ascii="宋体" w:hAnsi="宋体" w:cs="宋体" w:eastAsia="宋体" w:hint="default"/>
                <w:sz w:val="21"/>
                <w:szCs w:val="21"/>
              </w:rPr>
            </w:pPr>
            <w:r>
              <w:rPr>
                <w:rFonts w:ascii="宋体"/>
                <w:sz w:val="21"/>
              </w:rPr>
              <w:t>476,591,800.00</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98" w:right="0"/>
              <w:jc w:val="left"/>
              <w:rPr>
                <w:rFonts w:ascii="宋体" w:hAnsi="宋体" w:cs="宋体" w:eastAsia="宋体" w:hint="default"/>
                <w:sz w:val="21"/>
                <w:szCs w:val="21"/>
              </w:rPr>
            </w:pPr>
            <w:r>
              <w:rPr>
                <w:rFonts w:ascii="宋体"/>
                <w:sz w:val="21"/>
              </w:rPr>
              <w:t>7,514,947.58</w:t>
            </w: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98" w:right="0"/>
              <w:jc w:val="left"/>
              <w:rPr>
                <w:rFonts w:ascii="宋体" w:hAnsi="宋体" w:cs="宋体" w:eastAsia="宋体" w:hint="default"/>
                <w:sz w:val="21"/>
                <w:szCs w:val="21"/>
              </w:rPr>
            </w:pPr>
            <w:r>
              <w:rPr>
                <w:rFonts w:ascii="宋体"/>
                <w:sz w:val="21"/>
              </w:rPr>
              <w:t>39,780,786.00</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98" w:right="0"/>
              <w:jc w:val="left"/>
              <w:rPr>
                <w:rFonts w:ascii="宋体" w:hAnsi="宋体" w:cs="宋体" w:eastAsia="宋体" w:hint="default"/>
                <w:sz w:val="21"/>
                <w:szCs w:val="21"/>
              </w:rPr>
            </w:pPr>
            <w:r>
              <w:rPr>
                <w:rFonts w:ascii="宋体"/>
                <w:sz w:val="21"/>
              </w:rPr>
              <w:t>12,196,176.54</w:t>
            </w:r>
          </w:p>
        </w:tc>
        <w:tc>
          <w:tcPr>
            <w:tcW w:w="6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96"/>
              <w:jc w:val="right"/>
              <w:rPr>
                <w:rFonts w:ascii="宋体" w:hAnsi="宋体" w:cs="宋体" w:eastAsia="宋体" w:hint="default"/>
                <w:sz w:val="21"/>
                <w:szCs w:val="21"/>
              </w:rPr>
            </w:pPr>
            <w:r>
              <w:rPr>
                <w:rFonts w:ascii="宋体"/>
                <w:w w:val="100"/>
                <w:sz w:val="21"/>
              </w:rPr>
              <w:t>-</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 w:right="0"/>
              <w:jc w:val="center"/>
              <w:rPr>
                <w:rFonts w:ascii="宋体" w:hAnsi="宋体" w:cs="宋体" w:eastAsia="宋体" w:hint="default"/>
                <w:sz w:val="21"/>
                <w:szCs w:val="21"/>
              </w:rPr>
            </w:pPr>
            <w:r>
              <w:rPr>
                <w:rFonts w:ascii="宋体"/>
                <w:sz w:val="21"/>
              </w:rPr>
              <w:t>60,000,000.00</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98" w:right="0"/>
              <w:jc w:val="left"/>
              <w:rPr>
                <w:rFonts w:ascii="宋体" w:hAnsi="宋体" w:cs="宋体" w:eastAsia="宋体" w:hint="default"/>
                <w:sz w:val="21"/>
                <w:szCs w:val="21"/>
              </w:rPr>
            </w:pPr>
            <w:r>
              <w:rPr>
                <w:rFonts w:ascii="宋体"/>
                <w:sz w:val="21"/>
              </w:rPr>
              <w:t>372,129,785.04</w:t>
            </w:r>
          </w:p>
        </w:tc>
      </w:tr>
    </w:tbl>
    <w:p>
      <w:pPr>
        <w:spacing w:line="240" w:lineRule="auto" w:before="3"/>
        <w:rPr>
          <w:rFonts w:ascii="宋体" w:hAnsi="宋体" w:cs="宋体" w:eastAsia="宋体" w:hint="default"/>
          <w:sz w:val="5"/>
          <w:szCs w:val="5"/>
        </w:rPr>
      </w:pPr>
    </w:p>
    <w:p>
      <w:pPr>
        <w:pStyle w:val="BodyText"/>
        <w:spacing w:line="240" w:lineRule="auto" w:before="36"/>
        <w:ind w:left="1860" w:right="0"/>
        <w:jc w:val="left"/>
      </w:pPr>
      <w:r>
        <w:rPr/>
        <w:t>（</w:t>
      </w:r>
      <w:r>
        <w:rPr>
          <w:rFonts w:ascii="宋体" w:hAnsi="宋体" w:cs="宋体" w:eastAsia="宋体" w:hint="default"/>
        </w:rPr>
        <w:t>1</w:t>
      </w:r>
      <w:r>
        <w:rPr/>
        <w:t>）截至</w:t>
      </w:r>
      <w:r>
        <w:rPr>
          <w:spacing w:val="-41"/>
        </w:rPr>
        <w:t> </w:t>
      </w:r>
      <w:r>
        <w:rPr>
          <w:rFonts w:ascii="宋体" w:hAnsi="宋体" w:cs="宋体" w:eastAsia="宋体" w:hint="default"/>
        </w:rPr>
        <w:t>2010</w:t>
      </w:r>
      <w:r>
        <w:rPr>
          <w:rFonts w:ascii="宋体" w:hAnsi="宋体" w:cs="宋体" w:eastAsia="宋体" w:hint="default"/>
          <w:spacing w:val="-41"/>
        </w:rPr>
        <w:t> </w:t>
      </w:r>
      <w:r>
        <w:rPr/>
        <w:t>年</w:t>
      </w:r>
      <w:r>
        <w:rPr>
          <w:spacing w:val="-43"/>
        </w:rPr>
        <w:t> </w:t>
      </w:r>
      <w:r>
        <w:rPr>
          <w:rFonts w:ascii="宋体" w:hAnsi="宋体" w:cs="宋体" w:eastAsia="宋体" w:hint="default"/>
        </w:rPr>
        <w:t>12</w:t>
      </w:r>
      <w:r>
        <w:rPr>
          <w:rFonts w:ascii="宋体" w:hAnsi="宋体" w:cs="宋体" w:eastAsia="宋体" w:hint="default"/>
          <w:spacing w:val="-40"/>
        </w:rPr>
        <w:t> </w:t>
      </w:r>
      <w:r>
        <w:rPr/>
        <w:t>月</w:t>
      </w:r>
      <w:r>
        <w:rPr>
          <w:spacing w:val="-41"/>
        </w:rPr>
        <w:t> </w:t>
      </w:r>
      <w:r>
        <w:rPr>
          <w:rFonts w:ascii="宋体" w:hAnsi="宋体" w:cs="宋体" w:eastAsia="宋体" w:hint="default"/>
        </w:rPr>
        <w:t>31</w:t>
      </w:r>
      <w:r>
        <w:rPr>
          <w:rFonts w:ascii="宋体" w:hAnsi="宋体" w:cs="宋体" w:eastAsia="宋体" w:hint="default"/>
          <w:spacing w:val="-41"/>
        </w:rPr>
        <w:t> </w:t>
      </w:r>
      <w:r>
        <w:rPr/>
        <w:t>日，尚未使用的募集资金余额</w:t>
      </w:r>
      <w:r>
        <w:rPr>
          <w:spacing w:val="-43"/>
        </w:rPr>
        <w:t> </w:t>
      </w:r>
      <w:r>
        <w:rPr>
          <w:rFonts w:ascii="宋体" w:hAnsi="宋体" w:cs="宋体" w:eastAsia="宋体" w:hint="default"/>
        </w:rPr>
        <w:t>437,207,100.67</w:t>
      </w:r>
      <w:r>
        <w:rPr>
          <w:rFonts w:ascii="宋体" w:hAnsi="宋体" w:cs="宋体" w:eastAsia="宋体" w:hint="default"/>
          <w:spacing w:val="-41"/>
        </w:rPr>
        <w:t> </w:t>
      </w:r>
      <w:r>
        <w:rPr/>
        <w:t>元与募集资金专户</w:t>
      </w:r>
    </w:p>
    <w:p>
      <w:pPr>
        <w:spacing w:line="240" w:lineRule="auto" w:before="10"/>
        <w:rPr>
          <w:rFonts w:ascii="宋体" w:hAnsi="宋体" w:cs="宋体" w:eastAsia="宋体" w:hint="default"/>
          <w:sz w:val="14"/>
          <w:szCs w:val="14"/>
        </w:rPr>
      </w:pPr>
    </w:p>
    <w:p>
      <w:pPr>
        <w:pStyle w:val="BodyText"/>
        <w:spacing w:line="240" w:lineRule="auto"/>
        <w:ind w:right="0"/>
        <w:jc w:val="both"/>
        <w:rPr>
          <w:rFonts w:ascii="宋体" w:hAnsi="宋体" w:cs="宋体" w:eastAsia="宋体" w:hint="default"/>
        </w:rPr>
      </w:pPr>
      <w:r>
        <w:rPr/>
        <w:t>的实际期末资金余额</w:t>
      </w:r>
      <w:r>
        <w:rPr>
          <w:spacing w:val="-29"/>
        </w:rPr>
        <w:t> </w:t>
      </w:r>
      <w:r>
        <w:rPr>
          <w:rFonts w:ascii="宋体" w:hAnsi="宋体" w:cs="宋体" w:eastAsia="宋体" w:hint="default"/>
        </w:rPr>
        <w:t>421,615,300.67</w:t>
      </w:r>
      <w:r>
        <w:rPr>
          <w:rFonts w:ascii="宋体" w:hAnsi="宋体" w:cs="宋体" w:eastAsia="宋体" w:hint="default"/>
          <w:spacing w:val="-31"/>
        </w:rPr>
        <w:t> </w:t>
      </w:r>
      <w:r>
        <w:rPr/>
        <w:t>元相差</w:t>
      </w:r>
      <w:r>
        <w:rPr>
          <w:spacing w:val="-29"/>
        </w:rPr>
        <w:t> </w:t>
      </w:r>
      <w:r>
        <w:rPr>
          <w:rFonts w:ascii="宋体" w:hAnsi="宋体" w:cs="宋体" w:eastAsia="宋体" w:hint="default"/>
        </w:rPr>
        <w:t>15,591,800.00</w:t>
      </w:r>
      <w:r>
        <w:rPr>
          <w:rFonts w:ascii="宋体" w:hAnsi="宋体" w:cs="宋体" w:eastAsia="宋体" w:hint="default"/>
          <w:spacing w:val="-2"/>
        </w:rPr>
        <w:t> </w:t>
      </w:r>
      <w:r>
        <w:rPr/>
        <w:t>元，系公司已用募集资金支付的</w:t>
      </w:r>
      <w:r>
        <w:rPr>
          <w:spacing w:val="-29"/>
        </w:rPr>
        <w:t> </w:t>
      </w:r>
      <w:r>
        <w:rPr>
          <w:rFonts w:ascii="宋体" w:hAnsi="宋体" w:cs="宋体" w:eastAsia="宋体" w:hint="default"/>
        </w:rPr>
        <w:t>IPO</w:t>
      </w:r>
    </w:p>
    <w:p>
      <w:pPr>
        <w:spacing w:line="240" w:lineRule="auto" w:before="10"/>
        <w:rPr>
          <w:rFonts w:ascii="宋体" w:hAnsi="宋体" w:cs="宋体" w:eastAsia="宋体" w:hint="default"/>
          <w:sz w:val="14"/>
          <w:szCs w:val="14"/>
        </w:rPr>
      </w:pPr>
    </w:p>
    <w:p>
      <w:pPr>
        <w:pStyle w:val="BodyText"/>
        <w:spacing w:line="240" w:lineRule="auto"/>
        <w:ind w:right="0"/>
        <w:jc w:val="both"/>
      </w:pPr>
      <w:r>
        <w:rPr/>
        <w:t>广告费、路演费、上市酒会费等共计</w:t>
      </w:r>
      <w:r>
        <w:rPr>
          <w:spacing w:val="-44"/>
        </w:rPr>
        <w:t> </w:t>
      </w:r>
      <w:r>
        <w:rPr>
          <w:rFonts w:ascii="宋体" w:hAnsi="宋体" w:cs="宋体" w:eastAsia="宋体" w:hint="default"/>
        </w:rPr>
        <w:t>15,591,800.00</w:t>
      </w:r>
      <w:r>
        <w:rPr>
          <w:rFonts w:ascii="宋体" w:hAnsi="宋体" w:cs="宋体" w:eastAsia="宋体" w:hint="default"/>
          <w:spacing w:val="-42"/>
        </w:rPr>
        <w:t> </w:t>
      </w:r>
      <w:r>
        <w:rPr/>
        <w:t>元；在</w:t>
      </w:r>
      <w:r>
        <w:rPr>
          <w:spacing w:val="-42"/>
        </w:rPr>
        <w:t> </w:t>
      </w:r>
      <w:r>
        <w:rPr>
          <w:rFonts w:ascii="宋体" w:hAnsi="宋体" w:cs="宋体" w:eastAsia="宋体" w:hint="default"/>
        </w:rPr>
        <w:t>2011</w:t>
      </w:r>
      <w:r>
        <w:rPr>
          <w:rFonts w:ascii="宋体" w:hAnsi="宋体" w:cs="宋体" w:eastAsia="宋体" w:hint="default"/>
          <w:spacing w:val="-44"/>
        </w:rPr>
        <w:t> </w:t>
      </w:r>
      <w:r>
        <w:rPr/>
        <w:t>年</w:t>
      </w:r>
      <w:r>
        <w:rPr>
          <w:spacing w:val="-42"/>
        </w:rPr>
        <w:t> </w:t>
      </w:r>
      <w:r>
        <w:rPr>
          <w:rFonts w:ascii="宋体" w:hAnsi="宋体" w:cs="宋体" w:eastAsia="宋体" w:hint="default"/>
        </w:rPr>
        <w:t>4</w:t>
      </w:r>
      <w:r>
        <w:rPr>
          <w:rFonts w:ascii="宋体" w:hAnsi="宋体" w:cs="宋体" w:eastAsia="宋体" w:hint="default"/>
          <w:spacing w:val="-42"/>
        </w:rPr>
        <w:t> </w:t>
      </w:r>
      <w:r>
        <w:rPr/>
        <w:t>月</w:t>
      </w:r>
      <w:r>
        <w:rPr>
          <w:spacing w:val="-44"/>
        </w:rPr>
        <w:t> </w:t>
      </w:r>
      <w:r>
        <w:rPr>
          <w:rFonts w:ascii="宋体" w:hAnsi="宋体" w:cs="宋体" w:eastAsia="宋体" w:hint="default"/>
        </w:rPr>
        <w:t>19</w:t>
      </w:r>
      <w:r>
        <w:rPr>
          <w:rFonts w:ascii="宋体" w:hAnsi="宋体" w:cs="宋体" w:eastAsia="宋体" w:hint="default"/>
          <w:spacing w:val="-44"/>
        </w:rPr>
        <w:t> </w:t>
      </w:r>
      <w:r>
        <w:rPr/>
        <w:t>日至</w:t>
      </w:r>
      <w:r>
        <w:rPr>
          <w:spacing w:val="-41"/>
        </w:rPr>
        <w:t> </w:t>
      </w:r>
      <w:r>
        <w:rPr>
          <w:rFonts w:ascii="宋体" w:hAnsi="宋体" w:cs="宋体" w:eastAsia="宋体" w:hint="default"/>
        </w:rPr>
        <w:t>20</w:t>
      </w:r>
      <w:r>
        <w:rPr>
          <w:rFonts w:ascii="宋体" w:hAnsi="宋体" w:cs="宋体" w:eastAsia="宋体" w:hint="default"/>
          <w:spacing w:val="-44"/>
        </w:rPr>
        <w:t> </w:t>
      </w:r>
      <w:r>
        <w:rPr/>
        <w:t>日公司按照深</w:t>
      </w:r>
    </w:p>
    <w:p>
      <w:pPr>
        <w:spacing w:line="240" w:lineRule="auto" w:before="10"/>
        <w:rPr>
          <w:rFonts w:ascii="宋体" w:hAnsi="宋体" w:cs="宋体" w:eastAsia="宋体" w:hint="default"/>
          <w:sz w:val="14"/>
          <w:szCs w:val="14"/>
        </w:rPr>
      </w:pPr>
    </w:p>
    <w:p>
      <w:pPr>
        <w:pStyle w:val="BodyText"/>
        <w:spacing w:line="240" w:lineRule="auto"/>
        <w:ind w:right="0"/>
        <w:jc w:val="both"/>
      </w:pPr>
      <w:r>
        <w:rPr/>
        <w:t>圳证券交易所的规定用自有资金将原从募集资金专户中支出的</w:t>
      </w:r>
      <w:r>
        <w:rPr>
          <w:spacing w:val="-59"/>
        </w:rPr>
        <w:t> </w:t>
      </w:r>
      <w:r>
        <w:rPr>
          <w:rFonts w:ascii="宋体" w:hAnsi="宋体" w:cs="宋体" w:eastAsia="宋体" w:hint="default"/>
        </w:rPr>
        <w:t>15,591,800.00</w:t>
      </w:r>
      <w:r>
        <w:rPr>
          <w:rFonts w:ascii="宋体" w:hAnsi="宋体" w:cs="宋体" w:eastAsia="宋体" w:hint="default"/>
          <w:spacing w:val="-57"/>
        </w:rPr>
        <w:t> </w:t>
      </w:r>
      <w:r>
        <w:rPr/>
        <w:t>元已归还到公司在中</w:t>
      </w:r>
    </w:p>
    <w:p>
      <w:pPr>
        <w:spacing w:line="240" w:lineRule="auto" w:before="10"/>
        <w:rPr>
          <w:rFonts w:ascii="宋体" w:hAnsi="宋体" w:cs="宋体" w:eastAsia="宋体" w:hint="default"/>
          <w:sz w:val="14"/>
          <w:szCs w:val="14"/>
        </w:rPr>
      </w:pPr>
    </w:p>
    <w:p>
      <w:pPr>
        <w:pStyle w:val="BodyText"/>
        <w:spacing w:line="240" w:lineRule="auto"/>
        <w:ind w:right="0"/>
        <w:jc w:val="both"/>
      </w:pPr>
      <w:r>
        <w:rPr/>
        <w:t>国民生银行汕头分行开立的募集资金专用账户</w:t>
      </w:r>
      <w:r>
        <w:rPr>
          <w:spacing w:val="-55"/>
        </w:rPr>
        <w:t> </w:t>
      </w:r>
      <w:r>
        <w:rPr>
          <w:rFonts w:ascii="宋体" w:hAnsi="宋体" w:cs="宋体" w:eastAsia="宋体" w:hint="default"/>
        </w:rPr>
        <w:t>1701014170032771</w:t>
      </w:r>
      <w:r>
        <w:rPr>
          <w:rFonts w:ascii="宋体" w:hAnsi="宋体" w:cs="宋体" w:eastAsia="宋体" w:hint="default"/>
          <w:spacing w:val="-57"/>
        </w:rPr>
        <w:t> </w:t>
      </w:r>
      <w:r>
        <w:rPr/>
        <w:t>中。</w:t>
      </w:r>
    </w:p>
    <w:p>
      <w:pPr>
        <w:spacing w:line="240" w:lineRule="auto" w:before="12"/>
        <w:rPr>
          <w:rFonts w:ascii="宋体" w:hAnsi="宋体" w:cs="宋体" w:eastAsia="宋体" w:hint="default"/>
          <w:sz w:val="17"/>
          <w:szCs w:val="17"/>
        </w:rPr>
      </w:pPr>
    </w:p>
    <w:p>
      <w:pPr>
        <w:pStyle w:val="BodyText"/>
        <w:spacing w:line="240" w:lineRule="auto"/>
        <w:ind w:left="1860" w:right="0"/>
        <w:jc w:val="left"/>
      </w:pPr>
      <w:r>
        <w:rPr>
          <w:spacing w:val="-12"/>
        </w:rPr>
        <w:t>（</w:t>
      </w:r>
      <w:r>
        <w:rPr>
          <w:rFonts w:ascii="宋体" w:hAnsi="宋体" w:cs="宋体" w:eastAsia="宋体" w:hint="default"/>
          <w:spacing w:val="-12"/>
        </w:rPr>
        <w:t>2</w:t>
      </w:r>
      <w:r>
        <w:rPr>
          <w:spacing w:val="-12"/>
        </w:rPr>
        <w:t>）截至</w:t>
      </w:r>
      <w:r>
        <w:rPr>
          <w:spacing w:val="-47"/>
        </w:rPr>
        <w:t> </w:t>
      </w:r>
      <w:r>
        <w:rPr>
          <w:rFonts w:ascii="宋体" w:hAnsi="宋体" w:cs="宋体" w:eastAsia="宋体" w:hint="default"/>
        </w:rPr>
        <w:t>2011</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8"/>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spacing w:val="-5"/>
        </w:rPr>
        <w:t>日，公司累计直接投入募投项目运用的募集资金</w:t>
      </w:r>
      <w:r>
        <w:rPr>
          <w:spacing w:val="-47"/>
        </w:rPr>
        <w:t> </w:t>
      </w:r>
      <w:r>
        <w:rPr>
          <w:rFonts w:ascii="宋体" w:hAnsi="宋体" w:cs="宋体" w:eastAsia="宋体" w:hint="default"/>
        </w:rPr>
        <w:t>51,976,962.54</w:t>
      </w:r>
      <w:r>
        <w:rPr>
          <w:rFonts w:ascii="宋体" w:hAnsi="宋体" w:cs="宋体" w:eastAsia="宋体" w:hint="default"/>
          <w:spacing w:val="-46"/>
        </w:rPr>
        <w:t> </w:t>
      </w:r>
      <w:r>
        <w:rPr>
          <w:spacing w:val="-3"/>
        </w:rPr>
        <w:t>元，</w:t>
      </w:r>
      <w:r>
        <w:rPr/>
      </w:r>
    </w:p>
    <w:p>
      <w:pPr>
        <w:spacing w:line="240" w:lineRule="auto" w:before="10"/>
        <w:rPr>
          <w:rFonts w:ascii="宋体" w:hAnsi="宋体" w:cs="宋体" w:eastAsia="宋体" w:hint="default"/>
          <w:sz w:val="14"/>
          <w:szCs w:val="14"/>
        </w:rPr>
      </w:pPr>
    </w:p>
    <w:p>
      <w:pPr>
        <w:pStyle w:val="BodyText"/>
        <w:spacing w:line="408" w:lineRule="auto"/>
        <w:ind w:right="1431"/>
        <w:jc w:val="both"/>
      </w:pPr>
      <w:r>
        <w:rPr/>
        <w:t>归还银行贷款</w:t>
      </w:r>
      <w:r>
        <w:rPr>
          <w:spacing w:val="-28"/>
        </w:rPr>
        <w:t> </w:t>
      </w:r>
      <w:r>
        <w:rPr>
          <w:rFonts w:ascii="宋体" w:hAnsi="宋体" w:cs="宋体" w:eastAsia="宋体" w:hint="default"/>
        </w:rPr>
        <w:t>60,000,000.00</w:t>
      </w:r>
      <w:r>
        <w:rPr>
          <w:rFonts w:ascii="宋体" w:hAnsi="宋体" w:cs="宋体" w:eastAsia="宋体" w:hint="default"/>
          <w:spacing w:val="-27"/>
        </w:rPr>
        <w:t> </w:t>
      </w:r>
      <w:r>
        <w:rPr/>
        <w:t>元，累计已投入</w:t>
      </w:r>
      <w:r>
        <w:rPr>
          <w:spacing w:val="-30"/>
        </w:rPr>
        <w:t> </w:t>
      </w:r>
      <w:r>
        <w:rPr>
          <w:rFonts w:ascii="宋体" w:hAnsi="宋体" w:cs="宋体" w:eastAsia="宋体" w:hint="default"/>
        </w:rPr>
        <w:t>111,976,962.54</w:t>
      </w:r>
      <w:r>
        <w:rPr>
          <w:rFonts w:ascii="宋体" w:hAnsi="宋体" w:cs="宋体" w:eastAsia="宋体" w:hint="default"/>
          <w:spacing w:val="-30"/>
        </w:rPr>
        <w:t> </w:t>
      </w:r>
      <w:r>
        <w:rPr/>
        <w:t>元，加上扣除手续费后累计利息收</w:t>
      </w:r>
      <w:r>
        <w:rPr>
          <w:w w:val="100"/>
        </w:rPr>
        <w:t> </w:t>
      </w:r>
      <w:r>
        <w:rPr/>
        <w:t>入净额</w:t>
      </w:r>
      <w:r>
        <w:rPr>
          <w:spacing w:val="-40"/>
        </w:rPr>
        <w:t> </w:t>
      </w:r>
      <w:r>
        <w:rPr>
          <w:rFonts w:ascii="宋体" w:hAnsi="宋体" w:cs="宋体" w:eastAsia="宋体" w:hint="default"/>
        </w:rPr>
        <w:t>7,514,947.58</w:t>
      </w:r>
      <w:r>
        <w:rPr/>
        <w:t>，剩余募集资金余额</w:t>
      </w:r>
      <w:r>
        <w:rPr>
          <w:spacing w:val="-40"/>
        </w:rPr>
        <w:t> </w:t>
      </w:r>
      <w:r>
        <w:rPr>
          <w:rFonts w:ascii="宋体" w:hAnsi="宋体" w:cs="宋体" w:eastAsia="宋体" w:hint="default"/>
        </w:rPr>
        <w:t>372,129,785.04</w:t>
      </w:r>
      <w:r>
        <w:rPr>
          <w:rFonts w:ascii="宋体" w:hAnsi="宋体" w:cs="宋体" w:eastAsia="宋体" w:hint="default"/>
          <w:spacing w:val="-40"/>
        </w:rPr>
        <w:t> </w:t>
      </w:r>
      <w:r>
        <w:rPr/>
        <w:t>元，与募集资金专户中的期末资金余额</w:t>
      </w:r>
      <w:r>
        <w:rPr>
          <w:w w:val="100"/>
        </w:rPr>
        <w:t> </w:t>
      </w:r>
      <w:r>
        <w:rPr>
          <w:rFonts w:ascii="宋体" w:hAnsi="宋体" w:cs="宋体" w:eastAsia="宋体" w:hint="default"/>
        </w:rPr>
        <w:t>372,129,785.04</w:t>
      </w:r>
      <w:r>
        <w:rPr>
          <w:rFonts w:ascii="宋体" w:hAnsi="宋体" w:cs="宋体" w:eastAsia="宋体" w:hint="default"/>
          <w:spacing w:val="-55"/>
        </w:rPr>
        <w:t> </w:t>
      </w:r>
      <w:r>
        <w:rPr/>
        <w:t>元一致。</w:t>
      </w:r>
    </w:p>
    <w:p>
      <w:pPr>
        <w:pStyle w:val="BodyText"/>
        <w:spacing w:line="408" w:lineRule="auto" w:before="85"/>
        <w:ind w:right="1326" w:firstLine="420"/>
        <w:jc w:val="left"/>
      </w:pPr>
      <w:r>
        <w:rPr>
          <w:rFonts w:ascii="宋体" w:hAnsi="宋体" w:cs="宋体" w:eastAsia="宋体" w:hint="default"/>
          <w:spacing w:val="-4"/>
          <w:w w:val="100"/>
        </w:rPr>
        <w:t>3</w:t>
      </w:r>
      <w:r>
        <w:rPr>
          <w:spacing w:val="-4"/>
          <w:w w:val="100"/>
        </w:rPr>
        <w:t>、为了规范募集资金的管理和使用，最大限度保护投资者权益，公司依照《公司法》、《证券</w:t>
      </w:r>
      <w:r>
        <w:rPr>
          <w:w w:val="100"/>
        </w:rPr>
        <w:t> </w:t>
      </w:r>
      <w:r>
        <w:rPr>
          <w:spacing w:val="-9"/>
          <w:w w:val="100"/>
        </w:rPr>
        <w:t>法》、《首次公开发行股票并上市管理办法》和深圳证券交易所发布的《上市公司募集资金管理办法》</w:t>
      </w:r>
      <w:r>
        <w:rPr>
          <w:spacing w:val="-87"/>
          <w:w w:val="100"/>
        </w:rPr>
        <w:t> </w:t>
      </w:r>
      <w:r>
        <w:rPr>
          <w:spacing w:val="-87"/>
          <w:w w:val="100"/>
        </w:rPr>
      </w:r>
      <w:r>
        <w:rPr/>
        <w:t>及《创业板上市公司规范运作指引》等有关法律、法规的规定，结合公司实际情况，制定了《募集</w:t>
      </w:r>
      <w:r>
        <w:rPr>
          <w:w w:val="100"/>
        </w:rPr>
        <w:t> </w:t>
      </w:r>
      <w:r>
        <w:rPr>
          <w:spacing w:val="-4"/>
          <w:w w:val="100"/>
        </w:rPr>
        <w:t>资金使用管理办法》，根据《募集资金使用管理办法》的规定，公司对募集资金实行专户存储制度。</w:t>
      </w:r>
      <w:r>
        <w:rPr>
          <w:spacing w:val="-101"/>
          <w:w w:val="100"/>
        </w:rPr>
        <w:t> </w:t>
      </w:r>
      <w:r>
        <w:rPr>
          <w:spacing w:val="-101"/>
          <w:w w:val="100"/>
        </w:rPr>
      </w:r>
      <w:r>
        <w:rPr>
          <w:rFonts w:ascii="宋体" w:hAnsi="宋体" w:cs="宋体" w:eastAsia="宋体" w:hint="default"/>
        </w:rPr>
        <w:t>2010</w:t>
      </w:r>
      <w:r>
        <w:rPr>
          <w:rFonts w:ascii="宋体" w:hAnsi="宋体" w:cs="宋体" w:eastAsia="宋体" w:hint="default"/>
          <w:spacing w:val="-45"/>
        </w:rPr>
        <w:t> </w:t>
      </w:r>
      <w:r>
        <w:rPr/>
        <w:t>年</w:t>
      </w:r>
      <w:r>
        <w:rPr>
          <w:spacing w:val="-43"/>
        </w:rPr>
        <w:t> </w:t>
      </w:r>
      <w:r>
        <w:rPr>
          <w:rFonts w:ascii="宋体" w:hAnsi="宋体" w:cs="宋体" w:eastAsia="宋体" w:hint="default"/>
        </w:rPr>
        <w:t>6</w:t>
      </w:r>
      <w:r>
        <w:rPr>
          <w:rFonts w:ascii="宋体" w:hAnsi="宋体" w:cs="宋体" w:eastAsia="宋体" w:hint="default"/>
          <w:spacing w:val="-45"/>
        </w:rPr>
        <w:t> </w:t>
      </w:r>
      <w:r>
        <w:rPr/>
        <w:t>月</w:t>
      </w:r>
      <w:r>
        <w:rPr>
          <w:spacing w:val="-43"/>
        </w:rPr>
        <w:t> </w:t>
      </w:r>
      <w:r>
        <w:rPr>
          <w:rFonts w:ascii="宋体" w:hAnsi="宋体" w:cs="宋体" w:eastAsia="宋体" w:hint="default"/>
        </w:rPr>
        <w:t>21</w:t>
      </w:r>
      <w:r>
        <w:rPr>
          <w:rFonts w:ascii="宋体" w:hAnsi="宋体" w:cs="宋体" w:eastAsia="宋体" w:hint="default"/>
          <w:spacing w:val="-45"/>
        </w:rPr>
        <w:t> </w:t>
      </w:r>
      <w:r>
        <w:rPr/>
        <w:t>日公司分别与中国银行潮州分行、招商银行深圳分行龙岗支行、上海浦东发展银行</w:t>
      </w:r>
      <w:r>
        <w:rPr>
          <w:w w:val="100"/>
        </w:rPr>
        <w:t> </w:t>
      </w:r>
      <w:r>
        <w:rPr/>
        <w:t>股份有限公司广州天誉支行、中国建设银行潮州枫溪支行和中国民生银行汕头分行及保荐机构广发</w:t>
      </w:r>
    </w:p>
    <w:p>
      <w:pPr>
        <w:spacing w:after="0" w:line="408" w:lineRule="auto"/>
        <w:jc w:val="left"/>
        <w:sectPr>
          <w:pgSz w:w="11910" w:h="16840"/>
          <w:pgMar w:header="877" w:footer="980" w:top="1060" w:bottom="1160" w:left="0" w:right="0"/>
        </w:sectPr>
      </w:pPr>
    </w:p>
    <w:p>
      <w:pPr>
        <w:pStyle w:val="BodyText"/>
        <w:spacing w:line="408" w:lineRule="auto" w:before="130"/>
        <w:ind w:right="0"/>
        <w:jc w:val="left"/>
      </w:pPr>
      <w:r>
        <w:rPr>
          <w:spacing w:val="-7"/>
          <w:w w:val="100"/>
        </w:rPr>
        <w:t>证券股份有限公司签订《募集资金三方监管协议》。《募集资金三方监管协议》与深圳证券交易所三</w:t>
      </w:r>
      <w:r>
        <w:rPr>
          <w:spacing w:val="-72"/>
          <w:w w:val="100"/>
        </w:rPr>
        <w:t> </w:t>
      </w:r>
      <w:r>
        <w:rPr>
          <w:spacing w:val="-72"/>
          <w:w w:val="100"/>
        </w:rPr>
      </w:r>
      <w:r>
        <w:rPr/>
        <w:t>方监管协议范本不存在重大差异，三方监管协议的履行不存在问题。</w:t>
      </w:r>
    </w:p>
    <w:p>
      <w:pPr>
        <w:pStyle w:val="BodyText"/>
        <w:spacing w:line="408" w:lineRule="auto" w:before="87"/>
        <w:ind w:right="0" w:firstLine="420"/>
        <w:jc w:val="left"/>
      </w:pPr>
      <w:r>
        <w:rPr>
          <w:rFonts w:ascii="宋体" w:hAnsi="宋体" w:cs="宋体" w:eastAsia="宋体" w:hint="default"/>
        </w:rPr>
        <w:t>2011</w:t>
      </w:r>
      <w:r>
        <w:rPr>
          <w:rFonts w:ascii="宋体" w:hAnsi="宋体" w:cs="宋体" w:eastAsia="宋体" w:hint="default"/>
          <w:spacing w:val="-14"/>
        </w:rPr>
        <w:t> </w:t>
      </w:r>
      <w:r>
        <w:rPr>
          <w:spacing w:val="-3"/>
        </w:rPr>
        <w:t>年度，公司严格按照《募集资金三方监管协议》以及相关法律法规的规定存放、使用和管</w:t>
      </w:r>
      <w:r>
        <w:rPr>
          <w:w w:val="100"/>
        </w:rPr>
        <w:t> </w:t>
      </w:r>
      <w:r>
        <w:rPr/>
        <w:t>理募集资金，并履行了相关义务，未发生违法违规的情形。</w:t>
      </w:r>
    </w:p>
    <w:p>
      <w:pPr>
        <w:pStyle w:val="BodyText"/>
        <w:spacing w:line="408" w:lineRule="auto" w:before="87"/>
        <w:ind w:right="0" w:firstLine="420"/>
        <w:jc w:val="left"/>
      </w:pPr>
      <w:r>
        <w:rPr/>
        <w:t>截至</w:t>
      </w:r>
      <w:r>
        <w:rPr>
          <w:spacing w:val="-54"/>
        </w:rPr>
        <w:t> </w:t>
      </w:r>
      <w:r>
        <w:rPr>
          <w:rFonts w:ascii="宋体" w:hAnsi="宋体" w:cs="宋体" w:eastAsia="宋体" w:hint="default"/>
        </w:rPr>
        <w:t>2011</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日，公司募集资金在银行专户的存储金额为</w:t>
      </w:r>
      <w:r>
        <w:rPr>
          <w:spacing w:val="-54"/>
        </w:rPr>
        <w:t> </w:t>
      </w:r>
      <w:r>
        <w:rPr>
          <w:rFonts w:ascii="宋体" w:hAnsi="宋体" w:cs="宋体" w:eastAsia="宋体" w:hint="default"/>
        </w:rPr>
        <w:t>372,129,785.04</w:t>
      </w:r>
      <w:r>
        <w:rPr>
          <w:rFonts w:ascii="宋体" w:hAnsi="宋体" w:cs="宋体" w:eastAsia="宋体" w:hint="default"/>
          <w:spacing w:val="-56"/>
        </w:rPr>
        <w:t> </w:t>
      </w:r>
      <w:r>
        <w:rPr/>
        <w:t>元。募集资</w:t>
      </w:r>
      <w:r>
        <w:rPr>
          <w:w w:val="100"/>
        </w:rPr>
        <w:t> </w:t>
      </w:r>
      <w:r>
        <w:rPr/>
        <w:t>金的存储情况如下：</w:t>
      </w:r>
    </w:p>
    <w:p>
      <w:pPr>
        <w:pStyle w:val="BodyText"/>
        <w:spacing w:line="240" w:lineRule="auto" w:before="84"/>
        <w:ind w:left="0" w:right="2326"/>
        <w:jc w:val="right"/>
      </w:pPr>
      <w:r>
        <w:rPr>
          <w:spacing w:val="-2"/>
        </w:rPr>
        <w:t>单位：人民币元</w:t>
      </w:r>
    </w:p>
    <w:p>
      <w:pPr>
        <w:spacing w:line="240" w:lineRule="auto" w:before="13"/>
        <w:rPr>
          <w:rFonts w:ascii="宋体" w:hAnsi="宋体" w:cs="宋体" w:eastAsia="宋体" w:hint="default"/>
          <w:sz w:val="12"/>
          <w:szCs w:val="12"/>
        </w:rPr>
      </w:pPr>
    </w:p>
    <w:tbl>
      <w:tblPr>
        <w:tblW w:w="0" w:type="auto"/>
        <w:jc w:val="left"/>
        <w:tblInd w:w="1421" w:type="dxa"/>
        <w:tblLayout w:type="fixed"/>
        <w:tblCellMar>
          <w:top w:w="0" w:type="dxa"/>
          <w:left w:w="0" w:type="dxa"/>
          <w:bottom w:w="0" w:type="dxa"/>
          <w:right w:w="0" w:type="dxa"/>
        </w:tblCellMar>
        <w:tblLook w:val="01E0"/>
      </w:tblPr>
      <w:tblGrid>
        <w:gridCol w:w="3550"/>
        <w:gridCol w:w="2616"/>
        <w:gridCol w:w="2141"/>
      </w:tblGrid>
      <w:tr>
        <w:trPr>
          <w:trHeight w:val="610"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开户银行</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16" w:right="0"/>
              <w:jc w:val="left"/>
              <w:rPr>
                <w:rFonts w:ascii="宋体" w:hAnsi="宋体" w:cs="宋体" w:eastAsia="宋体" w:hint="default"/>
                <w:sz w:val="21"/>
                <w:szCs w:val="21"/>
              </w:rPr>
            </w:pPr>
            <w:r>
              <w:rPr>
                <w:rFonts w:ascii="宋体" w:hAnsi="宋体" w:cs="宋体" w:eastAsia="宋体" w:hint="default"/>
                <w:sz w:val="21"/>
                <w:szCs w:val="21"/>
              </w:rPr>
              <w:t>账号</w:t>
            </w:r>
            <w:r>
              <w:rPr>
                <w:rFonts w:ascii="宋体" w:hAnsi="宋体" w:cs="宋体" w:eastAsia="宋体" w:hint="default"/>
                <w:sz w:val="21"/>
                <w:szCs w:val="21"/>
              </w:rPr>
              <w:t>/</w:t>
            </w:r>
            <w:r>
              <w:rPr>
                <w:rFonts w:ascii="宋体" w:hAnsi="宋体" w:cs="宋体" w:eastAsia="宋体" w:hint="default"/>
                <w:sz w:val="21"/>
                <w:szCs w:val="21"/>
              </w:rPr>
              <w:t>定期存单号</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645" w:right="0"/>
              <w:jc w:val="left"/>
              <w:rPr>
                <w:rFonts w:ascii="宋体" w:hAnsi="宋体" w:cs="宋体" w:eastAsia="宋体" w:hint="default"/>
                <w:sz w:val="21"/>
                <w:szCs w:val="21"/>
              </w:rPr>
            </w:pPr>
            <w:r>
              <w:rPr>
                <w:rFonts w:ascii="宋体" w:hAnsi="宋体" w:cs="宋体" w:eastAsia="宋体" w:hint="default"/>
                <w:sz w:val="21"/>
                <w:szCs w:val="21"/>
              </w:rPr>
              <w:t>存款余额</w:t>
            </w:r>
          </w:p>
        </w:tc>
      </w:tr>
      <w:tr>
        <w:trPr>
          <w:trHeight w:val="610" w:hRule="exact"/>
        </w:trPr>
        <w:tc>
          <w:tcPr>
            <w:tcW w:w="35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中国银行潮州分行</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802915405208094001</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25,849,877.83</w:t>
            </w:r>
          </w:p>
        </w:tc>
      </w:tr>
      <w:tr>
        <w:trPr>
          <w:trHeight w:val="612" w:hRule="exact"/>
        </w:trPr>
        <w:tc>
          <w:tcPr>
            <w:tcW w:w="3550" w:type="dxa"/>
            <w:vMerge/>
            <w:tcBorders>
              <w:left w:val="single" w:sz="4" w:space="0" w:color="000000"/>
              <w:bottom w:val="single" w:sz="4" w:space="0" w:color="000000"/>
              <w:right w:val="single" w:sz="4" w:space="0" w:color="000000"/>
            </w:tcBorders>
          </w:tcPr>
          <w:p>
            <w:pP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15405208211001</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40,900,950.00</w:t>
            </w:r>
          </w:p>
        </w:tc>
      </w:tr>
      <w:tr>
        <w:trPr>
          <w:trHeight w:val="610" w:hRule="exact"/>
        </w:trPr>
        <w:tc>
          <w:tcPr>
            <w:tcW w:w="35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招商银行深圳分行龙岗支行</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755917032110808</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10,237,977.58</w:t>
            </w:r>
          </w:p>
        </w:tc>
      </w:tr>
      <w:tr>
        <w:trPr>
          <w:trHeight w:val="610" w:hRule="exact"/>
        </w:trPr>
        <w:tc>
          <w:tcPr>
            <w:tcW w:w="3550" w:type="dxa"/>
            <w:vMerge/>
            <w:tcBorders>
              <w:left w:val="single" w:sz="4" w:space="0" w:color="000000"/>
              <w:right w:val="single" w:sz="4" w:space="0" w:color="000000"/>
            </w:tcBorders>
          </w:tcPr>
          <w:p>
            <w:pP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75591703218000014</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102,250,000.00</w:t>
            </w:r>
          </w:p>
        </w:tc>
      </w:tr>
      <w:tr>
        <w:trPr>
          <w:trHeight w:val="610" w:hRule="exact"/>
        </w:trPr>
        <w:tc>
          <w:tcPr>
            <w:tcW w:w="3550" w:type="dxa"/>
            <w:vMerge/>
            <w:tcBorders>
              <w:left w:val="single" w:sz="4" w:space="0" w:color="000000"/>
              <w:right w:val="single" w:sz="4" w:space="0" w:color="000000"/>
            </w:tcBorders>
          </w:tcPr>
          <w:p>
            <w:pP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75591703218000028</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20,450,475.00</w:t>
            </w:r>
          </w:p>
        </w:tc>
      </w:tr>
      <w:tr>
        <w:trPr>
          <w:trHeight w:val="610" w:hRule="exact"/>
        </w:trPr>
        <w:tc>
          <w:tcPr>
            <w:tcW w:w="3550" w:type="dxa"/>
            <w:vMerge/>
            <w:tcBorders>
              <w:left w:val="single" w:sz="4" w:space="0" w:color="000000"/>
              <w:bottom w:val="single" w:sz="4" w:space="0" w:color="000000"/>
              <w:right w:val="single" w:sz="4" w:space="0" w:color="000000"/>
            </w:tcBorders>
          </w:tcPr>
          <w:p>
            <w:pP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75591703218000031</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30,675,712.50</w:t>
            </w:r>
          </w:p>
        </w:tc>
      </w:tr>
      <w:tr>
        <w:trPr>
          <w:trHeight w:val="610" w:hRule="exact"/>
        </w:trPr>
        <w:tc>
          <w:tcPr>
            <w:tcW w:w="35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456" w:lineRule="auto"/>
              <w:ind w:left="1663" w:right="190" w:hanging="1469"/>
              <w:jc w:val="left"/>
              <w:rPr>
                <w:rFonts w:ascii="宋体" w:hAnsi="宋体" w:cs="宋体" w:eastAsia="宋体" w:hint="default"/>
                <w:sz w:val="21"/>
                <w:szCs w:val="21"/>
              </w:rPr>
            </w:pPr>
            <w:r>
              <w:rPr>
                <w:rFonts w:ascii="宋体" w:hAnsi="宋体" w:cs="宋体" w:eastAsia="宋体" w:hint="default"/>
                <w:spacing w:val="-2"/>
                <w:sz w:val="21"/>
                <w:szCs w:val="21"/>
              </w:rPr>
              <w:t>上海浦东发展银行广州分行天誉支</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行</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82120158000000060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17,474,734.26</w:t>
            </w:r>
          </w:p>
        </w:tc>
      </w:tr>
      <w:tr>
        <w:trPr>
          <w:trHeight w:val="612" w:hRule="exact"/>
        </w:trPr>
        <w:tc>
          <w:tcPr>
            <w:tcW w:w="3550" w:type="dxa"/>
            <w:vMerge/>
            <w:tcBorders>
              <w:left w:val="single" w:sz="4" w:space="0" w:color="000000"/>
              <w:right w:val="single" w:sz="4" w:space="0" w:color="000000"/>
            </w:tcBorders>
          </w:tcPr>
          <w:p>
            <w:pP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82120167020001500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10,000,000.00</w:t>
            </w:r>
          </w:p>
        </w:tc>
      </w:tr>
      <w:tr>
        <w:trPr>
          <w:trHeight w:val="610" w:hRule="exact"/>
        </w:trPr>
        <w:tc>
          <w:tcPr>
            <w:tcW w:w="3550" w:type="dxa"/>
            <w:vMerge/>
            <w:tcBorders>
              <w:left w:val="single" w:sz="4" w:space="0" w:color="000000"/>
              <w:right w:val="single" w:sz="4" w:space="0" w:color="000000"/>
            </w:tcBorders>
          </w:tcPr>
          <w:p>
            <w:pP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82120167020001518</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5,000,000.00</w:t>
            </w:r>
          </w:p>
        </w:tc>
      </w:tr>
      <w:tr>
        <w:trPr>
          <w:trHeight w:val="610" w:hRule="exact"/>
        </w:trPr>
        <w:tc>
          <w:tcPr>
            <w:tcW w:w="3550" w:type="dxa"/>
            <w:vMerge/>
            <w:tcBorders>
              <w:left w:val="single" w:sz="4" w:space="0" w:color="000000"/>
              <w:bottom w:val="single" w:sz="4" w:space="0" w:color="000000"/>
              <w:right w:val="single" w:sz="4" w:space="0" w:color="000000"/>
            </w:tcBorders>
          </w:tcPr>
          <w:p>
            <w:pP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82120167020001526</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5,000,000.00</w:t>
            </w:r>
          </w:p>
        </w:tc>
      </w:tr>
      <w:tr>
        <w:trPr>
          <w:trHeight w:val="610"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中国建设银行潮州枫溪支行</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44001806499053002591</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10,434,195.58</w:t>
            </w:r>
          </w:p>
        </w:tc>
      </w:tr>
      <w:tr>
        <w:trPr>
          <w:trHeight w:val="610" w:hRule="exact"/>
        </w:trPr>
        <w:tc>
          <w:tcPr>
            <w:tcW w:w="35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19" w:right="0"/>
              <w:jc w:val="left"/>
              <w:rPr>
                <w:rFonts w:ascii="宋体" w:hAnsi="宋体" w:cs="宋体" w:eastAsia="宋体" w:hint="default"/>
                <w:sz w:val="21"/>
                <w:szCs w:val="21"/>
              </w:rPr>
            </w:pPr>
            <w:r>
              <w:rPr>
                <w:rFonts w:ascii="宋体" w:hAnsi="宋体" w:cs="宋体" w:eastAsia="宋体" w:hint="default"/>
                <w:sz w:val="21"/>
                <w:szCs w:val="21"/>
              </w:rPr>
              <w:t>中国民生银行汕头分行</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1701014170032771</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12,055,862.29</w:t>
            </w:r>
          </w:p>
        </w:tc>
      </w:tr>
      <w:tr>
        <w:trPr>
          <w:trHeight w:val="610" w:hRule="exact"/>
        </w:trPr>
        <w:tc>
          <w:tcPr>
            <w:tcW w:w="3550" w:type="dxa"/>
            <w:vMerge/>
            <w:tcBorders>
              <w:left w:val="single" w:sz="4" w:space="0" w:color="000000"/>
              <w:bottom w:val="single" w:sz="4" w:space="0" w:color="000000"/>
              <w:right w:val="single" w:sz="4" w:space="0" w:color="000000"/>
            </w:tcBorders>
          </w:tcPr>
          <w:p>
            <w:pP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1701014280001003</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81,800,000.00</w:t>
            </w:r>
          </w:p>
        </w:tc>
      </w:tr>
      <w:tr>
        <w:trPr>
          <w:trHeight w:val="612"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16"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372,129,785.04</w:t>
            </w:r>
          </w:p>
        </w:tc>
      </w:tr>
    </w:tbl>
    <w:p>
      <w:pPr>
        <w:spacing w:line="240" w:lineRule="auto" w:before="3"/>
        <w:rPr>
          <w:rFonts w:ascii="宋体" w:hAnsi="宋体" w:cs="宋体" w:eastAsia="宋体" w:hint="default"/>
          <w:sz w:val="5"/>
          <w:szCs w:val="5"/>
        </w:rPr>
      </w:pPr>
    </w:p>
    <w:p>
      <w:pPr>
        <w:pStyle w:val="BodyText"/>
        <w:spacing w:line="240" w:lineRule="auto" w:before="36"/>
        <w:ind w:left="1860" w:right="0"/>
        <w:jc w:val="left"/>
      </w:pPr>
      <w:r>
        <w:rPr>
          <w:rFonts w:ascii="宋体" w:hAnsi="宋体" w:cs="宋体" w:eastAsia="宋体" w:hint="default"/>
        </w:rPr>
        <w:t>4</w:t>
      </w:r>
      <w:r>
        <w:rPr/>
        <w:t>、募集资金使用情况对照表</w:t>
      </w:r>
    </w:p>
    <w:p>
      <w:pPr>
        <w:spacing w:line="240" w:lineRule="auto" w:before="12"/>
        <w:rPr>
          <w:rFonts w:ascii="宋体" w:hAnsi="宋体" w:cs="宋体" w:eastAsia="宋体" w:hint="default"/>
          <w:sz w:val="14"/>
          <w:szCs w:val="14"/>
        </w:rPr>
      </w:pPr>
    </w:p>
    <w:p>
      <w:pPr>
        <w:pStyle w:val="Heading4"/>
        <w:spacing w:line="240" w:lineRule="auto" w:before="36"/>
        <w:ind w:left="2" w:right="0"/>
        <w:jc w:val="center"/>
        <w:rPr>
          <w:b w:val="0"/>
          <w:bCs w:val="0"/>
        </w:rPr>
      </w:pPr>
      <w:r>
        <w:rPr/>
        <w:t>募集资金使用情况对照表</w:t>
      </w:r>
      <w:r>
        <w:rPr>
          <w:b w:val="0"/>
          <w:bCs w:val="0"/>
        </w:rPr>
      </w:r>
    </w:p>
    <w:p>
      <w:pPr>
        <w:spacing w:line="240" w:lineRule="auto" w:before="3"/>
        <w:rPr>
          <w:rFonts w:ascii="宋体" w:hAnsi="宋体" w:cs="宋体" w:eastAsia="宋体" w:hint="default"/>
          <w:b/>
          <w:bCs/>
          <w:sz w:val="16"/>
          <w:szCs w:val="16"/>
        </w:rPr>
      </w:pPr>
    </w:p>
    <w:p>
      <w:pPr>
        <w:spacing w:before="44"/>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单位：人民币万元</w:t>
      </w:r>
    </w:p>
    <w:p>
      <w:pPr>
        <w:spacing w:after="0"/>
        <w:jc w:val="right"/>
        <w:rPr>
          <w:rFonts w:ascii="宋体" w:hAnsi="宋体" w:cs="宋体" w:eastAsia="宋体" w:hint="default"/>
          <w:sz w:val="18"/>
          <w:szCs w:val="18"/>
        </w:rPr>
        <w:sectPr>
          <w:pgSz w:w="11910" w:h="16840"/>
          <w:pgMar w:header="877" w:footer="980" w:top="1060" w:bottom="1160" w:left="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034" w:type="dxa"/>
        <w:tblLayout w:type="fixed"/>
        <w:tblCellMar>
          <w:top w:w="0" w:type="dxa"/>
          <w:left w:w="0" w:type="dxa"/>
          <w:bottom w:w="0" w:type="dxa"/>
          <w:right w:w="0" w:type="dxa"/>
        </w:tblCellMar>
        <w:tblLook w:val="01E0"/>
      </w:tblPr>
      <w:tblGrid>
        <w:gridCol w:w="1820"/>
        <w:gridCol w:w="559"/>
        <w:gridCol w:w="635"/>
        <w:gridCol w:w="964"/>
        <w:gridCol w:w="963"/>
        <w:gridCol w:w="129"/>
        <w:gridCol w:w="495"/>
        <w:gridCol w:w="855"/>
        <w:gridCol w:w="1122"/>
        <w:gridCol w:w="206"/>
        <w:gridCol w:w="574"/>
        <w:gridCol w:w="652"/>
        <w:gridCol w:w="855"/>
      </w:tblGrid>
      <w:tr>
        <w:trPr>
          <w:trHeight w:val="221" w:hRule="exact"/>
        </w:trPr>
        <w:tc>
          <w:tcPr>
            <w:tcW w:w="3014" w:type="dxa"/>
            <w:gridSpan w:val="3"/>
            <w:vMerge w:val="restart"/>
            <w:tcBorders>
              <w:top w:val="single" w:sz="6" w:space="0" w:color="000000"/>
              <w:left w:val="single" w:sz="4" w:space="0" w:color="000000"/>
              <w:right w:val="single" w:sz="4" w:space="0" w:color="000000"/>
            </w:tcBorders>
            <w:shd w:val="clear" w:color="auto" w:fill="DCDCDC"/>
          </w:tcPr>
          <w:p>
            <w:pPr>
              <w:pStyle w:val="TableParagraph"/>
              <w:spacing w:line="240" w:lineRule="auto" w:before="63"/>
              <w:ind w:left="96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056" w:type="dxa"/>
            <w:gridSpan w:val="3"/>
            <w:vMerge w:val="restart"/>
            <w:tcBorders>
              <w:top w:val="single" w:sz="15" w:space="0" w:color="000000"/>
              <w:left w:val="single" w:sz="13" w:space="0" w:color="DCDCDC"/>
              <w:right w:val="single" w:sz="10" w:space="0" w:color="DCDCDC"/>
            </w:tcBorders>
          </w:tcPr>
          <w:p>
            <w:pPr>
              <w:pStyle w:val="TableParagraph"/>
              <w:spacing w:line="240" w:lineRule="auto" w:before="93"/>
              <w:ind w:left="1290" w:right="0"/>
              <w:jc w:val="left"/>
              <w:rPr>
                <w:rFonts w:ascii="Times New Roman" w:hAnsi="Times New Roman" w:cs="Times New Roman" w:eastAsia="Times New Roman" w:hint="default"/>
                <w:sz w:val="18"/>
                <w:szCs w:val="18"/>
              </w:rPr>
            </w:pPr>
            <w:r>
              <w:rPr>
                <w:rFonts w:ascii="Times New Roman"/>
                <w:sz w:val="18"/>
              </w:rPr>
              <w:t>47,659.18</w:t>
            </w:r>
          </w:p>
        </w:tc>
        <w:tc>
          <w:tcPr>
            <w:tcW w:w="2679" w:type="dxa"/>
            <w:gridSpan w:val="4"/>
            <w:tcBorders>
              <w:top w:val="single" w:sz="15" w:space="0" w:color="000000"/>
              <w:left w:val="single" w:sz="4" w:space="0" w:color="000000"/>
              <w:bottom w:val="nil" w:sz="6" w:space="0" w:color="auto"/>
              <w:right w:val="single" w:sz="4" w:space="0" w:color="000000"/>
            </w:tcBorders>
            <w:shd w:val="clear" w:color="auto" w:fill="DCDCDC"/>
          </w:tcPr>
          <w:p>
            <w:pPr/>
          </w:p>
        </w:tc>
        <w:tc>
          <w:tcPr>
            <w:tcW w:w="2081" w:type="dxa"/>
            <w:gridSpan w:val="3"/>
            <w:vMerge w:val="restart"/>
            <w:tcBorders>
              <w:top w:val="single" w:sz="6" w:space="0" w:color="000000"/>
              <w:left w:val="single" w:sz="9" w:space="0" w:color="DCDCDC"/>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1,219.62</w:t>
            </w:r>
          </w:p>
        </w:tc>
      </w:tr>
      <w:tr>
        <w:trPr>
          <w:trHeight w:val="197" w:hRule="exact"/>
        </w:trPr>
        <w:tc>
          <w:tcPr>
            <w:tcW w:w="3014" w:type="dxa"/>
            <w:gridSpan w:val="3"/>
            <w:vMerge/>
            <w:tcBorders>
              <w:left w:val="single" w:sz="4" w:space="0" w:color="000000"/>
              <w:bottom w:val="single" w:sz="4" w:space="0" w:color="000000"/>
              <w:right w:val="single" w:sz="4" w:space="0" w:color="000000"/>
            </w:tcBorders>
            <w:shd w:val="clear" w:color="auto" w:fill="DCDCDC"/>
          </w:tcPr>
          <w:p>
            <w:pPr/>
          </w:p>
        </w:tc>
        <w:tc>
          <w:tcPr>
            <w:tcW w:w="2056" w:type="dxa"/>
            <w:gridSpan w:val="3"/>
            <w:vMerge/>
            <w:tcBorders>
              <w:left w:val="single" w:sz="13" w:space="0" w:color="DCDCDC"/>
              <w:bottom w:val="single" w:sz="4" w:space="0" w:color="000000"/>
              <w:right w:val="single" w:sz="10" w:space="0" w:color="DCDCDC"/>
            </w:tcBorders>
          </w:tcPr>
          <w:p>
            <w:pPr/>
          </w:p>
        </w:tc>
        <w:tc>
          <w:tcPr>
            <w:tcW w:w="2679"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81" w:type="dxa"/>
            <w:gridSpan w:val="3"/>
            <w:vMerge/>
            <w:tcBorders>
              <w:left w:val="single" w:sz="9" w:space="0" w:color="DCDCDC"/>
              <w:right w:val="single" w:sz="4" w:space="0" w:color="000000"/>
            </w:tcBorders>
          </w:tcPr>
          <w:p>
            <w:pPr/>
          </w:p>
        </w:tc>
      </w:tr>
      <w:tr>
        <w:trPr>
          <w:trHeight w:val="197" w:hRule="exact"/>
        </w:trPr>
        <w:tc>
          <w:tcPr>
            <w:tcW w:w="301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056" w:type="dxa"/>
            <w:gridSpan w:val="3"/>
            <w:vMerge w:val="restart"/>
            <w:tcBorders>
              <w:top w:val="single" w:sz="4" w:space="0" w:color="000000"/>
              <w:left w:val="single" w:sz="13" w:space="0" w:color="DCDCDC"/>
              <w:right w:val="single" w:sz="10" w:space="0" w:color="DCDCDC"/>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2679" w:type="dxa"/>
            <w:gridSpan w:val="4"/>
            <w:vMerge/>
            <w:tcBorders>
              <w:left w:val="single" w:sz="4" w:space="0" w:color="000000"/>
              <w:bottom w:val="nil" w:sz="6" w:space="0" w:color="auto"/>
              <w:right w:val="single" w:sz="4" w:space="0" w:color="000000"/>
            </w:tcBorders>
            <w:shd w:val="clear" w:color="auto" w:fill="DCDCDC"/>
          </w:tcPr>
          <w:p>
            <w:pPr/>
          </w:p>
        </w:tc>
        <w:tc>
          <w:tcPr>
            <w:tcW w:w="2081" w:type="dxa"/>
            <w:gridSpan w:val="3"/>
            <w:vMerge/>
            <w:tcBorders>
              <w:left w:val="single" w:sz="9" w:space="0" w:color="DCDCDC"/>
              <w:right w:val="single" w:sz="4" w:space="0" w:color="000000"/>
            </w:tcBorders>
          </w:tcPr>
          <w:p>
            <w:pPr/>
          </w:p>
        </w:tc>
      </w:tr>
      <w:tr>
        <w:trPr>
          <w:trHeight w:val="206" w:hRule="exact"/>
        </w:trPr>
        <w:tc>
          <w:tcPr>
            <w:tcW w:w="3014" w:type="dxa"/>
            <w:gridSpan w:val="3"/>
            <w:vMerge/>
            <w:tcBorders>
              <w:left w:val="single" w:sz="4" w:space="0" w:color="000000"/>
              <w:bottom w:val="single" w:sz="4" w:space="0" w:color="000000"/>
              <w:right w:val="single" w:sz="4" w:space="0" w:color="000000"/>
            </w:tcBorders>
            <w:shd w:val="clear" w:color="auto" w:fill="DCDCDC"/>
          </w:tcPr>
          <w:p>
            <w:pPr/>
          </w:p>
        </w:tc>
        <w:tc>
          <w:tcPr>
            <w:tcW w:w="2056" w:type="dxa"/>
            <w:gridSpan w:val="3"/>
            <w:vMerge/>
            <w:tcBorders>
              <w:left w:val="single" w:sz="13" w:space="0" w:color="DCDCDC"/>
              <w:bottom w:val="single" w:sz="4" w:space="0" w:color="000000"/>
              <w:right w:val="single" w:sz="10" w:space="0" w:color="DCDCDC"/>
            </w:tcBorders>
          </w:tcPr>
          <w:p>
            <w:pPr/>
          </w:p>
        </w:tc>
        <w:tc>
          <w:tcPr>
            <w:tcW w:w="2679"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1" w:type="dxa"/>
            <w:gridSpan w:val="3"/>
            <w:vMerge/>
            <w:tcBorders>
              <w:left w:val="single" w:sz="9" w:space="0" w:color="DCDCDC"/>
              <w:bottom w:val="single" w:sz="4" w:space="0" w:color="000000"/>
              <w:right w:val="single" w:sz="4" w:space="0" w:color="000000"/>
            </w:tcBorders>
          </w:tcPr>
          <w:p>
            <w:pPr/>
          </w:p>
        </w:tc>
      </w:tr>
      <w:tr>
        <w:trPr>
          <w:trHeight w:val="205" w:hRule="exact"/>
        </w:trPr>
        <w:tc>
          <w:tcPr>
            <w:tcW w:w="301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0"/>
              <w:ind w:left="33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056" w:type="dxa"/>
            <w:gridSpan w:val="3"/>
            <w:vMerge w:val="restart"/>
            <w:tcBorders>
              <w:top w:val="single" w:sz="4" w:space="0" w:color="000000"/>
              <w:left w:val="single" w:sz="13" w:space="0" w:color="DCDCDC"/>
              <w:right w:val="single" w:sz="10" w:space="0" w:color="DCDCDC"/>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2679"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081" w:type="dxa"/>
            <w:gridSpan w:val="3"/>
            <w:vMerge w:val="restart"/>
            <w:tcBorders>
              <w:top w:val="single" w:sz="4" w:space="0" w:color="000000"/>
              <w:left w:val="single" w:sz="9" w:space="0" w:color="DCDCDC"/>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5,197.70</w:t>
            </w:r>
          </w:p>
        </w:tc>
      </w:tr>
      <w:tr>
        <w:trPr>
          <w:trHeight w:val="197" w:hRule="exact"/>
        </w:trPr>
        <w:tc>
          <w:tcPr>
            <w:tcW w:w="3014" w:type="dxa"/>
            <w:gridSpan w:val="3"/>
            <w:vMerge/>
            <w:tcBorders>
              <w:left w:val="single" w:sz="4" w:space="0" w:color="000000"/>
              <w:bottom w:val="single" w:sz="4" w:space="0" w:color="000000"/>
              <w:right w:val="single" w:sz="4" w:space="0" w:color="000000"/>
            </w:tcBorders>
            <w:shd w:val="clear" w:color="auto" w:fill="DCDCDC"/>
          </w:tcPr>
          <w:p>
            <w:pPr/>
          </w:p>
        </w:tc>
        <w:tc>
          <w:tcPr>
            <w:tcW w:w="2056" w:type="dxa"/>
            <w:gridSpan w:val="3"/>
            <w:vMerge/>
            <w:tcBorders>
              <w:left w:val="single" w:sz="13" w:space="0" w:color="DCDCDC"/>
              <w:bottom w:val="single" w:sz="4" w:space="0" w:color="000000"/>
              <w:right w:val="single" w:sz="10" w:space="0" w:color="DCDCDC"/>
            </w:tcBorders>
          </w:tcPr>
          <w:p>
            <w:pPr/>
          </w:p>
        </w:tc>
        <w:tc>
          <w:tcPr>
            <w:tcW w:w="2679"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81" w:type="dxa"/>
            <w:gridSpan w:val="3"/>
            <w:vMerge/>
            <w:tcBorders>
              <w:left w:val="single" w:sz="9" w:space="0" w:color="DCDCDC"/>
              <w:right w:val="single" w:sz="4" w:space="0" w:color="000000"/>
            </w:tcBorders>
          </w:tcPr>
          <w:p>
            <w:pPr/>
          </w:p>
        </w:tc>
      </w:tr>
      <w:tr>
        <w:trPr>
          <w:trHeight w:val="197" w:hRule="exact"/>
        </w:trPr>
        <w:tc>
          <w:tcPr>
            <w:tcW w:w="3014"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056" w:type="dxa"/>
            <w:gridSpan w:val="3"/>
            <w:vMerge w:val="restart"/>
            <w:tcBorders>
              <w:top w:val="single" w:sz="4" w:space="0" w:color="000000"/>
              <w:left w:val="single" w:sz="13" w:space="0" w:color="DCDCDC"/>
              <w:right w:val="single" w:sz="10" w:space="0" w:color="DCDCDC"/>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0.00%</w:t>
            </w:r>
          </w:p>
        </w:tc>
        <w:tc>
          <w:tcPr>
            <w:tcW w:w="2679" w:type="dxa"/>
            <w:gridSpan w:val="4"/>
            <w:vMerge/>
            <w:tcBorders>
              <w:left w:val="single" w:sz="4" w:space="0" w:color="000000"/>
              <w:bottom w:val="nil" w:sz="6" w:space="0" w:color="auto"/>
              <w:right w:val="single" w:sz="4" w:space="0" w:color="000000"/>
            </w:tcBorders>
            <w:shd w:val="clear" w:color="auto" w:fill="DCDCDC"/>
          </w:tcPr>
          <w:p>
            <w:pPr/>
          </w:p>
        </w:tc>
        <w:tc>
          <w:tcPr>
            <w:tcW w:w="2081" w:type="dxa"/>
            <w:gridSpan w:val="3"/>
            <w:vMerge/>
            <w:tcBorders>
              <w:left w:val="single" w:sz="9" w:space="0" w:color="DCDCDC"/>
              <w:right w:val="single" w:sz="4" w:space="0" w:color="000000"/>
            </w:tcBorders>
          </w:tcPr>
          <w:p>
            <w:pPr/>
          </w:p>
        </w:tc>
      </w:tr>
      <w:tr>
        <w:trPr>
          <w:trHeight w:val="205" w:hRule="exact"/>
        </w:trPr>
        <w:tc>
          <w:tcPr>
            <w:tcW w:w="3014" w:type="dxa"/>
            <w:gridSpan w:val="3"/>
            <w:vMerge/>
            <w:tcBorders>
              <w:left w:val="single" w:sz="4" w:space="0" w:color="000000"/>
              <w:bottom w:val="single" w:sz="4" w:space="0" w:color="000000"/>
              <w:right w:val="single" w:sz="4" w:space="0" w:color="000000"/>
            </w:tcBorders>
            <w:shd w:val="clear" w:color="auto" w:fill="DCDCDC"/>
          </w:tcPr>
          <w:p>
            <w:pPr/>
          </w:p>
        </w:tc>
        <w:tc>
          <w:tcPr>
            <w:tcW w:w="2056" w:type="dxa"/>
            <w:gridSpan w:val="3"/>
            <w:vMerge/>
            <w:tcBorders>
              <w:left w:val="single" w:sz="13" w:space="0" w:color="DCDCDC"/>
              <w:bottom w:val="single" w:sz="4" w:space="0" w:color="000000"/>
              <w:right w:val="single" w:sz="10" w:space="0" w:color="DCDCDC"/>
            </w:tcBorders>
          </w:tcPr>
          <w:p>
            <w:pPr/>
          </w:p>
        </w:tc>
        <w:tc>
          <w:tcPr>
            <w:tcW w:w="2679"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081" w:type="dxa"/>
            <w:gridSpan w:val="3"/>
            <w:vMerge/>
            <w:tcBorders>
              <w:left w:val="single" w:sz="9" w:space="0" w:color="DCDCDC"/>
              <w:bottom w:val="single" w:sz="4" w:space="0" w:color="000000"/>
              <w:right w:val="single" w:sz="4" w:space="0" w:color="000000"/>
            </w:tcBorders>
          </w:tcPr>
          <w:p>
            <w:pPr/>
          </w:p>
        </w:tc>
      </w:tr>
      <w:tr>
        <w:trPr>
          <w:trHeight w:val="318" w:hRule="exact"/>
        </w:trPr>
        <w:tc>
          <w:tcPr>
            <w:tcW w:w="1820" w:type="dxa"/>
            <w:vMerge w:val="restart"/>
            <w:tcBorders>
              <w:top w:val="single" w:sz="4" w:space="0" w:color="000000"/>
              <w:left w:val="single" w:sz="4" w:space="0" w:color="000000"/>
              <w:right w:val="single" w:sz="4" w:space="0" w:color="000000"/>
            </w:tcBorders>
            <w:shd w:val="clear" w:color="auto" w:fill="DCDCDC"/>
          </w:tcPr>
          <w:p>
            <w:pPr/>
          </w:p>
        </w:tc>
        <w:tc>
          <w:tcPr>
            <w:tcW w:w="559" w:type="dxa"/>
            <w:vMerge w:val="restart"/>
            <w:tcBorders>
              <w:top w:val="single" w:sz="4" w:space="0" w:color="000000"/>
              <w:left w:val="single" w:sz="4" w:space="0" w:color="000000"/>
              <w:right w:val="single" w:sz="4" w:space="0" w:color="000000"/>
            </w:tcBorders>
            <w:shd w:val="clear" w:color="auto" w:fill="DCDCDC"/>
          </w:tcPr>
          <w:p>
            <w:pPr>
              <w:pStyle w:val="TableParagraph"/>
              <w:spacing w:line="314" w:lineRule="auto" w:before="50"/>
              <w:ind w:left="64" w:right="62"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635" w:type="dxa"/>
            <w:tcBorders>
              <w:top w:val="single" w:sz="4" w:space="0" w:color="000000"/>
              <w:left w:val="single" w:sz="4" w:space="0" w:color="000000"/>
              <w:bottom w:val="nil" w:sz="6" w:space="0" w:color="auto"/>
              <w:right w:val="single" w:sz="4" w:space="0" w:color="000000"/>
            </w:tcBorders>
            <w:shd w:val="clear" w:color="auto" w:fill="DCDCDC"/>
          </w:tcPr>
          <w:p>
            <w:pPr/>
          </w:p>
        </w:tc>
        <w:tc>
          <w:tcPr>
            <w:tcW w:w="964" w:type="dxa"/>
            <w:vMerge w:val="restart"/>
            <w:tcBorders>
              <w:top w:val="single" w:sz="4" w:space="0" w:color="000000"/>
              <w:left w:val="single" w:sz="4" w:space="0" w:color="000000"/>
              <w:right w:val="single" w:sz="4" w:space="0" w:color="000000"/>
            </w:tcBorders>
            <w:shd w:val="clear" w:color="auto" w:fill="DCDCDC"/>
          </w:tcPr>
          <w:p>
            <w:pPr/>
          </w:p>
        </w:tc>
        <w:tc>
          <w:tcPr>
            <w:tcW w:w="963" w:type="dxa"/>
            <w:vMerge w:val="restart"/>
            <w:tcBorders>
              <w:top w:val="single" w:sz="4" w:space="0" w:color="000000"/>
              <w:left w:val="single" w:sz="4" w:space="0" w:color="000000"/>
              <w:right w:val="single" w:sz="4" w:space="0" w:color="000000"/>
            </w:tcBorders>
            <w:shd w:val="clear" w:color="auto" w:fill="DCDCDC"/>
          </w:tcPr>
          <w:p>
            <w:pPr/>
          </w:p>
        </w:tc>
        <w:tc>
          <w:tcPr>
            <w:tcW w:w="624"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855"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2" w:type="dxa"/>
            <w:vMerge w:val="restart"/>
            <w:tcBorders>
              <w:top w:val="single" w:sz="4" w:space="0" w:color="000000"/>
              <w:left w:val="single" w:sz="4" w:space="0" w:color="000000"/>
              <w:right w:val="single" w:sz="4" w:space="0" w:color="000000"/>
            </w:tcBorders>
            <w:shd w:val="clear" w:color="auto" w:fill="DCDCDC"/>
          </w:tcPr>
          <w:p>
            <w:pPr/>
          </w:p>
        </w:tc>
        <w:tc>
          <w:tcPr>
            <w:tcW w:w="781" w:type="dxa"/>
            <w:gridSpan w:val="2"/>
            <w:vMerge w:val="restart"/>
            <w:tcBorders>
              <w:top w:val="single" w:sz="4" w:space="0" w:color="000000"/>
              <w:left w:val="single" w:sz="4" w:space="0" w:color="000000"/>
              <w:right w:val="single" w:sz="4" w:space="0" w:color="000000"/>
            </w:tcBorders>
            <w:shd w:val="clear" w:color="auto" w:fill="DCDCDC"/>
          </w:tcPr>
          <w:p>
            <w:pPr/>
          </w:p>
        </w:tc>
        <w:tc>
          <w:tcPr>
            <w:tcW w:w="652" w:type="dxa"/>
            <w:vMerge w:val="restart"/>
            <w:tcBorders>
              <w:top w:val="single" w:sz="4" w:space="0" w:color="000000"/>
              <w:left w:val="single" w:sz="4" w:space="0" w:color="000000"/>
              <w:right w:val="single" w:sz="4" w:space="0" w:color="000000"/>
            </w:tcBorders>
            <w:shd w:val="clear" w:color="auto" w:fill="DCDCDC"/>
          </w:tcPr>
          <w:p>
            <w:pPr/>
          </w:p>
        </w:tc>
        <w:tc>
          <w:tcPr>
            <w:tcW w:w="85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6" w:hRule="exact"/>
        </w:trPr>
        <w:tc>
          <w:tcPr>
            <w:tcW w:w="1820" w:type="dxa"/>
            <w:vMerge/>
            <w:tcBorders>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5"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43" w:right="40"/>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964" w:type="dxa"/>
            <w:vMerge/>
            <w:tcBorders>
              <w:left w:val="single" w:sz="4" w:space="0" w:color="000000"/>
              <w:right w:val="single" w:sz="4" w:space="0" w:color="000000"/>
            </w:tcBorders>
            <w:shd w:val="clear" w:color="auto" w:fill="DCDCDC"/>
          </w:tcPr>
          <w:p>
            <w:pPr/>
          </w:p>
        </w:tc>
        <w:tc>
          <w:tcPr>
            <w:tcW w:w="963" w:type="dxa"/>
            <w:vMerge/>
            <w:tcBorders>
              <w:left w:val="single" w:sz="4" w:space="0" w:color="000000"/>
              <w:right w:val="single" w:sz="4" w:space="0" w:color="000000"/>
            </w:tcBorders>
            <w:shd w:val="clear" w:color="auto" w:fill="DCDCDC"/>
          </w:tcPr>
          <w:p>
            <w:pPr/>
          </w:p>
        </w:tc>
        <w:tc>
          <w:tcPr>
            <w:tcW w:w="624"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37"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855"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64" w:right="58"/>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89" w:right="0"/>
              <w:jc w:val="left"/>
              <w:rPr>
                <w:rFonts w:ascii="Times New Roman" w:hAnsi="Times New Roman" w:cs="Times New Roman" w:eastAsia="Times New Roman" w:hint="default"/>
                <w:sz w:val="18"/>
                <w:szCs w:val="18"/>
              </w:rPr>
            </w:pPr>
            <w:r>
              <w:rPr>
                <w:rFonts w:ascii="Times New Roman"/>
                <w:sz w:val="18"/>
              </w:rPr>
              <w:t>(2)/(1)</w:t>
            </w:r>
          </w:p>
        </w:tc>
        <w:tc>
          <w:tcPr>
            <w:tcW w:w="1122" w:type="dxa"/>
            <w:vMerge/>
            <w:tcBorders>
              <w:left w:val="single" w:sz="4" w:space="0" w:color="000000"/>
              <w:bottom w:val="nil" w:sz="6" w:space="0" w:color="auto"/>
              <w:right w:val="single" w:sz="4" w:space="0" w:color="000000"/>
            </w:tcBorders>
            <w:shd w:val="clear" w:color="auto" w:fill="DCDCDC"/>
          </w:tcPr>
          <w:p>
            <w:pPr/>
          </w:p>
        </w:tc>
        <w:tc>
          <w:tcPr>
            <w:tcW w:w="781" w:type="dxa"/>
            <w:gridSpan w:val="2"/>
            <w:vMerge/>
            <w:tcBorders>
              <w:left w:val="single" w:sz="4" w:space="0" w:color="000000"/>
              <w:right w:val="single" w:sz="4" w:space="0" w:color="000000"/>
            </w:tcBorders>
            <w:shd w:val="clear" w:color="auto" w:fill="DCDCDC"/>
          </w:tcPr>
          <w:p>
            <w:pPr/>
          </w:p>
        </w:tc>
        <w:tc>
          <w:tcPr>
            <w:tcW w:w="652" w:type="dxa"/>
            <w:vMerge/>
            <w:tcBorders>
              <w:left w:val="single" w:sz="4" w:space="0" w:color="000000"/>
              <w:bottom w:val="nil" w:sz="6" w:space="0" w:color="auto"/>
              <w:right w:val="single" w:sz="4" w:space="0" w:color="000000"/>
            </w:tcBorders>
            <w:shd w:val="clear" w:color="auto" w:fill="DCDCDC"/>
          </w:tcPr>
          <w:p>
            <w:pPr/>
          </w:p>
        </w:tc>
        <w:tc>
          <w:tcPr>
            <w:tcW w:w="855"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60" w:right="62"/>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156" w:hRule="exact"/>
        </w:trPr>
        <w:tc>
          <w:tcPr>
            <w:tcW w:w="1820" w:type="dxa"/>
            <w:vMerge/>
            <w:tcBorders>
              <w:left w:val="single" w:sz="4" w:space="0" w:color="000000"/>
              <w:bottom w:val="nil" w:sz="6" w:space="0" w:color="auto"/>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964" w:type="dxa"/>
            <w:vMerge/>
            <w:tcBorders>
              <w:left w:val="single" w:sz="4" w:space="0" w:color="000000"/>
              <w:bottom w:val="nil" w:sz="6" w:space="0" w:color="auto"/>
              <w:right w:val="single" w:sz="4" w:space="0" w:color="000000"/>
            </w:tcBorders>
            <w:shd w:val="clear" w:color="auto" w:fill="DCDCDC"/>
          </w:tcPr>
          <w:p>
            <w:pPr/>
          </w:p>
        </w:tc>
        <w:tc>
          <w:tcPr>
            <w:tcW w:w="963" w:type="dxa"/>
            <w:vMerge/>
            <w:tcBorders>
              <w:left w:val="single" w:sz="4" w:space="0" w:color="000000"/>
              <w:bottom w:val="nil" w:sz="6" w:space="0" w:color="auto"/>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2"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107" w:right="10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81" w:type="dxa"/>
            <w:gridSpan w:val="2"/>
            <w:vMerge/>
            <w:tcBorders>
              <w:left w:val="single" w:sz="4" w:space="0" w:color="000000"/>
              <w:bottom w:val="nil" w:sz="6" w:space="0" w:color="auto"/>
              <w:right w:val="single" w:sz="4" w:space="0" w:color="000000"/>
            </w:tcBorders>
            <w:shd w:val="clear" w:color="auto" w:fill="DCDCDC"/>
          </w:tcPr>
          <w:p>
            <w:pPr/>
          </w:p>
        </w:tc>
        <w:tc>
          <w:tcPr>
            <w:tcW w:w="652"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48" w:right="52"/>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55" w:type="dxa"/>
            <w:vMerge/>
            <w:tcBorders>
              <w:left w:val="single" w:sz="4" w:space="0" w:color="000000"/>
              <w:right w:val="single" w:sz="4" w:space="0" w:color="000000"/>
            </w:tcBorders>
            <w:shd w:val="clear" w:color="auto" w:fill="DCDCDC"/>
          </w:tcPr>
          <w:p>
            <w:pPr/>
          </w:p>
        </w:tc>
      </w:tr>
      <w:tr>
        <w:trPr>
          <w:trHeight w:val="703"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4" w:lineRule="auto" w:before="49"/>
              <w:ind w:left="545" w:right="93"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559"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96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4" w:lineRule="auto" w:before="49"/>
              <w:ind w:left="193" w:right="24"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96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4" w:lineRule="auto" w:before="49"/>
              <w:ind w:left="297" w:right="24" w:hanging="272"/>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624"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2" w:type="dxa"/>
            <w:vMerge/>
            <w:tcBorders>
              <w:left w:val="single" w:sz="4" w:space="0" w:color="000000"/>
              <w:right w:val="single" w:sz="4" w:space="0" w:color="000000"/>
            </w:tcBorders>
            <w:shd w:val="clear" w:color="auto" w:fill="DCDCDC"/>
          </w:tcPr>
          <w:p>
            <w:pPr/>
          </w:p>
        </w:tc>
        <w:tc>
          <w:tcPr>
            <w:tcW w:w="78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4" w:lineRule="auto" w:before="49"/>
              <w:ind w:left="23" w:right="26"/>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652" w:type="dxa"/>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r>
      <w:tr>
        <w:trPr>
          <w:trHeight w:val="156" w:hRule="exact"/>
        </w:trPr>
        <w:tc>
          <w:tcPr>
            <w:tcW w:w="1820" w:type="dxa"/>
            <w:vMerge w:val="restart"/>
            <w:tcBorders>
              <w:top w:val="nil" w:sz="6" w:space="0" w:color="auto"/>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964" w:type="dxa"/>
            <w:vMerge w:val="restart"/>
            <w:tcBorders>
              <w:top w:val="nil" w:sz="6" w:space="0" w:color="auto"/>
              <w:left w:val="single" w:sz="4" w:space="0" w:color="000000"/>
              <w:right w:val="single" w:sz="4" w:space="0" w:color="000000"/>
            </w:tcBorders>
            <w:shd w:val="clear" w:color="auto" w:fill="DCDCDC"/>
          </w:tcPr>
          <w:p>
            <w:pPr/>
          </w:p>
        </w:tc>
        <w:tc>
          <w:tcPr>
            <w:tcW w:w="963" w:type="dxa"/>
            <w:vMerge w:val="restart"/>
            <w:tcBorders>
              <w:top w:val="nil" w:sz="6" w:space="0" w:color="auto"/>
              <w:left w:val="single" w:sz="4" w:space="0" w:color="000000"/>
              <w:right w:val="single" w:sz="4" w:space="0" w:color="000000"/>
            </w:tcBorders>
            <w:shd w:val="clear" w:color="auto" w:fill="DCDCDC"/>
          </w:tcPr>
          <w:p>
            <w:pPr/>
          </w:p>
        </w:tc>
        <w:tc>
          <w:tcPr>
            <w:tcW w:w="624" w:type="dxa"/>
            <w:gridSpan w:val="2"/>
            <w:vMerge/>
            <w:tcBorders>
              <w:left w:val="single" w:sz="4" w:space="0" w:color="000000"/>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c>
          <w:tcPr>
            <w:tcW w:w="1122" w:type="dxa"/>
            <w:vMerge/>
            <w:tcBorders>
              <w:left w:val="single" w:sz="4" w:space="0" w:color="000000"/>
              <w:bottom w:val="nil" w:sz="6" w:space="0" w:color="auto"/>
              <w:right w:val="single" w:sz="4" w:space="0" w:color="000000"/>
            </w:tcBorders>
            <w:shd w:val="clear" w:color="auto" w:fill="DCDCDC"/>
          </w:tcPr>
          <w:p>
            <w:pPr/>
          </w:p>
        </w:tc>
        <w:tc>
          <w:tcPr>
            <w:tcW w:w="781" w:type="dxa"/>
            <w:gridSpan w:val="2"/>
            <w:vMerge w:val="restart"/>
            <w:tcBorders>
              <w:top w:val="nil" w:sz="6" w:space="0" w:color="auto"/>
              <w:left w:val="single" w:sz="4" w:space="0" w:color="000000"/>
              <w:right w:val="single" w:sz="4" w:space="0" w:color="000000"/>
            </w:tcBorders>
            <w:shd w:val="clear" w:color="auto" w:fill="DCDCDC"/>
          </w:tcPr>
          <w:p>
            <w:pPr/>
          </w:p>
        </w:tc>
        <w:tc>
          <w:tcPr>
            <w:tcW w:w="652" w:type="dxa"/>
            <w:vMerge/>
            <w:tcBorders>
              <w:left w:val="single" w:sz="4" w:space="0" w:color="000000"/>
              <w:bottom w:val="nil" w:sz="6" w:space="0" w:color="auto"/>
              <w:right w:val="single" w:sz="4" w:space="0" w:color="000000"/>
            </w:tcBorders>
            <w:shd w:val="clear" w:color="auto" w:fill="DCDCDC"/>
          </w:tcPr>
          <w:p>
            <w:pPr/>
          </w:p>
        </w:tc>
        <w:tc>
          <w:tcPr>
            <w:tcW w:w="855" w:type="dxa"/>
            <w:vMerge/>
            <w:tcBorders>
              <w:left w:val="single" w:sz="4" w:space="0" w:color="000000"/>
              <w:right w:val="single" w:sz="4" w:space="0" w:color="000000"/>
            </w:tcBorders>
            <w:shd w:val="clear" w:color="auto" w:fill="DCDCDC"/>
          </w:tcPr>
          <w:p>
            <w:pPr/>
          </w:p>
        </w:tc>
      </w:tr>
      <w:tr>
        <w:trPr>
          <w:trHeight w:val="156" w:hRule="exact"/>
        </w:trPr>
        <w:tc>
          <w:tcPr>
            <w:tcW w:w="1820" w:type="dxa"/>
            <w:vMerge/>
            <w:tcBorders>
              <w:left w:val="single" w:sz="4" w:space="0" w:color="000000"/>
              <w:right w:val="single" w:sz="4" w:space="0" w:color="000000"/>
            </w:tcBorders>
            <w:shd w:val="clear" w:color="auto" w:fill="DCDCDC"/>
          </w:tcPr>
          <w:p>
            <w:pPr/>
          </w:p>
        </w:tc>
        <w:tc>
          <w:tcPr>
            <w:tcW w:w="559" w:type="dxa"/>
            <w:vMerge/>
            <w:tcBorders>
              <w:left w:val="single" w:sz="4" w:space="0" w:color="000000"/>
              <w:right w:val="single" w:sz="4" w:space="0" w:color="000000"/>
            </w:tcBorders>
            <w:shd w:val="clear" w:color="auto" w:fill="DCDCDC"/>
          </w:tcPr>
          <w:p>
            <w:pPr/>
          </w:p>
        </w:tc>
        <w:tc>
          <w:tcPr>
            <w:tcW w:w="635" w:type="dxa"/>
            <w:vMerge/>
            <w:tcBorders>
              <w:left w:val="single" w:sz="4" w:space="0" w:color="000000"/>
              <w:bottom w:val="nil" w:sz="6" w:space="0" w:color="auto"/>
              <w:right w:val="single" w:sz="4" w:space="0" w:color="000000"/>
            </w:tcBorders>
            <w:shd w:val="clear" w:color="auto" w:fill="DCDCDC"/>
          </w:tcPr>
          <w:p>
            <w:pPr/>
          </w:p>
        </w:tc>
        <w:tc>
          <w:tcPr>
            <w:tcW w:w="964" w:type="dxa"/>
            <w:vMerge/>
            <w:tcBorders>
              <w:left w:val="single" w:sz="4" w:space="0" w:color="000000"/>
              <w:right w:val="single" w:sz="4" w:space="0" w:color="000000"/>
            </w:tcBorders>
            <w:shd w:val="clear" w:color="auto" w:fill="DCDCDC"/>
          </w:tcPr>
          <w:p>
            <w:pPr/>
          </w:p>
        </w:tc>
        <w:tc>
          <w:tcPr>
            <w:tcW w:w="963" w:type="dxa"/>
            <w:vMerge/>
            <w:tcBorders>
              <w:left w:val="single" w:sz="4" w:space="0" w:color="000000"/>
              <w:right w:val="single" w:sz="4" w:space="0" w:color="000000"/>
            </w:tcBorders>
            <w:shd w:val="clear" w:color="auto" w:fill="DCDCDC"/>
          </w:tcPr>
          <w:p>
            <w:pPr/>
          </w:p>
        </w:tc>
        <w:tc>
          <w:tcPr>
            <w:tcW w:w="624" w:type="dxa"/>
            <w:gridSpan w:val="2"/>
            <w:vMerge/>
            <w:tcBorders>
              <w:left w:val="single" w:sz="4" w:space="0" w:color="000000"/>
              <w:bottom w:val="nil" w:sz="6" w:space="0" w:color="auto"/>
              <w:right w:val="single" w:sz="4" w:space="0" w:color="000000"/>
            </w:tcBorders>
            <w:shd w:val="clear" w:color="auto" w:fill="DCDCDC"/>
          </w:tcPr>
          <w:p>
            <w:pPr/>
          </w:p>
        </w:tc>
        <w:tc>
          <w:tcPr>
            <w:tcW w:w="855" w:type="dxa"/>
            <w:vMerge/>
            <w:tcBorders>
              <w:left w:val="single" w:sz="4" w:space="0" w:color="000000"/>
              <w:bottom w:val="nil" w:sz="6" w:space="0" w:color="auto"/>
              <w:right w:val="single" w:sz="4" w:space="0" w:color="000000"/>
            </w:tcBorders>
            <w:shd w:val="clear" w:color="auto" w:fill="DCDCDC"/>
          </w:tcPr>
          <w:p>
            <w:pPr/>
          </w:p>
        </w:tc>
        <w:tc>
          <w:tcPr>
            <w:tcW w:w="1122" w:type="dxa"/>
            <w:vMerge w:val="restart"/>
            <w:tcBorders>
              <w:top w:val="nil" w:sz="6" w:space="0" w:color="auto"/>
              <w:left w:val="single" w:sz="4" w:space="0" w:color="000000"/>
              <w:right w:val="single" w:sz="4" w:space="0" w:color="000000"/>
            </w:tcBorders>
            <w:shd w:val="clear" w:color="auto" w:fill="DCDCDC"/>
          </w:tcPr>
          <w:p>
            <w:pPr/>
          </w:p>
        </w:tc>
        <w:tc>
          <w:tcPr>
            <w:tcW w:w="781" w:type="dxa"/>
            <w:gridSpan w:val="2"/>
            <w:vMerge/>
            <w:tcBorders>
              <w:left w:val="single" w:sz="4" w:space="0" w:color="000000"/>
              <w:right w:val="single" w:sz="4" w:space="0" w:color="000000"/>
            </w:tcBorders>
            <w:shd w:val="clear" w:color="auto" w:fill="DCDCDC"/>
          </w:tcPr>
          <w:p>
            <w:pPr/>
          </w:p>
        </w:tc>
        <w:tc>
          <w:tcPr>
            <w:tcW w:w="652" w:type="dxa"/>
            <w:vMerge w:val="restart"/>
            <w:tcBorders>
              <w:top w:val="nil" w:sz="6" w:space="0" w:color="auto"/>
              <w:left w:val="single" w:sz="4" w:space="0" w:color="000000"/>
              <w:right w:val="single" w:sz="4" w:space="0" w:color="000000"/>
            </w:tcBorders>
            <w:shd w:val="clear" w:color="auto" w:fill="DCDCDC"/>
          </w:tcPr>
          <w:p>
            <w:pPr/>
          </w:p>
        </w:tc>
        <w:tc>
          <w:tcPr>
            <w:tcW w:w="855" w:type="dxa"/>
            <w:vMerge/>
            <w:tcBorders>
              <w:left w:val="single" w:sz="4" w:space="0" w:color="000000"/>
              <w:bottom w:val="nil" w:sz="6" w:space="0" w:color="auto"/>
              <w:right w:val="single" w:sz="4" w:space="0" w:color="000000"/>
            </w:tcBorders>
            <w:shd w:val="clear" w:color="auto" w:fill="DCDCDC"/>
          </w:tcPr>
          <w:p>
            <w:pPr/>
          </w:p>
        </w:tc>
      </w:tr>
      <w:tr>
        <w:trPr>
          <w:trHeight w:val="317"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559" w:type="dxa"/>
            <w:vMerge/>
            <w:tcBorders>
              <w:left w:val="single" w:sz="4" w:space="0" w:color="000000"/>
              <w:bottom w:val="single" w:sz="4" w:space="0" w:color="000000"/>
              <w:right w:val="single" w:sz="4" w:space="0" w:color="000000"/>
            </w:tcBorders>
            <w:shd w:val="clear" w:color="auto" w:fill="DCDCDC"/>
          </w:tcPr>
          <w:p>
            <w:pPr/>
          </w:p>
        </w:tc>
        <w:tc>
          <w:tcPr>
            <w:tcW w:w="635" w:type="dxa"/>
            <w:tcBorders>
              <w:top w:val="nil" w:sz="6" w:space="0" w:color="auto"/>
              <w:left w:val="single" w:sz="4" w:space="0" w:color="000000"/>
              <w:bottom w:val="single" w:sz="4" w:space="0" w:color="000000"/>
              <w:right w:val="single" w:sz="4" w:space="0" w:color="000000"/>
            </w:tcBorders>
            <w:shd w:val="clear" w:color="auto" w:fill="DCDCDC"/>
          </w:tcPr>
          <w:p>
            <w:pPr/>
          </w:p>
        </w:tc>
        <w:tc>
          <w:tcPr>
            <w:tcW w:w="964" w:type="dxa"/>
            <w:vMerge/>
            <w:tcBorders>
              <w:left w:val="single" w:sz="4" w:space="0" w:color="000000"/>
              <w:bottom w:val="single" w:sz="4" w:space="0" w:color="000000"/>
              <w:right w:val="single" w:sz="4" w:space="0" w:color="000000"/>
            </w:tcBorders>
            <w:shd w:val="clear" w:color="auto" w:fill="DCDCDC"/>
          </w:tcPr>
          <w:p>
            <w:pPr/>
          </w:p>
        </w:tc>
        <w:tc>
          <w:tcPr>
            <w:tcW w:w="963" w:type="dxa"/>
            <w:vMerge/>
            <w:tcBorders>
              <w:left w:val="single" w:sz="4" w:space="0" w:color="000000"/>
              <w:bottom w:val="single" w:sz="4" w:space="0" w:color="000000"/>
              <w:right w:val="single" w:sz="4" w:space="0" w:color="000000"/>
            </w:tcBorders>
            <w:shd w:val="clear" w:color="auto" w:fill="DCDCDC"/>
          </w:tcPr>
          <w:p>
            <w:pPr/>
          </w:p>
        </w:tc>
        <w:tc>
          <w:tcPr>
            <w:tcW w:w="624"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855"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2" w:type="dxa"/>
            <w:vMerge/>
            <w:tcBorders>
              <w:left w:val="single" w:sz="4" w:space="0" w:color="000000"/>
              <w:bottom w:val="single" w:sz="4" w:space="0" w:color="000000"/>
              <w:right w:val="single" w:sz="4" w:space="0" w:color="000000"/>
            </w:tcBorders>
            <w:shd w:val="clear" w:color="auto" w:fill="DCDCDC"/>
          </w:tcPr>
          <w:p>
            <w:pPr/>
          </w:p>
        </w:tc>
        <w:tc>
          <w:tcPr>
            <w:tcW w:w="781" w:type="dxa"/>
            <w:gridSpan w:val="2"/>
            <w:vMerge/>
            <w:tcBorders>
              <w:left w:val="single" w:sz="4" w:space="0" w:color="000000"/>
              <w:bottom w:val="single" w:sz="4" w:space="0" w:color="000000"/>
              <w:right w:val="single" w:sz="4" w:space="0" w:color="000000"/>
            </w:tcBorders>
            <w:shd w:val="clear" w:color="auto" w:fill="DCDCDC"/>
          </w:tcPr>
          <w:p>
            <w:pPr/>
          </w:p>
        </w:tc>
        <w:tc>
          <w:tcPr>
            <w:tcW w:w="652" w:type="dxa"/>
            <w:vMerge/>
            <w:tcBorders>
              <w:left w:val="single" w:sz="4" w:space="0" w:color="000000"/>
              <w:bottom w:val="single" w:sz="4" w:space="0" w:color="000000"/>
              <w:right w:val="single" w:sz="4" w:space="0" w:color="000000"/>
            </w:tcBorders>
            <w:shd w:val="clear" w:color="auto" w:fill="DCDCDC"/>
          </w:tcPr>
          <w:p>
            <w:pPr/>
          </w:p>
        </w:tc>
        <w:tc>
          <w:tcPr>
            <w:tcW w:w="85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1"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8010" w:type="dxa"/>
            <w:gridSpan w:val="12"/>
            <w:tcBorders>
              <w:top w:val="single" w:sz="4" w:space="0" w:color="000000"/>
              <w:left w:val="single" w:sz="9" w:space="0" w:color="DCDCDC"/>
              <w:bottom w:val="single" w:sz="4" w:space="0" w:color="000000"/>
              <w:right w:val="single" w:sz="4" w:space="0" w:color="000000"/>
            </w:tcBorders>
          </w:tcPr>
          <w:p>
            <w:pPr/>
          </w:p>
        </w:tc>
      </w:tr>
      <w:tr>
        <w:trPr>
          <w:trHeight w:val="71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65"/>
              <w:jc w:val="left"/>
              <w:rPr>
                <w:rFonts w:ascii="宋体" w:hAnsi="宋体" w:cs="宋体" w:eastAsia="宋体" w:hint="default"/>
                <w:sz w:val="18"/>
                <w:szCs w:val="18"/>
              </w:rPr>
            </w:pPr>
            <w:r>
              <w:rPr>
                <w:rFonts w:ascii="宋体" w:hAnsi="宋体" w:cs="宋体" w:eastAsia="宋体" w:hint="default"/>
                <w:sz w:val="18"/>
                <w:szCs w:val="18"/>
              </w:rPr>
              <w:t>创意产品设计中心项 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2,000.0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64.52</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466.75</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23.34%</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国内营销体系建设项 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5,964.3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5,964.38</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578.34</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38.81%</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5"/>
              <w:jc w:val="left"/>
              <w:rPr>
                <w:rFonts w:ascii="宋体" w:hAnsi="宋体" w:cs="宋体" w:eastAsia="宋体" w:hint="default"/>
                <w:sz w:val="18"/>
                <w:szCs w:val="18"/>
              </w:rPr>
            </w:pPr>
            <w:r>
              <w:rPr>
                <w:rFonts w:ascii="宋体" w:hAnsi="宋体" w:cs="宋体" w:eastAsia="宋体" w:hint="default"/>
                <w:sz w:val="18"/>
                <w:szCs w:val="18"/>
              </w:rPr>
              <w:t>骨质瓷生产线建设项 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6,213.6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6,213.67</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449.76</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1,436.4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23.12%</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废弃陶瓷循环利用建 设项目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1,857.0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1,857.05</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979.50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52.74%</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16,035.</w:t>
            </w:r>
          </w:p>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16,035.10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1,219.62</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5,197.7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超募资金投向</w:t>
            </w:r>
          </w:p>
        </w:tc>
        <w:tc>
          <w:tcPr>
            <w:tcW w:w="8010" w:type="dxa"/>
            <w:gridSpan w:val="1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15"/>
              <w:jc w:val="center"/>
              <w:rPr>
                <w:rFonts w:ascii="宋体" w:hAnsi="宋体" w:cs="宋体" w:eastAsia="宋体" w:hint="default"/>
                <w:sz w:val="18"/>
                <w:szCs w:val="18"/>
              </w:rPr>
            </w:pPr>
            <w:r>
              <w:rPr>
                <w:rFonts w:ascii="宋体" w:hAnsi="宋体" w:cs="宋体" w:eastAsia="宋体" w:hint="default"/>
                <w:sz w:val="18"/>
                <w:szCs w:val="18"/>
              </w:rPr>
              <w:t>归还银行贷款（如有）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5"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6,000.00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w:t>
            </w:r>
          </w:p>
        </w:tc>
        <w:tc>
          <w:tcPr>
            <w:tcW w:w="855"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4" w:right="-15"/>
              <w:jc w:val="center"/>
              <w:rPr>
                <w:rFonts w:ascii="宋体" w:hAnsi="宋体" w:cs="宋体" w:eastAsia="宋体" w:hint="default"/>
                <w:sz w:val="18"/>
                <w:szCs w:val="18"/>
              </w:rPr>
            </w:pPr>
            <w:r>
              <w:rPr>
                <w:rFonts w:ascii="宋体" w:hAnsi="宋体" w:cs="宋体" w:eastAsia="宋体" w:hint="default"/>
                <w:sz w:val="18"/>
                <w:szCs w:val="18"/>
              </w:rPr>
              <w:t>补充流动资金（如有）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5"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624" w:type="dxa"/>
            <w:gridSpan w:val="2"/>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0.00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6,000.00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16,035.</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10</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16,035.10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7,219.62</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11,197.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8"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96" w:right="93"/>
              <w:jc w:val="center"/>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76" w:right="93" w:hanging="18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项目可行性未发生重大变化。</w:t>
            </w:r>
          </w:p>
        </w:tc>
      </w:tr>
      <w:tr>
        <w:trPr>
          <w:trHeight w:val="403" w:hRule="exact"/>
        </w:trPr>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8"/>
              <w:ind w:left="276" w:right="21" w:hanging="253"/>
              <w:jc w:val="left"/>
              <w:rPr>
                <w:rFonts w:ascii="宋体" w:hAnsi="宋体" w:cs="宋体" w:eastAsia="宋体" w:hint="default"/>
                <w:sz w:val="18"/>
                <w:szCs w:val="18"/>
              </w:rPr>
            </w:pPr>
            <w:r>
              <w:rPr>
                <w:rFonts w:ascii="宋体" w:hAnsi="宋体" w:cs="宋体" w:eastAsia="宋体" w:hint="default"/>
                <w:spacing w:val="-4"/>
                <w:sz w:val="18"/>
                <w:szCs w:val="18"/>
              </w:rPr>
              <w:t>超募资金的金额、用途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及使用进展情况</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7"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公司超募资金总额为</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31,624.08</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万元。为提高募集资金的使用效率，降低财务成本，在保证募集资金项</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目建设的资金需求前提下，</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日，经公司第一届董事会第十六次会议和第一届监事会第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九次会议审议通过，使用超募资金中的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万元资金用于提前归还银行贷款，公司保荐机构广发证</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券股份有限公司以及全体独立董事对此均出具了同意意见。该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 </w:t>
            </w:r>
            <w:r>
              <w:rPr>
                <w:rFonts w:ascii="宋体" w:hAnsi="宋体" w:cs="宋体" w:eastAsia="宋体" w:hint="default"/>
                <w:sz w:val="18"/>
                <w:szCs w:val="18"/>
              </w:rPr>
              <w:t>万元贷款已归还。</w:t>
            </w: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80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980" w:top="1060" w:bottom="1160" w:left="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034" w:type="dxa"/>
        <w:tblLayout w:type="fixed"/>
        <w:tblCellMar>
          <w:top w:w="0" w:type="dxa"/>
          <w:left w:w="0" w:type="dxa"/>
          <w:bottom w:w="0" w:type="dxa"/>
          <w:right w:w="0" w:type="dxa"/>
        </w:tblCellMar>
        <w:tblLook w:val="01E0"/>
      </w:tblPr>
      <w:tblGrid>
        <w:gridCol w:w="1820"/>
        <w:gridCol w:w="8010"/>
      </w:tblGrid>
      <w:tr>
        <w:trPr>
          <w:trHeight w:val="377" w:hRule="exact"/>
        </w:trPr>
        <w:tc>
          <w:tcPr>
            <w:tcW w:w="1820" w:type="dxa"/>
            <w:tcBorders>
              <w:top w:val="single" w:sz="15"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76" w:right="0"/>
              <w:jc w:val="left"/>
              <w:rPr>
                <w:rFonts w:ascii="宋体" w:hAnsi="宋体" w:cs="宋体" w:eastAsia="宋体" w:hint="default"/>
                <w:sz w:val="18"/>
                <w:szCs w:val="18"/>
              </w:rPr>
            </w:pPr>
            <w:r>
              <w:rPr>
                <w:rFonts w:ascii="宋体" w:hAnsi="宋体" w:cs="宋体" w:eastAsia="宋体" w:hint="default"/>
                <w:sz w:val="18"/>
                <w:szCs w:val="18"/>
              </w:rPr>
              <w:t>施地点变更情况</w:t>
            </w:r>
          </w:p>
        </w:tc>
        <w:tc>
          <w:tcPr>
            <w:tcW w:w="8010" w:type="dxa"/>
            <w:tcBorders>
              <w:top w:val="single" w:sz="15" w:space="0" w:color="000000"/>
              <w:left w:val="single" w:sz="4" w:space="0" w:color="000000"/>
              <w:bottom w:val="single" w:sz="4" w:space="0" w:color="000000"/>
              <w:right w:val="single" w:sz="4" w:space="0" w:color="000000"/>
            </w:tcBorders>
          </w:tcPr>
          <w:p>
            <w:pPr/>
          </w:p>
        </w:tc>
      </w:tr>
      <w:tr>
        <w:trPr>
          <w:trHeight w:val="716"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9" w:lineRule="auto" w:before="49"/>
              <w:ind w:left="276" w:right="93" w:hanging="18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8"/>
              <w:ind w:left="184" w:right="93" w:hanging="89"/>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9"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pacing w:val="-1"/>
                <w:sz w:val="18"/>
                <w:szCs w:val="18"/>
              </w:rPr>
              <w:t>为保证各募集资金项目得以顺利实施，公司在募集资金到位前已先行投入部分自筹资金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进行募集资金</w:t>
            </w:r>
            <w:r>
              <w:rPr>
                <w:rFonts w:ascii="宋体" w:hAnsi="宋体" w:cs="宋体" w:eastAsia="宋体" w:hint="default"/>
                <w:spacing w:val="-57"/>
                <w:sz w:val="18"/>
                <w:szCs w:val="18"/>
              </w:rPr>
              <w:t> </w:t>
            </w:r>
            <w:r>
              <w:rPr>
                <w:rFonts w:ascii="宋体" w:hAnsi="宋体" w:cs="宋体" w:eastAsia="宋体" w:hint="default"/>
                <w:sz w:val="18"/>
                <w:szCs w:val="18"/>
              </w:rPr>
              <w:t>投资项目的建设。</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日，公司第一届董事会第十五次会议和第一届监事会第八次会议审</w:t>
            </w:r>
          </w:p>
          <w:p>
            <w:pPr>
              <w:pStyle w:val="TableParagraph"/>
              <w:spacing w:line="300" w:lineRule="auto" w:before="13"/>
              <w:ind w:left="23" w:right="22"/>
              <w:jc w:val="left"/>
              <w:rPr>
                <w:rFonts w:ascii="宋体" w:hAnsi="宋体" w:cs="宋体" w:eastAsia="宋体" w:hint="default"/>
                <w:sz w:val="18"/>
                <w:szCs w:val="18"/>
              </w:rPr>
            </w:pPr>
            <w:r>
              <w:rPr>
                <w:rFonts w:ascii="宋体" w:hAnsi="宋体" w:cs="宋体" w:eastAsia="宋体" w:hint="default"/>
                <w:sz w:val="18"/>
                <w:szCs w:val="18"/>
              </w:rPr>
              <w:t>议通过，将募集资金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36,781,500.00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元置换预先已投入募集资金投资项目的自筹资金。公司保荐机构广 发证券股份有限公司以及全体独立董事对此均出具了同意意见。</w:t>
            </w:r>
          </w:p>
        </w:tc>
      </w:tr>
      <w:tr>
        <w:trPr>
          <w:trHeight w:val="713"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84" w:right="93" w:hanging="89"/>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96" w:right="93"/>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456" w:right="93" w:hanging="36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尚未使用的募集资金均存放在公司银行募集资金专户中。剩余的超募资金</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25,624.08</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万元尚未有具体使</w:t>
            </w:r>
          </w:p>
          <w:p>
            <w:pPr>
              <w:pStyle w:val="TableParagraph"/>
              <w:spacing w:line="300" w:lineRule="auto" w:before="63"/>
              <w:ind w:left="23" w:right="50"/>
              <w:jc w:val="left"/>
              <w:rPr>
                <w:rFonts w:ascii="宋体" w:hAnsi="宋体" w:cs="宋体" w:eastAsia="宋体" w:hint="default"/>
                <w:sz w:val="18"/>
                <w:szCs w:val="18"/>
              </w:rPr>
            </w:pPr>
            <w:r>
              <w:rPr>
                <w:rFonts w:ascii="宋体" w:hAnsi="宋体" w:cs="宋体" w:eastAsia="宋体" w:hint="default"/>
                <w:sz w:val="18"/>
                <w:szCs w:val="18"/>
              </w:rPr>
              <w:t>用计划，公司将结合业务发展目标和未来发展战略，根据《创业板信息披露业务备忘录第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超募 </w:t>
            </w:r>
            <w:r>
              <w:rPr>
                <w:rFonts w:ascii="宋体" w:hAnsi="宋体" w:cs="宋体" w:eastAsia="宋体" w:hint="default"/>
                <w:spacing w:val="-4"/>
                <w:sz w:val="18"/>
                <w:szCs w:val="18"/>
              </w:rPr>
              <w:t>资金使用（修订）》的规定，规范、科学的使用超募资金。</w:t>
            </w:r>
          </w:p>
        </w:tc>
      </w:tr>
      <w:tr>
        <w:trPr>
          <w:trHeight w:val="102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96" w:right="93"/>
              <w:jc w:val="center"/>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1"/>
        <w:rPr>
          <w:rFonts w:ascii="Times New Roman" w:hAnsi="Times New Roman" w:cs="Times New Roman" w:eastAsia="Times New Roman" w:hint="default"/>
          <w:sz w:val="5"/>
          <w:szCs w:val="5"/>
        </w:rPr>
      </w:pPr>
    </w:p>
    <w:p>
      <w:pPr>
        <w:pStyle w:val="BodyText"/>
        <w:spacing w:line="240" w:lineRule="auto" w:before="36"/>
        <w:ind w:right="0"/>
        <w:jc w:val="left"/>
      </w:pPr>
      <w:r>
        <w:rPr>
          <w:rFonts w:ascii="宋体" w:hAnsi="宋体" w:cs="宋体" w:eastAsia="宋体" w:hint="default"/>
        </w:rPr>
        <w:t>5</w:t>
      </w:r>
      <w:r>
        <w:rPr/>
        <w:t>、报告期内募投项目没有变更</w:t>
      </w:r>
    </w:p>
    <w:p>
      <w:pPr>
        <w:spacing w:line="240" w:lineRule="auto" w:before="9"/>
        <w:rPr>
          <w:rFonts w:ascii="宋体" w:hAnsi="宋体" w:cs="宋体" w:eastAsia="宋体" w:hint="default"/>
          <w:sz w:val="17"/>
          <w:szCs w:val="17"/>
        </w:rPr>
      </w:pPr>
    </w:p>
    <w:p>
      <w:pPr>
        <w:pStyle w:val="Heading4"/>
        <w:spacing w:line="408" w:lineRule="auto"/>
        <w:ind w:right="0"/>
        <w:jc w:val="left"/>
        <w:rPr>
          <w:b w:val="0"/>
          <w:bCs w:val="0"/>
        </w:rPr>
      </w:pPr>
      <w:r>
        <w:rPr>
          <w:spacing w:val="-2"/>
        </w:rPr>
        <w:t>（二）报告期内，公司没有持有其他上市公司股权、参股商业银行、证券公司、保险公司、信托公</w:t>
      </w:r>
      <w:r>
        <w:rPr>
          <w:spacing w:val="-64"/>
        </w:rPr>
        <w:t> </w:t>
      </w:r>
      <w:r>
        <w:rPr>
          <w:spacing w:val="-64"/>
        </w:rPr>
      </w:r>
      <w:r>
        <w:rPr/>
        <w:t>司和期货公司等金融企业股权，没有买卖其他上市公司股份的情况。</w:t>
      </w:r>
      <w:r>
        <w:rPr>
          <w:b w:val="0"/>
          <w:bCs w:val="0"/>
        </w:rPr>
      </w:r>
    </w:p>
    <w:p>
      <w:pPr>
        <w:pStyle w:val="Heading4"/>
        <w:spacing w:line="240" w:lineRule="auto" w:before="87"/>
        <w:ind w:right="0"/>
        <w:jc w:val="left"/>
        <w:rPr>
          <w:b w:val="0"/>
          <w:bCs w:val="0"/>
        </w:rPr>
      </w:pPr>
      <w:r>
        <w:rPr/>
        <w:t>（三）报告期内无持有以公允价值计量的金融资产情况。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pStyle w:val="Heading2"/>
        <w:spacing w:line="240" w:lineRule="auto"/>
        <w:ind w:right="0"/>
        <w:jc w:val="left"/>
        <w:rPr>
          <w:b w:val="0"/>
          <w:bCs w:val="0"/>
        </w:rPr>
      </w:pPr>
      <w:r>
        <w:rPr/>
        <w:t>四、公司无期末发行在外的可转换为股份的各种金融工具、以公允价值计量的负债。</w:t>
      </w:r>
      <w:r>
        <w:rPr>
          <w:b w:val="0"/>
          <w:bCs w:val="0"/>
        </w:rPr>
      </w: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29"/>
          <w:szCs w:val="29"/>
        </w:rPr>
      </w:pPr>
    </w:p>
    <w:p>
      <w:pPr>
        <w:pStyle w:val="Heading2"/>
        <w:spacing w:line="240" w:lineRule="auto"/>
        <w:ind w:right="0"/>
        <w:jc w:val="left"/>
        <w:rPr>
          <w:b w:val="0"/>
          <w:bCs w:val="0"/>
        </w:rPr>
      </w:pPr>
      <w:r>
        <w:rPr/>
        <w:t>五、利润分配预案</w:t>
      </w:r>
      <w:r>
        <w:rPr>
          <w:b w:val="0"/>
          <w:bCs w:val="0"/>
        </w:rPr>
      </w:r>
    </w:p>
    <w:p>
      <w:pPr>
        <w:spacing w:line="240" w:lineRule="auto" w:before="8"/>
        <w:rPr>
          <w:rFonts w:ascii="宋体" w:hAnsi="宋体" w:cs="宋体" w:eastAsia="宋体" w:hint="default"/>
          <w:b/>
          <w:bCs/>
          <w:sz w:val="16"/>
          <w:szCs w:val="16"/>
        </w:rPr>
      </w:pPr>
    </w:p>
    <w:p>
      <w:pPr>
        <w:spacing w:line="444" w:lineRule="auto" w:before="0"/>
        <w:ind w:left="1860" w:right="1429" w:firstLine="2"/>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z w:val="21"/>
          <w:szCs w:val="21"/>
        </w:rPr>
        <w:t>2011</w:t>
      </w:r>
      <w:r>
        <w:rPr>
          <w:rFonts w:ascii="宋体" w:hAnsi="宋体" w:cs="宋体" w:eastAsia="宋体" w:hint="default"/>
          <w:b/>
          <w:bCs/>
          <w:spacing w:val="-54"/>
          <w:sz w:val="21"/>
          <w:szCs w:val="21"/>
        </w:rPr>
        <w:t> </w:t>
      </w:r>
      <w:r>
        <w:rPr>
          <w:rFonts w:ascii="宋体" w:hAnsi="宋体" w:cs="宋体" w:eastAsia="宋体" w:hint="default"/>
          <w:b/>
          <w:bCs/>
          <w:sz w:val="21"/>
          <w:szCs w:val="21"/>
        </w:rPr>
        <w:t>年利润分配预案</w:t>
      </w:r>
      <w:r>
        <w:rPr>
          <w:rFonts w:ascii="宋体" w:hAnsi="宋体" w:cs="宋体" w:eastAsia="宋体" w:hint="default"/>
          <w:b/>
          <w:bCs/>
          <w:w w:val="100"/>
          <w:sz w:val="21"/>
          <w:szCs w:val="21"/>
        </w:rPr>
        <w:t> </w:t>
      </w:r>
      <w:r>
        <w:rPr>
          <w:rFonts w:ascii="宋体" w:hAnsi="宋体" w:cs="宋体" w:eastAsia="宋体" w:hint="default"/>
          <w:sz w:val="21"/>
          <w:szCs w:val="21"/>
        </w:rPr>
        <w:t>经广东正中珠江会计师事务所有限公司出具的广会所审字（</w:t>
      </w:r>
      <w:r>
        <w:rPr>
          <w:rFonts w:ascii="宋体" w:hAnsi="宋体" w:cs="宋体" w:eastAsia="宋体" w:hint="default"/>
          <w:sz w:val="21"/>
          <w:szCs w:val="21"/>
        </w:rPr>
        <w:t>2012</w:t>
      </w:r>
      <w:r>
        <w:rPr>
          <w:rFonts w:ascii="宋体" w:hAnsi="宋体" w:cs="宋体" w:eastAsia="宋体" w:hint="default"/>
          <w:sz w:val="21"/>
          <w:szCs w:val="21"/>
        </w:rPr>
        <w:t>）第</w:t>
      </w:r>
      <w:r>
        <w:rPr>
          <w:rFonts w:ascii="宋体" w:hAnsi="宋体" w:cs="宋体" w:eastAsia="宋体" w:hint="default"/>
          <w:spacing w:val="-58"/>
          <w:sz w:val="21"/>
          <w:szCs w:val="21"/>
        </w:rPr>
        <w:t> </w:t>
      </w:r>
      <w:r>
        <w:rPr>
          <w:rFonts w:ascii="宋体" w:hAnsi="宋体" w:cs="宋体" w:eastAsia="宋体" w:hint="default"/>
          <w:sz w:val="21"/>
          <w:szCs w:val="21"/>
        </w:rPr>
        <w:t>12000100018</w:t>
      </w:r>
      <w:r>
        <w:rPr>
          <w:rFonts w:ascii="宋体" w:hAnsi="宋体" w:cs="宋体" w:eastAsia="宋体" w:hint="default"/>
          <w:spacing w:val="-60"/>
          <w:sz w:val="21"/>
          <w:szCs w:val="21"/>
        </w:rPr>
        <w:t> </w:t>
      </w:r>
      <w:r>
        <w:rPr>
          <w:rFonts w:ascii="宋体" w:hAnsi="宋体" w:cs="宋体" w:eastAsia="宋体" w:hint="default"/>
          <w:sz w:val="21"/>
          <w:szCs w:val="21"/>
        </w:rPr>
        <w:t>号《广东长</w:t>
      </w:r>
    </w:p>
    <w:p>
      <w:pPr>
        <w:pStyle w:val="BodyText"/>
        <w:spacing w:line="240" w:lineRule="auto" w:before="15"/>
        <w:ind w:right="0"/>
        <w:jc w:val="left"/>
      </w:pPr>
      <w:r>
        <w:rPr/>
        <w:t>城集团股份有限公司</w:t>
      </w:r>
      <w:r>
        <w:rPr>
          <w:spacing w:val="-37"/>
        </w:rPr>
        <w:t> </w:t>
      </w:r>
      <w:r>
        <w:rPr>
          <w:rFonts w:ascii="宋体" w:hAnsi="宋体" w:cs="宋体" w:eastAsia="宋体" w:hint="default"/>
        </w:rPr>
        <w:t>2011</w:t>
      </w:r>
      <w:r>
        <w:rPr>
          <w:rFonts w:ascii="宋体" w:hAnsi="宋体" w:cs="宋体" w:eastAsia="宋体" w:hint="default"/>
          <w:spacing w:val="-39"/>
        </w:rPr>
        <w:t> </w:t>
      </w:r>
      <w:r>
        <w:rPr/>
        <w:t>年度审计报告》确定，母公司</w:t>
      </w:r>
      <w:r>
        <w:rPr>
          <w:spacing w:val="-37"/>
        </w:rPr>
        <w:t> </w:t>
      </w:r>
      <w:r>
        <w:rPr>
          <w:rFonts w:ascii="宋体" w:hAnsi="宋体" w:cs="宋体" w:eastAsia="宋体" w:hint="default"/>
        </w:rPr>
        <w:t>2011</w:t>
      </w:r>
      <w:r>
        <w:rPr>
          <w:rFonts w:ascii="宋体" w:hAnsi="宋体" w:cs="宋体" w:eastAsia="宋体" w:hint="default"/>
          <w:spacing w:val="-39"/>
        </w:rPr>
        <w:t> </w:t>
      </w:r>
      <w:r>
        <w:rPr/>
        <w:t>年度实现净利润</w:t>
      </w:r>
      <w:r>
        <w:rPr>
          <w:spacing w:val="-37"/>
        </w:rPr>
        <w:t> </w:t>
      </w:r>
      <w:r>
        <w:rPr>
          <w:rFonts w:ascii="宋体" w:hAnsi="宋体" w:cs="宋体" w:eastAsia="宋体" w:hint="default"/>
        </w:rPr>
        <w:t>5,518.76</w:t>
      </w:r>
      <w:r>
        <w:rPr>
          <w:rFonts w:ascii="宋体" w:hAnsi="宋体" w:cs="宋体" w:eastAsia="宋体" w:hint="default"/>
          <w:spacing w:val="-36"/>
        </w:rPr>
        <w:t> </w:t>
      </w:r>
      <w:r>
        <w:rPr/>
        <w:t>万元，依</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spacing w:val="-89"/>
          <w:w w:val="100"/>
        </w:rPr>
        <w:t>据</w:t>
      </w:r>
      <w:r>
        <w:rPr>
          <w:w w:val="100"/>
        </w:rPr>
        <w:t>《</w:t>
      </w:r>
      <w:r>
        <w:rPr>
          <w:spacing w:val="-3"/>
          <w:w w:val="100"/>
        </w:rPr>
        <w:t>公</w:t>
      </w:r>
      <w:r>
        <w:rPr>
          <w:w w:val="100"/>
        </w:rPr>
        <w:t>司</w:t>
      </w:r>
      <w:r>
        <w:rPr>
          <w:spacing w:val="-1"/>
          <w:w w:val="100"/>
        </w:rPr>
        <w:t>法</w:t>
      </w:r>
      <w:r>
        <w:rPr>
          <w:spacing w:val="-92"/>
          <w:w w:val="100"/>
        </w:rPr>
        <w:t>》</w:t>
      </w:r>
      <w:r>
        <w:rPr>
          <w:spacing w:val="-89"/>
          <w:w w:val="100"/>
        </w:rPr>
        <w:t>和</w:t>
      </w:r>
      <w:r>
        <w:rPr>
          <w:spacing w:val="-3"/>
          <w:w w:val="100"/>
        </w:rPr>
        <w:t>《</w:t>
      </w:r>
      <w:r>
        <w:rPr>
          <w:w w:val="100"/>
        </w:rPr>
        <w:t>公</w:t>
      </w:r>
      <w:r>
        <w:rPr>
          <w:spacing w:val="-3"/>
          <w:w w:val="100"/>
        </w:rPr>
        <w:t>司</w:t>
      </w:r>
      <w:r>
        <w:rPr>
          <w:w w:val="100"/>
        </w:rPr>
        <w:t>章程</w:t>
      </w:r>
      <w:r>
        <w:rPr>
          <w:spacing w:val="-92"/>
          <w:w w:val="100"/>
        </w:rPr>
        <w:t>》</w:t>
      </w:r>
      <w:r>
        <w:rPr>
          <w:w w:val="100"/>
        </w:rPr>
        <w:t>的规</w:t>
      </w:r>
      <w:r>
        <w:rPr>
          <w:spacing w:val="-3"/>
          <w:w w:val="100"/>
        </w:rPr>
        <w:t>定</w:t>
      </w:r>
      <w:r>
        <w:rPr>
          <w:spacing w:val="-89"/>
          <w:w w:val="100"/>
        </w:rPr>
        <w:t>，</w:t>
      </w:r>
      <w:r>
        <w:rPr>
          <w:spacing w:val="-3"/>
          <w:w w:val="100"/>
        </w:rPr>
        <w:t>提</w:t>
      </w:r>
      <w:r>
        <w:rPr>
          <w:w w:val="100"/>
        </w:rPr>
        <w:t>取</w:t>
      </w:r>
      <w:r>
        <w:rPr>
          <w:spacing w:val="-53"/>
        </w:rPr>
        <w:t> </w:t>
      </w:r>
      <w:r>
        <w:rPr>
          <w:rFonts w:ascii="宋体" w:hAnsi="宋体" w:cs="宋体" w:eastAsia="宋体" w:hint="default"/>
          <w:w w:val="100"/>
        </w:rPr>
        <w:t>1</w:t>
      </w:r>
      <w:r>
        <w:rPr>
          <w:rFonts w:ascii="宋体" w:hAnsi="宋体" w:cs="宋体" w:eastAsia="宋体" w:hint="default"/>
          <w:spacing w:val="-3"/>
          <w:w w:val="100"/>
        </w:rPr>
        <w:t>0</w:t>
      </w:r>
      <w:r>
        <w:rPr>
          <w:rFonts w:ascii="宋体" w:hAnsi="宋体" w:cs="宋体" w:eastAsia="宋体" w:hint="default"/>
          <w:spacing w:val="-1"/>
          <w:w w:val="100"/>
        </w:rPr>
        <w:t>%</w:t>
      </w:r>
      <w:r>
        <w:rPr>
          <w:spacing w:val="-3"/>
          <w:w w:val="100"/>
        </w:rPr>
        <w:t>法</w:t>
      </w:r>
      <w:r>
        <w:rPr>
          <w:w w:val="100"/>
        </w:rPr>
        <w:t>定</w:t>
      </w:r>
      <w:r>
        <w:rPr>
          <w:spacing w:val="-3"/>
          <w:w w:val="100"/>
        </w:rPr>
        <w:t>盈余</w:t>
      </w:r>
      <w:r>
        <w:rPr>
          <w:w w:val="100"/>
        </w:rPr>
        <w:t>公</w:t>
      </w:r>
      <w:r>
        <w:rPr>
          <w:spacing w:val="-3"/>
          <w:w w:val="100"/>
        </w:rPr>
        <w:t>积</w:t>
      </w:r>
      <w:r>
        <w:rPr>
          <w:w w:val="100"/>
        </w:rPr>
        <w:t>金</w:t>
      </w:r>
      <w:r>
        <w:rPr>
          <w:spacing w:val="-53"/>
        </w:rPr>
        <w:t> </w:t>
      </w:r>
      <w:r>
        <w:rPr>
          <w:rFonts w:ascii="宋体" w:hAnsi="宋体" w:cs="宋体" w:eastAsia="宋体" w:hint="default"/>
          <w:w w:val="100"/>
        </w:rPr>
        <w:t>55</w:t>
      </w:r>
      <w:r>
        <w:rPr>
          <w:rFonts w:ascii="宋体" w:hAnsi="宋体" w:cs="宋体" w:eastAsia="宋体" w:hint="default"/>
          <w:spacing w:val="-3"/>
          <w:w w:val="100"/>
        </w:rPr>
        <w:t>1</w:t>
      </w:r>
      <w:r>
        <w:rPr>
          <w:rFonts w:ascii="宋体" w:hAnsi="宋体" w:cs="宋体" w:eastAsia="宋体" w:hint="default"/>
          <w:w w:val="100"/>
        </w:rPr>
        <w:t>.88</w:t>
      </w:r>
      <w:r>
        <w:rPr>
          <w:rFonts w:ascii="宋体" w:hAnsi="宋体" w:cs="宋体" w:eastAsia="宋体" w:hint="default"/>
          <w:spacing w:val="-55"/>
        </w:rPr>
        <w:t> </w:t>
      </w:r>
      <w:r>
        <w:rPr>
          <w:w w:val="100"/>
        </w:rPr>
        <w:t>万元</w:t>
      </w:r>
      <w:r>
        <w:rPr>
          <w:spacing w:val="-92"/>
          <w:w w:val="100"/>
        </w:rPr>
        <w:t>，</w:t>
      </w:r>
      <w:r>
        <w:rPr>
          <w:w w:val="100"/>
        </w:rPr>
        <w:t>年</w:t>
      </w:r>
      <w:r>
        <w:rPr>
          <w:spacing w:val="-3"/>
          <w:w w:val="100"/>
        </w:rPr>
        <w:t>初</w:t>
      </w:r>
      <w:r>
        <w:rPr>
          <w:w w:val="100"/>
        </w:rPr>
        <w:t>未分</w:t>
      </w:r>
      <w:r>
        <w:rPr>
          <w:spacing w:val="-3"/>
          <w:w w:val="100"/>
        </w:rPr>
        <w:t>配利</w:t>
      </w:r>
      <w:r>
        <w:rPr>
          <w:w w:val="100"/>
        </w:rPr>
        <w:t>润</w:t>
      </w:r>
      <w:r>
        <w:rPr>
          <w:spacing w:val="-52"/>
        </w:rPr>
        <w:t> </w:t>
      </w:r>
      <w:r>
        <w:rPr>
          <w:rFonts w:ascii="宋体" w:hAnsi="宋体" w:cs="宋体" w:eastAsia="宋体" w:hint="default"/>
          <w:w w:val="100"/>
        </w:rPr>
        <w:t>9,</w:t>
      </w:r>
      <w:r>
        <w:rPr>
          <w:rFonts w:ascii="宋体" w:hAnsi="宋体" w:cs="宋体" w:eastAsia="宋体" w:hint="default"/>
          <w:spacing w:val="-3"/>
          <w:w w:val="100"/>
        </w:rPr>
        <w:t>0</w:t>
      </w:r>
      <w:r>
        <w:rPr>
          <w:rFonts w:ascii="宋体" w:hAnsi="宋体" w:cs="宋体" w:eastAsia="宋体" w:hint="default"/>
          <w:w w:val="100"/>
        </w:rPr>
        <w:t>45.</w:t>
      </w:r>
      <w:r>
        <w:rPr>
          <w:rFonts w:ascii="宋体" w:hAnsi="宋体" w:cs="宋体" w:eastAsia="宋体" w:hint="default"/>
          <w:spacing w:val="-3"/>
          <w:w w:val="100"/>
        </w:rPr>
        <w:t>1</w:t>
      </w:r>
      <w:r>
        <w:rPr>
          <w:rFonts w:ascii="宋体" w:hAnsi="宋体" w:cs="宋体" w:eastAsia="宋体" w:hint="default"/>
          <w:w w:val="100"/>
        </w:rPr>
        <w:t>9</w:t>
      </w:r>
    </w:p>
    <w:p>
      <w:pPr>
        <w:spacing w:line="240" w:lineRule="auto" w:before="10"/>
        <w:rPr>
          <w:rFonts w:ascii="宋体" w:hAnsi="宋体" w:cs="宋体" w:eastAsia="宋体" w:hint="default"/>
          <w:sz w:val="14"/>
          <w:szCs w:val="14"/>
        </w:rPr>
      </w:pPr>
    </w:p>
    <w:p>
      <w:pPr>
        <w:pStyle w:val="BodyText"/>
        <w:spacing w:line="240" w:lineRule="auto"/>
        <w:ind w:right="0"/>
        <w:jc w:val="left"/>
      </w:pPr>
      <w:r>
        <w:rPr>
          <w:spacing w:val="-4"/>
        </w:rPr>
        <w:t>万元，</w:t>
      </w:r>
      <w:r>
        <w:rPr>
          <w:rFonts w:ascii="宋体" w:hAnsi="宋体" w:cs="宋体" w:eastAsia="宋体" w:hint="default"/>
          <w:spacing w:val="-4"/>
        </w:rPr>
        <w:t>2011</w:t>
      </w:r>
      <w:r>
        <w:rPr>
          <w:rFonts w:ascii="宋体" w:hAnsi="宋体" w:cs="宋体" w:eastAsia="宋体" w:hint="default"/>
          <w:spacing w:val="-48"/>
        </w:rPr>
        <w:t> </w:t>
      </w:r>
      <w:r>
        <w:rPr/>
        <w:t>年期末可供分配利润为</w:t>
      </w:r>
      <w:r>
        <w:rPr>
          <w:spacing w:val="-45"/>
        </w:rPr>
        <w:t> </w:t>
      </w:r>
      <w:r>
        <w:rPr>
          <w:rFonts w:ascii="宋体" w:hAnsi="宋体" w:cs="宋体" w:eastAsia="宋体" w:hint="default"/>
        </w:rPr>
        <w:t>14,012.08</w:t>
      </w:r>
      <w:r>
        <w:rPr>
          <w:rFonts w:ascii="宋体" w:hAnsi="宋体" w:cs="宋体" w:eastAsia="宋体" w:hint="default"/>
          <w:spacing w:val="-48"/>
        </w:rPr>
        <w:t> </w:t>
      </w:r>
      <w:r>
        <w:rPr>
          <w:spacing w:val="-3"/>
        </w:rPr>
        <w:t>万元，资本公积金余额为</w:t>
      </w:r>
      <w:r>
        <w:rPr>
          <w:spacing w:val="-48"/>
        </w:rPr>
        <w:t> </w:t>
      </w:r>
      <w:r>
        <w:rPr>
          <w:rFonts w:ascii="宋体" w:hAnsi="宋体" w:cs="宋体" w:eastAsia="宋体" w:hint="default"/>
        </w:rPr>
        <w:t>53,589.43</w:t>
      </w:r>
      <w:r>
        <w:rPr>
          <w:rFonts w:ascii="宋体" w:hAnsi="宋体" w:cs="宋体" w:eastAsia="宋体" w:hint="default"/>
          <w:spacing w:val="-48"/>
        </w:rPr>
        <w:t> </w:t>
      </w:r>
      <w:r>
        <w:rPr>
          <w:spacing w:val="-4"/>
        </w:rPr>
        <w:t>万元。合并净利</w:t>
      </w:r>
    </w:p>
    <w:p>
      <w:pPr>
        <w:spacing w:line="240" w:lineRule="auto" w:before="10"/>
        <w:rPr>
          <w:rFonts w:ascii="宋体" w:hAnsi="宋体" w:cs="宋体" w:eastAsia="宋体" w:hint="default"/>
          <w:sz w:val="14"/>
          <w:szCs w:val="14"/>
        </w:rPr>
      </w:pPr>
    </w:p>
    <w:p>
      <w:pPr>
        <w:pStyle w:val="BodyText"/>
        <w:spacing w:line="240" w:lineRule="auto"/>
        <w:ind w:right="0"/>
        <w:jc w:val="left"/>
      </w:pPr>
      <w:r>
        <w:rPr/>
        <w:t>润</w:t>
      </w:r>
      <w:r>
        <w:rPr>
          <w:spacing w:val="-49"/>
        </w:rPr>
        <w:t> </w:t>
      </w:r>
      <w:r>
        <w:rPr>
          <w:rFonts w:ascii="宋体" w:hAnsi="宋体" w:cs="宋体" w:eastAsia="宋体" w:hint="default"/>
        </w:rPr>
        <w:t>3,774.14</w:t>
      </w:r>
      <w:r>
        <w:rPr>
          <w:rFonts w:ascii="宋体" w:hAnsi="宋体" w:cs="宋体" w:eastAsia="宋体" w:hint="default"/>
          <w:spacing w:val="-49"/>
        </w:rPr>
        <w:t> </w:t>
      </w:r>
      <w:r>
        <w:rPr>
          <w:spacing w:val="-4"/>
        </w:rPr>
        <w:t>万元，年初未分配利润</w:t>
      </w:r>
      <w:r>
        <w:rPr>
          <w:spacing w:val="-48"/>
        </w:rPr>
        <w:t> </w:t>
      </w:r>
      <w:r>
        <w:rPr>
          <w:rFonts w:ascii="宋体" w:hAnsi="宋体" w:cs="宋体" w:eastAsia="宋体" w:hint="default"/>
        </w:rPr>
        <w:t>8,472.94</w:t>
      </w:r>
      <w:r>
        <w:rPr>
          <w:rFonts w:ascii="宋体" w:hAnsi="宋体" w:cs="宋体" w:eastAsia="宋体" w:hint="default"/>
          <w:spacing w:val="-51"/>
        </w:rPr>
        <w:t> </w:t>
      </w:r>
      <w:r>
        <w:rPr>
          <w:spacing w:val="-4"/>
        </w:rPr>
        <w:t>万元，</w:t>
      </w:r>
      <w:r>
        <w:rPr>
          <w:rFonts w:ascii="宋体" w:hAnsi="宋体" w:cs="宋体" w:eastAsia="宋体" w:hint="default"/>
          <w:spacing w:val="-4"/>
        </w:rPr>
        <w:t>2011</w:t>
      </w:r>
      <w:r>
        <w:rPr>
          <w:rFonts w:ascii="宋体" w:hAnsi="宋体" w:cs="宋体" w:eastAsia="宋体" w:hint="default"/>
          <w:spacing w:val="-51"/>
        </w:rPr>
        <w:t> </w:t>
      </w:r>
      <w:r>
        <w:rPr/>
        <w:t>年末可供分配利润</w:t>
      </w:r>
      <w:r>
        <w:rPr>
          <w:spacing w:val="-49"/>
        </w:rPr>
        <w:t> </w:t>
      </w:r>
      <w:r>
        <w:rPr>
          <w:rFonts w:ascii="宋体" w:hAnsi="宋体" w:cs="宋体" w:eastAsia="宋体" w:hint="default"/>
        </w:rPr>
        <w:t>11,695.21</w:t>
      </w:r>
      <w:r>
        <w:rPr>
          <w:rFonts w:ascii="宋体" w:hAnsi="宋体" w:cs="宋体" w:eastAsia="宋体" w:hint="default"/>
          <w:spacing w:val="-48"/>
        </w:rPr>
        <w:t> </w:t>
      </w:r>
      <w:r>
        <w:rPr>
          <w:spacing w:val="-5"/>
        </w:rPr>
        <w:t>万元，资本</w:t>
      </w:r>
    </w:p>
    <w:p>
      <w:pPr>
        <w:spacing w:line="240" w:lineRule="auto" w:before="10"/>
        <w:rPr>
          <w:rFonts w:ascii="宋体" w:hAnsi="宋体" w:cs="宋体" w:eastAsia="宋体" w:hint="default"/>
          <w:sz w:val="14"/>
          <w:szCs w:val="14"/>
        </w:rPr>
      </w:pPr>
    </w:p>
    <w:p>
      <w:pPr>
        <w:pStyle w:val="BodyText"/>
        <w:spacing w:line="408" w:lineRule="auto"/>
        <w:ind w:right="1425"/>
        <w:jc w:val="left"/>
      </w:pPr>
      <w:r>
        <w:rPr/>
        <w:t>公积金余额为</w:t>
      </w:r>
      <w:r>
        <w:rPr>
          <w:spacing w:val="-56"/>
        </w:rPr>
        <w:t> </w:t>
      </w:r>
      <w:r>
        <w:rPr>
          <w:rFonts w:ascii="宋体" w:hAnsi="宋体" w:cs="宋体" w:eastAsia="宋体" w:hint="default"/>
        </w:rPr>
        <w:t>53,589.43</w:t>
      </w:r>
      <w:r>
        <w:rPr>
          <w:rFonts w:ascii="宋体" w:hAnsi="宋体" w:cs="宋体" w:eastAsia="宋体" w:hint="default"/>
          <w:spacing w:val="-58"/>
        </w:rPr>
        <w:t> </w:t>
      </w:r>
      <w:r>
        <w:rPr/>
        <w:t>万元。因公司合并财务报表的可供分配利润低于母公司可供分配利润，为</w:t>
      </w:r>
      <w:r>
        <w:rPr>
          <w:w w:val="100"/>
        </w:rPr>
        <w:t> </w:t>
      </w:r>
      <w:r>
        <w:rPr/>
        <w:t>避免出现超分配的情况，公司以合并财务报表的可供分配利润为基数进行分配。</w:t>
      </w:r>
    </w:p>
    <w:p>
      <w:pPr>
        <w:spacing w:after="0" w:line="408" w:lineRule="auto"/>
        <w:jc w:val="left"/>
        <w:sectPr>
          <w:pgSz w:w="11910" w:h="16840"/>
          <w:pgMar w:header="877" w:footer="980" w:top="1060" w:bottom="1160" w:left="0" w:right="0"/>
        </w:sectPr>
      </w:pPr>
    </w:p>
    <w:p>
      <w:pPr>
        <w:spacing w:line="240" w:lineRule="auto" w:before="11"/>
        <w:rPr>
          <w:rFonts w:ascii="宋体" w:hAnsi="宋体" w:cs="宋体" w:eastAsia="宋体" w:hint="default"/>
          <w:sz w:val="2"/>
          <w:szCs w:val="2"/>
        </w:rPr>
      </w:pPr>
    </w:p>
    <w:p>
      <w:pPr>
        <w:spacing w:line="20" w:lineRule="exact"/>
        <w:ind w:left="1404" w:right="0" w:firstLine="0"/>
        <w:rPr>
          <w:rFonts w:ascii="宋体" w:hAnsi="宋体" w:cs="宋体" w:eastAsia="宋体" w:hint="default"/>
          <w:sz w:val="2"/>
          <w:szCs w:val="2"/>
        </w:rPr>
      </w:pPr>
      <w:r>
        <w:rPr>
          <w:rFonts w:ascii="宋体" w:hAnsi="宋体" w:cs="宋体" w:eastAsia="宋体"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宋体" w:hAnsi="宋体" w:cs="宋体" w:eastAsia="宋体" w:hint="default"/>
          <w:sz w:val="2"/>
          <w:szCs w:val="2"/>
        </w:rPr>
      </w:r>
    </w:p>
    <w:p>
      <w:pPr>
        <w:pStyle w:val="BodyText"/>
        <w:spacing w:line="408" w:lineRule="auto" w:before="73"/>
        <w:ind w:right="0" w:firstLine="420"/>
        <w:jc w:val="left"/>
      </w:pPr>
      <w:r>
        <w:rPr>
          <w:spacing w:val="-2"/>
        </w:rPr>
        <w:t>鉴于公司目前盈利状况良好，为保护中小投资者的利益，从长远角度回报投资者，使全体股东</w:t>
      </w:r>
      <w:r>
        <w:rPr>
          <w:w w:val="100"/>
        </w:rPr>
        <w:t> </w:t>
      </w:r>
      <w:r>
        <w:rPr/>
        <w:t>分享公司成长的经营成果，公司</w:t>
      </w:r>
      <w:r>
        <w:rPr>
          <w:spacing w:val="-56"/>
        </w:rPr>
        <w:t> </w:t>
      </w:r>
      <w:r>
        <w:rPr>
          <w:rFonts w:ascii="宋体" w:hAnsi="宋体" w:cs="宋体" w:eastAsia="宋体" w:hint="default"/>
        </w:rPr>
        <w:t>2011</w:t>
      </w:r>
      <w:r>
        <w:rPr>
          <w:rFonts w:ascii="宋体" w:hAnsi="宋体" w:cs="宋体" w:eastAsia="宋体" w:hint="default"/>
          <w:spacing w:val="-56"/>
        </w:rPr>
        <w:t> </w:t>
      </w:r>
      <w:r>
        <w:rPr/>
        <w:t>年度利润分配预案为：</w:t>
      </w:r>
    </w:p>
    <w:p>
      <w:pPr>
        <w:pStyle w:val="BodyText"/>
        <w:spacing w:line="240" w:lineRule="auto" w:before="87"/>
        <w:ind w:left="1860" w:right="0"/>
        <w:jc w:val="left"/>
        <w:rPr>
          <w:rFonts w:ascii="宋体" w:hAnsi="宋体" w:cs="宋体" w:eastAsia="宋体" w:hint="default"/>
        </w:rPr>
      </w:pPr>
      <w:r>
        <w:rPr>
          <w:w w:val="100"/>
        </w:rPr>
        <w:t>以</w:t>
      </w:r>
      <w:r>
        <w:rPr>
          <w:spacing w:val="-58"/>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60"/>
        </w:rPr>
        <w:t> </w:t>
      </w:r>
      <w:r>
        <w:rPr>
          <w:w w:val="100"/>
        </w:rPr>
        <w:t>年</w:t>
      </w:r>
      <w:r>
        <w:rPr>
          <w:spacing w:val="-57"/>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7"/>
        </w:rPr>
        <w:t> </w:t>
      </w:r>
      <w:r>
        <w:rPr>
          <w:w w:val="100"/>
        </w:rPr>
        <w:t>月</w:t>
      </w:r>
      <w:r>
        <w:rPr>
          <w:spacing w:val="-60"/>
        </w:rPr>
        <w:t> </w:t>
      </w:r>
      <w:r>
        <w:rPr>
          <w:rFonts w:ascii="宋体" w:hAnsi="宋体" w:cs="宋体" w:eastAsia="宋体" w:hint="default"/>
          <w:w w:val="100"/>
        </w:rPr>
        <w:t>31</w:t>
      </w:r>
      <w:r>
        <w:rPr>
          <w:rFonts w:ascii="宋体" w:hAnsi="宋体" w:cs="宋体" w:eastAsia="宋体" w:hint="default"/>
          <w:spacing w:val="-60"/>
        </w:rPr>
        <w:t> </w:t>
      </w:r>
      <w:r>
        <w:rPr>
          <w:w w:val="100"/>
        </w:rPr>
        <w:t>日</w:t>
      </w:r>
      <w:r>
        <w:rPr>
          <w:spacing w:val="-3"/>
          <w:w w:val="100"/>
        </w:rPr>
        <w:t>公司</w:t>
      </w:r>
      <w:r>
        <w:rPr>
          <w:w w:val="100"/>
        </w:rPr>
        <w:t>总</w:t>
      </w:r>
      <w:r>
        <w:rPr>
          <w:spacing w:val="-3"/>
          <w:w w:val="100"/>
        </w:rPr>
        <w:t>股</w:t>
      </w:r>
      <w:r>
        <w:rPr>
          <w:w w:val="100"/>
        </w:rPr>
        <w:t>本</w:t>
      </w:r>
      <w:r>
        <w:rPr>
          <w:spacing w:val="-57"/>
        </w:rPr>
        <w:t> </w:t>
      </w:r>
      <w:r>
        <w:rPr>
          <w:rFonts w:ascii="宋体" w:hAnsi="宋体" w:cs="宋体" w:eastAsia="宋体" w:hint="default"/>
          <w:w w:val="100"/>
        </w:rPr>
        <w:t>10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8"/>
        </w:rPr>
        <w:t> </w:t>
      </w:r>
      <w:r>
        <w:rPr>
          <w:spacing w:val="-3"/>
          <w:w w:val="100"/>
        </w:rPr>
        <w:t>股为</w:t>
      </w:r>
      <w:r>
        <w:rPr>
          <w:w w:val="100"/>
        </w:rPr>
        <w:t>基数</w:t>
      </w:r>
      <w:r>
        <w:rPr>
          <w:spacing w:val="-108"/>
          <w:w w:val="100"/>
        </w:rPr>
        <w:t>，</w:t>
      </w:r>
      <w:r>
        <w:rPr>
          <w:w w:val="100"/>
        </w:rPr>
        <w:t>向</w:t>
      </w:r>
      <w:r>
        <w:rPr>
          <w:spacing w:val="-3"/>
          <w:w w:val="100"/>
        </w:rPr>
        <w:t>全</w:t>
      </w:r>
      <w:r>
        <w:rPr>
          <w:w w:val="100"/>
        </w:rPr>
        <w:t>体</w:t>
      </w:r>
      <w:r>
        <w:rPr>
          <w:spacing w:val="-3"/>
          <w:w w:val="100"/>
        </w:rPr>
        <w:t>股</w:t>
      </w:r>
      <w:r>
        <w:rPr>
          <w:w w:val="100"/>
        </w:rPr>
        <w:t>东每</w:t>
      </w:r>
      <w:r>
        <w:rPr>
          <w:spacing w:val="-60"/>
        </w:rPr>
        <w:t> </w:t>
      </w:r>
      <w:r>
        <w:rPr>
          <w:rFonts w:ascii="宋体" w:hAnsi="宋体" w:cs="宋体" w:eastAsia="宋体" w:hint="default"/>
          <w:w w:val="100"/>
        </w:rPr>
        <w:t>10</w:t>
      </w:r>
      <w:r>
        <w:rPr>
          <w:rFonts w:ascii="宋体" w:hAnsi="宋体" w:cs="宋体" w:eastAsia="宋体" w:hint="default"/>
          <w:spacing w:val="-60"/>
        </w:rPr>
        <w:t> </w:t>
      </w:r>
      <w:r>
        <w:rPr>
          <w:spacing w:val="-3"/>
          <w:w w:val="100"/>
        </w:rPr>
        <w:t>股</w:t>
      </w:r>
      <w:r>
        <w:rPr>
          <w:w w:val="100"/>
        </w:rPr>
        <w:t>派发</w:t>
      </w:r>
      <w:r>
        <w:rPr>
          <w:spacing w:val="-3"/>
          <w:w w:val="100"/>
        </w:rPr>
        <w:t>现</w:t>
      </w:r>
      <w:r>
        <w:rPr>
          <w:w w:val="100"/>
        </w:rPr>
        <w:t>金</w:t>
      </w:r>
      <w:r>
        <w:rPr>
          <w:spacing w:val="-3"/>
          <w:w w:val="100"/>
        </w:rPr>
        <w:t>股</w:t>
      </w:r>
      <w:r>
        <w:rPr>
          <w:w w:val="100"/>
        </w:rPr>
        <w:t>利</w:t>
      </w:r>
      <w:r>
        <w:rPr>
          <w:spacing w:val="-57"/>
        </w:rPr>
        <w:t> </w:t>
      </w:r>
      <w:r>
        <w:rPr>
          <w:rFonts w:ascii="宋体" w:hAnsi="宋体" w:cs="宋体" w:eastAsia="宋体" w:hint="default"/>
          <w:spacing w:val="-3"/>
          <w:w w:val="100"/>
        </w:rPr>
        <w:t>1</w:t>
      </w:r>
      <w:r>
        <w:rPr>
          <w:rFonts w:ascii="宋体" w:hAnsi="宋体" w:cs="宋体" w:eastAsia="宋体" w:hint="default"/>
          <w:w w:val="100"/>
        </w:rPr>
        <w:t>.2</w:t>
      </w:r>
    </w:p>
    <w:p>
      <w:pPr>
        <w:spacing w:line="240" w:lineRule="auto" w:before="10"/>
        <w:rPr>
          <w:rFonts w:ascii="宋体" w:hAnsi="宋体" w:cs="宋体" w:eastAsia="宋体" w:hint="default"/>
          <w:sz w:val="14"/>
          <w:szCs w:val="14"/>
        </w:rPr>
      </w:pPr>
    </w:p>
    <w:p>
      <w:pPr>
        <w:pStyle w:val="BodyText"/>
        <w:spacing w:line="240" w:lineRule="auto"/>
        <w:ind w:right="0"/>
        <w:jc w:val="both"/>
      </w:pPr>
      <w:r>
        <w:rPr>
          <w:w w:val="100"/>
        </w:rPr>
        <w:t>元人</w:t>
      </w:r>
      <w:r>
        <w:rPr>
          <w:spacing w:val="-3"/>
          <w:w w:val="100"/>
        </w:rPr>
        <w:t>民</w:t>
      </w:r>
      <w:r>
        <w:rPr>
          <w:w w:val="100"/>
        </w:rPr>
        <w:t>币</w:t>
      </w:r>
      <w:r>
        <w:rPr>
          <w:spacing w:val="-3"/>
          <w:w w:val="100"/>
        </w:rPr>
        <w:t>（</w:t>
      </w:r>
      <w:r>
        <w:rPr>
          <w:w w:val="100"/>
        </w:rPr>
        <w:t>含</w:t>
      </w:r>
      <w:r>
        <w:rPr>
          <w:spacing w:val="-3"/>
          <w:w w:val="100"/>
        </w:rPr>
        <w:t>税</w:t>
      </w:r>
      <w:r>
        <w:rPr>
          <w:spacing w:val="-106"/>
          <w:w w:val="100"/>
        </w:rPr>
        <w:t>）</w:t>
      </w:r>
      <w:r>
        <w:rPr>
          <w:spacing w:val="-3"/>
          <w:w w:val="100"/>
        </w:rPr>
        <w:t>；</w:t>
      </w:r>
      <w:r>
        <w:rPr>
          <w:w w:val="100"/>
        </w:rPr>
        <w:t>同</w:t>
      </w:r>
      <w:r>
        <w:rPr>
          <w:spacing w:val="-3"/>
          <w:w w:val="100"/>
        </w:rPr>
        <w:t>时进</w:t>
      </w:r>
      <w:r>
        <w:rPr>
          <w:w w:val="100"/>
        </w:rPr>
        <w:t>行资</w:t>
      </w:r>
      <w:r>
        <w:rPr>
          <w:spacing w:val="-3"/>
          <w:w w:val="100"/>
        </w:rPr>
        <w:t>本</w:t>
      </w:r>
      <w:r>
        <w:rPr>
          <w:w w:val="100"/>
        </w:rPr>
        <w:t>公</w:t>
      </w:r>
      <w:r>
        <w:rPr>
          <w:spacing w:val="-3"/>
          <w:w w:val="100"/>
        </w:rPr>
        <w:t>积</w:t>
      </w:r>
      <w:r>
        <w:rPr>
          <w:w w:val="100"/>
        </w:rPr>
        <w:t>金</w:t>
      </w:r>
      <w:r>
        <w:rPr>
          <w:spacing w:val="-3"/>
          <w:w w:val="100"/>
        </w:rPr>
        <w:t>转</w:t>
      </w:r>
      <w:r>
        <w:rPr>
          <w:w w:val="100"/>
        </w:rPr>
        <w:t>增</w:t>
      </w:r>
      <w:r>
        <w:rPr>
          <w:spacing w:val="-3"/>
          <w:w w:val="100"/>
        </w:rPr>
        <w:t>股</w:t>
      </w:r>
      <w:r>
        <w:rPr>
          <w:w w:val="100"/>
        </w:rPr>
        <w:t>本</w:t>
      </w:r>
      <w:r>
        <w:rPr>
          <w:spacing w:val="-3"/>
          <w:w w:val="100"/>
        </w:rPr>
        <w:t>，</w:t>
      </w:r>
      <w:r>
        <w:rPr>
          <w:w w:val="100"/>
        </w:rPr>
        <w:t>以公</w:t>
      </w:r>
      <w:r>
        <w:rPr>
          <w:spacing w:val="-3"/>
          <w:w w:val="100"/>
        </w:rPr>
        <w:t>司</w:t>
      </w:r>
      <w:r>
        <w:rPr>
          <w:w w:val="100"/>
        </w:rPr>
        <w:t>总</w:t>
      </w:r>
      <w:r>
        <w:rPr>
          <w:spacing w:val="-3"/>
          <w:w w:val="100"/>
        </w:rPr>
        <w:t>股</w:t>
      </w:r>
      <w:r>
        <w:rPr>
          <w:w w:val="100"/>
        </w:rPr>
        <w:t>本</w:t>
      </w:r>
      <w:r>
        <w:rPr>
          <w:spacing w:val="-2"/>
        </w:rPr>
        <w:t> </w:t>
      </w:r>
      <w:r>
        <w:rPr>
          <w:rFonts w:ascii="宋体" w:hAnsi="宋体" w:cs="宋体" w:eastAsia="宋体" w:hint="default"/>
          <w:spacing w:val="-3"/>
          <w:w w:val="100"/>
        </w:rPr>
        <w:t>1</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00</w:t>
      </w:r>
      <w:r>
        <w:rPr>
          <w:rFonts w:ascii="宋体" w:hAnsi="宋体" w:cs="宋体" w:eastAsia="宋体" w:hint="default"/>
          <w:w w:val="100"/>
        </w:rPr>
        <w:t>0</w:t>
      </w:r>
      <w:r>
        <w:rPr>
          <w:rFonts w:ascii="宋体" w:hAnsi="宋体" w:cs="宋体" w:eastAsia="宋体" w:hint="default"/>
          <w:spacing w:val="-3"/>
        </w:rPr>
        <w:t> </w:t>
      </w:r>
      <w:r>
        <w:rPr>
          <w:w w:val="100"/>
        </w:rPr>
        <w:t>股</w:t>
      </w:r>
      <w:r>
        <w:rPr>
          <w:spacing w:val="-3"/>
          <w:w w:val="100"/>
        </w:rPr>
        <w:t>为</w:t>
      </w:r>
      <w:r>
        <w:rPr>
          <w:w w:val="100"/>
        </w:rPr>
        <w:t>基</w:t>
      </w:r>
      <w:r>
        <w:rPr>
          <w:spacing w:val="-3"/>
          <w:w w:val="100"/>
        </w:rPr>
        <w:t>数</w:t>
      </w:r>
      <w:r>
        <w:rPr>
          <w:w w:val="100"/>
        </w:rPr>
        <w:t>，</w:t>
      </w:r>
      <w:r>
        <w:rPr>
          <w:spacing w:val="-3"/>
          <w:w w:val="100"/>
        </w:rPr>
        <w:t>向</w:t>
      </w:r>
      <w:r>
        <w:rPr>
          <w:w w:val="100"/>
        </w:rPr>
        <w:t>全体</w:t>
      </w:r>
    </w:p>
    <w:p>
      <w:pPr>
        <w:spacing w:line="240" w:lineRule="auto" w:before="10"/>
        <w:rPr>
          <w:rFonts w:ascii="宋体" w:hAnsi="宋体" w:cs="宋体" w:eastAsia="宋体" w:hint="default"/>
          <w:sz w:val="14"/>
          <w:szCs w:val="14"/>
        </w:rPr>
      </w:pPr>
    </w:p>
    <w:p>
      <w:pPr>
        <w:pStyle w:val="BodyText"/>
        <w:spacing w:line="444" w:lineRule="auto"/>
        <w:ind w:left="1860" w:right="0" w:hanging="420"/>
        <w:jc w:val="left"/>
      </w:pPr>
      <w:r>
        <w:rPr/>
        <w:t>股东每</w:t>
      </w:r>
      <w:r>
        <w:rPr>
          <w:spacing w:val="-53"/>
        </w:rPr>
        <w:t> </w:t>
      </w:r>
      <w:r>
        <w:rPr>
          <w:rFonts w:ascii="宋体" w:hAnsi="宋体" w:cs="宋体" w:eastAsia="宋体" w:hint="default"/>
        </w:rPr>
        <w:t>10</w:t>
      </w:r>
      <w:r>
        <w:rPr>
          <w:rFonts w:ascii="宋体" w:hAnsi="宋体" w:cs="宋体" w:eastAsia="宋体" w:hint="default"/>
          <w:spacing w:val="-55"/>
        </w:rPr>
        <w:t> </w:t>
      </w:r>
      <w:r>
        <w:rPr/>
        <w:t>股转增</w:t>
      </w:r>
      <w:r>
        <w:rPr>
          <w:spacing w:val="-53"/>
        </w:rPr>
        <w:t> </w:t>
      </w:r>
      <w:r>
        <w:rPr>
          <w:rFonts w:ascii="宋体" w:hAnsi="宋体" w:cs="宋体" w:eastAsia="宋体" w:hint="default"/>
        </w:rPr>
        <w:t>5</w:t>
      </w:r>
      <w:r>
        <w:rPr>
          <w:rFonts w:ascii="宋体" w:hAnsi="宋体" w:cs="宋体" w:eastAsia="宋体" w:hint="default"/>
          <w:spacing w:val="-55"/>
        </w:rPr>
        <w:t> </w:t>
      </w:r>
      <w:r>
        <w:rPr/>
        <w:t>股，转增后公司总股本将增加至</w:t>
      </w:r>
      <w:r>
        <w:rPr>
          <w:spacing w:val="-55"/>
        </w:rPr>
        <w:t> </w:t>
      </w:r>
      <w:r>
        <w:rPr>
          <w:rFonts w:ascii="宋体" w:hAnsi="宋体" w:cs="宋体" w:eastAsia="宋体" w:hint="default"/>
        </w:rPr>
        <w:t>150,000,000</w:t>
      </w:r>
      <w:r>
        <w:rPr>
          <w:rFonts w:ascii="宋体" w:hAnsi="宋体" w:cs="宋体" w:eastAsia="宋体" w:hint="default"/>
          <w:spacing w:val="-52"/>
        </w:rPr>
        <w:t> </w:t>
      </w:r>
      <w:r>
        <w:rPr>
          <w:spacing w:val="-3"/>
        </w:rPr>
        <w:t>股。</w:t>
      </w:r>
      <w:r>
        <w:rPr>
          <w:spacing w:val="-3"/>
          <w:w w:val="100"/>
        </w:rPr>
        <w:t> </w:t>
      </w:r>
      <w:r>
        <w:rPr>
          <w:spacing w:val="-2"/>
        </w:rPr>
        <w:t>公司独立董事认为：为更好的回报股东，董事会从公司的实际情况出发提出的分配预案，符合</w:t>
      </w:r>
    </w:p>
    <w:p>
      <w:pPr>
        <w:pStyle w:val="BodyText"/>
        <w:spacing w:line="408" w:lineRule="auto" w:before="14"/>
        <w:ind w:right="1426"/>
        <w:jc w:val="both"/>
      </w:pPr>
      <w:r>
        <w:rPr>
          <w:spacing w:val="-2"/>
        </w:rPr>
        <w:t>公司股东的利益，符合发展的需要，不存在损害投资者利益的情况。公司最近三年现金分红比例超</w:t>
      </w:r>
      <w:r>
        <w:rPr>
          <w:spacing w:val="-33"/>
        </w:rPr>
        <w:t> </w:t>
      </w:r>
      <w:r>
        <w:rPr>
          <w:spacing w:val="-33"/>
        </w:rPr>
      </w:r>
      <w:r>
        <w:rPr>
          <w:spacing w:val="-2"/>
        </w:rPr>
        <w:t>过了最近三年实现的年均可分配利润的百分之三十，没有违反《公司法》和公司章程的有关规定，</w:t>
      </w:r>
      <w:r>
        <w:rPr>
          <w:spacing w:val="-25"/>
        </w:rPr>
        <w:t> </w:t>
      </w:r>
      <w:r>
        <w:rPr>
          <w:spacing w:val="-25"/>
        </w:rPr>
      </w:r>
      <w:r>
        <w:rPr/>
        <w:t>未损害公司股东尤其是中小股东的利益，有利于公司的正常经营和健康发展。</w:t>
      </w:r>
    </w:p>
    <w:p>
      <w:pPr>
        <w:pStyle w:val="BodyText"/>
        <w:spacing w:line="240" w:lineRule="auto" w:before="85"/>
        <w:ind w:left="1860" w:right="0"/>
        <w:jc w:val="left"/>
      </w:pPr>
      <w:r>
        <w:rPr/>
        <w:t>本次利润分配预案尚需提交</w:t>
      </w:r>
      <w:r>
        <w:rPr>
          <w:spacing w:val="-56"/>
        </w:rPr>
        <w:t> </w:t>
      </w:r>
      <w:r>
        <w:rPr>
          <w:rFonts w:ascii="宋体" w:hAnsi="宋体" w:cs="宋体" w:eastAsia="宋体" w:hint="default"/>
        </w:rPr>
        <w:t>2011</w:t>
      </w:r>
      <w:r>
        <w:rPr>
          <w:rFonts w:ascii="宋体" w:hAnsi="宋体" w:cs="宋体" w:eastAsia="宋体" w:hint="default"/>
          <w:spacing w:val="-56"/>
        </w:rPr>
        <w:t> </w:t>
      </w:r>
      <w:r>
        <w:rPr/>
        <w:t>年年度股东大会审议通过后实施。</w:t>
      </w:r>
    </w:p>
    <w:p>
      <w:pPr>
        <w:spacing w:line="240" w:lineRule="auto" w:before="12"/>
        <w:rPr>
          <w:rFonts w:ascii="宋体" w:hAnsi="宋体" w:cs="宋体" w:eastAsia="宋体" w:hint="default"/>
          <w:sz w:val="17"/>
          <w:szCs w:val="17"/>
        </w:rPr>
      </w:pPr>
    </w:p>
    <w:p>
      <w:pPr>
        <w:pStyle w:val="Heading4"/>
        <w:spacing w:line="240" w:lineRule="auto"/>
        <w:ind w:left="1862" w:right="0"/>
        <w:jc w:val="left"/>
        <w:rPr>
          <w:b w:val="0"/>
          <w:bCs w:val="0"/>
        </w:rPr>
      </w:pPr>
      <w:r>
        <w:rPr/>
        <w:t>（二）前三年利润分配情况</w:t>
      </w:r>
      <w:r>
        <w:rPr>
          <w:b w:val="0"/>
          <w:bCs w:val="0"/>
        </w:rPr>
      </w:r>
    </w:p>
    <w:p>
      <w:pPr>
        <w:spacing w:line="240" w:lineRule="auto" w:before="12"/>
        <w:rPr>
          <w:rFonts w:ascii="宋体" w:hAnsi="宋体" w:cs="宋体" w:eastAsia="宋体" w:hint="default"/>
          <w:b/>
          <w:bCs/>
          <w:sz w:val="17"/>
          <w:szCs w:val="17"/>
        </w:rPr>
      </w:pPr>
    </w:p>
    <w:p>
      <w:pPr>
        <w:pStyle w:val="BodyText"/>
        <w:spacing w:line="408" w:lineRule="auto"/>
        <w:ind w:right="1430" w:firstLine="420"/>
        <w:jc w:val="left"/>
      </w:pPr>
      <w:r>
        <w:rPr>
          <w:rFonts w:ascii="宋体" w:hAnsi="宋体" w:cs="宋体" w:eastAsia="宋体" w:hint="default"/>
        </w:rPr>
        <w:t>2008</w:t>
      </w:r>
      <w:r>
        <w:rPr>
          <w:rFonts w:ascii="宋体" w:hAnsi="宋体" w:cs="宋体" w:eastAsia="宋体" w:hint="default"/>
          <w:spacing w:val="-57"/>
        </w:rPr>
        <w:t> </w:t>
      </w:r>
      <w:r>
        <w:rPr/>
        <w:t>年度、</w:t>
      </w:r>
      <w:r>
        <w:rPr>
          <w:rFonts w:ascii="宋体" w:hAnsi="宋体" w:cs="宋体" w:eastAsia="宋体" w:hint="default"/>
        </w:rPr>
        <w:t>2009</w:t>
      </w:r>
      <w:r>
        <w:rPr>
          <w:rFonts w:ascii="宋体" w:hAnsi="宋体" w:cs="宋体" w:eastAsia="宋体" w:hint="default"/>
          <w:spacing w:val="-57"/>
        </w:rPr>
        <w:t> </w:t>
      </w:r>
      <w:r>
        <w:rPr/>
        <w:t>年度和</w:t>
      </w:r>
      <w:r>
        <w:rPr>
          <w:spacing w:val="-55"/>
        </w:rPr>
        <w:t> </w:t>
      </w:r>
      <w:r>
        <w:rPr>
          <w:rFonts w:ascii="宋体" w:hAnsi="宋体" w:cs="宋体" w:eastAsia="宋体" w:hint="default"/>
        </w:rPr>
        <w:t>2010</w:t>
      </w:r>
      <w:r>
        <w:rPr>
          <w:rFonts w:ascii="宋体" w:hAnsi="宋体" w:cs="宋体" w:eastAsia="宋体" w:hint="default"/>
          <w:spacing w:val="-55"/>
        </w:rPr>
        <w:t> </w:t>
      </w:r>
      <w:r>
        <w:rPr/>
        <w:t>年度，根据公司的发展战略，必须集中资金用于经营，以获取更</w:t>
      </w:r>
      <w:r>
        <w:rPr>
          <w:w w:val="100"/>
        </w:rPr>
        <w:t> </w:t>
      </w:r>
      <w:r>
        <w:rPr/>
        <w:t>大的收益，确保公司经营的可持续发展，公司未进行股利分配或资本公积金转增股本。</w:t>
      </w:r>
    </w:p>
    <w:p>
      <w:pPr>
        <w:pStyle w:val="BodyText"/>
        <w:spacing w:line="240" w:lineRule="auto" w:before="84"/>
        <w:ind w:left="1860" w:right="0"/>
        <w:jc w:val="left"/>
      </w:pPr>
      <w:r>
        <w:rPr/>
        <w:t>前三年现金分红情况表：</w:t>
      </w:r>
    </w:p>
    <w:p>
      <w:pPr>
        <w:spacing w:line="240" w:lineRule="auto" w:before="12"/>
        <w:rPr>
          <w:rFonts w:ascii="宋体" w:hAnsi="宋体" w:cs="宋体" w:eastAsia="宋体" w:hint="default"/>
          <w:sz w:val="17"/>
          <w:szCs w:val="17"/>
        </w:rPr>
      </w:pPr>
    </w:p>
    <w:p>
      <w:pPr>
        <w:pStyle w:val="BodyText"/>
        <w:spacing w:line="240" w:lineRule="auto"/>
        <w:ind w:left="0" w:right="1645"/>
        <w:jc w:val="right"/>
      </w:pPr>
      <w:r>
        <w:rPr>
          <w:spacing w:val="-1"/>
        </w:rPr>
        <w:t>单位：人民币元</w:t>
      </w:r>
    </w:p>
    <w:p>
      <w:pPr>
        <w:spacing w:line="240" w:lineRule="auto" w:before="13"/>
        <w:rPr>
          <w:rFonts w:ascii="宋体" w:hAnsi="宋体" w:cs="宋体" w:eastAsia="宋体" w:hint="default"/>
          <w:sz w:val="12"/>
          <w:szCs w:val="12"/>
        </w:rPr>
      </w:pPr>
    </w:p>
    <w:tbl>
      <w:tblPr>
        <w:tblW w:w="0" w:type="auto"/>
        <w:jc w:val="left"/>
        <w:tblInd w:w="1421" w:type="dxa"/>
        <w:tblLayout w:type="fixed"/>
        <w:tblCellMar>
          <w:top w:w="0" w:type="dxa"/>
          <w:left w:w="0" w:type="dxa"/>
          <w:bottom w:w="0" w:type="dxa"/>
          <w:right w:w="0" w:type="dxa"/>
        </w:tblCellMar>
        <w:tblLook w:val="01E0"/>
      </w:tblPr>
      <w:tblGrid>
        <w:gridCol w:w="1454"/>
        <w:gridCol w:w="1621"/>
        <w:gridCol w:w="3060"/>
        <w:gridCol w:w="2881"/>
      </w:tblGrid>
      <w:tr>
        <w:trPr>
          <w:trHeight w:val="63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02"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8" w:right="156" w:hanging="420"/>
              <w:jc w:val="left"/>
              <w:rPr>
                <w:rFonts w:ascii="宋体" w:hAnsi="宋体" w:cs="宋体" w:eastAsia="宋体" w:hint="default"/>
                <w:sz w:val="21"/>
                <w:szCs w:val="21"/>
              </w:rPr>
            </w:pPr>
            <w:r>
              <w:rPr>
                <w:rFonts w:ascii="宋体" w:hAnsi="宋体" w:cs="宋体" w:eastAsia="宋体" w:hint="default"/>
                <w:spacing w:val="-2"/>
                <w:sz w:val="21"/>
                <w:szCs w:val="21"/>
              </w:rPr>
              <w:t>分红年度合并报表中归属于上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市公司股东的净利润</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20" w:firstLine="50"/>
              <w:jc w:val="left"/>
              <w:rPr>
                <w:rFonts w:ascii="宋体" w:hAnsi="宋体" w:cs="宋体" w:eastAsia="宋体" w:hint="default"/>
                <w:sz w:val="21"/>
                <w:szCs w:val="21"/>
              </w:rPr>
            </w:pPr>
            <w:r>
              <w:rPr>
                <w:rFonts w:ascii="宋体" w:hAnsi="宋体" w:cs="宋体" w:eastAsia="宋体" w:hint="default"/>
                <w:sz w:val="21"/>
                <w:szCs w:val="21"/>
              </w:rPr>
              <w:t>占合并报表中归属于上市公</w:t>
            </w:r>
            <w:r>
              <w:rPr>
                <w:rFonts w:ascii="宋体" w:hAnsi="宋体" w:cs="宋体" w:eastAsia="宋体" w:hint="default"/>
                <w:w w:val="100"/>
                <w:sz w:val="21"/>
                <w:szCs w:val="21"/>
              </w:rPr>
              <w:t> </w:t>
            </w:r>
            <w:r>
              <w:rPr>
                <w:rFonts w:ascii="宋体" w:hAnsi="宋体" w:cs="宋体" w:eastAsia="宋体" w:hint="default"/>
                <w:spacing w:val="-2"/>
                <w:sz w:val="21"/>
                <w:szCs w:val="21"/>
              </w:rPr>
              <w:t>司股东的净利润的比率（</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r>
      <w:tr>
        <w:trPr>
          <w:trHeight w:val="322"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0</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32,678,522.20</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82" w:right="0"/>
              <w:jc w:val="left"/>
              <w:rPr>
                <w:rFonts w:ascii="宋体" w:hAnsi="宋体" w:cs="宋体" w:eastAsia="宋体" w:hint="default"/>
                <w:sz w:val="21"/>
                <w:szCs w:val="21"/>
              </w:rPr>
            </w:pPr>
            <w:r>
              <w:rPr>
                <w:rFonts w:ascii="宋体"/>
                <w:w w:val="100"/>
                <w:sz w:val="21"/>
              </w:rPr>
              <w:t>0</w:t>
            </w:r>
          </w:p>
        </w:tc>
      </w:tr>
      <w:tr>
        <w:trPr>
          <w:trHeight w:val="322"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0</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44,650,679.57</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82" w:right="0"/>
              <w:jc w:val="left"/>
              <w:rPr>
                <w:rFonts w:ascii="宋体" w:hAnsi="宋体" w:cs="宋体" w:eastAsia="宋体" w:hint="default"/>
                <w:sz w:val="21"/>
                <w:szCs w:val="21"/>
              </w:rPr>
            </w:pPr>
            <w:r>
              <w:rPr>
                <w:rFonts w:ascii="宋体"/>
                <w:w w:val="100"/>
                <w:sz w:val="21"/>
              </w:rPr>
              <w:t>0</w:t>
            </w:r>
          </w:p>
        </w:tc>
      </w:tr>
      <w:tr>
        <w:trPr>
          <w:trHeight w:val="32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w w:val="100"/>
                <w:sz w:val="21"/>
              </w:rPr>
              <w:t>0</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27,239,362.31</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82" w:right="0"/>
              <w:jc w:val="left"/>
              <w:rPr>
                <w:rFonts w:ascii="宋体" w:hAnsi="宋体" w:cs="宋体" w:eastAsia="宋体" w:hint="default"/>
                <w:sz w:val="21"/>
                <w:szCs w:val="21"/>
              </w:rPr>
            </w:pPr>
            <w:r>
              <w:rPr>
                <w:rFonts w:ascii="宋体"/>
                <w:w w:val="100"/>
                <w:sz w:val="21"/>
              </w:rPr>
              <w:t>0</w:t>
            </w:r>
          </w:p>
        </w:tc>
      </w:tr>
    </w:tbl>
    <w:p>
      <w:pPr>
        <w:spacing w:line="240" w:lineRule="auto" w:before="3"/>
        <w:rPr>
          <w:rFonts w:ascii="宋体" w:hAnsi="宋体" w:cs="宋体" w:eastAsia="宋体" w:hint="default"/>
          <w:sz w:val="5"/>
          <w:szCs w:val="5"/>
        </w:rPr>
      </w:pPr>
    </w:p>
    <w:p>
      <w:pPr>
        <w:pStyle w:val="Heading4"/>
        <w:spacing w:line="240" w:lineRule="auto" w:before="36"/>
        <w:ind w:left="1862" w:right="0"/>
        <w:jc w:val="left"/>
        <w:rPr>
          <w:b w:val="0"/>
          <w:bCs w:val="0"/>
        </w:rPr>
      </w:pPr>
      <w:r>
        <w:rPr/>
        <w:t>（三）公司的利润分配政策</w:t>
      </w:r>
      <w:r>
        <w:rPr>
          <w:b w:val="0"/>
          <w:bCs w:val="0"/>
        </w:rPr>
      </w:r>
    </w:p>
    <w:p>
      <w:pPr>
        <w:spacing w:line="240" w:lineRule="auto" w:before="9"/>
        <w:rPr>
          <w:rFonts w:ascii="宋体" w:hAnsi="宋体" w:cs="宋体" w:eastAsia="宋体" w:hint="default"/>
          <w:b/>
          <w:bCs/>
          <w:sz w:val="17"/>
          <w:szCs w:val="17"/>
        </w:rPr>
      </w:pPr>
    </w:p>
    <w:p>
      <w:pPr>
        <w:pStyle w:val="BodyText"/>
        <w:spacing w:line="408" w:lineRule="auto"/>
        <w:ind w:right="0" w:firstLine="420"/>
        <w:jc w:val="left"/>
      </w:pPr>
      <w:r>
        <w:rPr>
          <w:spacing w:val="-10"/>
          <w:w w:val="100"/>
        </w:rPr>
        <w:t>公司最新的《公司章程》（</w:t>
      </w:r>
      <w:r>
        <w:rPr>
          <w:rFonts w:ascii="宋体" w:hAnsi="宋体" w:cs="宋体" w:eastAsia="宋体" w:hint="default"/>
          <w:spacing w:val="-10"/>
          <w:w w:val="100"/>
        </w:rPr>
        <w:t>2011</w:t>
      </w:r>
      <w:r>
        <w:rPr>
          <w:rFonts w:ascii="宋体" w:hAnsi="宋体" w:cs="宋体" w:eastAsia="宋体" w:hint="default"/>
          <w:spacing w:val="-52"/>
          <w:w w:val="100"/>
        </w:rPr>
        <w:t> </w:t>
      </w:r>
      <w:r>
        <w:rPr>
          <w:w w:val="100"/>
        </w:rPr>
        <w:t>年</w:t>
      </w:r>
      <w:r>
        <w:rPr>
          <w:spacing w:val="-50"/>
          <w:w w:val="100"/>
        </w:rPr>
        <w:t> </w:t>
      </w:r>
      <w:r>
        <w:rPr>
          <w:rFonts w:ascii="宋体" w:hAnsi="宋体" w:cs="宋体" w:eastAsia="宋体" w:hint="default"/>
          <w:w w:val="100"/>
        </w:rPr>
        <w:t>8</w:t>
      </w:r>
      <w:r>
        <w:rPr>
          <w:rFonts w:ascii="宋体" w:hAnsi="宋体" w:cs="宋体" w:eastAsia="宋体" w:hint="default"/>
          <w:spacing w:val="-52"/>
          <w:w w:val="100"/>
        </w:rPr>
        <w:t> </w:t>
      </w:r>
      <w:r>
        <w:rPr>
          <w:spacing w:val="-7"/>
          <w:w w:val="100"/>
        </w:rPr>
        <w:t>月）中第一百五十五条规定：“公司重视对投资者的合理投</w:t>
      </w:r>
      <w:r>
        <w:rPr>
          <w:w w:val="100"/>
        </w:rPr>
        <w:t> </w:t>
      </w:r>
      <w:r>
        <w:rPr/>
        <w:t>资回报，根据自身的财务结构、盈利能力和未来的投资、融资发展规划实施积极的利润分配办法，</w:t>
      </w:r>
      <w:r>
        <w:rPr>
          <w:w w:val="100"/>
        </w:rPr>
        <w:t> </w:t>
      </w:r>
      <w:r>
        <w:rPr>
          <w:spacing w:val="-2"/>
          <w:w w:val="100"/>
        </w:rPr>
        <w:t>保持利润分配政策的持续性和稳定性。（一）公司可以采取现金或者股票等法律法规允许的方式分</w:t>
      </w:r>
      <w:r>
        <w:rPr>
          <w:spacing w:val="-80"/>
          <w:w w:val="100"/>
        </w:rPr>
        <w:t> </w:t>
      </w:r>
      <w:r>
        <w:rPr>
          <w:spacing w:val="-80"/>
          <w:w w:val="100"/>
        </w:rPr>
      </w:r>
      <w:r>
        <w:rPr>
          <w:spacing w:val="-2"/>
          <w:w w:val="100"/>
        </w:rPr>
        <w:t>配股利，可以进行中期分红；（二）公司最近三年以现金方式累计分配的利润不少于最近三年实现</w:t>
      </w:r>
      <w:r>
        <w:rPr>
          <w:spacing w:val="-80"/>
          <w:w w:val="100"/>
        </w:rPr>
        <w:t> </w:t>
      </w:r>
      <w:r>
        <w:rPr>
          <w:spacing w:val="-80"/>
          <w:w w:val="100"/>
        </w:rPr>
      </w:r>
      <w:r>
        <w:rPr>
          <w:spacing w:val="-2"/>
          <w:w w:val="100"/>
        </w:rPr>
        <w:t>的年均可分配利润的百分之三十；（三）公司年度盈利但未提出现金利润分配预案的，董事会应说</w:t>
      </w:r>
      <w:r>
        <w:rPr>
          <w:spacing w:val="-80"/>
          <w:w w:val="100"/>
        </w:rPr>
        <w:t> </w:t>
      </w:r>
      <w:r>
        <w:rPr>
          <w:spacing w:val="-80"/>
          <w:w w:val="100"/>
        </w:rPr>
      </w:r>
      <w:r>
        <w:rPr>
          <w:spacing w:val="-4"/>
          <w:w w:val="100"/>
        </w:rPr>
        <w:t>明未进行现金分红的原因、未用于分红的资金留存公司的用途，独立董事对此发表独立意见；（四）</w:t>
      </w:r>
      <w:r>
        <w:rPr>
          <w:spacing w:val="-98"/>
          <w:w w:val="100"/>
        </w:rPr>
        <w:t> </w:t>
      </w:r>
      <w:r>
        <w:rPr>
          <w:spacing w:val="-98"/>
          <w:w w:val="100"/>
        </w:rPr>
      </w:r>
      <w:r>
        <w:rPr/>
        <w:t>若公司股东违规占用资金，公司应当扣减该股东所分配的现金红利，以偿还其所占用的资金。</w:t>
      </w:r>
    </w:p>
    <w:p>
      <w:pPr>
        <w:pStyle w:val="BodyText"/>
        <w:spacing w:line="408" w:lineRule="auto" w:before="87"/>
        <w:ind w:right="1431" w:firstLine="420"/>
        <w:jc w:val="both"/>
      </w:pPr>
      <w:r>
        <w:rPr>
          <w:spacing w:val="-2"/>
        </w:rPr>
        <w:t>根据中国证监会关于进一步明确与细化上市公司利润分配政策的指导性意见，公司将结合实际</w:t>
      </w:r>
      <w:r>
        <w:rPr>
          <w:w w:val="100"/>
        </w:rPr>
        <w:t> </w:t>
      </w:r>
      <w:r>
        <w:rPr>
          <w:spacing w:val="-2"/>
        </w:rPr>
        <w:t>情况和投资者意愿，不断完善公司利润分配政策，保持利润分配政策的稳定性和持续性，使投资者</w:t>
      </w:r>
      <w:r>
        <w:rPr>
          <w:spacing w:val="-31"/>
        </w:rPr>
        <w:t> </w:t>
      </w:r>
      <w:r>
        <w:rPr>
          <w:spacing w:val="-31"/>
        </w:rPr>
      </w:r>
      <w:r>
        <w:rPr/>
        <w:t>对未来分红有更加明确与合理的预期，切实提升对公司投资者的回报。</w:t>
      </w:r>
    </w:p>
    <w:p>
      <w:pPr>
        <w:spacing w:after="0" w:line="408" w:lineRule="auto"/>
        <w:jc w:val="both"/>
        <w:sectPr>
          <w:pgSz w:w="11910" w:h="16840"/>
          <w:pgMar w:header="877" w:footer="980" w:top="1060" w:bottom="1160" w:left="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1"/>
        <w:spacing w:line="240" w:lineRule="auto" w:before="14"/>
        <w:ind w:left="0" w:right="0"/>
        <w:jc w:val="center"/>
        <w:rPr>
          <w:rFonts w:ascii="宋体" w:hAnsi="宋体" w:cs="宋体" w:eastAsia="宋体" w:hint="default"/>
          <w:b w:val="0"/>
          <w:bCs w:val="0"/>
        </w:rPr>
      </w:pPr>
      <w:bookmarkStart w:name="_TOC_250006" w:id="4"/>
      <w:r>
        <w:rPr>
          <w:rFonts w:ascii="宋体" w:hAnsi="宋体" w:cs="宋体" w:eastAsia="宋体" w:hint="default"/>
        </w:rPr>
        <w:t>第四节</w:t>
      </w:r>
      <w:r>
        <w:rPr>
          <w:rFonts w:ascii="宋体" w:hAnsi="宋体" w:cs="宋体" w:eastAsia="宋体" w:hint="default"/>
          <w:spacing w:val="-3"/>
        </w:rPr>
        <w:t> </w:t>
      </w:r>
      <w:r>
        <w:rPr>
          <w:rFonts w:ascii="宋体" w:hAnsi="宋体" w:cs="宋体" w:eastAsia="宋体" w:hint="default"/>
        </w:rPr>
        <w:t>重要事项</w:t>
      </w:r>
      <w:bookmarkEnd w:id="4"/>
      <w:r>
        <w:rPr>
          <w:rFonts w:ascii="宋体" w:hAnsi="宋体" w:cs="宋体" w:eastAsia="宋体" w:hint="default"/>
          <w:b w:val="0"/>
          <w:bCs w:val="0"/>
        </w:rPr>
      </w:r>
    </w:p>
    <w:p>
      <w:pPr>
        <w:spacing w:line="240" w:lineRule="auto" w:before="2"/>
        <w:rPr>
          <w:rFonts w:ascii="宋体" w:hAnsi="宋体" w:cs="宋体" w:eastAsia="宋体" w:hint="default"/>
          <w:b/>
          <w:bCs/>
          <w:sz w:val="14"/>
          <w:szCs w:val="14"/>
        </w:rPr>
      </w:pPr>
    </w:p>
    <w:p>
      <w:pPr>
        <w:pStyle w:val="Heading2"/>
        <w:spacing w:line="240" w:lineRule="auto" w:before="26"/>
        <w:ind w:right="0"/>
        <w:jc w:val="left"/>
        <w:rPr>
          <w:b w:val="0"/>
          <w:bCs w:val="0"/>
        </w:rPr>
      </w:pPr>
      <w:r>
        <w:rPr/>
        <w:t>一、重大诉讼仲裁事项</w:t>
      </w:r>
      <w:r>
        <w:rPr>
          <w:b w:val="0"/>
          <w:bCs w:val="0"/>
        </w:rPr>
      </w:r>
    </w:p>
    <w:p>
      <w:pPr>
        <w:pStyle w:val="BodyText"/>
        <w:spacing w:line="240" w:lineRule="auto" w:before="179"/>
        <w:ind w:left="1860" w:right="0"/>
        <w:jc w:val="left"/>
      </w:pPr>
      <w:r>
        <w:rPr/>
        <w:t>本年度公司无重大诉讼、仲裁事项。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ind w:right="0"/>
        <w:jc w:val="left"/>
        <w:rPr>
          <w:b w:val="0"/>
          <w:bCs w:val="0"/>
        </w:rPr>
      </w:pPr>
      <w:r>
        <w:rPr/>
        <w:t>二、破产相关事项</w:t>
      </w:r>
      <w:r>
        <w:rPr>
          <w:b w:val="0"/>
          <w:bCs w:val="0"/>
        </w:rPr>
      </w:r>
    </w:p>
    <w:p>
      <w:pPr>
        <w:pStyle w:val="BodyText"/>
        <w:spacing w:line="240" w:lineRule="auto" w:before="179"/>
        <w:ind w:left="1860" w:right="0"/>
        <w:jc w:val="left"/>
      </w:pPr>
      <w:r>
        <w:rPr/>
        <w:t>本年度公司未发生破产重组等相关事项。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ind w:right="0"/>
        <w:jc w:val="left"/>
        <w:rPr>
          <w:b w:val="0"/>
          <w:bCs w:val="0"/>
        </w:rPr>
      </w:pPr>
      <w:r>
        <w:rPr/>
        <w:t>三、收购及出售资产、企业合并事项</w:t>
      </w:r>
      <w:r>
        <w:rPr>
          <w:b w:val="0"/>
          <w:bCs w:val="0"/>
        </w:rPr>
      </w:r>
    </w:p>
    <w:p>
      <w:pPr>
        <w:pStyle w:val="BodyText"/>
        <w:spacing w:line="240" w:lineRule="auto" w:before="179"/>
        <w:ind w:left="1860" w:right="0"/>
        <w:jc w:val="left"/>
      </w:pPr>
      <w:r>
        <w:rPr/>
        <w:t>本年度公司未发生收购及出售资产、企业合并事项。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ind w:right="0"/>
        <w:jc w:val="left"/>
        <w:rPr>
          <w:b w:val="0"/>
          <w:bCs w:val="0"/>
        </w:rPr>
      </w:pPr>
      <w:r>
        <w:rPr/>
        <w:t>四、股权激励计划事项</w:t>
      </w:r>
      <w:r>
        <w:rPr>
          <w:b w:val="0"/>
          <w:bCs w:val="0"/>
        </w:rPr>
      </w:r>
    </w:p>
    <w:p>
      <w:pPr>
        <w:pStyle w:val="BodyText"/>
        <w:spacing w:line="240" w:lineRule="auto" w:before="179"/>
        <w:ind w:left="1860" w:right="0"/>
        <w:jc w:val="left"/>
      </w:pPr>
      <w:r>
        <w:rPr/>
        <w:t>本年度公司未实行股权激励计划。</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ind w:right="0"/>
        <w:jc w:val="left"/>
        <w:rPr>
          <w:b w:val="0"/>
          <w:bCs w:val="0"/>
        </w:rPr>
      </w:pPr>
      <w:r>
        <w:rPr/>
        <w:t>五、重大关联交易事项</w:t>
      </w:r>
      <w:r>
        <w:rPr>
          <w:b w:val="0"/>
          <w:bCs w:val="0"/>
        </w:rPr>
      </w:r>
    </w:p>
    <w:p>
      <w:pPr>
        <w:pStyle w:val="Heading4"/>
        <w:spacing w:line="240" w:lineRule="auto" w:before="179"/>
        <w:ind w:left="1862" w:right="0"/>
        <w:jc w:val="left"/>
        <w:rPr>
          <w:b w:val="0"/>
          <w:bCs w:val="0"/>
        </w:rPr>
      </w:pPr>
      <w:r>
        <w:rPr/>
        <w:t>（一） 报告期内，公司无重大关联交易事项。</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1862" w:right="0"/>
        <w:jc w:val="left"/>
        <w:rPr>
          <w:b w:val="0"/>
          <w:bCs w:val="0"/>
        </w:rPr>
      </w:pPr>
      <w:r>
        <w:rPr/>
        <w:t>（二）</w:t>
      </w:r>
      <w:r>
        <w:rPr>
          <w:spacing w:val="-4"/>
        </w:rPr>
        <w:t> </w:t>
      </w:r>
      <w:r>
        <w:rPr/>
        <w:t>报告期内，公司无资产、股权转让发生的关联交易。</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1862" w:right="0"/>
        <w:jc w:val="left"/>
        <w:rPr>
          <w:b w:val="0"/>
          <w:bCs w:val="0"/>
        </w:rPr>
      </w:pPr>
      <w:r>
        <w:rPr/>
        <w:t>（三）</w:t>
      </w:r>
      <w:r>
        <w:rPr>
          <w:spacing w:val="-2"/>
        </w:rPr>
        <w:t> </w:t>
      </w:r>
      <w:r>
        <w:rPr/>
        <w:t>报告期内，公司无与关联方共同对外投资发生的关联交易。</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1862" w:right="0"/>
        <w:jc w:val="left"/>
        <w:rPr>
          <w:b w:val="0"/>
          <w:bCs w:val="0"/>
        </w:rPr>
      </w:pPr>
      <w:r>
        <w:rPr/>
        <w:t>（四）</w:t>
      </w:r>
      <w:r>
        <w:rPr>
          <w:spacing w:val="-2"/>
        </w:rPr>
        <w:t> </w:t>
      </w:r>
      <w:r>
        <w:rPr/>
        <w:t>报告期内，公司无与关联方的非经营性债权债务往来事项。</w:t>
      </w:r>
      <w:r>
        <w:rPr>
          <w:b w:val="0"/>
          <w:bCs w:val="0"/>
        </w:rPr>
      </w:r>
    </w:p>
    <w:p>
      <w:pPr>
        <w:spacing w:line="240" w:lineRule="auto" w:before="10"/>
        <w:rPr>
          <w:rFonts w:ascii="宋体" w:hAnsi="宋体" w:cs="宋体" w:eastAsia="宋体" w:hint="default"/>
          <w:b/>
          <w:bCs/>
          <w:sz w:val="14"/>
          <w:szCs w:val="14"/>
        </w:rPr>
      </w:pPr>
    </w:p>
    <w:p>
      <w:pPr>
        <w:pStyle w:val="Heading4"/>
        <w:spacing w:line="240" w:lineRule="auto"/>
        <w:ind w:left="1862" w:right="0"/>
        <w:jc w:val="left"/>
        <w:rPr>
          <w:b w:val="0"/>
          <w:bCs w:val="0"/>
        </w:rPr>
      </w:pPr>
      <w:r>
        <w:rPr/>
        <w:t>（五）关联方担保事项：</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1860" w:right="0"/>
        <w:jc w:val="left"/>
      </w:pPr>
      <w:r>
        <w:rPr>
          <w:spacing w:val="-2"/>
        </w:rPr>
        <w:t>详见审计报告附注六：关联方与关联方交易</w:t>
      </w:r>
      <w:r>
        <w:rPr>
          <w:spacing w:val="13"/>
        </w:rPr>
        <w:t> </w:t>
      </w:r>
      <w:r>
        <w:rPr>
          <w:rFonts w:ascii="宋体" w:hAnsi="宋体" w:cs="宋体" w:eastAsia="宋体" w:hint="default"/>
          <w:spacing w:val="-2"/>
        </w:rPr>
        <w:t>5</w:t>
      </w:r>
      <w:r>
        <w:rPr>
          <w:spacing w:val="-2"/>
        </w:rPr>
        <w:t>、关联交易（</w:t>
      </w:r>
      <w:r>
        <w:rPr>
          <w:rFonts w:ascii="宋体" w:hAnsi="宋体" w:cs="宋体" w:eastAsia="宋体" w:hint="default"/>
          <w:spacing w:val="-2"/>
        </w:rPr>
        <w:t>3</w:t>
      </w:r>
      <w:r>
        <w:rPr>
          <w:spacing w:val="-2"/>
        </w:rPr>
        <w:t>）关联方担保情况。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ind w:right="0"/>
        <w:jc w:val="left"/>
        <w:rPr>
          <w:b w:val="0"/>
          <w:bCs w:val="0"/>
        </w:rPr>
      </w:pPr>
      <w:r>
        <w:rPr/>
        <w:t>六、重大合同及其履行情况</w:t>
      </w:r>
      <w:r>
        <w:rPr>
          <w:b w:val="0"/>
          <w:bCs w:val="0"/>
        </w:rPr>
      </w:r>
    </w:p>
    <w:p>
      <w:pPr>
        <w:pStyle w:val="Heading4"/>
        <w:spacing w:line="240" w:lineRule="auto" w:before="179"/>
        <w:ind w:left="1862" w:right="0"/>
        <w:jc w:val="left"/>
        <w:rPr>
          <w:b w:val="0"/>
          <w:bCs w:val="0"/>
        </w:rPr>
      </w:pPr>
      <w:r>
        <w:rPr/>
        <w:t>（一）托管、承包、租赁其他公司资产事项</w:t>
      </w:r>
      <w:r>
        <w:rPr>
          <w:b w:val="0"/>
          <w:bCs w:val="0"/>
        </w:rPr>
      </w:r>
    </w:p>
    <w:p>
      <w:pPr>
        <w:spacing w:line="240" w:lineRule="auto" w:before="11"/>
        <w:rPr>
          <w:rFonts w:ascii="宋体" w:hAnsi="宋体" w:cs="宋体" w:eastAsia="宋体" w:hint="default"/>
          <w:b/>
          <w:bCs/>
          <w:sz w:val="14"/>
          <w:szCs w:val="14"/>
        </w:rPr>
      </w:pPr>
    </w:p>
    <w:p>
      <w:pPr>
        <w:pStyle w:val="BodyText"/>
        <w:spacing w:line="240" w:lineRule="auto"/>
        <w:ind w:left="1860" w:right="0"/>
        <w:jc w:val="left"/>
      </w:pPr>
      <w:r>
        <w:rPr>
          <w:rFonts w:ascii="宋体" w:hAnsi="宋体" w:cs="宋体" w:eastAsia="宋体" w:hint="default"/>
          <w:w w:val="100"/>
        </w:rPr>
        <w:t>2009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4</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w:t>
      </w:r>
      <w:r>
        <w:rPr>
          <w:rFonts w:ascii="宋体" w:hAnsi="宋体" w:cs="宋体" w:eastAsia="宋体" w:hint="default"/>
          <w:spacing w:val="-55"/>
        </w:rPr>
        <w:t> </w:t>
      </w:r>
      <w:r>
        <w:rPr>
          <w:w w:val="100"/>
        </w:rPr>
        <w:t>日</w:t>
      </w:r>
      <w:r>
        <w:rPr>
          <w:spacing w:val="-82"/>
          <w:w w:val="100"/>
        </w:rPr>
        <w:t>，</w:t>
      </w:r>
      <w:r>
        <w:rPr>
          <w:spacing w:val="-3"/>
          <w:w w:val="100"/>
        </w:rPr>
        <w:t>公</w:t>
      </w:r>
      <w:r>
        <w:rPr>
          <w:w w:val="100"/>
        </w:rPr>
        <w:t>司</w:t>
      </w:r>
      <w:r>
        <w:rPr>
          <w:spacing w:val="-3"/>
          <w:w w:val="100"/>
        </w:rPr>
        <w:t>与</w:t>
      </w:r>
      <w:r>
        <w:rPr>
          <w:w w:val="100"/>
        </w:rPr>
        <w:t>深圳</w:t>
      </w:r>
      <w:r>
        <w:rPr>
          <w:spacing w:val="-3"/>
          <w:w w:val="100"/>
        </w:rPr>
        <w:t>市</w:t>
      </w:r>
      <w:r>
        <w:rPr>
          <w:w w:val="100"/>
        </w:rPr>
        <w:t>世</w:t>
      </w:r>
      <w:r>
        <w:rPr>
          <w:spacing w:val="-3"/>
          <w:w w:val="100"/>
        </w:rPr>
        <w:t>纪</w:t>
      </w:r>
      <w:r>
        <w:rPr>
          <w:w w:val="100"/>
        </w:rPr>
        <w:t>工</w:t>
      </w:r>
      <w:r>
        <w:rPr>
          <w:spacing w:val="-3"/>
          <w:w w:val="100"/>
        </w:rPr>
        <w:t>艺</w:t>
      </w:r>
      <w:r>
        <w:rPr>
          <w:w w:val="100"/>
        </w:rPr>
        <w:t>品</w:t>
      </w:r>
      <w:r>
        <w:rPr>
          <w:spacing w:val="-3"/>
          <w:w w:val="100"/>
        </w:rPr>
        <w:t>文</w:t>
      </w:r>
      <w:r>
        <w:rPr>
          <w:w w:val="100"/>
        </w:rPr>
        <w:t>化</w:t>
      </w:r>
      <w:r>
        <w:rPr>
          <w:spacing w:val="-3"/>
          <w:w w:val="100"/>
        </w:rPr>
        <w:t>市</w:t>
      </w:r>
      <w:r>
        <w:rPr>
          <w:w w:val="100"/>
        </w:rPr>
        <w:t>场有</w:t>
      </w:r>
      <w:r>
        <w:rPr>
          <w:spacing w:val="-3"/>
          <w:w w:val="100"/>
        </w:rPr>
        <w:t>限</w:t>
      </w:r>
      <w:r>
        <w:rPr>
          <w:w w:val="100"/>
        </w:rPr>
        <w:t>公</w:t>
      </w:r>
      <w:r>
        <w:rPr>
          <w:spacing w:val="-3"/>
          <w:w w:val="100"/>
        </w:rPr>
        <w:t>司</w:t>
      </w:r>
      <w:r>
        <w:rPr>
          <w:w w:val="100"/>
        </w:rPr>
        <w:t>签</w:t>
      </w:r>
      <w:r>
        <w:rPr>
          <w:spacing w:val="-85"/>
          <w:w w:val="100"/>
        </w:rPr>
        <w:t>署</w:t>
      </w:r>
      <w:r>
        <w:rPr>
          <w:w w:val="100"/>
        </w:rPr>
        <w:t>《</w:t>
      </w:r>
      <w:r>
        <w:rPr>
          <w:spacing w:val="-3"/>
          <w:w w:val="100"/>
        </w:rPr>
        <w:t>深</w:t>
      </w:r>
      <w:r>
        <w:rPr>
          <w:w w:val="100"/>
        </w:rPr>
        <w:t>圳</w:t>
      </w:r>
      <w:r>
        <w:rPr>
          <w:spacing w:val="-3"/>
          <w:w w:val="100"/>
        </w:rPr>
        <w:t>市房</w:t>
      </w:r>
      <w:r>
        <w:rPr>
          <w:w w:val="100"/>
        </w:rPr>
        <w:t>地产</w:t>
      </w:r>
      <w:r>
        <w:rPr>
          <w:spacing w:val="-3"/>
          <w:w w:val="100"/>
        </w:rPr>
        <w:t>租</w:t>
      </w:r>
      <w:r>
        <w:rPr>
          <w:w w:val="100"/>
        </w:rPr>
        <w:t>赁</w:t>
      </w:r>
      <w:r>
        <w:rPr>
          <w:spacing w:val="-3"/>
          <w:w w:val="100"/>
        </w:rPr>
        <w:t>合</w:t>
      </w:r>
      <w:r>
        <w:rPr>
          <w:w w:val="100"/>
        </w:rPr>
        <w:t>同</w:t>
      </w:r>
      <w:r>
        <w:rPr>
          <w:spacing w:val="-3"/>
          <w:w w:val="100"/>
        </w:rPr>
        <w:t>书</w:t>
      </w:r>
      <w:r>
        <w:rPr>
          <w:w w:val="100"/>
        </w:rPr>
        <w:t>》</w:t>
      </w:r>
    </w:p>
    <w:p>
      <w:pPr>
        <w:spacing w:line="240" w:lineRule="auto" w:before="10"/>
        <w:rPr>
          <w:rFonts w:ascii="宋体" w:hAnsi="宋体" w:cs="宋体" w:eastAsia="宋体" w:hint="default"/>
          <w:sz w:val="14"/>
          <w:szCs w:val="14"/>
        </w:rPr>
      </w:pPr>
    </w:p>
    <w:p>
      <w:pPr>
        <w:pStyle w:val="BodyText"/>
        <w:spacing w:line="240" w:lineRule="auto"/>
        <w:ind w:right="0"/>
        <w:jc w:val="left"/>
      </w:pPr>
      <w:r>
        <w:rPr/>
        <w:t>及补充协议，向其租赁商铺及办公楼共计面积</w:t>
      </w:r>
      <w:r>
        <w:rPr>
          <w:spacing w:val="-43"/>
        </w:rPr>
        <w:t> </w:t>
      </w:r>
      <w:r>
        <w:rPr>
          <w:rFonts w:ascii="宋体" w:hAnsi="宋体" w:cs="宋体" w:eastAsia="宋体" w:hint="default"/>
        </w:rPr>
        <w:t>13,516</w:t>
      </w:r>
      <w:r>
        <w:rPr>
          <w:rFonts w:ascii="宋体" w:hAnsi="宋体" w:cs="宋体" w:eastAsia="宋体" w:hint="default"/>
          <w:spacing w:val="-40"/>
        </w:rPr>
        <w:t> </w:t>
      </w:r>
      <w:r>
        <w:rPr/>
        <w:t>平方米，租赁期陆年，自</w:t>
      </w:r>
      <w:r>
        <w:rPr>
          <w:spacing w:val="-41"/>
        </w:rPr>
        <w:t> </w:t>
      </w:r>
      <w:r>
        <w:rPr>
          <w:rFonts w:ascii="宋体" w:hAnsi="宋体" w:cs="宋体" w:eastAsia="宋体" w:hint="default"/>
        </w:rPr>
        <w:t>2009</w:t>
      </w:r>
      <w:r>
        <w:rPr>
          <w:rFonts w:ascii="宋体" w:hAnsi="宋体" w:cs="宋体" w:eastAsia="宋体" w:hint="default"/>
          <w:spacing w:val="-43"/>
        </w:rPr>
        <w:t> </w:t>
      </w:r>
      <w:r>
        <w:rPr/>
        <w:t>年</w:t>
      </w:r>
      <w:r>
        <w:rPr>
          <w:spacing w:val="-41"/>
        </w:rPr>
        <w:t> </w:t>
      </w:r>
      <w:r>
        <w:rPr>
          <w:rFonts w:ascii="宋体" w:hAnsi="宋体" w:cs="宋体" w:eastAsia="宋体" w:hint="default"/>
        </w:rPr>
        <w:t>6</w:t>
      </w:r>
      <w:r>
        <w:rPr>
          <w:rFonts w:ascii="宋体" w:hAnsi="宋体" w:cs="宋体" w:eastAsia="宋体" w:hint="default"/>
          <w:spacing w:val="-41"/>
        </w:rPr>
        <w:t> </w:t>
      </w:r>
      <w:r>
        <w:rPr/>
        <w:t>月</w:t>
      </w:r>
      <w:r>
        <w:rPr>
          <w:spacing w:val="-41"/>
        </w:rPr>
        <w:t> </w:t>
      </w:r>
      <w:r>
        <w:rPr>
          <w:rFonts w:ascii="宋体" w:hAnsi="宋体" w:cs="宋体" w:eastAsia="宋体" w:hint="default"/>
        </w:rPr>
        <w:t>22</w:t>
      </w:r>
      <w:r>
        <w:rPr>
          <w:rFonts w:ascii="宋体" w:hAnsi="宋体" w:cs="宋体" w:eastAsia="宋体" w:hint="default"/>
          <w:spacing w:val="-43"/>
        </w:rPr>
        <w:t> </w:t>
      </w:r>
      <w:r>
        <w:rPr/>
        <w:t>日</w:t>
      </w:r>
    </w:p>
    <w:p>
      <w:pPr>
        <w:spacing w:line="240" w:lineRule="auto" w:before="10"/>
        <w:rPr>
          <w:rFonts w:ascii="宋体" w:hAnsi="宋体" w:cs="宋体" w:eastAsia="宋体" w:hint="default"/>
          <w:sz w:val="14"/>
          <w:szCs w:val="14"/>
        </w:rPr>
      </w:pPr>
    </w:p>
    <w:p>
      <w:pPr>
        <w:pStyle w:val="BodyText"/>
        <w:spacing w:line="408" w:lineRule="auto"/>
        <w:ind w:left="1860" w:right="0" w:hanging="420"/>
        <w:jc w:val="left"/>
      </w:pPr>
      <w:r>
        <w:rPr/>
        <w:t>至</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21</w:t>
      </w:r>
      <w:r>
        <w:rPr>
          <w:rFonts w:ascii="宋体" w:hAnsi="宋体" w:cs="宋体" w:eastAsia="宋体" w:hint="default"/>
          <w:spacing w:val="-53"/>
        </w:rPr>
        <w:t> </w:t>
      </w:r>
      <w:r>
        <w:rPr/>
        <w:t>日止，年租金</w:t>
      </w:r>
      <w:r>
        <w:rPr>
          <w:spacing w:val="-52"/>
        </w:rPr>
        <w:t> </w:t>
      </w:r>
      <w:r>
        <w:rPr>
          <w:rFonts w:ascii="宋体" w:hAnsi="宋体" w:cs="宋体" w:eastAsia="宋体" w:hint="default"/>
        </w:rPr>
        <w:t>5,676,720</w:t>
      </w:r>
      <w:r>
        <w:rPr>
          <w:rFonts w:ascii="宋体" w:hAnsi="宋体" w:cs="宋体" w:eastAsia="宋体" w:hint="default"/>
          <w:spacing w:val="-53"/>
        </w:rPr>
        <w:t> </w:t>
      </w:r>
      <w:r>
        <w:rPr/>
        <w:t>元。目前，相关合同在正常执行中。</w:t>
      </w:r>
      <w:r>
        <w:rPr>
          <w:w w:val="100"/>
        </w:rPr>
        <w:t> </w:t>
      </w:r>
      <w:r>
        <w:rPr>
          <w:spacing w:val="-2"/>
        </w:rPr>
        <w:t>除此之外，报告期内，公司未发生或以前期间发生但延续到报告期的其他托管、承包、租赁其</w:t>
      </w:r>
    </w:p>
    <w:p>
      <w:pPr>
        <w:pStyle w:val="BodyText"/>
        <w:spacing w:line="240" w:lineRule="auto" w:before="46"/>
        <w:ind w:right="0"/>
        <w:jc w:val="left"/>
      </w:pPr>
      <w:r>
        <w:rPr/>
        <w:t>他公司资产或其他公司托管、承包、租赁公司资产的重大事项。</w:t>
      </w:r>
    </w:p>
    <w:p>
      <w:pPr>
        <w:spacing w:after="0" w:line="240" w:lineRule="auto"/>
        <w:jc w:val="left"/>
        <w:sectPr>
          <w:pgSz w:w="11910" w:h="16840"/>
          <w:pgMar w:header="877" w:footer="980" w:top="1060" w:bottom="1160" w:left="0" w:right="0"/>
        </w:sectPr>
      </w:pPr>
    </w:p>
    <w:p>
      <w:pPr>
        <w:spacing w:line="408" w:lineRule="auto" w:before="130"/>
        <w:ind w:left="1860" w:right="4784" w:firstLine="2"/>
        <w:jc w:val="left"/>
        <w:rPr>
          <w:rFonts w:ascii="宋体" w:hAnsi="宋体" w:cs="宋体" w:eastAsia="宋体" w:hint="default"/>
          <w:sz w:val="21"/>
          <w:szCs w:val="21"/>
        </w:rPr>
      </w:pPr>
      <w:r>
        <w:rPr>
          <w:rFonts w:ascii="宋体" w:hAnsi="宋体" w:cs="宋体" w:eastAsia="宋体" w:hint="default"/>
          <w:b/>
          <w:bCs/>
          <w:sz w:val="21"/>
          <w:szCs w:val="21"/>
        </w:rPr>
        <w:t>（二）重大担保</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报告期内履行的及尚未履行完毕的担保合同具体如下：</w:t>
      </w:r>
    </w:p>
    <w:p>
      <w:pPr>
        <w:spacing w:before="69"/>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before="44"/>
        <w:ind w:left="0" w:right="572" w:firstLine="0"/>
        <w:jc w:val="right"/>
        <w:rPr>
          <w:rFonts w:ascii="宋体" w:hAnsi="宋体" w:cs="宋体" w:eastAsia="宋体" w:hint="default"/>
          <w:sz w:val="18"/>
          <w:szCs w:val="18"/>
        </w:rPr>
      </w:pPr>
      <w:r>
        <w:rPr/>
        <w:pict>
          <v:shape style="position:absolute;margin-left:71.783997pt;margin-top:-44.228283pt;width:492.2pt;height:585.3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6"/>
                    <w:gridCol w:w="1034"/>
                    <w:gridCol w:w="106"/>
                    <w:gridCol w:w="940"/>
                    <w:gridCol w:w="1165"/>
                    <w:gridCol w:w="377"/>
                    <w:gridCol w:w="263"/>
                    <w:gridCol w:w="401"/>
                    <w:gridCol w:w="1042"/>
                    <w:gridCol w:w="728"/>
                    <w:gridCol w:w="317"/>
                    <w:gridCol w:w="969"/>
                    <w:gridCol w:w="1183"/>
                  </w:tblGrid>
                  <w:tr>
                    <w:trPr>
                      <w:trHeight w:val="397" w:hRule="exact"/>
                    </w:trPr>
                    <w:tc>
                      <w:tcPr>
                        <w:tcW w:w="9830" w:type="dxa"/>
                        <w:gridSpan w:val="1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left="311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66" w:hRule="exact"/>
                    </w:trPr>
                    <w:tc>
                      <w:tcPr>
                        <w:tcW w:w="1306" w:type="dxa"/>
                        <w:vMerge w:val="restart"/>
                        <w:tcBorders>
                          <w:top w:val="single" w:sz="4" w:space="0" w:color="000000"/>
                          <w:left w:val="single" w:sz="4" w:space="0" w:color="000000"/>
                          <w:right w:val="single" w:sz="4" w:space="0" w:color="000000"/>
                        </w:tcBorders>
                        <w:shd w:val="clear" w:color="auto" w:fill="DCDCDC"/>
                      </w:tcPr>
                      <w:p>
                        <w:pPr/>
                      </w:p>
                    </w:tc>
                    <w:tc>
                      <w:tcPr>
                        <w:tcW w:w="1034"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53"/>
                          <w:ind w:left="56" w:right="65"/>
                          <w:jc w:val="both"/>
                          <w:rPr>
                            <w:rFonts w:ascii="宋体" w:hAnsi="宋体" w:cs="宋体" w:eastAsia="宋体" w:hint="default"/>
                            <w:sz w:val="18"/>
                            <w:szCs w:val="18"/>
                          </w:rPr>
                        </w:pPr>
                        <w:r>
                          <w:rPr>
                            <w:rFonts w:ascii="宋体" w:hAnsi="宋体" w:cs="宋体" w:eastAsia="宋体" w:hint="default"/>
                            <w:sz w:val="18"/>
                            <w:szCs w:val="18"/>
                          </w:rPr>
                          <w:t>担保额度相 关公告披露 日和编号</w:t>
                        </w:r>
                      </w:p>
                    </w:tc>
                    <w:tc>
                      <w:tcPr>
                        <w:tcW w:w="1046" w:type="dxa"/>
                        <w:gridSpan w:val="2"/>
                        <w:vMerge w:val="restart"/>
                        <w:tcBorders>
                          <w:top w:val="single" w:sz="4" w:space="0" w:color="000000"/>
                          <w:left w:val="single" w:sz="4" w:space="0" w:color="000000"/>
                          <w:right w:val="single" w:sz="4" w:space="0" w:color="000000"/>
                        </w:tcBorders>
                        <w:shd w:val="clear" w:color="auto" w:fill="DCDCDC"/>
                      </w:tcPr>
                      <w:p>
                        <w:pPr/>
                      </w:p>
                    </w:tc>
                    <w:tc>
                      <w:tcPr>
                        <w:tcW w:w="116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3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394" w:right="129"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40"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1042" w:type="dxa"/>
                        <w:vMerge w:val="restart"/>
                        <w:tcBorders>
                          <w:top w:val="single" w:sz="4" w:space="0" w:color="000000"/>
                          <w:left w:val="single" w:sz="4" w:space="0" w:color="000000"/>
                          <w:right w:val="single" w:sz="4" w:space="0" w:color="000000"/>
                        </w:tcBorders>
                        <w:shd w:val="clear" w:color="auto" w:fill="DCDCDC"/>
                      </w:tcPr>
                      <w:p>
                        <w:pPr/>
                      </w:p>
                    </w:tc>
                    <w:tc>
                      <w:tcPr>
                        <w:tcW w:w="1045" w:type="dxa"/>
                        <w:gridSpan w:val="2"/>
                        <w:vMerge w:val="restart"/>
                        <w:tcBorders>
                          <w:top w:val="single" w:sz="4" w:space="0" w:color="000000"/>
                          <w:left w:val="single" w:sz="4" w:space="0" w:color="000000"/>
                          <w:right w:val="single" w:sz="4" w:space="0" w:color="000000"/>
                        </w:tcBorders>
                        <w:shd w:val="clear" w:color="auto" w:fill="DCDCDC"/>
                      </w:tcPr>
                      <w:p>
                        <w:pPr/>
                      </w:p>
                    </w:tc>
                    <w:tc>
                      <w:tcPr>
                        <w:tcW w:w="969" w:type="dxa"/>
                        <w:tcBorders>
                          <w:top w:val="single" w:sz="4" w:space="0" w:color="000000"/>
                          <w:left w:val="single" w:sz="4" w:space="0" w:color="000000"/>
                          <w:bottom w:val="nil" w:sz="6" w:space="0" w:color="auto"/>
                          <w:right w:val="single" w:sz="4" w:space="0" w:color="000000"/>
                        </w:tcBorders>
                        <w:shd w:val="clear" w:color="auto" w:fill="DCDCDC"/>
                      </w:tcPr>
                      <w:p>
                        <w:pPr/>
                      </w:p>
                    </w:tc>
                    <w:tc>
                      <w:tcPr>
                        <w:tcW w:w="118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6" w:hRule="exact"/>
                    </w:trPr>
                    <w:tc>
                      <w:tcPr>
                        <w:tcW w:w="1306" w:type="dxa"/>
                        <w:vMerge/>
                        <w:tcBorders>
                          <w:left w:val="single" w:sz="4" w:space="0" w:color="000000"/>
                          <w:bottom w:val="nil" w:sz="6" w:space="0" w:color="auto"/>
                          <w:right w:val="single" w:sz="4" w:space="0" w:color="000000"/>
                        </w:tcBorders>
                        <w:shd w:val="clear" w:color="auto" w:fill="DCDCDC"/>
                      </w:tcPr>
                      <w:p>
                        <w:pPr/>
                      </w:p>
                    </w:tc>
                    <w:tc>
                      <w:tcPr>
                        <w:tcW w:w="1034" w:type="dxa"/>
                        <w:vMerge/>
                        <w:tcBorders>
                          <w:left w:val="single" w:sz="4" w:space="0" w:color="000000"/>
                          <w:right w:val="single" w:sz="4" w:space="0" w:color="000000"/>
                        </w:tcBorders>
                        <w:shd w:val="clear" w:color="auto" w:fill="DCDCDC"/>
                      </w:tcPr>
                      <w:p>
                        <w:pPr/>
                      </w:p>
                    </w:tc>
                    <w:tc>
                      <w:tcPr>
                        <w:tcW w:w="1046" w:type="dxa"/>
                        <w:gridSpan w:val="2"/>
                        <w:vMerge/>
                        <w:tcBorders>
                          <w:left w:val="single" w:sz="4" w:space="0" w:color="000000"/>
                          <w:bottom w:val="nil" w:sz="6" w:space="0" w:color="auto"/>
                          <w:right w:val="single" w:sz="4" w:space="0" w:color="000000"/>
                        </w:tcBorders>
                        <w:shd w:val="clear" w:color="auto" w:fill="DCDCDC"/>
                      </w:tcPr>
                      <w:p>
                        <w:pPr/>
                      </w:p>
                    </w:tc>
                    <w:tc>
                      <w:tcPr>
                        <w:tcW w:w="1165" w:type="dxa"/>
                        <w:vMerge/>
                        <w:tcBorders>
                          <w:left w:val="single" w:sz="4" w:space="0" w:color="000000"/>
                          <w:right w:val="single" w:sz="4" w:space="0" w:color="000000"/>
                        </w:tcBorders>
                        <w:shd w:val="clear" w:color="auto" w:fill="DCDCDC"/>
                      </w:tcPr>
                      <w:p>
                        <w:pPr/>
                      </w:p>
                    </w:tc>
                    <w:tc>
                      <w:tcPr>
                        <w:tcW w:w="1040"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423" w:right="6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2" w:type="dxa"/>
                        <w:vMerge/>
                        <w:tcBorders>
                          <w:left w:val="single" w:sz="4" w:space="0" w:color="000000"/>
                          <w:bottom w:val="nil" w:sz="6" w:space="0" w:color="auto"/>
                          <w:right w:val="single" w:sz="4" w:space="0" w:color="000000"/>
                        </w:tcBorders>
                        <w:shd w:val="clear" w:color="auto" w:fill="DCDCDC"/>
                      </w:tcPr>
                      <w:p>
                        <w:pPr/>
                      </w:p>
                    </w:tc>
                    <w:tc>
                      <w:tcPr>
                        <w:tcW w:w="1045" w:type="dxa"/>
                        <w:gridSpan w:val="2"/>
                        <w:vMerge/>
                        <w:tcBorders>
                          <w:left w:val="single" w:sz="4" w:space="0" w:color="000000"/>
                          <w:bottom w:val="nil" w:sz="6" w:space="0" w:color="auto"/>
                          <w:right w:val="single" w:sz="4" w:space="0" w:color="000000"/>
                        </w:tcBorders>
                        <w:shd w:val="clear" w:color="auto" w:fill="DCDCDC"/>
                      </w:tcPr>
                      <w:p>
                        <w:pPr/>
                      </w:p>
                    </w:tc>
                    <w:tc>
                      <w:tcPr>
                        <w:tcW w:w="96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385" w:right="31" w:hanging="360"/>
                          <w:jc w:val="left"/>
                          <w:rPr>
                            <w:rFonts w:ascii="宋体" w:hAnsi="宋体" w:cs="宋体" w:eastAsia="宋体" w:hint="default"/>
                            <w:sz w:val="18"/>
                            <w:szCs w:val="18"/>
                          </w:rPr>
                        </w:pPr>
                        <w:r>
                          <w:rPr>
                            <w:rFonts w:ascii="宋体" w:hAnsi="宋体" w:cs="宋体" w:eastAsia="宋体" w:hint="default"/>
                            <w:sz w:val="18"/>
                            <w:szCs w:val="18"/>
                          </w:rPr>
                          <w:t>是否履行完 毕</w:t>
                        </w:r>
                      </w:p>
                    </w:tc>
                    <w:tc>
                      <w:tcPr>
                        <w:tcW w:w="1183"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23" w:right="43" w:firstLine="24"/>
                          <w:jc w:val="left"/>
                          <w:rPr>
                            <w:rFonts w:ascii="宋体" w:hAnsi="宋体" w:cs="宋体" w:eastAsia="宋体" w:hint="default"/>
                            <w:sz w:val="18"/>
                            <w:szCs w:val="18"/>
                          </w:rPr>
                        </w:pPr>
                        <w:r>
                          <w:rPr>
                            <w:rFonts w:ascii="宋体" w:hAnsi="宋体" w:cs="宋体" w:eastAsia="宋体" w:hint="default"/>
                            <w:sz w:val="18"/>
                            <w:szCs w:val="18"/>
                          </w:rPr>
                          <w:t>是否为关联方 </w:t>
                        </w:r>
                        <w:r>
                          <w:rPr>
                            <w:rFonts w:ascii="宋体" w:hAnsi="宋体" w:cs="宋体" w:eastAsia="宋体" w:hint="default"/>
                            <w:spacing w:val="-8"/>
                            <w:sz w:val="18"/>
                            <w:szCs w:val="18"/>
                          </w:rPr>
                          <w:t>担保（是或否</w:t>
                        </w:r>
                      </w:p>
                    </w:tc>
                  </w:tr>
                  <w:tr>
                    <w:trPr>
                      <w:trHeight w:val="391" w:hRule="exact"/>
                    </w:trPr>
                    <w:tc>
                      <w:tcPr>
                        <w:tcW w:w="13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034" w:type="dxa"/>
                        <w:vMerge/>
                        <w:tcBorders>
                          <w:left w:val="single" w:sz="4" w:space="0" w:color="000000"/>
                          <w:right w:val="single" w:sz="4" w:space="0" w:color="000000"/>
                        </w:tcBorders>
                        <w:shd w:val="clear" w:color="auto" w:fill="DCDCDC"/>
                      </w:tcPr>
                      <w:p>
                        <w:pPr/>
                      </w:p>
                    </w:tc>
                    <w:tc>
                      <w:tcPr>
                        <w:tcW w:w="1046"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165" w:type="dxa"/>
                        <w:vMerge/>
                        <w:tcBorders>
                          <w:left w:val="single" w:sz="4" w:space="0" w:color="000000"/>
                          <w:right w:val="single" w:sz="4" w:space="0" w:color="000000"/>
                        </w:tcBorders>
                        <w:shd w:val="clear" w:color="auto" w:fill="DCDCDC"/>
                      </w:tcPr>
                      <w:p>
                        <w:pPr/>
                      </w:p>
                    </w:tc>
                    <w:tc>
                      <w:tcPr>
                        <w:tcW w:w="1040" w:type="dxa"/>
                        <w:gridSpan w:val="3"/>
                        <w:vMerge/>
                        <w:tcBorders>
                          <w:left w:val="single" w:sz="4" w:space="0" w:color="000000"/>
                          <w:right w:val="single" w:sz="4" w:space="0" w:color="000000"/>
                        </w:tcBorders>
                        <w:shd w:val="clear" w:color="auto" w:fill="DCDCDC"/>
                      </w:tcPr>
                      <w:p>
                        <w:pPr/>
                      </w:p>
                    </w:tc>
                    <w:tc>
                      <w:tcPr>
                        <w:tcW w:w="104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969" w:type="dxa"/>
                        <w:vMerge/>
                        <w:tcBorders>
                          <w:left w:val="single" w:sz="4" w:space="0" w:color="000000"/>
                          <w:right w:val="single" w:sz="4" w:space="0" w:color="000000"/>
                        </w:tcBorders>
                        <w:shd w:val="clear" w:color="auto" w:fill="DCDCDC"/>
                      </w:tcPr>
                      <w:p>
                        <w:pPr/>
                      </w:p>
                    </w:tc>
                    <w:tc>
                      <w:tcPr>
                        <w:tcW w:w="1183" w:type="dxa"/>
                        <w:vMerge/>
                        <w:tcBorders>
                          <w:left w:val="single" w:sz="4" w:space="0" w:color="000000"/>
                          <w:right w:val="single" w:sz="4" w:space="0" w:color="000000"/>
                        </w:tcBorders>
                        <w:shd w:val="clear" w:color="auto" w:fill="DCDCDC"/>
                      </w:tcPr>
                      <w:p>
                        <w:pPr/>
                      </w:p>
                    </w:tc>
                  </w:tr>
                  <w:tr>
                    <w:trPr>
                      <w:trHeight w:val="156" w:hRule="exact"/>
                    </w:trPr>
                    <w:tc>
                      <w:tcPr>
                        <w:tcW w:w="1306" w:type="dxa"/>
                        <w:vMerge w:val="restart"/>
                        <w:tcBorders>
                          <w:top w:val="nil" w:sz="6" w:space="0" w:color="auto"/>
                          <w:left w:val="single" w:sz="4" w:space="0" w:color="000000"/>
                          <w:right w:val="single" w:sz="4" w:space="0" w:color="000000"/>
                        </w:tcBorders>
                        <w:shd w:val="clear" w:color="auto" w:fill="DCDCDC"/>
                      </w:tcPr>
                      <w:p>
                        <w:pPr/>
                      </w:p>
                    </w:tc>
                    <w:tc>
                      <w:tcPr>
                        <w:tcW w:w="1034" w:type="dxa"/>
                        <w:vMerge/>
                        <w:tcBorders>
                          <w:left w:val="single" w:sz="4" w:space="0" w:color="000000"/>
                          <w:right w:val="single" w:sz="4" w:space="0" w:color="000000"/>
                        </w:tcBorders>
                        <w:shd w:val="clear" w:color="auto" w:fill="DCDCDC"/>
                      </w:tcPr>
                      <w:p>
                        <w:pPr/>
                      </w:p>
                    </w:tc>
                    <w:tc>
                      <w:tcPr>
                        <w:tcW w:w="1046" w:type="dxa"/>
                        <w:gridSpan w:val="2"/>
                        <w:vMerge w:val="restart"/>
                        <w:tcBorders>
                          <w:top w:val="nil" w:sz="6" w:space="0" w:color="auto"/>
                          <w:left w:val="single" w:sz="4" w:space="0" w:color="000000"/>
                          <w:right w:val="single" w:sz="4" w:space="0" w:color="000000"/>
                        </w:tcBorders>
                        <w:shd w:val="clear" w:color="auto" w:fill="DCDCDC"/>
                      </w:tcPr>
                      <w:p>
                        <w:pPr/>
                      </w:p>
                    </w:tc>
                    <w:tc>
                      <w:tcPr>
                        <w:tcW w:w="1165" w:type="dxa"/>
                        <w:vMerge/>
                        <w:tcBorders>
                          <w:left w:val="single" w:sz="4" w:space="0" w:color="000000"/>
                          <w:right w:val="single" w:sz="4" w:space="0" w:color="000000"/>
                        </w:tcBorders>
                        <w:shd w:val="clear" w:color="auto" w:fill="DCDCDC"/>
                      </w:tcPr>
                      <w:p>
                        <w:pPr/>
                      </w:p>
                    </w:tc>
                    <w:tc>
                      <w:tcPr>
                        <w:tcW w:w="1040" w:type="dxa"/>
                        <w:gridSpan w:val="3"/>
                        <w:vMerge/>
                        <w:tcBorders>
                          <w:left w:val="single" w:sz="4" w:space="0" w:color="000000"/>
                          <w:bottom w:val="nil" w:sz="6" w:space="0" w:color="auto"/>
                          <w:right w:val="single" w:sz="4" w:space="0" w:color="000000"/>
                        </w:tcBorders>
                        <w:shd w:val="clear" w:color="auto" w:fill="DCDCDC"/>
                      </w:tcPr>
                      <w:p>
                        <w:pPr/>
                      </w:p>
                    </w:tc>
                    <w:tc>
                      <w:tcPr>
                        <w:tcW w:w="1042" w:type="dxa"/>
                        <w:vMerge w:val="restart"/>
                        <w:tcBorders>
                          <w:top w:val="nil" w:sz="6" w:space="0" w:color="auto"/>
                          <w:left w:val="single" w:sz="4" w:space="0" w:color="000000"/>
                          <w:right w:val="single" w:sz="4" w:space="0" w:color="000000"/>
                        </w:tcBorders>
                        <w:shd w:val="clear" w:color="auto" w:fill="DCDCDC"/>
                      </w:tcPr>
                      <w:p>
                        <w:pPr/>
                      </w:p>
                    </w:tc>
                    <w:tc>
                      <w:tcPr>
                        <w:tcW w:w="1045" w:type="dxa"/>
                        <w:gridSpan w:val="2"/>
                        <w:vMerge w:val="restart"/>
                        <w:tcBorders>
                          <w:top w:val="nil" w:sz="6" w:space="0" w:color="auto"/>
                          <w:left w:val="single" w:sz="4" w:space="0" w:color="000000"/>
                          <w:right w:val="single" w:sz="4" w:space="0" w:color="000000"/>
                        </w:tcBorders>
                        <w:shd w:val="clear" w:color="auto" w:fill="DCDCDC"/>
                      </w:tcPr>
                      <w:p>
                        <w:pPr/>
                      </w:p>
                    </w:tc>
                    <w:tc>
                      <w:tcPr>
                        <w:tcW w:w="969" w:type="dxa"/>
                        <w:vMerge/>
                        <w:tcBorders>
                          <w:left w:val="single" w:sz="4" w:space="0" w:color="000000"/>
                          <w:bottom w:val="nil" w:sz="6" w:space="0" w:color="auto"/>
                          <w:right w:val="single" w:sz="4" w:space="0" w:color="000000"/>
                        </w:tcBorders>
                        <w:shd w:val="clear" w:color="auto" w:fill="DCDCDC"/>
                      </w:tcPr>
                      <w:p>
                        <w:pPr/>
                      </w:p>
                    </w:tc>
                    <w:tc>
                      <w:tcPr>
                        <w:tcW w:w="1183" w:type="dxa"/>
                        <w:vMerge/>
                        <w:tcBorders>
                          <w:left w:val="single" w:sz="4" w:space="0" w:color="000000"/>
                          <w:bottom w:val="nil" w:sz="6" w:space="0" w:color="auto"/>
                          <w:right w:val="single" w:sz="4" w:space="0" w:color="000000"/>
                        </w:tcBorders>
                        <w:shd w:val="clear" w:color="auto" w:fill="DCDCDC"/>
                      </w:tcPr>
                      <w:p>
                        <w:pPr/>
                      </w:p>
                    </w:tc>
                  </w:tr>
                  <w:tr>
                    <w:trPr>
                      <w:trHeight w:val="162" w:hRule="exact"/>
                    </w:trPr>
                    <w:tc>
                      <w:tcPr>
                        <w:tcW w:w="1306" w:type="dxa"/>
                        <w:vMerge/>
                        <w:tcBorders>
                          <w:left w:val="single" w:sz="4" w:space="0" w:color="000000"/>
                          <w:bottom w:val="single" w:sz="4" w:space="0" w:color="000000"/>
                          <w:right w:val="single" w:sz="4" w:space="0" w:color="000000"/>
                        </w:tcBorders>
                        <w:shd w:val="clear" w:color="auto" w:fill="DCDCDC"/>
                      </w:tcPr>
                      <w:p>
                        <w:pPr/>
                      </w:p>
                    </w:tc>
                    <w:tc>
                      <w:tcPr>
                        <w:tcW w:w="1034" w:type="dxa"/>
                        <w:vMerge/>
                        <w:tcBorders>
                          <w:left w:val="single" w:sz="4" w:space="0" w:color="000000"/>
                          <w:bottom w:val="single" w:sz="4" w:space="0" w:color="000000"/>
                          <w:right w:val="single" w:sz="4" w:space="0" w:color="000000"/>
                        </w:tcBorders>
                        <w:shd w:val="clear" w:color="auto" w:fill="DCDCDC"/>
                      </w:tcPr>
                      <w:p>
                        <w:pPr/>
                      </w:p>
                    </w:tc>
                    <w:tc>
                      <w:tcPr>
                        <w:tcW w:w="1046" w:type="dxa"/>
                        <w:gridSpan w:val="2"/>
                        <w:vMerge/>
                        <w:tcBorders>
                          <w:left w:val="single" w:sz="4" w:space="0" w:color="000000"/>
                          <w:bottom w:val="single" w:sz="4" w:space="0" w:color="000000"/>
                          <w:right w:val="single" w:sz="4" w:space="0" w:color="000000"/>
                        </w:tcBorders>
                        <w:shd w:val="clear" w:color="auto" w:fill="DCDCDC"/>
                      </w:tcPr>
                      <w:p>
                        <w:pPr/>
                      </w:p>
                    </w:tc>
                    <w:tc>
                      <w:tcPr>
                        <w:tcW w:w="1165" w:type="dxa"/>
                        <w:vMerge/>
                        <w:tcBorders>
                          <w:left w:val="single" w:sz="4" w:space="0" w:color="000000"/>
                          <w:bottom w:val="single" w:sz="4" w:space="0" w:color="000000"/>
                          <w:right w:val="single" w:sz="4" w:space="0" w:color="000000"/>
                        </w:tcBorders>
                        <w:shd w:val="clear" w:color="auto" w:fill="DCDCDC"/>
                      </w:tcPr>
                      <w:p>
                        <w:pPr/>
                      </w:p>
                    </w:tc>
                    <w:tc>
                      <w:tcPr>
                        <w:tcW w:w="1040"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1042" w:type="dxa"/>
                        <w:vMerge/>
                        <w:tcBorders>
                          <w:left w:val="single" w:sz="4" w:space="0" w:color="000000"/>
                          <w:bottom w:val="single" w:sz="4" w:space="0" w:color="000000"/>
                          <w:right w:val="single" w:sz="4" w:space="0" w:color="000000"/>
                        </w:tcBorders>
                        <w:shd w:val="clear" w:color="auto" w:fill="DCDCDC"/>
                      </w:tcPr>
                      <w:p>
                        <w:pPr/>
                      </w:p>
                    </w:tc>
                    <w:tc>
                      <w:tcPr>
                        <w:tcW w:w="1045" w:type="dxa"/>
                        <w:gridSpan w:val="2"/>
                        <w:vMerge/>
                        <w:tcBorders>
                          <w:left w:val="single" w:sz="4" w:space="0" w:color="000000"/>
                          <w:bottom w:val="single" w:sz="4" w:space="0" w:color="000000"/>
                          <w:right w:val="single" w:sz="4" w:space="0" w:color="000000"/>
                        </w:tcBorders>
                        <w:shd w:val="clear" w:color="auto" w:fill="DCDCDC"/>
                      </w:tcPr>
                      <w:p>
                        <w:pPr/>
                      </w:p>
                    </w:tc>
                    <w:tc>
                      <w:tcPr>
                        <w:tcW w:w="969" w:type="dxa"/>
                        <w:tcBorders>
                          <w:top w:val="nil" w:sz="6" w:space="0" w:color="auto"/>
                          <w:left w:val="single" w:sz="4" w:space="0" w:color="000000"/>
                          <w:bottom w:val="single" w:sz="4" w:space="0" w:color="000000"/>
                          <w:right w:val="single" w:sz="4" w:space="0" w:color="000000"/>
                        </w:tcBorders>
                        <w:shd w:val="clear" w:color="auto" w:fill="DCDCDC"/>
                      </w:tcPr>
                      <w:p>
                        <w:pPr/>
                      </w:p>
                    </w:tc>
                    <w:tc>
                      <w:tcPr>
                        <w:tcW w:w="1183"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714" w:hRule="exact"/>
                    </w:trPr>
                    <w:tc>
                      <w:tcPr>
                        <w:tcW w:w="244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0"/>
                          <w:ind w:left="753" w:right="41" w:hanging="701"/>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481" w:type="dxa"/>
                        <w:gridSpan w:val="3"/>
                        <w:tcBorders>
                          <w:top w:val="single" w:sz="4" w:space="0" w:color="000000"/>
                          <w:left w:val="single" w:sz="13" w:space="0" w:color="DCDCDC"/>
                          <w:bottom w:val="single" w:sz="4" w:space="0" w:color="000000"/>
                          <w:right w:val="single" w:sz="12" w:space="0" w:color="DCDCDC"/>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2434"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0"/>
                          <w:ind w:left="740" w:right="42" w:hanging="701"/>
                          <w:jc w:val="left"/>
                          <w:rPr>
                            <w:rFonts w:ascii="宋体" w:hAnsi="宋体" w:cs="宋体" w:eastAsia="宋体" w:hint="default"/>
                            <w:sz w:val="18"/>
                            <w:szCs w:val="18"/>
                          </w:rPr>
                        </w:pPr>
                        <w:r>
                          <w:rPr>
                            <w:rFonts w:ascii="宋体" w:hAnsi="宋体" w:cs="宋体" w:eastAsia="宋体" w:hint="default"/>
                            <w:sz w:val="18"/>
                            <w:szCs w:val="18"/>
                          </w:rPr>
                          <w:t>报告期内对外担保实际发生额 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469" w:type="dxa"/>
                        <w:gridSpan w:val="3"/>
                        <w:tcBorders>
                          <w:top w:val="single" w:sz="4" w:space="0" w:color="000000"/>
                          <w:left w:val="single" w:sz="12" w:space="0" w:color="DCDCDC"/>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21" w:hRule="exact"/>
                    </w:trPr>
                    <w:tc>
                      <w:tcPr>
                        <w:tcW w:w="244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662" w:right="41" w:hanging="610"/>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481" w:type="dxa"/>
                        <w:gridSpan w:val="3"/>
                        <w:tcBorders>
                          <w:top w:val="single" w:sz="4" w:space="0" w:color="000000"/>
                          <w:left w:val="single" w:sz="13" w:space="0" w:color="DCDCDC"/>
                          <w:bottom w:val="single" w:sz="4" w:space="0" w:color="000000"/>
                          <w:right w:val="single" w:sz="12" w:space="0" w:color="DCDCDC"/>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2434"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829" w:right="42" w:hanging="790"/>
                          <w:jc w:val="left"/>
                          <w:rPr>
                            <w:rFonts w:ascii="宋体" w:hAnsi="宋体" w:cs="宋体" w:eastAsia="宋体" w:hint="default"/>
                            <w:sz w:val="18"/>
                            <w:szCs w:val="18"/>
                          </w:rPr>
                        </w:pPr>
                        <w:r>
                          <w:rPr>
                            <w:rFonts w:ascii="宋体" w:hAnsi="宋体" w:cs="宋体" w:eastAsia="宋体" w:hint="default"/>
                            <w:sz w:val="18"/>
                            <w:szCs w:val="18"/>
                          </w:rPr>
                          <w:t>报告期末实际对外担保余额合 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469" w:type="dxa"/>
                        <w:gridSpan w:val="3"/>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1" w:hRule="exact"/>
                    </w:trPr>
                    <w:tc>
                      <w:tcPr>
                        <w:tcW w:w="9830" w:type="dxa"/>
                        <w:gridSpan w:val="1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306" w:type="dxa"/>
                        <w:vMerge w:val="restart"/>
                        <w:tcBorders>
                          <w:top w:val="single" w:sz="4" w:space="0" w:color="000000"/>
                          <w:left w:val="single" w:sz="4" w:space="0" w:color="000000"/>
                          <w:right w:val="single" w:sz="4" w:space="0" w:color="000000"/>
                        </w:tcBorders>
                        <w:shd w:val="clear" w:color="auto" w:fill="DCDCDC"/>
                      </w:tcPr>
                      <w:p>
                        <w:pPr/>
                      </w:p>
                    </w:tc>
                    <w:tc>
                      <w:tcPr>
                        <w:tcW w:w="1034"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53"/>
                          <w:ind w:left="56" w:right="65"/>
                          <w:jc w:val="both"/>
                          <w:rPr>
                            <w:rFonts w:ascii="宋体" w:hAnsi="宋体" w:cs="宋体" w:eastAsia="宋体" w:hint="default"/>
                            <w:sz w:val="18"/>
                            <w:szCs w:val="18"/>
                          </w:rPr>
                        </w:pPr>
                        <w:r>
                          <w:rPr>
                            <w:rFonts w:ascii="宋体" w:hAnsi="宋体" w:cs="宋体" w:eastAsia="宋体" w:hint="default"/>
                            <w:sz w:val="18"/>
                            <w:szCs w:val="18"/>
                          </w:rPr>
                          <w:t>担保额度相 关公告披露 日和编号</w:t>
                        </w:r>
                      </w:p>
                    </w:tc>
                    <w:tc>
                      <w:tcPr>
                        <w:tcW w:w="1046" w:type="dxa"/>
                        <w:gridSpan w:val="2"/>
                        <w:vMerge w:val="restart"/>
                        <w:tcBorders>
                          <w:top w:val="single" w:sz="4" w:space="0" w:color="000000"/>
                          <w:left w:val="single" w:sz="4" w:space="0" w:color="000000"/>
                          <w:right w:val="single" w:sz="4" w:space="0" w:color="000000"/>
                        </w:tcBorders>
                        <w:shd w:val="clear" w:color="auto" w:fill="DCDCDC"/>
                      </w:tcPr>
                      <w:p>
                        <w:pPr/>
                      </w:p>
                    </w:tc>
                    <w:tc>
                      <w:tcPr>
                        <w:tcW w:w="116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3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394" w:right="129"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40"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1042" w:type="dxa"/>
                        <w:vMerge w:val="restart"/>
                        <w:tcBorders>
                          <w:top w:val="single" w:sz="4" w:space="0" w:color="000000"/>
                          <w:left w:val="single" w:sz="4" w:space="0" w:color="000000"/>
                          <w:right w:val="single" w:sz="4" w:space="0" w:color="000000"/>
                        </w:tcBorders>
                        <w:shd w:val="clear" w:color="auto" w:fill="DCDCDC"/>
                      </w:tcPr>
                      <w:p>
                        <w:pPr/>
                      </w:p>
                    </w:tc>
                    <w:tc>
                      <w:tcPr>
                        <w:tcW w:w="1045" w:type="dxa"/>
                        <w:gridSpan w:val="2"/>
                        <w:vMerge w:val="restart"/>
                        <w:tcBorders>
                          <w:top w:val="single" w:sz="4" w:space="0" w:color="000000"/>
                          <w:left w:val="single" w:sz="4" w:space="0" w:color="000000"/>
                          <w:right w:val="single" w:sz="4" w:space="0" w:color="000000"/>
                        </w:tcBorders>
                        <w:shd w:val="clear" w:color="auto" w:fill="DCDCDC"/>
                      </w:tcPr>
                      <w:p>
                        <w:pPr/>
                      </w:p>
                    </w:tc>
                    <w:tc>
                      <w:tcPr>
                        <w:tcW w:w="969" w:type="dxa"/>
                        <w:tcBorders>
                          <w:top w:val="single" w:sz="4" w:space="0" w:color="000000"/>
                          <w:left w:val="single" w:sz="4" w:space="0" w:color="000000"/>
                          <w:bottom w:val="nil" w:sz="6" w:space="0" w:color="auto"/>
                          <w:right w:val="single" w:sz="4" w:space="0" w:color="000000"/>
                        </w:tcBorders>
                        <w:shd w:val="clear" w:color="auto" w:fill="DCDCDC"/>
                      </w:tcPr>
                      <w:p>
                        <w:pPr/>
                      </w:p>
                    </w:tc>
                    <w:tc>
                      <w:tcPr>
                        <w:tcW w:w="1183"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6" w:hRule="exact"/>
                    </w:trPr>
                    <w:tc>
                      <w:tcPr>
                        <w:tcW w:w="1306" w:type="dxa"/>
                        <w:vMerge/>
                        <w:tcBorders>
                          <w:left w:val="single" w:sz="4" w:space="0" w:color="000000"/>
                          <w:bottom w:val="nil" w:sz="6" w:space="0" w:color="auto"/>
                          <w:right w:val="single" w:sz="4" w:space="0" w:color="000000"/>
                        </w:tcBorders>
                        <w:shd w:val="clear" w:color="auto" w:fill="DCDCDC"/>
                      </w:tcPr>
                      <w:p>
                        <w:pPr/>
                      </w:p>
                    </w:tc>
                    <w:tc>
                      <w:tcPr>
                        <w:tcW w:w="1034" w:type="dxa"/>
                        <w:vMerge/>
                        <w:tcBorders>
                          <w:left w:val="single" w:sz="4" w:space="0" w:color="000000"/>
                          <w:right w:val="single" w:sz="4" w:space="0" w:color="000000"/>
                        </w:tcBorders>
                        <w:shd w:val="clear" w:color="auto" w:fill="DCDCDC"/>
                      </w:tcPr>
                      <w:p>
                        <w:pPr/>
                      </w:p>
                    </w:tc>
                    <w:tc>
                      <w:tcPr>
                        <w:tcW w:w="1046" w:type="dxa"/>
                        <w:gridSpan w:val="2"/>
                        <w:vMerge/>
                        <w:tcBorders>
                          <w:left w:val="single" w:sz="4" w:space="0" w:color="000000"/>
                          <w:bottom w:val="nil" w:sz="6" w:space="0" w:color="auto"/>
                          <w:right w:val="single" w:sz="4" w:space="0" w:color="000000"/>
                        </w:tcBorders>
                        <w:shd w:val="clear" w:color="auto" w:fill="DCDCDC"/>
                      </w:tcPr>
                      <w:p>
                        <w:pPr/>
                      </w:p>
                    </w:tc>
                    <w:tc>
                      <w:tcPr>
                        <w:tcW w:w="1165" w:type="dxa"/>
                        <w:vMerge/>
                        <w:tcBorders>
                          <w:left w:val="single" w:sz="4" w:space="0" w:color="000000"/>
                          <w:right w:val="single" w:sz="4" w:space="0" w:color="000000"/>
                        </w:tcBorders>
                        <w:shd w:val="clear" w:color="auto" w:fill="DCDCDC"/>
                      </w:tcPr>
                      <w:p>
                        <w:pPr/>
                      </w:p>
                    </w:tc>
                    <w:tc>
                      <w:tcPr>
                        <w:tcW w:w="1040"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423" w:right="6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2" w:type="dxa"/>
                        <w:vMerge/>
                        <w:tcBorders>
                          <w:left w:val="single" w:sz="4" w:space="0" w:color="000000"/>
                          <w:bottom w:val="nil" w:sz="6" w:space="0" w:color="auto"/>
                          <w:right w:val="single" w:sz="4" w:space="0" w:color="000000"/>
                        </w:tcBorders>
                        <w:shd w:val="clear" w:color="auto" w:fill="DCDCDC"/>
                      </w:tcPr>
                      <w:p>
                        <w:pPr/>
                      </w:p>
                    </w:tc>
                    <w:tc>
                      <w:tcPr>
                        <w:tcW w:w="1045" w:type="dxa"/>
                        <w:gridSpan w:val="2"/>
                        <w:vMerge/>
                        <w:tcBorders>
                          <w:left w:val="single" w:sz="4" w:space="0" w:color="000000"/>
                          <w:bottom w:val="nil" w:sz="6" w:space="0" w:color="auto"/>
                          <w:right w:val="single" w:sz="4" w:space="0" w:color="000000"/>
                        </w:tcBorders>
                        <w:shd w:val="clear" w:color="auto" w:fill="DCDCDC"/>
                      </w:tcPr>
                      <w:p>
                        <w:pPr/>
                      </w:p>
                    </w:tc>
                    <w:tc>
                      <w:tcPr>
                        <w:tcW w:w="969"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385" w:right="31" w:hanging="360"/>
                          <w:jc w:val="left"/>
                          <w:rPr>
                            <w:rFonts w:ascii="宋体" w:hAnsi="宋体" w:cs="宋体" w:eastAsia="宋体" w:hint="default"/>
                            <w:sz w:val="18"/>
                            <w:szCs w:val="18"/>
                          </w:rPr>
                        </w:pPr>
                        <w:r>
                          <w:rPr>
                            <w:rFonts w:ascii="宋体" w:hAnsi="宋体" w:cs="宋体" w:eastAsia="宋体" w:hint="default"/>
                            <w:sz w:val="18"/>
                            <w:szCs w:val="18"/>
                          </w:rPr>
                          <w:t>是否履行完 毕</w:t>
                        </w:r>
                      </w:p>
                    </w:tc>
                    <w:tc>
                      <w:tcPr>
                        <w:tcW w:w="1183"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23" w:right="43" w:firstLine="24"/>
                          <w:jc w:val="left"/>
                          <w:rPr>
                            <w:rFonts w:ascii="宋体" w:hAnsi="宋体" w:cs="宋体" w:eastAsia="宋体" w:hint="default"/>
                            <w:sz w:val="18"/>
                            <w:szCs w:val="18"/>
                          </w:rPr>
                        </w:pPr>
                        <w:r>
                          <w:rPr>
                            <w:rFonts w:ascii="宋体" w:hAnsi="宋体" w:cs="宋体" w:eastAsia="宋体" w:hint="default"/>
                            <w:sz w:val="18"/>
                            <w:szCs w:val="18"/>
                          </w:rPr>
                          <w:t>是否为关联方 </w:t>
                        </w:r>
                        <w:r>
                          <w:rPr>
                            <w:rFonts w:ascii="宋体" w:hAnsi="宋体" w:cs="宋体" w:eastAsia="宋体" w:hint="default"/>
                            <w:spacing w:val="-8"/>
                            <w:sz w:val="18"/>
                            <w:szCs w:val="18"/>
                          </w:rPr>
                          <w:t>担保（是或否</w:t>
                        </w:r>
                      </w:p>
                    </w:tc>
                  </w:tr>
                  <w:tr>
                    <w:trPr>
                      <w:trHeight w:val="391" w:hRule="exact"/>
                    </w:trPr>
                    <w:tc>
                      <w:tcPr>
                        <w:tcW w:w="13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034" w:type="dxa"/>
                        <w:vMerge/>
                        <w:tcBorders>
                          <w:left w:val="single" w:sz="4" w:space="0" w:color="000000"/>
                          <w:right w:val="single" w:sz="4" w:space="0" w:color="000000"/>
                        </w:tcBorders>
                        <w:shd w:val="clear" w:color="auto" w:fill="DCDCDC"/>
                      </w:tcPr>
                      <w:p>
                        <w:pPr/>
                      </w:p>
                    </w:tc>
                    <w:tc>
                      <w:tcPr>
                        <w:tcW w:w="1046"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165" w:type="dxa"/>
                        <w:vMerge/>
                        <w:tcBorders>
                          <w:left w:val="single" w:sz="4" w:space="0" w:color="000000"/>
                          <w:right w:val="single" w:sz="4" w:space="0" w:color="000000"/>
                        </w:tcBorders>
                        <w:shd w:val="clear" w:color="auto" w:fill="DCDCDC"/>
                      </w:tcPr>
                      <w:p>
                        <w:pPr/>
                      </w:p>
                    </w:tc>
                    <w:tc>
                      <w:tcPr>
                        <w:tcW w:w="1040" w:type="dxa"/>
                        <w:gridSpan w:val="3"/>
                        <w:vMerge/>
                        <w:tcBorders>
                          <w:left w:val="single" w:sz="4" w:space="0" w:color="000000"/>
                          <w:right w:val="single" w:sz="4" w:space="0" w:color="000000"/>
                        </w:tcBorders>
                        <w:shd w:val="clear" w:color="auto" w:fill="DCDCDC"/>
                      </w:tcPr>
                      <w:p>
                        <w:pPr/>
                      </w:p>
                    </w:tc>
                    <w:tc>
                      <w:tcPr>
                        <w:tcW w:w="104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969" w:type="dxa"/>
                        <w:vMerge/>
                        <w:tcBorders>
                          <w:left w:val="single" w:sz="4" w:space="0" w:color="000000"/>
                          <w:right w:val="single" w:sz="4" w:space="0" w:color="000000"/>
                        </w:tcBorders>
                        <w:shd w:val="clear" w:color="auto" w:fill="DCDCDC"/>
                      </w:tcPr>
                      <w:p>
                        <w:pPr/>
                      </w:p>
                    </w:tc>
                    <w:tc>
                      <w:tcPr>
                        <w:tcW w:w="1183" w:type="dxa"/>
                        <w:vMerge/>
                        <w:tcBorders>
                          <w:left w:val="single" w:sz="4" w:space="0" w:color="000000"/>
                          <w:right w:val="single" w:sz="4" w:space="0" w:color="000000"/>
                        </w:tcBorders>
                        <w:shd w:val="clear" w:color="auto" w:fill="DCDCDC"/>
                      </w:tcPr>
                      <w:p>
                        <w:pPr/>
                      </w:p>
                    </w:tc>
                  </w:tr>
                  <w:tr>
                    <w:trPr>
                      <w:trHeight w:val="156" w:hRule="exact"/>
                    </w:trPr>
                    <w:tc>
                      <w:tcPr>
                        <w:tcW w:w="1306" w:type="dxa"/>
                        <w:vMerge w:val="restart"/>
                        <w:tcBorders>
                          <w:top w:val="nil" w:sz="6" w:space="0" w:color="auto"/>
                          <w:left w:val="single" w:sz="4" w:space="0" w:color="000000"/>
                          <w:right w:val="single" w:sz="4" w:space="0" w:color="000000"/>
                        </w:tcBorders>
                        <w:shd w:val="clear" w:color="auto" w:fill="DCDCDC"/>
                      </w:tcPr>
                      <w:p>
                        <w:pPr/>
                      </w:p>
                    </w:tc>
                    <w:tc>
                      <w:tcPr>
                        <w:tcW w:w="1034" w:type="dxa"/>
                        <w:vMerge/>
                        <w:tcBorders>
                          <w:left w:val="single" w:sz="4" w:space="0" w:color="000000"/>
                          <w:right w:val="single" w:sz="4" w:space="0" w:color="000000"/>
                        </w:tcBorders>
                        <w:shd w:val="clear" w:color="auto" w:fill="DCDCDC"/>
                      </w:tcPr>
                      <w:p>
                        <w:pPr/>
                      </w:p>
                    </w:tc>
                    <w:tc>
                      <w:tcPr>
                        <w:tcW w:w="1046" w:type="dxa"/>
                        <w:gridSpan w:val="2"/>
                        <w:vMerge w:val="restart"/>
                        <w:tcBorders>
                          <w:top w:val="nil" w:sz="6" w:space="0" w:color="auto"/>
                          <w:left w:val="single" w:sz="4" w:space="0" w:color="000000"/>
                          <w:right w:val="single" w:sz="4" w:space="0" w:color="000000"/>
                        </w:tcBorders>
                        <w:shd w:val="clear" w:color="auto" w:fill="DCDCDC"/>
                      </w:tcPr>
                      <w:p>
                        <w:pPr/>
                      </w:p>
                    </w:tc>
                    <w:tc>
                      <w:tcPr>
                        <w:tcW w:w="1165" w:type="dxa"/>
                        <w:vMerge/>
                        <w:tcBorders>
                          <w:left w:val="single" w:sz="4" w:space="0" w:color="000000"/>
                          <w:right w:val="single" w:sz="4" w:space="0" w:color="000000"/>
                        </w:tcBorders>
                        <w:shd w:val="clear" w:color="auto" w:fill="DCDCDC"/>
                      </w:tcPr>
                      <w:p>
                        <w:pPr/>
                      </w:p>
                    </w:tc>
                    <w:tc>
                      <w:tcPr>
                        <w:tcW w:w="1040" w:type="dxa"/>
                        <w:gridSpan w:val="3"/>
                        <w:vMerge/>
                        <w:tcBorders>
                          <w:left w:val="single" w:sz="4" w:space="0" w:color="000000"/>
                          <w:bottom w:val="nil" w:sz="6" w:space="0" w:color="auto"/>
                          <w:right w:val="single" w:sz="4" w:space="0" w:color="000000"/>
                        </w:tcBorders>
                        <w:shd w:val="clear" w:color="auto" w:fill="DCDCDC"/>
                      </w:tcPr>
                      <w:p>
                        <w:pPr/>
                      </w:p>
                    </w:tc>
                    <w:tc>
                      <w:tcPr>
                        <w:tcW w:w="1042" w:type="dxa"/>
                        <w:vMerge w:val="restart"/>
                        <w:tcBorders>
                          <w:top w:val="nil" w:sz="6" w:space="0" w:color="auto"/>
                          <w:left w:val="single" w:sz="4" w:space="0" w:color="000000"/>
                          <w:right w:val="single" w:sz="4" w:space="0" w:color="000000"/>
                        </w:tcBorders>
                        <w:shd w:val="clear" w:color="auto" w:fill="DCDCDC"/>
                      </w:tcPr>
                      <w:p>
                        <w:pPr/>
                      </w:p>
                    </w:tc>
                    <w:tc>
                      <w:tcPr>
                        <w:tcW w:w="1045" w:type="dxa"/>
                        <w:gridSpan w:val="2"/>
                        <w:vMerge w:val="restart"/>
                        <w:tcBorders>
                          <w:top w:val="nil" w:sz="6" w:space="0" w:color="auto"/>
                          <w:left w:val="single" w:sz="4" w:space="0" w:color="000000"/>
                          <w:right w:val="single" w:sz="4" w:space="0" w:color="000000"/>
                        </w:tcBorders>
                        <w:shd w:val="clear" w:color="auto" w:fill="DCDCDC"/>
                      </w:tcPr>
                      <w:p>
                        <w:pPr/>
                      </w:p>
                    </w:tc>
                    <w:tc>
                      <w:tcPr>
                        <w:tcW w:w="969" w:type="dxa"/>
                        <w:vMerge/>
                        <w:tcBorders>
                          <w:left w:val="single" w:sz="4" w:space="0" w:color="000000"/>
                          <w:bottom w:val="nil" w:sz="6" w:space="0" w:color="auto"/>
                          <w:right w:val="single" w:sz="4" w:space="0" w:color="000000"/>
                        </w:tcBorders>
                        <w:shd w:val="clear" w:color="auto" w:fill="DCDCDC"/>
                      </w:tcPr>
                      <w:p>
                        <w:pPr/>
                      </w:p>
                    </w:tc>
                    <w:tc>
                      <w:tcPr>
                        <w:tcW w:w="1183"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1306" w:type="dxa"/>
                        <w:vMerge/>
                        <w:tcBorders>
                          <w:left w:val="single" w:sz="4" w:space="0" w:color="000000"/>
                          <w:bottom w:val="single" w:sz="4" w:space="0" w:color="000000"/>
                          <w:right w:val="single" w:sz="4" w:space="0" w:color="000000"/>
                        </w:tcBorders>
                        <w:shd w:val="clear" w:color="auto" w:fill="DCDCDC"/>
                      </w:tcPr>
                      <w:p>
                        <w:pPr/>
                      </w:p>
                    </w:tc>
                    <w:tc>
                      <w:tcPr>
                        <w:tcW w:w="1034" w:type="dxa"/>
                        <w:vMerge/>
                        <w:tcBorders>
                          <w:left w:val="single" w:sz="4" w:space="0" w:color="000000"/>
                          <w:bottom w:val="single" w:sz="4" w:space="0" w:color="000000"/>
                          <w:right w:val="single" w:sz="4" w:space="0" w:color="000000"/>
                        </w:tcBorders>
                        <w:shd w:val="clear" w:color="auto" w:fill="DCDCDC"/>
                      </w:tcPr>
                      <w:p>
                        <w:pPr/>
                      </w:p>
                    </w:tc>
                    <w:tc>
                      <w:tcPr>
                        <w:tcW w:w="1046" w:type="dxa"/>
                        <w:gridSpan w:val="2"/>
                        <w:vMerge/>
                        <w:tcBorders>
                          <w:left w:val="single" w:sz="4" w:space="0" w:color="000000"/>
                          <w:bottom w:val="single" w:sz="4" w:space="0" w:color="000000"/>
                          <w:right w:val="single" w:sz="4" w:space="0" w:color="000000"/>
                        </w:tcBorders>
                        <w:shd w:val="clear" w:color="auto" w:fill="DCDCDC"/>
                      </w:tcPr>
                      <w:p>
                        <w:pPr/>
                      </w:p>
                    </w:tc>
                    <w:tc>
                      <w:tcPr>
                        <w:tcW w:w="1165" w:type="dxa"/>
                        <w:vMerge/>
                        <w:tcBorders>
                          <w:left w:val="single" w:sz="4" w:space="0" w:color="000000"/>
                          <w:bottom w:val="single" w:sz="4" w:space="0" w:color="000000"/>
                          <w:right w:val="single" w:sz="4" w:space="0" w:color="000000"/>
                        </w:tcBorders>
                        <w:shd w:val="clear" w:color="auto" w:fill="DCDCDC"/>
                      </w:tcPr>
                      <w:p>
                        <w:pPr/>
                      </w:p>
                    </w:tc>
                    <w:tc>
                      <w:tcPr>
                        <w:tcW w:w="1040"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1042" w:type="dxa"/>
                        <w:vMerge/>
                        <w:tcBorders>
                          <w:left w:val="single" w:sz="4" w:space="0" w:color="000000"/>
                          <w:bottom w:val="single" w:sz="4" w:space="0" w:color="000000"/>
                          <w:right w:val="single" w:sz="4" w:space="0" w:color="000000"/>
                        </w:tcBorders>
                        <w:shd w:val="clear" w:color="auto" w:fill="DCDCDC"/>
                      </w:tcPr>
                      <w:p>
                        <w:pPr/>
                      </w:p>
                    </w:tc>
                    <w:tc>
                      <w:tcPr>
                        <w:tcW w:w="1045" w:type="dxa"/>
                        <w:gridSpan w:val="2"/>
                        <w:vMerge/>
                        <w:tcBorders>
                          <w:left w:val="single" w:sz="4" w:space="0" w:color="000000"/>
                          <w:bottom w:val="single" w:sz="4" w:space="0" w:color="000000"/>
                          <w:right w:val="single" w:sz="4" w:space="0" w:color="000000"/>
                        </w:tcBorders>
                        <w:shd w:val="clear" w:color="auto" w:fill="DCDCDC"/>
                      </w:tcPr>
                      <w:p>
                        <w:pPr/>
                      </w:p>
                    </w:tc>
                    <w:tc>
                      <w:tcPr>
                        <w:tcW w:w="969" w:type="dxa"/>
                        <w:tcBorders>
                          <w:top w:val="nil" w:sz="6" w:space="0" w:color="auto"/>
                          <w:left w:val="single" w:sz="4" w:space="0" w:color="000000"/>
                          <w:bottom w:val="single" w:sz="4" w:space="0" w:color="000000"/>
                          <w:right w:val="single" w:sz="4" w:space="0" w:color="000000"/>
                        </w:tcBorders>
                        <w:shd w:val="clear" w:color="auto" w:fill="DCDCDC"/>
                      </w:tcPr>
                      <w:p>
                        <w:pPr/>
                      </w:p>
                    </w:tc>
                    <w:tc>
                      <w:tcPr>
                        <w:tcW w:w="1183"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0"/>
                          <w:jc w:val="both"/>
                          <w:rPr>
                            <w:rFonts w:ascii="宋体" w:hAnsi="宋体" w:cs="宋体" w:eastAsia="宋体" w:hint="default"/>
                            <w:sz w:val="18"/>
                            <w:szCs w:val="18"/>
                          </w:rPr>
                        </w:pPr>
                        <w:r>
                          <w:rPr>
                            <w:rFonts w:ascii="宋体" w:hAnsi="宋体" w:cs="宋体" w:eastAsia="宋体" w:hint="default"/>
                            <w:sz w:val="18"/>
                            <w:szCs w:val="18"/>
                          </w:rPr>
                          <w:t>潮州市三江陶 瓷原料有限公 司</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76" w:right="0"/>
                          <w:jc w:val="left"/>
                          <w:rPr>
                            <w:rFonts w:ascii="Times New Roman" w:hAnsi="Times New Roman" w:cs="Times New Roman" w:eastAsia="Times New Roman" w:hint="default"/>
                            <w:sz w:val="18"/>
                            <w:szCs w:val="18"/>
                          </w:rPr>
                        </w:pPr>
                        <w:r>
                          <w:rPr>
                            <w:rFonts w:ascii="Times New Roman"/>
                            <w:sz w:val="18"/>
                          </w:rPr>
                          <w:t>1,000.00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1,000.00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0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44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667" w:right="41" w:hanging="61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481" w:type="dxa"/>
                        <w:gridSpan w:val="3"/>
                        <w:tcBorders>
                          <w:top w:val="single" w:sz="4" w:space="0" w:color="000000"/>
                          <w:left w:val="single" w:sz="13" w:space="0" w:color="DCDCDC"/>
                          <w:bottom w:val="single" w:sz="4" w:space="0" w:color="000000"/>
                          <w:right w:val="single" w:sz="12" w:space="0" w:color="DCDCDC"/>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2434"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565" w:right="42" w:hanging="526"/>
                          <w:jc w:val="left"/>
                          <w:rPr>
                            <w:rFonts w:ascii="宋体" w:hAnsi="宋体" w:cs="宋体" w:eastAsia="宋体" w:hint="default"/>
                            <w:sz w:val="18"/>
                            <w:szCs w:val="18"/>
                          </w:rPr>
                        </w:pPr>
                        <w:r>
                          <w:rPr>
                            <w:rFonts w:ascii="宋体" w:hAnsi="宋体" w:cs="宋体" w:eastAsia="宋体" w:hint="default"/>
                            <w:sz w:val="18"/>
                            <w:szCs w:val="18"/>
                          </w:rPr>
                          <w:t>报告期内对子公司担保实际发 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469" w:type="dxa"/>
                        <w:gridSpan w:val="3"/>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1,000.00</w:t>
                        </w:r>
                      </w:p>
                    </w:tc>
                  </w:tr>
                  <w:tr>
                    <w:trPr>
                      <w:trHeight w:val="720" w:hRule="exact"/>
                    </w:trPr>
                    <w:tc>
                      <w:tcPr>
                        <w:tcW w:w="244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487" w:right="41" w:hanging="43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481" w:type="dxa"/>
                        <w:gridSpan w:val="3"/>
                        <w:tcBorders>
                          <w:top w:val="single" w:sz="4" w:space="0" w:color="000000"/>
                          <w:left w:val="single" w:sz="13" w:space="0" w:color="DCDCDC"/>
                          <w:bottom w:val="single" w:sz="4" w:space="0" w:color="000000"/>
                          <w:right w:val="single" w:sz="12" w:space="0" w:color="DCDCDC"/>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2434"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1"/>
                          <w:ind w:left="654" w:right="42" w:hanging="615"/>
                          <w:jc w:val="left"/>
                          <w:rPr>
                            <w:rFonts w:ascii="宋体" w:hAnsi="宋体" w:cs="宋体" w:eastAsia="宋体" w:hint="default"/>
                            <w:sz w:val="18"/>
                            <w:szCs w:val="18"/>
                          </w:rPr>
                        </w:pPr>
                        <w:r>
                          <w:rPr>
                            <w:rFonts w:ascii="宋体" w:hAnsi="宋体" w:cs="宋体" w:eastAsia="宋体" w:hint="default"/>
                            <w:sz w:val="18"/>
                            <w:szCs w:val="18"/>
                          </w:rPr>
                          <w:t>报告期末对子公司实际担保余 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469" w:type="dxa"/>
                        <w:gridSpan w:val="3"/>
                        <w:tcBorders>
                          <w:top w:val="single" w:sz="4" w:space="0" w:color="000000"/>
                          <w:left w:val="single" w:sz="12"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6" w:hRule="exact"/>
                    </w:trPr>
                    <w:tc>
                      <w:tcPr>
                        <w:tcW w:w="9830" w:type="dxa"/>
                        <w:gridSpan w:val="1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5" w:hRule="exact"/>
                    </w:trPr>
                    <w:tc>
                      <w:tcPr>
                        <w:tcW w:w="244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8"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481" w:type="dxa"/>
                        <w:gridSpan w:val="3"/>
                        <w:tcBorders>
                          <w:top w:val="single" w:sz="4" w:space="0" w:color="000000"/>
                          <w:left w:val="single" w:sz="13" w:space="0" w:color="DCDCDC"/>
                          <w:bottom w:val="single" w:sz="4" w:space="0" w:color="000000"/>
                          <w:right w:val="single" w:sz="12" w:space="0" w:color="DCDCDC"/>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2434"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报告期内担保实际发生额合计</w:t>
                        </w:r>
                      </w:p>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469" w:type="dxa"/>
                        <w:gridSpan w:val="3"/>
                        <w:tcBorders>
                          <w:top w:val="single" w:sz="4" w:space="0" w:color="000000"/>
                          <w:left w:val="single" w:sz="12"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1,000.00</w:t>
                        </w:r>
                      </w:p>
                    </w:tc>
                  </w:tr>
                  <w:tr>
                    <w:trPr>
                      <w:trHeight w:val="714" w:hRule="exact"/>
                    </w:trPr>
                    <w:tc>
                      <w:tcPr>
                        <w:tcW w:w="244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686" w:right="41" w:hanging="634"/>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481" w:type="dxa"/>
                        <w:gridSpan w:val="3"/>
                        <w:tcBorders>
                          <w:top w:val="single" w:sz="4" w:space="0" w:color="000000"/>
                          <w:left w:val="single" w:sz="13" w:space="0" w:color="DCDCDC"/>
                          <w:bottom w:val="single" w:sz="4" w:space="0" w:color="000000"/>
                          <w:right w:val="single" w:sz="12" w:space="0" w:color="DCDCDC"/>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2434"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469" w:type="dxa"/>
                        <w:gridSpan w:val="3"/>
                        <w:tcBorders>
                          <w:top w:val="single" w:sz="4" w:space="0" w:color="000000"/>
                          <w:left w:val="single" w:sz="12"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7" w:hRule="exact"/>
                    </w:trPr>
                    <w:tc>
                      <w:tcPr>
                        <w:tcW w:w="519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640"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9830" w:type="dxa"/>
                        <w:gridSpan w:val="1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519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640"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519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 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640"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9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640"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9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640"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190"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640" w:type="dxa"/>
                        <w:gridSpan w:val="6"/>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44"/>
        <w:ind w:left="0" w:right="57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Heading4"/>
        <w:spacing w:line="240" w:lineRule="auto" w:before="36"/>
        <w:ind w:left="1862" w:right="0"/>
        <w:jc w:val="left"/>
        <w:rPr>
          <w:b w:val="0"/>
          <w:bCs w:val="0"/>
        </w:rPr>
      </w:pPr>
      <w:r>
        <w:rPr/>
        <w:t>（三）委托他人进行现金资产管理事项</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1860" w:right="0"/>
        <w:jc w:val="left"/>
      </w:pPr>
      <w:r>
        <w:rPr/>
        <w:t>报告期内，公司无委托他人进行现金资产管理事项。</w:t>
      </w:r>
    </w:p>
    <w:p>
      <w:pPr>
        <w:spacing w:after="0" w:line="240" w:lineRule="auto"/>
        <w:jc w:val="left"/>
        <w:sectPr>
          <w:pgSz w:w="11910" w:h="16840"/>
          <w:pgMar w:header="877" w:footer="980" w:top="1060" w:bottom="1160" w:left="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4"/>
        <w:spacing w:line="240" w:lineRule="auto" w:before="36"/>
        <w:ind w:left="1862" w:right="0"/>
        <w:jc w:val="left"/>
        <w:rPr>
          <w:b w:val="0"/>
          <w:bCs w:val="0"/>
        </w:rPr>
      </w:pPr>
      <w:r>
        <w:rPr/>
        <w:t>（四）其他重大合同</w:t>
      </w:r>
      <w:r>
        <w:rPr>
          <w:b w:val="0"/>
          <w:bCs w:val="0"/>
        </w:rPr>
      </w:r>
    </w:p>
    <w:p>
      <w:pPr>
        <w:spacing w:line="240" w:lineRule="auto" w:before="10"/>
        <w:rPr>
          <w:rFonts w:ascii="宋体" w:hAnsi="宋体" w:cs="宋体" w:eastAsia="宋体" w:hint="default"/>
          <w:b/>
          <w:bCs/>
          <w:sz w:val="14"/>
          <w:szCs w:val="14"/>
        </w:rPr>
      </w:pPr>
    </w:p>
    <w:p>
      <w:pPr>
        <w:pStyle w:val="BodyText"/>
        <w:spacing w:line="393" w:lineRule="auto"/>
        <w:ind w:left="1860" w:right="5212"/>
        <w:jc w:val="left"/>
      </w:pPr>
      <w:r>
        <w:rPr>
          <w:rFonts w:ascii="Times New Roman" w:hAnsi="Times New Roman" w:cs="Times New Roman" w:eastAsia="Times New Roman" w:hint="default"/>
        </w:rPr>
        <w:t>1</w:t>
      </w:r>
      <w:r>
        <w:rPr/>
        <w:t>、采购合同</w:t>
      </w:r>
      <w:r>
        <w:rPr>
          <w:w w:val="100"/>
        </w:rPr>
        <w:t> </w:t>
      </w:r>
      <w:r>
        <w:rPr>
          <w:spacing w:val="-2"/>
        </w:rPr>
        <w:t>报告期内，公司无应披露的重大采购合同。</w:t>
      </w:r>
      <w:r>
        <w:rPr>
          <w:spacing w:val="-69"/>
        </w:rPr>
        <w:t> </w:t>
      </w:r>
      <w:r>
        <w:rPr>
          <w:spacing w:val="-69"/>
        </w:rPr>
      </w:r>
      <w:r>
        <w:rPr>
          <w:rFonts w:ascii="Times New Roman" w:hAnsi="Times New Roman" w:cs="Times New Roman" w:eastAsia="Times New Roman" w:hint="default"/>
        </w:rPr>
        <w:t>2</w:t>
      </w:r>
      <w:r>
        <w:rPr/>
        <w:t>、销售合同</w:t>
      </w:r>
      <w:r>
        <w:rPr>
          <w:w w:val="100"/>
        </w:rPr>
        <w:t> </w:t>
      </w:r>
      <w:r>
        <w:rPr>
          <w:spacing w:val="-2"/>
        </w:rPr>
        <w:t>报告期内，公司无应披露的重大销售合同。</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2"/>
        <w:spacing w:line="240" w:lineRule="auto"/>
        <w:ind w:right="0"/>
        <w:jc w:val="both"/>
        <w:rPr>
          <w:b w:val="0"/>
          <w:bCs w:val="0"/>
        </w:rPr>
      </w:pPr>
      <w:r>
        <w:rPr/>
        <w:t>七、公司或持股</w:t>
      </w:r>
      <w:r>
        <w:rPr>
          <w:spacing w:val="-63"/>
        </w:rPr>
        <w:t> </w:t>
      </w:r>
      <w:r>
        <w:rPr>
          <w:rFonts w:ascii="Times New Roman" w:hAnsi="Times New Roman" w:cs="Times New Roman" w:eastAsia="Times New Roman" w:hint="default"/>
        </w:rPr>
        <w:t>5%</w:t>
      </w:r>
      <w:r>
        <w:rPr/>
        <w:t>以上股东承诺事项</w:t>
      </w:r>
      <w:r>
        <w:rPr>
          <w:b w:val="0"/>
          <w:bCs w:val="0"/>
        </w:rPr>
      </w:r>
    </w:p>
    <w:p>
      <w:pPr>
        <w:pStyle w:val="BodyText"/>
        <w:spacing w:line="410" w:lineRule="auto" w:before="161"/>
        <w:ind w:left="1860" w:right="0"/>
        <w:jc w:val="left"/>
      </w:pPr>
      <w:r>
        <w:rPr>
          <w:rFonts w:ascii="宋体" w:hAnsi="宋体" w:cs="宋体" w:eastAsia="宋体" w:hint="default"/>
        </w:rPr>
        <w:t>1</w:t>
      </w:r>
      <w:r>
        <w:rPr/>
        <w:t>、关于避免同业竞争的承诺</w:t>
      </w:r>
      <w:r>
        <w:rPr>
          <w:w w:val="100"/>
        </w:rPr>
        <w:t> </w:t>
      </w:r>
      <w:r>
        <w:rPr>
          <w:spacing w:val="-2"/>
        </w:rPr>
        <w:t>为避免出现同业竞争的情形，维护公司及中小股东的权益，公司控股股东、实际控制人蔡廷祥</w:t>
      </w:r>
    </w:p>
    <w:p>
      <w:pPr>
        <w:pStyle w:val="BodyText"/>
        <w:spacing w:line="240" w:lineRule="auto" w:before="44"/>
        <w:ind w:right="0"/>
        <w:jc w:val="both"/>
      </w:pPr>
      <w:r>
        <w:rPr/>
        <w:t>及其配偶吴淡珠向公司出具了《避免和消除同业竞争的承诺函》。</w:t>
      </w:r>
    </w:p>
    <w:p>
      <w:pPr>
        <w:spacing w:line="240" w:lineRule="auto" w:before="10"/>
        <w:rPr>
          <w:rFonts w:ascii="宋体" w:hAnsi="宋体" w:cs="宋体" w:eastAsia="宋体" w:hint="default"/>
          <w:sz w:val="14"/>
          <w:szCs w:val="14"/>
        </w:rPr>
      </w:pPr>
    </w:p>
    <w:p>
      <w:pPr>
        <w:pStyle w:val="BodyText"/>
        <w:spacing w:line="408" w:lineRule="auto"/>
        <w:ind w:right="0" w:firstLine="420"/>
        <w:jc w:val="left"/>
      </w:pPr>
      <w:r>
        <w:rPr/>
        <w:t>截止</w:t>
      </w:r>
      <w:r>
        <w:rPr>
          <w:spacing w:val="-37"/>
        </w:rPr>
        <w:t> </w:t>
      </w:r>
      <w:r>
        <w:rPr>
          <w:rFonts w:ascii="宋体" w:hAnsi="宋体" w:cs="宋体" w:eastAsia="宋体" w:hint="default"/>
        </w:rPr>
        <w:t>2011</w:t>
      </w:r>
      <w:r>
        <w:rPr>
          <w:rFonts w:ascii="宋体" w:hAnsi="宋体" w:cs="宋体" w:eastAsia="宋体" w:hint="default"/>
          <w:spacing w:val="-39"/>
        </w:rPr>
        <w:t> </w:t>
      </w:r>
      <w:r>
        <w:rPr/>
        <w:t>年</w:t>
      </w:r>
      <w:r>
        <w:rPr>
          <w:spacing w:val="-37"/>
        </w:rPr>
        <w:t> </w:t>
      </w:r>
      <w:r>
        <w:rPr>
          <w:rFonts w:ascii="宋体" w:hAnsi="宋体" w:cs="宋体" w:eastAsia="宋体" w:hint="default"/>
        </w:rPr>
        <w:t>12</w:t>
      </w:r>
      <w:r>
        <w:rPr>
          <w:rFonts w:ascii="宋体" w:hAnsi="宋体" w:cs="宋体" w:eastAsia="宋体" w:hint="default"/>
          <w:spacing w:val="-39"/>
        </w:rPr>
        <w:t> </w:t>
      </w:r>
      <w:r>
        <w:rPr/>
        <w:t>月</w:t>
      </w:r>
      <w:r>
        <w:rPr>
          <w:spacing w:val="-37"/>
        </w:rPr>
        <w:t> </w:t>
      </w:r>
      <w:r>
        <w:rPr>
          <w:rFonts w:ascii="宋体" w:hAnsi="宋体" w:cs="宋体" w:eastAsia="宋体" w:hint="default"/>
        </w:rPr>
        <w:t>31</w:t>
      </w:r>
      <w:r>
        <w:rPr>
          <w:rFonts w:ascii="宋体" w:hAnsi="宋体" w:cs="宋体" w:eastAsia="宋体" w:hint="default"/>
          <w:spacing w:val="-36"/>
        </w:rPr>
        <w:t> </w:t>
      </w:r>
      <w:r>
        <w:rPr/>
        <w:t>日，公司控股股东、实际控制人蔡廷祥及其配偶吴淡珠严格信守承诺，</w:t>
      </w:r>
      <w:r>
        <w:rPr>
          <w:w w:val="100"/>
        </w:rPr>
        <w:t> </w:t>
      </w:r>
      <w:r>
        <w:rPr/>
        <w:t>未发现违反上述承诺的情况。</w:t>
      </w:r>
    </w:p>
    <w:p>
      <w:pPr>
        <w:pStyle w:val="BodyText"/>
        <w:spacing w:line="408" w:lineRule="auto" w:before="46"/>
        <w:ind w:left="1860" w:right="0"/>
        <w:jc w:val="left"/>
      </w:pPr>
      <w:r>
        <w:rPr>
          <w:rFonts w:ascii="宋体" w:hAnsi="宋体" w:cs="宋体" w:eastAsia="宋体" w:hint="default"/>
        </w:rPr>
        <w:t>2</w:t>
      </w:r>
      <w:r>
        <w:rPr/>
        <w:t>、关于股份锁定的承诺</w:t>
      </w:r>
      <w:r>
        <w:rPr>
          <w:w w:val="100"/>
        </w:rPr>
        <w:t> </w:t>
      </w:r>
      <w:r>
        <w:rPr>
          <w:spacing w:val="-2"/>
        </w:rPr>
        <w:t>公司实际控制人为蔡廷祥及其配偶吴淡珠，同时作为公司董事、高管的蔡廷祥、吴淡珠分别承</w:t>
      </w:r>
    </w:p>
    <w:p>
      <w:pPr>
        <w:pStyle w:val="BodyText"/>
        <w:spacing w:line="408" w:lineRule="auto" w:before="46"/>
        <w:ind w:right="1431"/>
        <w:jc w:val="both"/>
      </w:pPr>
      <w:r>
        <w:rPr>
          <w:spacing w:val="-2"/>
        </w:rPr>
        <w:t>诺：自公司首次公开发行的股票在证券交易所上市交易之日起三十六个月内，不转让或委托他人管</w:t>
      </w:r>
      <w:r>
        <w:rPr>
          <w:spacing w:val="-31"/>
        </w:rPr>
        <w:t> </w:t>
      </w:r>
      <w:r>
        <w:rPr>
          <w:spacing w:val="-31"/>
        </w:rPr>
      </w:r>
      <w:r>
        <w:rPr>
          <w:spacing w:val="-2"/>
        </w:rPr>
        <w:t>理本人持有的公司股份，也不由公司回购本人所持有的股份。在上述锁定期间届满后，在本人任职</w:t>
      </w:r>
      <w:r>
        <w:rPr>
          <w:spacing w:val="-28"/>
        </w:rPr>
        <w:t> </w:t>
      </w:r>
      <w:r>
        <w:rPr>
          <w:spacing w:val="-28"/>
        </w:rPr>
      </w:r>
      <w:r>
        <w:rPr>
          <w:spacing w:val="-2"/>
        </w:rPr>
        <w:t>期间，每年转让的股份不超过本人持有股份总数的百分之二十五，且在离职后半年内，不转让本人</w:t>
      </w:r>
      <w:r>
        <w:rPr>
          <w:spacing w:val="-28"/>
        </w:rPr>
        <w:t> </w:t>
      </w:r>
      <w:r>
        <w:rPr>
          <w:spacing w:val="-28"/>
        </w:rPr>
      </w:r>
      <w:r>
        <w:rPr>
          <w:spacing w:val="-2"/>
        </w:rPr>
        <w:t>所持有的股份；在申报离职六个月后的十二个月内通过证券交易所挂牌交易出售公司股票的数量占</w:t>
      </w:r>
      <w:r>
        <w:rPr>
          <w:spacing w:val="-31"/>
        </w:rPr>
        <w:t> </w:t>
      </w:r>
      <w:r>
        <w:rPr>
          <w:spacing w:val="-31"/>
        </w:rPr>
      </w:r>
      <w:r>
        <w:rPr/>
        <w:t>本人所持有公司股票总数的比例不超过百分之五十。”</w:t>
      </w:r>
    </w:p>
    <w:p>
      <w:pPr>
        <w:pStyle w:val="BodyText"/>
        <w:spacing w:line="408" w:lineRule="auto" w:before="46"/>
        <w:ind w:right="0" w:firstLine="420"/>
        <w:jc w:val="left"/>
      </w:pPr>
      <w:r>
        <w:rPr>
          <w:spacing w:val="-2"/>
        </w:rPr>
        <w:t>公司股东陈素芳承诺：“自公司首次公开发行的股票在证券交易所上市交易之日起三十六个月</w:t>
      </w:r>
      <w:r>
        <w:rPr>
          <w:w w:val="100"/>
        </w:rPr>
        <w:t> </w:t>
      </w:r>
      <w:r>
        <w:rPr/>
        <w:t>内，不转让或委托他人管理本人持有的公司股份，也不由公司回购本人所持有的股份。”</w:t>
      </w:r>
    </w:p>
    <w:p>
      <w:pPr>
        <w:pStyle w:val="BodyText"/>
        <w:spacing w:line="408" w:lineRule="auto" w:before="46"/>
        <w:ind w:right="0" w:firstLine="420"/>
        <w:jc w:val="left"/>
      </w:pPr>
      <w:r>
        <w:rPr/>
        <w:t>公司股东深港产学研、中证投资、西域投资、盈峰投资、任锋、李锐源、陈得光、肖少强、孙</w:t>
      </w:r>
      <w:r>
        <w:rPr>
          <w:w w:val="100"/>
        </w:rPr>
        <w:t> </w:t>
      </w:r>
      <w:r>
        <w:rPr>
          <w:spacing w:val="-4"/>
        </w:rPr>
        <w:t>慧、柯少玲、陈锦贤承诺：“自公司首次公开发行的股票在证券交易所上市交易之日起十二个月内，</w:t>
      </w:r>
      <w:r>
        <w:rPr>
          <w:spacing w:val="-48"/>
        </w:rPr>
        <w:t> </w:t>
      </w:r>
      <w:r>
        <w:rPr>
          <w:spacing w:val="-48"/>
        </w:rPr>
      </w:r>
      <w:r>
        <w:rPr/>
        <w:t>不转让或委托他人管理本人持有的公司股份，也不由公司回购本人所持有的股份。”</w:t>
      </w:r>
    </w:p>
    <w:p>
      <w:pPr>
        <w:pStyle w:val="BodyText"/>
        <w:spacing w:line="408" w:lineRule="auto" w:before="46"/>
        <w:ind w:right="1431" w:firstLine="420"/>
        <w:jc w:val="both"/>
      </w:pPr>
      <w:r>
        <w:rPr>
          <w:spacing w:val="-2"/>
        </w:rPr>
        <w:t>同时，公司董事兼副总经理任锋、监事陈素芳、李锐源承诺：“在上述锁定期间届满之后，在</w:t>
      </w:r>
      <w:r>
        <w:rPr>
          <w:w w:val="100"/>
        </w:rPr>
        <w:t> </w:t>
      </w:r>
      <w:r>
        <w:rPr>
          <w:spacing w:val="-2"/>
        </w:rPr>
        <w:t>本人任职期间，每年转让的股份不超过本人持有股份总数的百分之二十五，且在离职后半年内，不</w:t>
      </w:r>
      <w:r>
        <w:rPr>
          <w:spacing w:val="-29"/>
        </w:rPr>
        <w:t> </w:t>
      </w:r>
      <w:r>
        <w:rPr>
          <w:spacing w:val="-29"/>
        </w:rPr>
      </w:r>
      <w:r>
        <w:rPr>
          <w:spacing w:val="-2"/>
        </w:rPr>
        <w:t>转让本人所持有的股份；在申报离职六个月后的十二个月内通过证券交易所挂牌交易出售公司股票</w:t>
      </w:r>
      <w:r>
        <w:rPr>
          <w:spacing w:val="-30"/>
        </w:rPr>
        <w:t> </w:t>
      </w:r>
      <w:r>
        <w:rPr>
          <w:spacing w:val="-30"/>
        </w:rPr>
      </w:r>
      <w:r>
        <w:rPr/>
        <w:t>的数量占本人所持有公司股票总数的比例不超过百分之五十。”</w:t>
      </w:r>
    </w:p>
    <w:p>
      <w:pPr>
        <w:pStyle w:val="BodyText"/>
        <w:spacing w:line="240" w:lineRule="auto" w:before="46"/>
        <w:ind w:left="1860" w:right="0"/>
        <w:jc w:val="left"/>
      </w:pPr>
      <w:r>
        <w:rPr/>
        <w:t>截至</w:t>
      </w:r>
      <w:r>
        <w:rPr>
          <w:spacing w:val="-54"/>
        </w:rPr>
        <w:t> </w:t>
      </w:r>
      <w:r>
        <w:rPr>
          <w:rFonts w:ascii="宋体" w:hAnsi="宋体" w:cs="宋体" w:eastAsia="宋体" w:hint="default"/>
        </w:rPr>
        <w:t>2011</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日，上述全体承诺人严格信守承诺，未出现违反上述承诺的情况。</w:t>
      </w:r>
    </w:p>
    <w:p>
      <w:pPr>
        <w:spacing w:after="0" w:line="240" w:lineRule="auto"/>
        <w:jc w:val="left"/>
        <w:sectPr>
          <w:pgSz w:w="11910" w:h="16840"/>
          <w:pgMar w:header="877" w:footer="980" w:top="1060" w:bottom="1160" w:left="0" w:right="0"/>
        </w:sectPr>
      </w:pPr>
    </w:p>
    <w:p>
      <w:pPr>
        <w:pStyle w:val="Heading2"/>
        <w:spacing w:line="240" w:lineRule="auto" w:before="104"/>
        <w:ind w:right="0"/>
        <w:jc w:val="left"/>
        <w:rPr>
          <w:b w:val="0"/>
          <w:bCs w:val="0"/>
        </w:rPr>
      </w:pPr>
      <w:r>
        <w:rPr/>
        <w:t>八、聘任会计师事务所情况</w:t>
      </w:r>
      <w:r>
        <w:rPr>
          <w:b w:val="0"/>
          <w:bCs w:val="0"/>
        </w:rPr>
      </w:r>
    </w:p>
    <w:p>
      <w:pPr>
        <w:pStyle w:val="BodyText"/>
        <w:spacing w:line="240" w:lineRule="auto" w:before="179"/>
        <w:ind w:left="1860" w:right="0"/>
        <w:jc w:val="left"/>
        <w:rPr>
          <w:rFonts w:ascii="宋体" w:hAnsi="宋体" w:cs="宋体" w:eastAsia="宋体" w:hint="default"/>
        </w:rPr>
      </w:pPr>
      <w:r>
        <w:rPr/>
        <w:t>经公司</w:t>
      </w:r>
      <w:r>
        <w:rPr>
          <w:spacing w:val="-39"/>
        </w:rPr>
        <w:t> </w:t>
      </w:r>
      <w:r>
        <w:rPr>
          <w:rFonts w:ascii="宋体" w:hAnsi="宋体" w:cs="宋体" w:eastAsia="宋体" w:hint="default"/>
        </w:rPr>
        <w:t>2010</w:t>
      </w:r>
      <w:r>
        <w:rPr>
          <w:rFonts w:ascii="宋体" w:hAnsi="宋体" w:cs="宋体" w:eastAsia="宋体" w:hint="default"/>
          <w:spacing w:val="-41"/>
        </w:rPr>
        <w:t> </w:t>
      </w:r>
      <w:r>
        <w:rPr/>
        <w:t>年年度股东大会审议通过，聘任广东正中珠江会计师事务所有限公司为公司</w:t>
      </w:r>
      <w:r>
        <w:rPr>
          <w:spacing w:val="-39"/>
        </w:rPr>
        <w:t> </w:t>
      </w:r>
      <w:r>
        <w:rPr>
          <w:rFonts w:ascii="宋体" w:hAnsi="宋体" w:cs="宋体" w:eastAsia="宋体" w:hint="default"/>
        </w:rPr>
        <w:t>2011</w:t>
      </w:r>
    </w:p>
    <w:p>
      <w:pPr>
        <w:spacing w:line="240" w:lineRule="auto" w:before="10"/>
        <w:rPr>
          <w:rFonts w:ascii="宋体" w:hAnsi="宋体" w:cs="宋体" w:eastAsia="宋体" w:hint="default"/>
          <w:sz w:val="14"/>
          <w:szCs w:val="14"/>
        </w:rPr>
      </w:pPr>
    </w:p>
    <w:p>
      <w:pPr>
        <w:pStyle w:val="BodyText"/>
        <w:spacing w:line="240" w:lineRule="auto"/>
        <w:ind w:right="0"/>
        <w:jc w:val="left"/>
      </w:pPr>
      <w:r>
        <w:rPr/>
        <w:t>年财务报表审计服务机构，聘期一年。广东正中珠江会计师事务所有限公司为公司提供 </w:t>
      </w:r>
      <w:r>
        <w:rPr>
          <w:rFonts w:ascii="宋体" w:hAnsi="宋体" w:cs="宋体" w:eastAsia="宋体" w:hint="default"/>
        </w:rPr>
        <w:t>2011</w:t>
      </w:r>
      <w:r>
        <w:rPr>
          <w:rFonts w:ascii="宋体" w:hAnsi="宋体" w:cs="宋体" w:eastAsia="宋体" w:hint="default"/>
          <w:spacing w:val="-8"/>
        </w:rPr>
        <w:t> </w:t>
      </w:r>
      <w:r>
        <w:rPr>
          <w:spacing w:val="-3"/>
        </w:rPr>
        <w:t>年年</w:t>
      </w:r>
      <w:r>
        <w:rPr/>
      </w:r>
    </w:p>
    <w:p>
      <w:pPr>
        <w:spacing w:line="240" w:lineRule="auto" w:before="10"/>
        <w:rPr>
          <w:rFonts w:ascii="宋体" w:hAnsi="宋体" w:cs="宋体" w:eastAsia="宋体" w:hint="default"/>
          <w:sz w:val="14"/>
          <w:szCs w:val="14"/>
        </w:rPr>
      </w:pPr>
    </w:p>
    <w:p>
      <w:pPr>
        <w:pStyle w:val="BodyText"/>
        <w:spacing w:line="240" w:lineRule="auto"/>
        <w:ind w:right="0"/>
        <w:jc w:val="left"/>
      </w:pPr>
      <w:r>
        <w:rPr/>
        <w:t>度财务报告审计服务的报酬为</w:t>
      </w:r>
      <w:r>
        <w:rPr>
          <w:spacing w:val="-54"/>
        </w:rPr>
        <w:t> </w:t>
      </w:r>
      <w:r>
        <w:rPr>
          <w:rFonts w:ascii="宋体" w:hAnsi="宋体" w:cs="宋体" w:eastAsia="宋体" w:hint="default"/>
        </w:rPr>
        <w:t>80</w:t>
      </w:r>
      <w:r>
        <w:rPr>
          <w:rFonts w:ascii="宋体" w:hAnsi="宋体" w:cs="宋体" w:eastAsia="宋体" w:hint="default"/>
          <w:spacing w:val="-54"/>
        </w:rPr>
        <w:t> </w:t>
      </w:r>
      <w:r>
        <w:rPr/>
        <w:t>万元。</w:t>
      </w:r>
    </w:p>
    <w:p>
      <w:pPr>
        <w:spacing w:line="240" w:lineRule="auto" w:before="10"/>
        <w:rPr>
          <w:rFonts w:ascii="宋体" w:hAnsi="宋体" w:cs="宋体" w:eastAsia="宋体" w:hint="default"/>
          <w:sz w:val="14"/>
          <w:szCs w:val="14"/>
        </w:rPr>
      </w:pPr>
    </w:p>
    <w:p>
      <w:pPr>
        <w:pStyle w:val="BodyText"/>
        <w:spacing w:line="240" w:lineRule="auto"/>
        <w:ind w:left="1860" w:right="0"/>
        <w:jc w:val="left"/>
      </w:pPr>
      <w:r>
        <w:rPr/>
        <w:t>目前广东正中珠江会计师事务所已为公司提供审计服务</w:t>
      </w:r>
      <w:r>
        <w:rPr>
          <w:spacing w:val="-53"/>
        </w:rPr>
        <w:t> </w:t>
      </w:r>
      <w:r>
        <w:rPr>
          <w:rFonts w:ascii="宋体" w:hAnsi="宋体" w:cs="宋体" w:eastAsia="宋体" w:hint="default"/>
        </w:rPr>
        <w:t>4</w:t>
      </w:r>
      <w:r>
        <w:rPr>
          <w:rFonts w:ascii="宋体" w:hAnsi="宋体" w:cs="宋体" w:eastAsia="宋体" w:hint="default"/>
          <w:spacing w:val="-55"/>
        </w:rPr>
        <w:t> </w:t>
      </w:r>
      <w:r>
        <w:rPr/>
        <w:t>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ind w:right="0"/>
        <w:jc w:val="left"/>
        <w:rPr>
          <w:b w:val="0"/>
          <w:bCs w:val="0"/>
        </w:rPr>
      </w:pPr>
      <w:r>
        <w:rPr/>
        <w:t>九、公司及其董事、监事、高级管理人员、控股股东、实际控制人处罚及整改情况</w:t>
      </w:r>
      <w:r>
        <w:rPr>
          <w:b w:val="0"/>
          <w:bCs w:val="0"/>
        </w:rPr>
      </w:r>
    </w:p>
    <w:p>
      <w:pPr>
        <w:pStyle w:val="BodyText"/>
        <w:spacing w:line="408" w:lineRule="auto" w:before="179"/>
        <w:ind w:right="0" w:firstLine="420"/>
        <w:jc w:val="left"/>
      </w:pPr>
      <w:r>
        <w:rPr/>
        <w:t>报告期内，公司及公司董事、监事、高级管理人员、公司股东未受到中国证监会的稽查、行政</w:t>
      </w:r>
      <w:r>
        <w:rPr>
          <w:w w:val="100"/>
        </w:rPr>
        <w:t> </w:t>
      </w:r>
      <w:r>
        <w:rPr>
          <w:spacing w:val="-4"/>
        </w:rPr>
        <w:t>处罚、通报批评，也没有被其他行政管理部门处罚及证券交易所公开谴责的情况，公司董事、监事、</w:t>
      </w:r>
      <w:r>
        <w:rPr>
          <w:spacing w:val="-47"/>
        </w:rPr>
        <w:t> </w:t>
      </w:r>
      <w:r>
        <w:rPr>
          <w:spacing w:val="-47"/>
        </w:rPr>
      </w:r>
      <w:r>
        <w:rPr/>
        <w:t>高级管理人员、公司股东没有被采取司法强制措施的情况。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spacing w:line="240" w:lineRule="auto"/>
        <w:ind w:right="0"/>
        <w:jc w:val="left"/>
        <w:rPr>
          <w:b w:val="0"/>
          <w:bCs w:val="0"/>
        </w:rPr>
      </w:pPr>
      <w:r>
        <w:rPr/>
        <w:t>十、其他重大事项</w:t>
      </w:r>
      <w:r>
        <w:rPr>
          <w:b w:val="0"/>
          <w:bCs w:val="0"/>
        </w:rPr>
      </w:r>
    </w:p>
    <w:p>
      <w:pPr>
        <w:pStyle w:val="BodyText"/>
        <w:spacing w:line="240" w:lineRule="auto" w:before="179"/>
        <w:ind w:right="0" w:firstLine="420"/>
        <w:jc w:val="left"/>
      </w:pPr>
      <w:r>
        <w:rPr/>
        <w:t>报告期内，公司无其他重大事项。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ind w:right="0"/>
        <w:jc w:val="left"/>
        <w:rPr>
          <w:b w:val="0"/>
          <w:bCs w:val="0"/>
        </w:rPr>
      </w:pPr>
      <w:r>
        <w:rPr/>
        <w:t>十一、报告期内已披露的重要信息索引</w:t>
      </w:r>
      <w:r>
        <w:rPr>
          <w:b w:val="0"/>
          <w:bCs w:val="0"/>
        </w:rPr>
      </w:r>
    </w:p>
    <w:p>
      <w:pPr>
        <w:spacing w:line="240" w:lineRule="auto" w:before="10"/>
        <w:rPr>
          <w:rFonts w:ascii="宋体" w:hAnsi="宋体" w:cs="宋体" w:eastAsia="宋体" w:hint="default"/>
          <w:b/>
          <w:bCs/>
          <w:sz w:val="8"/>
          <w:szCs w:val="8"/>
        </w:rPr>
      </w:pPr>
    </w:p>
    <w:tbl>
      <w:tblPr>
        <w:tblW w:w="0" w:type="auto"/>
        <w:jc w:val="left"/>
        <w:tblInd w:w="1421" w:type="dxa"/>
        <w:tblLayout w:type="fixed"/>
        <w:tblCellMar>
          <w:top w:w="0" w:type="dxa"/>
          <w:left w:w="0" w:type="dxa"/>
          <w:bottom w:w="0" w:type="dxa"/>
          <w:right w:w="0" w:type="dxa"/>
        </w:tblCellMar>
        <w:tblLook w:val="01E0"/>
      </w:tblPr>
      <w:tblGrid>
        <w:gridCol w:w="5415"/>
        <w:gridCol w:w="1620"/>
        <w:gridCol w:w="2115"/>
      </w:tblGrid>
      <w:tr>
        <w:trPr>
          <w:trHeight w:val="480"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b/>
                <w:bCs/>
                <w:sz w:val="18"/>
                <w:szCs w:val="18"/>
              </w:rPr>
              <w:t>公告内容</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43" w:right="0"/>
              <w:jc w:val="left"/>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b/>
                <w:bCs/>
                <w:sz w:val="18"/>
                <w:szCs w:val="18"/>
              </w:rPr>
              <w:t>披露媒体</w:t>
            </w:r>
            <w:r>
              <w:rPr>
                <w:rFonts w:ascii="宋体" w:hAnsi="宋体" w:cs="宋体" w:eastAsia="宋体" w:hint="default"/>
                <w:sz w:val="18"/>
                <w:szCs w:val="18"/>
              </w:rPr>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16">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年度业绩快报</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8" w:right="0"/>
              <w:jc w:val="left"/>
              <w:rPr>
                <w:rFonts w:ascii="宋体" w:hAnsi="宋体" w:cs="宋体" w:eastAsia="宋体" w:hint="default"/>
                <w:sz w:val="18"/>
                <w:szCs w:val="18"/>
              </w:rPr>
            </w:pPr>
            <w:r>
              <w:rPr>
                <w:rFonts w:ascii="宋体"/>
                <w:sz w:val="18"/>
              </w:rPr>
              <w:t>2011/2/25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股权质押公告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8" w:right="0"/>
              <w:jc w:val="left"/>
              <w:rPr>
                <w:rFonts w:ascii="宋体" w:hAnsi="宋体" w:cs="宋体" w:eastAsia="宋体" w:hint="default"/>
                <w:sz w:val="18"/>
                <w:szCs w:val="18"/>
              </w:rPr>
            </w:pPr>
            <w:r>
              <w:rPr>
                <w:rFonts w:ascii="宋体"/>
                <w:sz w:val="18"/>
              </w:rPr>
              <w:t>2011/3/18</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17">
              <w:r>
                <w:rPr>
                  <w:rFonts w:ascii="宋体" w:hAnsi="宋体" w:cs="宋体" w:eastAsia="宋体" w:hint="default"/>
                  <w:sz w:val="18"/>
                  <w:szCs w:val="18"/>
                </w:rPr>
                <w:t>关于公司控股股东及其它关联方占用资金情况的专项说明</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8" w:right="0"/>
              <w:jc w:val="left"/>
              <w:rPr>
                <w:rFonts w:ascii="宋体" w:hAnsi="宋体" w:cs="宋体" w:eastAsia="宋体" w:hint="default"/>
                <w:sz w:val="18"/>
                <w:szCs w:val="18"/>
              </w:rPr>
            </w:pPr>
            <w:r>
              <w:rPr>
                <w:rFonts w:ascii="宋体"/>
                <w:sz w:val="18"/>
              </w:rPr>
              <w:t>2011/4/25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18">
              <w:r>
                <w:rPr>
                  <w:rFonts w:ascii="宋体" w:hAnsi="宋体" w:cs="宋体" w:eastAsia="宋体" w:hint="default"/>
                  <w:sz w:val="18"/>
                  <w:szCs w:val="18"/>
                </w:rPr>
                <w:t>关于公司募集资金年度存放与使用情况的专项鉴证报告</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8" w:right="0"/>
              <w:jc w:val="left"/>
              <w:rPr>
                <w:rFonts w:ascii="宋体" w:hAnsi="宋体" w:cs="宋体" w:eastAsia="宋体" w:hint="default"/>
                <w:sz w:val="18"/>
                <w:szCs w:val="18"/>
              </w:rPr>
            </w:pPr>
            <w:r>
              <w:rPr>
                <w:rFonts w:ascii="宋体"/>
                <w:sz w:val="18"/>
              </w:rPr>
              <w:t>2011/4/25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19">
              <w:r>
                <w:rPr>
                  <w:rFonts w:ascii="宋体" w:hAnsi="宋体" w:cs="宋体" w:eastAsia="宋体" w:hint="default"/>
                  <w:sz w:val="18"/>
                  <w:szCs w:val="18"/>
                </w:rPr>
                <w:t>董事会关于募集资金</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年度存放与使用情况的专项说明</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8" w:right="0"/>
              <w:jc w:val="left"/>
              <w:rPr>
                <w:rFonts w:ascii="宋体" w:hAnsi="宋体" w:cs="宋体" w:eastAsia="宋体" w:hint="default"/>
                <w:sz w:val="18"/>
                <w:szCs w:val="18"/>
              </w:rPr>
            </w:pPr>
            <w:r>
              <w:rPr>
                <w:rFonts w:ascii="宋体"/>
                <w:sz w:val="18"/>
              </w:rPr>
              <w:t>2011/4/25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85"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hyperlink r:id="rId20">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年度内部控制自我评价报告</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8" w:right="0"/>
              <w:jc w:val="left"/>
              <w:rPr>
                <w:rFonts w:ascii="宋体" w:hAnsi="宋体" w:cs="宋体" w:eastAsia="宋体" w:hint="default"/>
                <w:sz w:val="18"/>
                <w:szCs w:val="18"/>
              </w:rPr>
            </w:pPr>
            <w:r>
              <w:rPr>
                <w:rFonts w:ascii="宋体"/>
                <w:sz w:val="18"/>
              </w:rPr>
              <w:t>2011/4/25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21">
              <w:r>
                <w:rPr>
                  <w:rFonts w:ascii="宋体" w:hAnsi="宋体" w:cs="宋体" w:eastAsia="宋体" w:hint="default"/>
                  <w:sz w:val="18"/>
                  <w:szCs w:val="18"/>
                </w:rPr>
                <w:t>公司章程（</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8" w:right="0"/>
              <w:jc w:val="left"/>
              <w:rPr>
                <w:rFonts w:ascii="宋体" w:hAnsi="宋体" w:cs="宋体" w:eastAsia="宋体" w:hint="default"/>
                <w:sz w:val="18"/>
                <w:szCs w:val="18"/>
              </w:rPr>
            </w:pPr>
            <w:r>
              <w:rPr>
                <w:rFonts w:ascii="宋体"/>
                <w:sz w:val="18"/>
              </w:rPr>
              <w:t>2011/4/25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22">
              <w:r>
                <w:rPr>
                  <w:rFonts w:ascii="宋体" w:hAnsi="宋体" w:cs="宋体" w:eastAsia="宋体" w:hint="default"/>
                  <w:sz w:val="18"/>
                  <w:szCs w:val="18"/>
                </w:rPr>
                <w:t>独立董事对相关事项的独立意见</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8" w:right="0"/>
              <w:jc w:val="left"/>
              <w:rPr>
                <w:rFonts w:ascii="宋体" w:hAnsi="宋体" w:cs="宋体" w:eastAsia="宋体" w:hint="default"/>
                <w:sz w:val="18"/>
                <w:szCs w:val="18"/>
              </w:rPr>
            </w:pPr>
            <w:r>
              <w:rPr>
                <w:rFonts w:ascii="宋体"/>
                <w:sz w:val="18"/>
              </w:rPr>
              <w:t>2011/4/25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hyperlink r:id="rId23">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年度独立董事述职报告（侯文全、安宁、王铁军）</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8" w:right="0"/>
              <w:jc w:val="left"/>
              <w:rPr>
                <w:rFonts w:ascii="宋体" w:hAnsi="宋体" w:cs="宋体" w:eastAsia="宋体" w:hint="default"/>
                <w:sz w:val="18"/>
                <w:szCs w:val="18"/>
              </w:rPr>
            </w:pPr>
            <w:r>
              <w:rPr>
                <w:rFonts w:ascii="宋体"/>
                <w:sz w:val="18"/>
              </w:rPr>
              <w:t>2011/4/25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946"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24">
              <w:r>
                <w:rPr>
                  <w:rFonts w:ascii="宋体" w:hAnsi="宋体" w:cs="宋体" w:eastAsia="宋体" w:hint="default"/>
                  <w:sz w:val="18"/>
                  <w:szCs w:val="18"/>
                </w:rPr>
                <w:t>广发证券股份有限公司关于公司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年度募集资金存放与使用情</w:t>
              </w:r>
            </w:hyperlink>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hyperlink r:id="rId24">
              <w:r>
                <w:rPr>
                  <w:rFonts w:ascii="宋体" w:hAnsi="宋体" w:cs="宋体" w:eastAsia="宋体" w:hint="default"/>
                  <w:sz w:val="18"/>
                  <w:szCs w:val="18"/>
                </w:rPr>
                <w:t>况的专项核查意见</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398" w:right="0"/>
              <w:jc w:val="left"/>
              <w:rPr>
                <w:rFonts w:ascii="宋体" w:hAnsi="宋体" w:cs="宋体" w:eastAsia="宋体" w:hint="default"/>
                <w:sz w:val="18"/>
                <w:szCs w:val="18"/>
              </w:rPr>
            </w:pPr>
            <w:r>
              <w:rPr>
                <w:rFonts w:ascii="宋体"/>
                <w:sz w:val="18"/>
              </w:rPr>
              <w:t>2011/4/25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94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hyperlink r:id="rId25">
              <w:r>
                <w:rPr>
                  <w:rFonts w:ascii="宋体" w:hAnsi="宋体" w:cs="宋体" w:eastAsia="宋体" w:hint="default"/>
                  <w:sz w:val="18"/>
                  <w:szCs w:val="18"/>
                </w:rPr>
                <w:t>广发证券股份有限公司关于公司《</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年度内部控制自我评价报</w:t>
              </w:r>
            </w:hyperlink>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hyperlink r:id="rId25">
              <w:r>
                <w:rPr>
                  <w:rFonts w:ascii="宋体" w:hAnsi="宋体" w:cs="宋体" w:eastAsia="宋体" w:hint="default"/>
                  <w:sz w:val="18"/>
                  <w:szCs w:val="18"/>
                </w:rPr>
                <w:t>告》的专项核查意见</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398" w:right="0"/>
              <w:jc w:val="left"/>
              <w:rPr>
                <w:rFonts w:ascii="宋体" w:hAnsi="宋体" w:cs="宋体" w:eastAsia="宋体" w:hint="default"/>
                <w:sz w:val="18"/>
                <w:szCs w:val="18"/>
              </w:rPr>
            </w:pPr>
            <w:r>
              <w:rPr>
                <w:rFonts w:ascii="宋体"/>
                <w:sz w:val="18"/>
              </w:rPr>
              <w:t>2011/4/25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26">
              <w:r>
                <w:rPr>
                  <w:rFonts w:ascii="宋体" w:hAnsi="宋体" w:cs="宋体" w:eastAsia="宋体" w:hint="default"/>
                  <w:sz w:val="18"/>
                  <w:szCs w:val="18"/>
                </w:rPr>
                <w:t>广发证券股份有限公司关于公司使用部分超募资金归还银行贷款</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8" w:right="0"/>
              <w:jc w:val="left"/>
              <w:rPr>
                <w:rFonts w:ascii="宋体" w:hAnsi="宋体" w:cs="宋体" w:eastAsia="宋体" w:hint="default"/>
                <w:sz w:val="18"/>
                <w:szCs w:val="18"/>
              </w:rPr>
            </w:pPr>
            <w:r>
              <w:rPr>
                <w:rFonts w:ascii="宋体"/>
                <w:sz w:val="18"/>
              </w:rPr>
              <w:t>2011/4/25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bl>
    <w:p>
      <w:pPr>
        <w:spacing w:after="0" w:line="240" w:lineRule="auto"/>
        <w:jc w:val="center"/>
        <w:rPr>
          <w:rFonts w:ascii="宋体" w:hAnsi="宋体" w:cs="宋体" w:eastAsia="宋体" w:hint="default"/>
          <w:sz w:val="18"/>
          <w:szCs w:val="18"/>
        </w:rPr>
        <w:sectPr>
          <w:pgSz w:w="11910" w:h="16840"/>
          <w:pgMar w:header="877" w:footer="980" w:top="1060" w:bottom="1160" w:left="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421" w:type="dxa"/>
        <w:tblLayout w:type="fixed"/>
        <w:tblCellMar>
          <w:top w:w="0" w:type="dxa"/>
          <w:left w:w="0" w:type="dxa"/>
          <w:bottom w:w="0" w:type="dxa"/>
          <w:right w:w="0" w:type="dxa"/>
        </w:tblCellMar>
        <w:tblLook w:val="01E0"/>
      </w:tblPr>
      <w:tblGrid>
        <w:gridCol w:w="5415"/>
        <w:gridCol w:w="1620"/>
        <w:gridCol w:w="2115"/>
      </w:tblGrid>
      <w:tr>
        <w:trPr>
          <w:trHeight w:val="494" w:hRule="exact"/>
        </w:trPr>
        <w:tc>
          <w:tcPr>
            <w:tcW w:w="541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的专项核查意见</w:t>
            </w:r>
          </w:p>
        </w:tc>
        <w:tc>
          <w:tcPr>
            <w:tcW w:w="1620" w:type="dxa"/>
            <w:tcBorders>
              <w:top w:val="single" w:sz="15" w:space="0" w:color="000000"/>
              <w:left w:val="single" w:sz="4" w:space="0" w:color="000000"/>
              <w:bottom w:val="single" w:sz="4" w:space="0" w:color="000000"/>
              <w:right w:val="single" w:sz="4" w:space="0" w:color="000000"/>
            </w:tcBorders>
          </w:tcPr>
          <w:p>
            <w:pPr/>
          </w:p>
        </w:tc>
        <w:tc>
          <w:tcPr>
            <w:tcW w:w="2115" w:type="dxa"/>
            <w:tcBorders>
              <w:top w:val="single" w:sz="15" w:space="0" w:color="000000"/>
              <w:left w:val="single" w:sz="4" w:space="0" w:color="000000"/>
              <w:bottom w:val="single" w:sz="4" w:space="0" w:color="000000"/>
              <w:right w:val="single" w:sz="4" w:space="0" w:color="000000"/>
            </w:tcBorders>
          </w:tcPr>
          <w:p>
            <w:pP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27">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年第一季度报告全文</w:t>
              </w:r>
            </w:hyperlink>
            <w:r>
              <w:rPr>
                <w:rFonts w:ascii="宋体" w:hAnsi="宋体" w:cs="宋体" w:eastAsia="宋体" w:hint="default"/>
                <w:sz w:val="18"/>
                <w:szCs w:val="18"/>
              </w:rPr>
              <w:t>及正文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2011/4/25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28">
              <w:r>
                <w:rPr>
                  <w:rFonts w:ascii="宋体" w:hAnsi="宋体" w:cs="宋体" w:eastAsia="宋体" w:hint="default"/>
                  <w:sz w:val="18"/>
                  <w:szCs w:val="18"/>
                </w:rPr>
                <w:t>关于使用部分超募资金归还银行贷款的公告</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2011/4/25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29">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年度股东大会的通知</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2011/4/25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30">
              <w:r>
                <w:rPr>
                  <w:rFonts w:ascii="宋体" w:hAnsi="宋体" w:cs="宋体" w:eastAsia="宋体" w:hint="default"/>
                  <w:sz w:val="18"/>
                  <w:szCs w:val="18"/>
                </w:rPr>
                <w:t>第一届监事会第九次会议决议公告</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2011/4/25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31">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年年度审计报告</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2011/4/25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80"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hyperlink r:id="rId32">
              <w:r>
                <w:rPr>
                  <w:rFonts w:ascii="宋体" w:hAnsi="宋体" w:cs="宋体" w:eastAsia="宋体" w:hint="default"/>
                  <w:sz w:val="18"/>
                  <w:szCs w:val="18"/>
                </w:rPr>
                <w:t>第一届董事会第十六次会议决议公告</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2011/4/25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33">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年年度报告</w:t>
              </w:r>
            </w:hyperlink>
            <w:r>
              <w:rPr>
                <w:rFonts w:ascii="宋体" w:hAnsi="宋体" w:cs="宋体" w:eastAsia="宋体" w:hint="default"/>
                <w:sz w:val="18"/>
                <w:szCs w:val="18"/>
              </w:rPr>
              <w:t>及摘要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2011/4/25</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946"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34">
              <w:r>
                <w:rPr>
                  <w:rFonts w:ascii="宋体" w:hAnsi="宋体" w:cs="宋体" w:eastAsia="宋体" w:hint="default"/>
                  <w:sz w:val="18"/>
                  <w:szCs w:val="18"/>
                </w:rPr>
                <w:t>关于募投项目（国内营销体系建设项目）深圳营运中心暨长城瓷艺</w:t>
              </w:r>
            </w:hyperlink>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hyperlink r:id="rId34">
              <w:r>
                <w:rPr>
                  <w:rFonts w:ascii="宋体" w:hAnsi="宋体" w:cs="宋体" w:eastAsia="宋体" w:hint="default"/>
                  <w:sz w:val="18"/>
                  <w:szCs w:val="18"/>
                </w:rPr>
                <w:t>体验馆开业公告</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2011/5/11</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35">
              <w:r>
                <w:rPr>
                  <w:rFonts w:ascii="宋体" w:hAnsi="宋体" w:cs="宋体" w:eastAsia="宋体" w:hint="default"/>
                  <w:sz w:val="18"/>
                  <w:szCs w:val="18"/>
                </w:rPr>
                <w:t>广发证券股份有限公司关于公司</w:t>
              </w:r>
              <w:r>
                <w:rPr>
                  <w:rFonts w:ascii="宋体" w:hAnsi="宋体" w:cs="宋体" w:eastAsia="宋体" w:hint="default"/>
                  <w:spacing w:val="-44"/>
                  <w:sz w:val="18"/>
                  <w:szCs w:val="18"/>
                </w:rPr>
                <w:t> </w:t>
              </w: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年度持续督导跟踪报告</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2011/5/13</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36">
              <w:r>
                <w:rPr>
                  <w:rFonts w:ascii="宋体" w:hAnsi="宋体" w:cs="宋体" w:eastAsia="宋体" w:hint="default"/>
                  <w:sz w:val="18"/>
                  <w:szCs w:val="18"/>
                </w:rPr>
                <w:t>关于举办</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年年度报告网上说明会的公告</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2011/5/17</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37">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年度股东大会决议公告</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2011/5/19</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80"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hyperlink r:id="rId38">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年年度股东大会的法律意见书</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2011/5/19</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39">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年年报更正公告</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2011/5/24</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946"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40">
              <w:r>
                <w:rPr>
                  <w:rFonts w:ascii="宋体" w:hAnsi="宋体" w:cs="宋体" w:eastAsia="宋体" w:hint="default"/>
                  <w:sz w:val="18"/>
                  <w:szCs w:val="18"/>
                </w:rPr>
                <w:t>广发证券股份有限公司关于公司部分限售股份上市流通之核查意</w:t>
              </w:r>
            </w:hyperlink>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hyperlink r:id="rId40">
              <w:r>
                <w:rPr>
                  <w:rFonts w:ascii="宋体" w:hAnsi="宋体" w:cs="宋体" w:eastAsia="宋体" w:hint="default"/>
                  <w:sz w:val="18"/>
                  <w:szCs w:val="18"/>
                </w:rPr>
                <w:t>见</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sz w:val="18"/>
              </w:rPr>
              <w:t>2011/6/22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41">
              <w:r>
                <w:rPr>
                  <w:rFonts w:ascii="宋体" w:hAnsi="宋体" w:cs="宋体" w:eastAsia="宋体" w:hint="default"/>
                  <w:sz w:val="18"/>
                  <w:szCs w:val="18"/>
                </w:rPr>
                <w:t>首次公开发行前已发行股份上市流通提示性公告</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2011/6/22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42">
              <w:r>
                <w:rPr>
                  <w:rFonts w:ascii="宋体" w:hAnsi="宋体" w:cs="宋体" w:eastAsia="宋体" w:hint="default"/>
                  <w:sz w:val="18"/>
                  <w:szCs w:val="18"/>
                </w:rPr>
                <w:t>关于持股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以上股东减持股份的公告</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2011/7/27</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43">
              <w:r>
                <w:rPr>
                  <w:rFonts w:ascii="宋体" w:hAnsi="宋体" w:cs="宋体" w:eastAsia="宋体" w:hint="default"/>
                  <w:sz w:val="18"/>
                  <w:szCs w:val="18"/>
                </w:rPr>
                <w:t>简式权益变动报告书</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2011/7/27</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80"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hyperlink r:id="rId44">
              <w:r>
                <w:rPr>
                  <w:rFonts w:ascii="宋体" w:hAnsi="宋体" w:cs="宋体" w:eastAsia="宋体" w:hint="default"/>
                  <w:sz w:val="18"/>
                  <w:szCs w:val="18"/>
                </w:rPr>
                <w:t>公司章程（</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2011/8/12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45">
              <w:r>
                <w:rPr>
                  <w:rFonts w:ascii="宋体" w:hAnsi="宋体" w:cs="宋体" w:eastAsia="宋体" w:hint="default"/>
                  <w:sz w:val="18"/>
                  <w:szCs w:val="18"/>
                </w:rPr>
                <w:t>独立董事候选人声明</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2011/8/12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46">
              <w:r>
                <w:rPr>
                  <w:rFonts w:ascii="宋体" w:hAnsi="宋体" w:cs="宋体" w:eastAsia="宋体" w:hint="default"/>
                  <w:sz w:val="18"/>
                  <w:szCs w:val="18"/>
                </w:rPr>
                <w:t>董事会薪酬和考核委员会工作细则（</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2011/8/12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47">
              <w:r>
                <w:rPr>
                  <w:rFonts w:ascii="宋体" w:hAnsi="宋体" w:cs="宋体" w:eastAsia="宋体" w:hint="default"/>
                  <w:sz w:val="18"/>
                  <w:szCs w:val="18"/>
                </w:rPr>
                <w:t>监事会议事规则（</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pacing w:val="-3"/>
                  <w:sz w:val="18"/>
                  <w:szCs w:val="18"/>
                </w:rPr>
                <w:t>月）</w:t>
              </w:r>
              <w:r>
                <w:rPr>
                  <w:rFonts w:ascii="宋体" w:hAnsi="宋体" w:cs="宋体" w:eastAsia="宋体" w:hint="default"/>
                  <w:sz w:val="18"/>
                  <w:szCs w:val="18"/>
                </w:rPr>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2011/8/12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48">
              <w:r>
                <w:rPr>
                  <w:rFonts w:ascii="宋体" w:hAnsi="宋体" w:cs="宋体" w:eastAsia="宋体" w:hint="default"/>
                  <w:sz w:val="18"/>
                  <w:szCs w:val="18"/>
                </w:rPr>
                <w:t>审计委员会议事规则（</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2011/8/12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49">
              <w:r>
                <w:rPr>
                  <w:rFonts w:ascii="宋体" w:hAnsi="宋体" w:cs="宋体" w:eastAsia="宋体" w:hint="default"/>
                  <w:sz w:val="18"/>
                  <w:szCs w:val="18"/>
                </w:rPr>
                <w:t>董事会提名委员会工作细则（</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2011/8/12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94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hyperlink r:id="rId50">
              <w:r>
                <w:rPr>
                  <w:rFonts w:ascii="宋体" w:hAnsi="宋体" w:cs="宋体" w:eastAsia="宋体" w:hint="default"/>
                  <w:sz w:val="18"/>
                  <w:szCs w:val="18"/>
                </w:rPr>
                <w:t>独立董事关于控股股东及其他关联方占用公司资金、公司对外担保</w:t>
              </w:r>
            </w:hyperlink>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hyperlink r:id="rId50">
              <w:r>
                <w:rPr>
                  <w:rFonts w:ascii="宋体" w:hAnsi="宋体" w:cs="宋体" w:eastAsia="宋体" w:hint="default"/>
                  <w:sz w:val="18"/>
                  <w:szCs w:val="18"/>
                </w:rPr>
                <w:t>情况的专项说明和独立意见</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2011/8/12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51">
              <w:r>
                <w:rPr>
                  <w:rFonts w:ascii="宋体" w:hAnsi="宋体" w:cs="宋体" w:eastAsia="宋体" w:hint="default"/>
                  <w:sz w:val="18"/>
                  <w:szCs w:val="18"/>
                </w:rPr>
                <w:t>独立董事关于董事会换届选举董事候选人的独立意见</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2011/8/12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52">
              <w:r>
                <w:rPr>
                  <w:rFonts w:ascii="宋体" w:hAnsi="宋体" w:cs="宋体" w:eastAsia="宋体" w:hint="default"/>
                  <w:sz w:val="18"/>
                  <w:szCs w:val="18"/>
                </w:rPr>
                <w:t>独立董事提名人声明</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2011/8/12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bl>
    <w:p>
      <w:pPr>
        <w:spacing w:after="0" w:line="240" w:lineRule="auto"/>
        <w:jc w:val="center"/>
        <w:rPr>
          <w:rFonts w:ascii="宋体" w:hAnsi="宋体" w:cs="宋体" w:eastAsia="宋体" w:hint="default"/>
          <w:sz w:val="18"/>
          <w:szCs w:val="18"/>
        </w:rPr>
        <w:sectPr>
          <w:pgSz w:w="11910" w:h="16840"/>
          <w:pgMar w:header="877" w:footer="980" w:top="1060" w:bottom="1160" w:left="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421" w:type="dxa"/>
        <w:tblLayout w:type="fixed"/>
        <w:tblCellMar>
          <w:top w:w="0" w:type="dxa"/>
          <w:left w:w="0" w:type="dxa"/>
          <w:bottom w:w="0" w:type="dxa"/>
          <w:right w:w="0" w:type="dxa"/>
        </w:tblCellMar>
        <w:tblLook w:val="01E0"/>
      </w:tblPr>
      <w:tblGrid>
        <w:gridCol w:w="5415"/>
        <w:gridCol w:w="1620"/>
        <w:gridCol w:w="2115"/>
      </w:tblGrid>
      <w:tr>
        <w:trPr>
          <w:trHeight w:val="494" w:hRule="exact"/>
        </w:trPr>
        <w:tc>
          <w:tcPr>
            <w:tcW w:w="541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hyperlink r:id="rId53">
              <w:r>
                <w:rPr>
                  <w:rFonts w:ascii="宋体" w:hAnsi="宋体" w:cs="宋体" w:eastAsia="宋体" w:hint="default"/>
                  <w:sz w:val="18"/>
                  <w:szCs w:val="18"/>
                </w:rPr>
                <w:t>对外投资公告</w:t>
              </w:r>
            </w:hyperlink>
          </w:p>
        </w:tc>
        <w:tc>
          <w:tcPr>
            <w:tcW w:w="16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2011/8/12</w:t>
            </w:r>
          </w:p>
        </w:tc>
        <w:tc>
          <w:tcPr>
            <w:tcW w:w="211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54">
              <w:r>
                <w:rPr>
                  <w:rFonts w:ascii="宋体" w:hAnsi="宋体" w:cs="宋体" w:eastAsia="宋体" w:hint="default"/>
                  <w:sz w:val="18"/>
                  <w:szCs w:val="18"/>
                </w:rPr>
                <w:t>关于“加强上市公司治理专项活动”的整改报告</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2011/8/12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55">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年第一次临时股东大会的通知</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2011/8/12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946"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56">
              <w:r>
                <w:rPr>
                  <w:rFonts w:ascii="宋体" w:hAnsi="宋体" w:cs="宋体" w:eastAsia="宋体" w:hint="default"/>
                  <w:sz w:val="18"/>
                  <w:szCs w:val="18"/>
                </w:rPr>
                <w:t>董事、监事和高级管理人员所持本公司股份及其变动管理制度</w:t>
              </w:r>
            </w:hyperlink>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hyperlink r:id="rId56">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2011/8/12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57">
              <w:r>
                <w:rPr>
                  <w:rFonts w:ascii="宋体" w:hAnsi="宋体" w:cs="宋体" w:eastAsia="宋体" w:hint="default"/>
                  <w:sz w:val="18"/>
                  <w:szCs w:val="18"/>
                </w:rPr>
                <w:t>第一届监事会第十次会议决议公告</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2011/8/12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58">
              <w:r>
                <w:rPr>
                  <w:rFonts w:ascii="宋体" w:hAnsi="宋体" w:cs="宋体" w:eastAsia="宋体" w:hint="default"/>
                  <w:sz w:val="18"/>
                  <w:szCs w:val="18"/>
                </w:rPr>
                <w:t>第一届董事会第十七次会议决议公告</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2011/8/12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80"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hyperlink r:id="rId59">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年半年度报告及摘要</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2011/8/12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946"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60">
              <w:r>
                <w:rPr>
                  <w:rFonts w:ascii="宋体" w:hAnsi="宋体" w:cs="宋体" w:eastAsia="宋体" w:hint="default"/>
                  <w:sz w:val="18"/>
                  <w:szCs w:val="18"/>
                </w:rPr>
                <w:t>广发证券股份有限公司关于公司</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年上半年度持续督导跟踪报</w:t>
              </w:r>
            </w:hyperlink>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hyperlink r:id="rId60">
              <w:r>
                <w:rPr>
                  <w:rFonts w:ascii="宋体" w:hAnsi="宋体" w:cs="宋体" w:eastAsia="宋体" w:hint="default"/>
                  <w:sz w:val="18"/>
                  <w:szCs w:val="18"/>
                </w:rPr>
                <w:t>告</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2011/9/2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61">
              <w:r>
                <w:rPr>
                  <w:rFonts w:ascii="宋体" w:hAnsi="宋体" w:cs="宋体" w:eastAsia="宋体" w:hint="default"/>
                  <w:sz w:val="18"/>
                  <w:szCs w:val="18"/>
                </w:rPr>
                <w:t>职工代表大会公告</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2011/9/7</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62">
              <w:r>
                <w:rPr>
                  <w:rFonts w:ascii="宋体" w:hAnsi="宋体" w:cs="宋体" w:eastAsia="宋体" w:hint="default"/>
                  <w:sz w:val="18"/>
                  <w:szCs w:val="18"/>
                </w:rPr>
                <w:t>第二届董事会第一次会议决议公告</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2011/9/7</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63">
              <w:r>
                <w:rPr>
                  <w:rFonts w:ascii="宋体" w:hAnsi="宋体" w:cs="宋体" w:eastAsia="宋体" w:hint="default"/>
                  <w:sz w:val="18"/>
                  <w:szCs w:val="18"/>
                </w:rPr>
                <w:t>第二届监事会第一次会议决议公告</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2011/9/7</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64">
              <w:r>
                <w:rPr>
                  <w:rFonts w:ascii="宋体" w:hAnsi="宋体" w:cs="宋体" w:eastAsia="宋体" w:hint="default"/>
                  <w:sz w:val="18"/>
                  <w:szCs w:val="18"/>
                </w:rPr>
                <w:t>独立董事关于聘任公司高级管理人员的独立意见</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2011/9/7</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80"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hyperlink r:id="rId65">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年第一次临时股东大会的法律意见书</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2011/9/7</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66">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年第一次临时股东大会决议公告</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2011/9/7</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67">
              <w:r>
                <w:rPr>
                  <w:rFonts w:ascii="宋体" w:hAnsi="宋体" w:cs="宋体" w:eastAsia="宋体" w:hint="default"/>
                  <w:sz w:val="18"/>
                  <w:szCs w:val="18"/>
                </w:rPr>
                <w:t>股权质押公告（一）</w:t>
              </w:r>
            </w:hyperlink>
            <w:r>
              <w:rPr>
                <w:rFonts w:ascii="宋体" w:hAnsi="宋体" w:cs="宋体" w:eastAsia="宋体" w:hint="default"/>
                <w:sz w:val="18"/>
                <w:szCs w:val="18"/>
              </w:rPr>
              <w:t>、（二）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2011/9/22</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68">
              <w:r>
                <w:rPr>
                  <w:rFonts w:ascii="宋体" w:hAnsi="宋体" w:cs="宋体" w:eastAsia="宋体" w:hint="default"/>
                  <w:sz w:val="18"/>
                  <w:szCs w:val="18"/>
                </w:rPr>
                <w:t>关于完成子公司工商登记的公告</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2011/10/19</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69">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年第三季度报告全文</w:t>
              </w:r>
            </w:hyperlink>
            <w:r>
              <w:rPr>
                <w:rFonts w:ascii="宋体" w:hAnsi="宋体" w:cs="宋体" w:eastAsia="宋体" w:hint="default"/>
                <w:sz w:val="18"/>
                <w:szCs w:val="18"/>
              </w:rPr>
              <w:t>及正文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2011/10/21</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7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hyperlink r:id="rId70">
              <w:r>
                <w:rPr>
                  <w:rFonts w:ascii="宋体" w:hAnsi="宋体" w:cs="宋体" w:eastAsia="宋体" w:hint="default"/>
                  <w:sz w:val="18"/>
                  <w:szCs w:val="18"/>
                </w:rPr>
                <w:t>第二届董事会第三次会议决议公告</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2011/12/1</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480"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hyperlink r:id="rId71">
              <w:r>
                <w:rPr>
                  <w:rFonts w:ascii="宋体" w:hAnsi="宋体" w:cs="宋体" w:eastAsia="宋体" w:hint="default"/>
                  <w:sz w:val="18"/>
                  <w:szCs w:val="18"/>
                </w:rPr>
                <w:t>内幕信息知情人登记管理制度（</w:t>
              </w: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hyperlink>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2011/12/1</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证监会指定媒体</w:t>
            </w:r>
          </w:p>
        </w:tc>
      </w:tr>
    </w:tbl>
    <w:p>
      <w:pPr>
        <w:spacing w:after="0" w:line="240" w:lineRule="auto"/>
        <w:jc w:val="center"/>
        <w:rPr>
          <w:rFonts w:ascii="宋体" w:hAnsi="宋体" w:cs="宋体" w:eastAsia="宋体" w:hint="default"/>
          <w:sz w:val="18"/>
          <w:szCs w:val="18"/>
        </w:rPr>
        <w:sectPr>
          <w:pgSz w:w="11910" w:h="16840"/>
          <w:pgMar w:header="877" w:footer="980" w:top="1060" w:bottom="1160" w:left="0" w:right="0"/>
        </w:sectPr>
      </w:pPr>
    </w:p>
    <w:p>
      <w:pPr>
        <w:spacing w:line="240" w:lineRule="auto" w:before="2"/>
        <w:rPr>
          <w:rFonts w:ascii="Times New Roman" w:hAnsi="Times New Roman" w:cs="Times New Roman" w:eastAsia="Times New Roman" w:hint="default"/>
          <w:sz w:val="3"/>
          <w:szCs w:val="3"/>
        </w:rPr>
      </w:pPr>
    </w:p>
    <w:p>
      <w:pPr>
        <w:spacing w:line="20" w:lineRule="exact"/>
        <w:ind w:left="14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1"/>
        <w:rPr>
          <w:rFonts w:ascii="Times New Roman" w:hAnsi="Times New Roman" w:cs="Times New Roman" w:eastAsia="Times New Roman" w:hint="default"/>
          <w:sz w:val="6"/>
          <w:szCs w:val="6"/>
        </w:rPr>
      </w:pPr>
    </w:p>
    <w:p>
      <w:pPr>
        <w:pStyle w:val="Heading1"/>
        <w:spacing w:line="240" w:lineRule="auto" w:before="14"/>
        <w:ind w:left="1" w:right="0"/>
        <w:jc w:val="center"/>
        <w:rPr>
          <w:rFonts w:ascii="宋体" w:hAnsi="宋体" w:cs="宋体" w:eastAsia="宋体" w:hint="default"/>
          <w:b w:val="0"/>
          <w:bCs w:val="0"/>
        </w:rPr>
      </w:pPr>
      <w:bookmarkStart w:name="_TOC_250005" w:id="5"/>
      <w:r>
        <w:rPr>
          <w:rFonts w:ascii="宋体" w:hAnsi="宋体" w:cs="宋体" w:eastAsia="宋体" w:hint="default"/>
        </w:rPr>
        <w:t>第五节 股本变动及股东情况</w:t>
      </w:r>
      <w:bookmarkEnd w:id="5"/>
      <w:r>
        <w:rPr>
          <w:rFonts w:ascii="宋体" w:hAnsi="宋体" w:cs="宋体" w:eastAsia="宋体" w:hint="default"/>
          <w:b w:val="0"/>
          <w:bCs w:val="0"/>
        </w:rPr>
      </w:r>
    </w:p>
    <w:p>
      <w:pPr>
        <w:spacing w:line="240" w:lineRule="auto" w:before="2"/>
        <w:rPr>
          <w:rFonts w:ascii="宋体" w:hAnsi="宋体" w:cs="宋体" w:eastAsia="宋体" w:hint="default"/>
          <w:b/>
          <w:bCs/>
          <w:sz w:val="14"/>
          <w:szCs w:val="14"/>
        </w:rPr>
      </w:pPr>
    </w:p>
    <w:p>
      <w:pPr>
        <w:pStyle w:val="Heading2"/>
        <w:spacing w:line="240" w:lineRule="auto" w:before="26"/>
        <w:ind w:left="1500" w:right="0"/>
        <w:jc w:val="left"/>
        <w:rPr>
          <w:b w:val="0"/>
          <w:bCs w:val="0"/>
        </w:rPr>
      </w:pPr>
      <w:r>
        <w:rPr/>
        <w:t>一、股份变动情况</w:t>
      </w:r>
      <w:r>
        <w:rPr>
          <w:b w:val="0"/>
          <w:bCs w:val="0"/>
        </w:rPr>
      </w:r>
    </w:p>
    <w:p>
      <w:pPr>
        <w:pStyle w:val="Heading4"/>
        <w:spacing w:line="240" w:lineRule="auto" w:before="179"/>
        <w:ind w:right="0"/>
        <w:jc w:val="left"/>
        <w:rPr>
          <w:b w:val="0"/>
          <w:bCs w:val="0"/>
        </w:rPr>
      </w:pPr>
      <w:r>
        <w:rPr/>
        <w:t>（一）股份变动情况表</w:t>
      </w:r>
      <w:r>
        <w:rPr>
          <w:b w:val="0"/>
          <w:bCs w:val="0"/>
        </w:rPr>
      </w:r>
    </w:p>
    <w:p>
      <w:pPr>
        <w:spacing w:line="240" w:lineRule="auto" w:before="2"/>
        <w:rPr>
          <w:rFonts w:ascii="宋体" w:hAnsi="宋体" w:cs="宋体" w:eastAsia="宋体" w:hint="default"/>
          <w:b/>
          <w:bCs/>
          <w:sz w:val="13"/>
          <w:szCs w:val="13"/>
        </w:rPr>
      </w:pPr>
    </w:p>
    <w:p>
      <w:pPr>
        <w:spacing w:before="44"/>
        <w:ind w:left="0" w:right="1796"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11"/>
          <w:szCs w:val="11"/>
        </w:rPr>
      </w:pPr>
    </w:p>
    <w:tbl>
      <w:tblPr>
        <w:tblW w:w="0" w:type="auto"/>
        <w:jc w:val="left"/>
        <w:tblInd w:w="1010" w:type="dxa"/>
        <w:tblLayout w:type="fixed"/>
        <w:tblCellMar>
          <w:top w:w="0" w:type="dxa"/>
          <w:left w:w="0" w:type="dxa"/>
          <w:bottom w:w="0" w:type="dxa"/>
          <w:right w:w="0" w:type="dxa"/>
        </w:tblCellMar>
        <w:tblLook w:val="01E0"/>
      </w:tblPr>
      <w:tblGrid>
        <w:gridCol w:w="1614"/>
        <w:gridCol w:w="1074"/>
        <w:gridCol w:w="759"/>
        <w:gridCol w:w="910"/>
        <w:gridCol w:w="672"/>
        <w:gridCol w:w="1080"/>
        <w:gridCol w:w="977"/>
        <w:gridCol w:w="1004"/>
        <w:gridCol w:w="1080"/>
        <w:gridCol w:w="720"/>
      </w:tblGrid>
      <w:tr>
        <w:trPr>
          <w:trHeight w:val="206" w:hRule="exact"/>
        </w:trPr>
        <w:tc>
          <w:tcPr>
            <w:tcW w:w="1614"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3"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46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643" w:type="dxa"/>
            <w:gridSpan w:val="5"/>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142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0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614" w:type="dxa"/>
            <w:vMerge w:val="restart"/>
            <w:tcBorders>
              <w:top w:val="nil" w:sz="6" w:space="0" w:color="auto"/>
              <w:left w:val="single" w:sz="4" w:space="0" w:color="000000"/>
              <w:right w:val="single" w:sz="4" w:space="0" w:color="000000"/>
            </w:tcBorders>
            <w:shd w:val="clear" w:color="auto" w:fill="DCDCDC"/>
          </w:tcPr>
          <w:p>
            <w:pPr/>
          </w:p>
        </w:tc>
        <w:tc>
          <w:tcPr>
            <w:tcW w:w="1833" w:type="dxa"/>
            <w:gridSpan w:val="2"/>
            <w:vMerge/>
            <w:tcBorders>
              <w:left w:val="single" w:sz="4" w:space="0" w:color="000000"/>
              <w:bottom w:val="single" w:sz="4" w:space="0" w:color="000000"/>
              <w:right w:val="single" w:sz="4" w:space="0" w:color="000000"/>
            </w:tcBorders>
            <w:shd w:val="clear" w:color="auto" w:fill="DCDCDC"/>
          </w:tcPr>
          <w:p>
            <w:pPr/>
          </w:p>
        </w:tc>
        <w:tc>
          <w:tcPr>
            <w:tcW w:w="4643" w:type="dxa"/>
            <w:gridSpan w:val="5"/>
            <w:vMerge/>
            <w:tcBorders>
              <w:left w:val="single" w:sz="4" w:space="0" w:color="000000"/>
              <w:bottom w:val="single" w:sz="4" w:space="0" w:color="000000"/>
              <w:right w:val="single" w:sz="4" w:space="0" w:color="000000"/>
            </w:tcBorders>
            <w:shd w:val="clear" w:color="auto" w:fill="DCDCDC"/>
          </w:tcPr>
          <w:p>
            <w:pPr/>
          </w:p>
        </w:tc>
        <w:tc>
          <w:tcPr>
            <w:tcW w:w="1800" w:type="dxa"/>
            <w:gridSpan w:val="2"/>
            <w:vMerge/>
            <w:tcBorders>
              <w:left w:val="single" w:sz="4" w:space="0" w:color="000000"/>
              <w:bottom w:val="single" w:sz="4" w:space="0" w:color="000000"/>
              <w:right w:val="single" w:sz="4" w:space="0" w:color="000000"/>
            </w:tcBorders>
            <w:shd w:val="clear" w:color="auto" w:fill="DCDCDC"/>
          </w:tcPr>
          <w:p>
            <w:pPr/>
          </w:p>
        </w:tc>
      </w:tr>
      <w:tr>
        <w:trPr>
          <w:trHeight w:val="197" w:hRule="exact"/>
        </w:trPr>
        <w:tc>
          <w:tcPr>
            <w:tcW w:w="1614" w:type="dxa"/>
            <w:vMerge/>
            <w:tcBorders>
              <w:left w:val="single" w:sz="4" w:space="0" w:color="000000"/>
              <w:bottom w:val="nil" w:sz="6" w:space="0" w:color="auto"/>
              <w:right w:val="single" w:sz="4" w:space="0" w:color="000000"/>
            </w:tcBorders>
            <w:shd w:val="clear" w:color="auto" w:fill="DCDCDC"/>
          </w:tcPr>
          <w:p>
            <w:pPr/>
          </w:p>
        </w:tc>
        <w:tc>
          <w:tcPr>
            <w:tcW w:w="107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35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7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7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0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614" w:type="dxa"/>
            <w:tcBorders>
              <w:top w:val="nil" w:sz="6" w:space="0" w:color="auto"/>
              <w:left w:val="single" w:sz="4" w:space="0" w:color="000000"/>
              <w:bottom w:val="single" w:sz="4" w:space="0" w:color="000000"/>
              <w:right w:val="single" w:sz="4" w:space="0" w:color="000000"/>
            </w:tcBorders>
            <w:shd w:val="clear" w:color="auto" w:fill="DCDCDC"/>
          </w:tcPr>
          <w:p>
            <w:pPr/>
          </w:p>
        </w:tc>
        <w:tc>
          <w:tcPr>
            <w:tcW w:w="1074" w:type="dxa"/>
            <w:vMerge/>
            <w:tcBorders>
              <w:left w:val="single" w:sz="4" w:space="0" w:color="000000"/>
              <w:bottom w:val="single" w:sz="4" w:space="0" w:color="000000"/>
              <w:right w:val="single" w:sz="4" w:space="0" w:color="000000"/>
            </w:tcBorders>
            <w:shd w:val="clear" w:color="auto" w:fill="DCDCDC"/>
          </w:tcPr>
          <w:p>
            <w:pPr/>
          </w:p>
        </w:tc>
        <w:tc>
          <w:tcPr>
            <w:tcW w:w="759"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672"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977" w:type="dxa"/>
            <w:vMerge/>
            <w:tcBorders>
              <w:left w:val="single" w:sz="4" w:space="0" w:color="000000"/>
              <w:bottom w:val="single" w:sz="4" w:space="0" w:color="000000"/>
              <w:right w:val="single" w:sz="4" w:space="0" w:color="000000"/>
            </w:tcBorders>
            <w:shd w:val="clear" w:color="auto" w:fill="DCDCDC"/>
          </w:tcPr>
          <w:p>
            <w:pPr/>
          </w:p>
        </w:tc>
        <w:tc>
          <w:tcPr>
            <w:tcW w:w="1004"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r>
      <w:tr>
        <w:trPr>
          <w:trHeight w:val="403"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5"/>
                <w:sz w:val="18"/>
                <w:szCs w:val="18"/>
              </w:rPr>
              <w:t>一、有限售条件股份</w:t>
            </w:r>
          </w:p>
        </w:tc>
        <w:tc>
          <w:tcPr>
            <w:tcW w:w="107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75,000,000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75.00%</w:t>
            </w: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-23,191,500</w:t>
            </w:r>
            <w:r>
              <w:rPr>
                <w:rFonts w:ascii="Times New Roman"/>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-23,191,500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51,808,500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51.81%</w:t>
            </w:r>
          </w:p>
        </w:tc>
      </w:tr>
      <w:tr>
        <w:trPr>
          <w:trHeight w:val="401"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74" w:type="dxa"/>
            <w:tcBorders>
              <w:top w:val="single" w:sz="4" w:space="0" w:color="000000"/>
              <w:left w:val="single" w:sz="9" w:space="0" w:color="DCDCDC"/>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74" w:type="dxa"/>
            <w:tcBorders>
              <w:top w:val="single" w:sz="4" w:space="0" w:color="000000"/>
              <w:left w:val="single" w:sz="9" w:space="0" w:color="DCDCDC"/>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75.00%</w:t>
            </w: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-26,190,000</w:t>
            </w:r>
            <w:r>
              <w:rPr>
                <w:rFonts w:ascii="Times New Roman"/>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-26,190,000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48.81%</w:t>
            </w:r>
          </w:p>
        </w:tc>
      </w:tr>
      <w:tr>
        <w:trPr>
          <w:trHeight w:val="715"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12" w:right="59" w:firstLine="91"/>
              <w:jc w:val="left"/>
              <w:rPr>
                <w:rFonts w:ascii="宋体" w:hAnsi="宋体" w:cs="宋体" w:eastAsia="宋体" w:hint="default"/>
                <w:sz w:val="18"/>
                <w:szCs w:val="18"/>
              </w:rPr>
            </w:pPr>
            <w:r>
              <w:rPr>
                <w:rFonts w:ascii="宋体" w:hAnsi="宋体" w:cs="宋体" w:eastAsia="宋体" w:hint="default"/>
                <w:sz w:val="18"/>
                <w:szCs w:val="18"/>
              </w:rPr>
              <w:t>其中：境内非国有 法人持股</w:t>
            </w:r>
          </w:p>
        </w:tc>
        <w:tc>
          <w:tcPr>
            <w:tcW w:w="107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16,455,000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16.46%</w:t>
            </w: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-16,455,000</w:t>
            </w:r>
            <w:r>
              <w:rPr>
                <w:rFonts w:ascii="Times New Roman"/>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-16,455,000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466"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7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58,545,000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58.55%</w:t>
            </w: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-9,735,000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-9,735,000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48.81%</w:t>
            </w:r>
          </w:p>
        </w:tc>
      </w:tr>
      <w:tr>
        <w:trPr>
          <w:trHeight w:val="403"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74" w:type="dxa"/>
            <w:tcBorders>
              <w:top w:val="single" w:sz="4" w:space="0" w:color="000000"/>
              <w:left w:val="single" w:sz="9" w:space="0" w:color="DCDCDC"/>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59" w:firstLine="91"/>
              <w:jc w:val="left"/>
              <w:rPr>
                <w:rFonts w:ascii="宋体" w:hAnsi="宋体" w:cs="宋体" w:eastAsia="宋体" w:hint="default"/>
                <w:sz w:val="18"/>
                <w:szCs w:val="18"/>
              </w:rPr>
            </w:pPr>
            <w:r>
              <w:rPr>
                <w:rFonts w:ascii="宋体" w:hAnsi="宋体" w:cs="宋体" w:eastAsia="宋体" w:hint="default"/>
                <w:sz w:val="18"/>
                <w:szCs w:val="18"/>
              </w:rPr>
              <w:t>其中：境外法人持 股</w:t>
            </w:r>
          </w:p>
        </w:tc>
        <w:tc>
          <w:tcPr>
            <w:tcW w:w="1074" w:type="dxa"/>
            <w:tcBorders>
              <w:top w:val="single" w:sz="4" w:space="0" w:color="000000"/>
              <w:left w:val="single" w:sz="9" w:space="0" w:color="DCDCDC"/>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466"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74" w:type="dxa"/>
            <w:tcBorders>
              <w:top w:val="single" w:sz="4" w:space="0" w:color="000000"/>
              <w:left w:val="single" w:sz="9" w:space="0" w:color="DCDCDC"/>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74" w:type="dxa"/>
            <w:tcBorders>
              <w:top w:val="single" w:sz="4" w:space="0" w:color="000000"/>
              <w:left w:val="single" w:sz="9" w:space="0" w:color="DCDCDC"/>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2,998,500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2,998,500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2,998,500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5"/>
                <w:sz w:val="18"/>
                <w:szCs w:val="18"/>
              </w:rPr>
              <w:t>二、无限售条件股份</w:t>
            </w:r>
          </w:p>
        </w:tc>
        <w:tc>
          <w:tcPr>
            <w:tcW w:w="107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25.00%</w:t>
            </w: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23,191,500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23,191,500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48,191,500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48.19%</w:t>
            </w:r>
          </w:p>
        </w:tc>
      </w:tr>
      <w:tr>
        <w:trPr>
          <w:trHeight w:val="401"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25.00%</w:t>
            </w: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23,191,500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23,191,500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48,191,500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48.19%</w:t>
            </w:r>
          </w:p>
        </w:tc>
      </w:tr>
      <w:tr>
        <w:trPr>
          <w:trHeight w:val="715"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7" w:lineRule="auto" w:before="51"/>
              <w:ind w:left="1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 股</w:t>
            </w:r>
          </w:p>
        </w:tc>
        <w:tc>
          <w:tcPr>
            <w:tcW w:w="1074" w:type="dxa"/>
            <w:tcBorders>
              <w:top w:val="single" w:sz="4" w:space="0" w:color="000000"/>
              <w:left w:val="single" w:sz="9" w:space="0" w:color="DCDCDC"/>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1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 股</w:t>
            </w:r>
          </w:p>
        </w:tc>
        <w:tc>
          <w:tcPr>
            <w:tcW w:w="1074" w:type="dxa"/>
            <w:tcBorders>
              <w:top w:val="single" w:sz="4" w:space="0" w:color="000000"/>
              <w:left w:val="single" w:sz="9" w:space="0" w:color="DCDCDC"/>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4" w:type="dxa"/>
            <w:tcBorders>
              <w:top w:val="single" w:sz="4" w:space="0" w:color="000000"/>
              <w:left w:val="single" w:sz="9" w:space="0" w:color="DCDCDC"/>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4"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Heading4"/>
        <w:spacing w:line="240" w:lineRule="auto" w:before="36"/>
        <w:ind w:right="0"/>
        <w:jc w:val="left"/>
        <w:rPr>
          <w:b w:val="0"/>
          <w:bCs w:val="0"/>
        </w:rPr>
      </w:pPr>
      <w:r>
        <w:rPr/>
        <w:t>（二）限售股份变动情况表</w:t>
      </w:r>
      <w:r>
        <w:rPr>
          <w:b w:val="0"/>
          <w:bCs w:val="0"/>
        </w:rPr>
      </w:r>
    </w:p>
    <w:p>
      <w:pPr>
        <w:spacing w:line="240" w:lineRule="auto" w:before="2"/>
        <w:rPr>
          <w:rFonts w:ascii="宋体" w:hAnsi="宋体" w:cs="宋体" w:eastAsia="宋体" w:hint="default"/>
          <w:b/>
          <w:bCs/>
          <w:sz w:val="13"/>
          <w:szCs w:val="13"/>
        </w:rPr>
      </w:pPr>
    </w:p>
    <w:p>
      <w:pPr>
        <w:spacing w:before="44"/>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11"/>
          <w:szCs w:val="11"/>
        </w:rPr>
      </w:pPr>
    </w:p>
    <w:tbl>
      <w:tblPr>
        <w:tblW w:w="0" w:type="auto"/>
        <w:jc w:val="left"/>
        <w:tblInd w:w="1034" w:type="dxa"/>
        <w:tblLayout w:type="fixed"/>
        <w:tblCellMar>
          <w:top w:w="0" w:type="dxa"/>
          <w:left w:w="0" w:type="dxa"/>
          <w:bottom w:w="0" w:type="dxa"/>
          <w:right w:w="0" w:type="dxa"/>
        </w:tblCellMar>
        <w:tblLook w:val="01E0"/>
      </w:tblPr>
      <w:tblGrid>
        <w:gridCol w:w="1404"/>
        <w:gridCol w:w="1157"/>
        <w:gridCol w:w="1652"/>
        <w:gridCol w:w="1589"/>
        <w:gridCol w:w="1219"/>
        <w:gridCol w:w="1405"/>
        <w:gridCol w:w="1404"/>
      </w:tblGrid>
      <w:tr>
        <w:trPr>
          <w:trHeight w:val="401"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31"/>
              <w:jc w:val="right"/>
              <w:rPr>
                <w:rFonts w:ascii="宋体" w:hAnsi="宋体" w:cs="宋体" w:eastAsia="宋体" w:hint="default"/>
                <w:sz w:val="18"/>
                <w:szCs w:val="18"/>
              </w:rPr>
            </w:pPr>
            <w:r>
              <w:rPr>
                <w:rFonts w:ascii="宋体" w:hAnsi="宋体" w:cs="宋体" w:eastAsia="宋体" w:hint="default"/>
                <w:sz w:val="18"/>
                <w:szCs w:val="18"/>
              </w:rPr>
              <w:t>年初限售股数</w:t>
            </w:r>
          </w:p>
        </w:tc>
        <w:tc>
          <w:tcPr>
            <w:tcW w:w="1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本年解除限售股数</w:t>
            </w:r>
          </w:p>
        </w:tc>
        <w:tc>
          <w:tcPr>
            <w:tcW w:w="15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69"/>
              <w:jc w:val="right"/>
              <w:rPr>
                <w:rFonts w:ascii="宋体" w:hAnsi="宋体" w:cs="宋体" w:eastAsia="宋体" w:hint="default"/>
                <w:sz w:val="18"/>
                <w:szCs w:val="18"/>
              </w:rPr>
            </w:pPr>
            <w:r>
              <w:rPr>
                <w:rFonts w:ascii="宋体" w:hAnsi="宋体" w:cs="宋体" w:eastAsia="宋体" w:hint="default"/>
                <w:sz w:val="18"/>
                <w:szCs w:val="18"/>
              </w:rPr>
              <w:t>本年增加限售股数</w:t>
            </w:r>
          </w:p>
        </w:tc>
        <w:tc>
          <w:tcPr>
            <w:tcW w:w="12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z w:val="18"/>
                <w:szCs w:val="18"/>
              </w:rPr>
              <w:t>年末限售股数</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38,250,000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38,250,000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5,280,000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陈素芳</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5,280,000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77" w:footer="980" w:top="1060" w:bottom="1160" w:left="0" w:right="0"/>
        </w:sectPr>
      </w:pPr>
    </w:p>
    <w:p>
      <w:pPr>
        <w:spacing w:line="240" w:lineRule="auto" w:before="11"/>
        <w:rPr>
          <w:rFonts w:ascii="宋体" w:hAnsi="宋体" w:cs="宋体" w:eastAsia="宋体" w:hint="default"/>
          <w:sz w:val="2"/>
          <w:szCs w:val="2"/>
        </w:rPr>
      </w:pPr>
    </w:p>
    <w:tbl>
      <w:tblPr>
        <w:tblW w:w="0" w:type="auto"/>
        <w:jc w:val="left"/>
        <w:tblInd w:w="1034" w:type="dxa"/>
        <w:tblLayout w:type="fixed"/>
        <w:tblCellMar>
          <w:top w:w="0" w:type="dxa"/>
          <w:left w:w="0" w:type="dxa"/>
          <w:bottom w:w="0" w:type="dxa"/>
          <w:right w:w="0" w:type="dxa"/>
        </w:tblCellMar>
        <w:tblLook w:val="01E0"/>
      </w:tblPr>
      <w:tblGrid>
        <w:gridCol w:w="1404"/>
        <w:gridCol w:w="1157"/>
        <w:gridCol w:w="1652"/>
        <w:gridCol w:w="1589"/>
        <w:gridCol w:w="1219"/>
        <w:gridCol w:w="1405"/>
        <w:gridCol w:w="1404"/>
      </w:tblGrid>
      <w:tr>
        <w:trPr>
          <w:trHeight w:val="418" w:hRule="exact"/>
        </w:trPr>
        <w:tc>
          <w:tcPr>
            <w:tcW w:w="140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肖少强</w:t>
            </w:r>
          </w:p>
        </w:tc>
        <w:tc>
          <w:tcPr>
            <w:tcW w:w="115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1,584,000</w:t>
            </w:r>
          </w:p>
        </w:tc>
        <w:tc>
          <w:tcPr>
            <w:tcW w:w="16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1,584,000</w:t>
            </w:r>
          </w:p>
        </w:tc>
        <w:tc>
          <w:tcPr>
            <w:tcW w:w="158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40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柯少玲</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陈得光</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2,298,000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2,298,000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pacing w:val="1"/>
                <w:sz w:val="18"/>
                <w:szCs w:val="18"/>
              </w:rPr>
              <w:t> </w:t>
            </w:r>
            <w:r>
              <w:rPr>
                <w:rFonts w:ascii="宋体" w:hAnsi="宋体" w:cs="宋体" w:eastAsia="宋体" w:hint="default"/>
                <w:sz w:val="18"/>
                <w:szCs w:val="18"/>
              </w:rPr>
              <w:t>锋</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499,500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1,498,500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陈锦贤</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w:t>
            </w:r>
            <w:r>
              <w:rPr>
                <w:rFonts w:ascii="宋体" w:hAnsi="宋体" w:cs="宋体" w:eastAsia="宋体" w:hint="default"/>
                <w:spacing w:val="1"/>
                <w:sz w:val="18"/>
                <w:szCs w:val="18"/>
              </w:rPr>
              <w:t> </w:t>
            </w:r>
            <w:r>
              <w:rPr>
                <w:rFonts w:ascii="宋体" w:hAnsi="宋体" w:cs="宋体" w:eastAsia="宋体" w:hint="default"/>
                <w:sz w:val="18"/>
                <w:szCs w:val="18"/>
              </w:rPr>
              <w:t>慧</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李锐源</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102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深圳市深港产学 研创业投资有限 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71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广东西域投资管 理有限公司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2,625,000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2,625,000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盈峰投资控股集 团有限公司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102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杭州中证大道丰 湖股权投资合伙 企业（有限合伙</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4,080,000</w:t>
            </w:r>
          </w:p>
          <w:p>
            <w:pPr>
              <w:pStyle w:val="TableParagraph"/>
              <w:spacing w:line="240" w:lineRule="auto" w:before="6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23,191,500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51,808,500</w:t>
            </w:r>
          </w:p>
        </w:tc>
        <w:tc>
          <w:tcPr>
            <w:tcW w:w="1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2"/>
        <w:spacing w:line="240" w:lineRule="auto" w:before="26"/>
        <w:ind w:right="0"/>
        <w:jc w:val="left"/>
        <w:rPr>
          <w:b w:val="0"/>
          <w:bCs w:val="0"/>
        </w:rPr>
      </w:pPr>
      <w:r>
        <w:rPr/>
        <w:t>二、证券发行与上市情况</w:t>
      </w:r>
      <w:r>
        <w:rPr>
          <w:b w:val="0"/>
          <w:bCs w:val="0"/>
        </w:rPr>
      </w:r>
    </w:p>
    <w:p>
      <w:pPr>
        <w:pStyle w:val="BodyText"/>
        <w:spacing w:line="408" w:lineRule="auto" w:before="179"/>
        <w:ind w:right="1428" w:firstLine="420"/>
        <w:jc w:val="left"/>
      </w:pPr>
      <w:r>
        <w:rPr>
          <w:spacing w:val="-2"/>
        </w:rPr>
        <w:t>报告期内，经中国证券监督管理委员会“证监许可</w:t>
      </w:r>
      <w:r>
        <w:rPr>
          <w:rFonts w:ascii="宋体" w:hAnsi="宋体" w:cs="宋体" w:eastAsia="宋体" w:hint="default"/>
          <w:spacing w:val="-2"/>
        </w:rPr>
        <w:t>[2010]754</w:t>
      </w:r>
      <w:r>
        <w:rPr>
          <w:spacing w:val="-2"/>
        </w:rPr>
        <w:t>号”文核准，本公司于</w:t>
      </w:r>
      <w:r>
        <w:rPr>
          <w:rFonts w:ascii="宋体" w:hAnsi="宋体" w:cs="宋体" w:eastAsia="宋体" w:hint="default"/>
          <w:spacing w:val="-2"/>
        </w:rPr>
        <w:t>2010</w:t>
      </w:r>
      <w:r>
        <w:rPr>
          <w:spacing w:val="-2"/>
        </w:rPr>
        <w:t>年</w:t>
      </w:r>
      <w:r>
        <w:rPr>
          <w:rFonts w:ascii="宋体" w:hAnsi="宋体" w:cs="宋体" w:eastAsia="宋体" w:hint="default"/>
          <w:spacing w:val="-2"/>
        </w:rPr>
        <w:t>6</w:t>
      </w:r>
      <w:r>
        <w:rPr>
          <w:spacing w:val="-2"/>
        </w:rPr>
        <w:t>月</w:t>
      </w:r>
      <w:r>
        <w:rPr>
          <w:w w:val="100"/>
        </w:rPr>
        <w:t> </w:t>
      </w:r>
      <w:r>
        <w:rPr>
          <w:rFonts w:ascii="宋体" w:hAnsi="宋体" w:cs="宋体" w:eastAsia="宋体" w:hint="default"/>
        </w:rPr>
        <w:t>11</w:t>
      </w:r>
      <w:r>
        <w:rPr/>
        <w:t>日首次公开发行人民币普通股（</w:t>
      </w:r>
      <w:r>
        <w:rPr>
          <w:rFonts w:ascii="宋体" w:hAnsi="宋体" w:cs="宋体" w:eastAsia="宋体" w:hint="default"/>
        </w:rPr>
        <w:t>A</w:t>
      </w:r>
      <w:r>
        <w:rPr>
          <w:rFonts w:ascii="宋体" w:hAnsi="宋体" w:cs="宋体" w:eastAsia="宋体" w:hint="default"/>
          <w:spacing w:val="-12"/>
        </w:rPr>
        <w:t> </w:t>
      </w:r>
      <w:r>
        <w:rPr/>
        <w:t>股）</w:t>
      </w:r>
      <w:r>
        <w:rPr>
          <w:rFonts w:ascii="宋体" w:hAnsi="宋体" w:cs="宋体" w:eastAsia="宋体" w:hint="default"/>
        </w:rPr>
        <w:t>2500</w:t>
      </w:r>
      <w:r>
        <w:rPr/>
        <w:t>万股。本次发行采用网下向股票配售对象询价配售与</w:t>
      </w:r>
      <w:r>
        <w:rPr>
          <w:w w:val="100"/>
        </w:rPr>
        <w:t> </w:t>
      </w:r>
      <w:r>
        <w:rPr>
          <w:spacing w:val="-2"/>
        </w:rPr>
        <w:t>网上向社会公众投资者定价发行相结合的方式，其中，网下配售</w:t>
      </w:r>
      <w:r>
        <w:rPr>
          <w:rFonts w:ascii="宋体" w:hAnsi="宋体" w:cs="宋体" w:eastAsia="宋体" w:hint="default"/>
          <w:spacing w:val="-2"/>
        </w:rPr>
        <w:t>500</w:t>
      </w:r>
      <w:r>
        <w:rPr>
          <w:spacing w:val="-2"/>
        </w:rPr>
        <w:t>万股，网上发行</w:t>
      </w:r>
      <w:r>
        <w:rPr>
          <w:rFonts w:ascii="宋体" w:hAnsi="宋体" w:cs="宋体" w:eastAsia="宋体" w:hint="default"/>
          <w:spacing w:val="-2"/>
        </w:rPr>
        <w:t>2,000</w:t>
      </w:r>
      <w:r>
        <w:rPr>
          <w:spacing w:val="-2"/>
        </w:rPr>
        <w:t>万股，发</w:t>
      </w:r>
      <w:r>
        <w:rPr>
          <w:spacing w:val="-27"/>
        </w:rPr>
        <w:t> </w:t>
      </w:r>
      <w:r>
        <w:rPr>
          <w:spacing w:val="-27"/>
        </w:rPr>
      </w:r>
      <w:r>
        <w:rPr/>
        <w:t>行价格每股</w:t>
      </w:r>
      <w:r>
        <w:rPr>
          <w:rFonts w:ascii="宋体" w:hAnsi="宋体" w:cs="宋体" w:eastAsia="宋体" w:hint="default"/>
        </w:rPr>
        <w:t>20.50</w:t>
      </w:r>
      <w:r>
        <w:rPr/>
        <w:t>元。本次发行募集资金总额为人民币</w:t>
      </w:r>
      <w:r>
        <w:rPr>
          <w:rFonts w:ascii="宋体" w:hAnsi="宋体" w:cs="宋体" w:eastAsia="宋体" w:hint="default"/>
        </w:rPr>
        <w:t>51,250.00</w:t>
      </w:r>
      <w:r>
        <w:rPr/>
        <w:t>万元，扣除承销及保荐费人民币</w:t>
      </w:r>
      <w:r>
        <w:rPr>
          <w:w w:val="100"/>
        </w:rPr>
        <w:t> </w:t>
      </w:r>
      <w:r>
        <w:rPr>
          <w:rFonts w:ascii="宋体" w:hAnsi="宋体" w:cs="宋体" w:eastAsia="宋体" w:hint="default"/>
        </w:rPr>
        <w:t>3,212.50</w:t>
      </w:r>
      <w:r>
        <w:rPr/>
        <w:t>万元，实际募集资金到账金额为人民</w:t>
      </w:r>
      <w:r>
        <w:rPr>
          <w:rFonts w:ascii="宋体" w:hAnsi="宋体" w:cs="宋体" w:eastAsia="宋体" w:hint="default"/>
        </w:rPr>
        <w:t>48,037.50</w:t>
      </w:r>
      <w:r>
        <w:rPr/>
        <w:t>万元。</w:t>
      </w:r>
    </w:p>
    <w:p>
      <w:pPr>
        <w:pStyle w:val="BodyText"/>
        <w:spacing w:line="408" w:lineRule="auto" w:before="46"/>
        <w:ind w:right="1431" w:firstLine="420"/>
        <w:jc w:val="both"/>
      </w:pPr>
      <w:r>
        <w:rPr>
          <w:spacing w:val="-2"/>
        </w:rPr>
        <w:t>经深圳证券交易所深证上</w:t>
      </w:r>
      <w:r>
        <w:rPr>
          <w:rFonts w:ascii="宋体" w:hAnsi="宋体" w:cs="宋体" w:eastAsia="宋体" w:hint="default"/>
          <w:spacing w:val="-2"/>
        </w:rPr>
        <w:t>[2010]203</w:t>
      </w:r>
      <w:r>
        <w:rPr>
          <w:spacing w:val="-2"/>
        </w:rPr>
        <w:t>号文同意，公司发行的人民币普通股股票于</w:t>
      </w:r>
      <w:r>
        <w:rPr>
          <w:rFonts w:ascii="宋体" w:hAnsi="宋体" w:cs="宋体" w:eastAsia="宋体" w:hint="default"/>
          <w:spacing w:val="-2"/>
        </w:rPr>
        <w:t>2010</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25</w:t>
      </w:r>
      <w:r>
        <w:rPr>
          <w:spacing w:val="-2"/>
        </w:rPr>
        <w:t>日</w:t>
      </w:r>
      <w:r>
        <w:rPr>
          <w:w w:val="100"/>
        </w:rPr>
        <w:t> </w:t>
      </w:r>
      <w:r>
        <w:rPr>
          <w:spacing w:val="-2"/>
        </w:rPr>
        <w:t>在深圳证券交易所创业板上市，股票简称“长城集团”，股票代码“</w:t>
      </w:r>
      <w:r>
        <w:rPr>
          <w:rFonts w:ascii="宋体" w:hAnsi="宋体" w:cs="宋体" w:eastAsia="宋体" w:hint="default"/>
          <w:spacing w:val="-2"/>
        </w:rPr>
        <w:t>300089</w:t>
      </w:r>
      <w:r>
        <w:rPr>
          <w:spacing w:val="-2"/>
        </w:rPr>
        <w:t>”。截至</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rFonts w:ascii="宋体" w:hAnsi="宋体" w:cs="宋体" w:eastAsia="宋体" w:hint="default"/>
          <w:spacing w:val="-17"/>
        </w:rPr>
        <w:t> </w:t>
      </w:r>
      <w:r>
        <w:rPr/>
        <w:t>日，公司股本总额为</w:t>
      </w:r>
      <w:r>
        <w:rPr>
          <w:rFonts w:ascii="宋体" w:hAnsi="宋体" w:cs="宋体" w:eastAsia="宋体" w:hint="default"/>
        </w:rPr>
        <w:t>10,000</w:t>
      </w:r>
      <w:r>
        <w:rPr/>
        <w:t>万股。</w:t>
      </w:r>
    </w:p>
    <w:p>
      <w:pPr>
        <w:pStyle w:val="BodyText"/>
        <w:spacing w:line="240" w:lineRule="auto" w:before="46"/>
        <w:ind w:left="1860" w:right="0"/>
        <w:jc w:val="left"/>
      </w:pPr>
      <w:r>
        <w:rPr>
          <w:rFonts w:ascii="宋体" w:hAnsi="宋体" w:cs="宋体" w:eastAsia="宋体" w:hint="default"/>
        </w:rPr>
        <w:t>2010</w:t>
      </w:r>
      <w:r>
        <w:rPr/>
        <w:t>年</w:t>
      </w:r>
      <w:r>
        <w:rPr>
          <w:rFonts w:ascii="宋体" w:hAnsi="宋体" w:cs="宋体" w:eastAsia="宋体" w:hint="default"/>
        </w:rPr>
        <w:t>9</w:t>
      </w:r>
      <w:r>
        <w:rPr/>
        <w:t>月</w:t>
      </w:r>
      <w:r>
        <w:rPr>
          <w:rFonts w:ascii="宋体" w:hAnsi="宋体" w:cs="宋体" w:eastAsia="宋体" w:hint="default"/>
        </w:rPr>
        <w:t>27</w:t>
      </w:r>
      <w:r>
        <w:rPr/>
        <w:t>日，公司</w:t>
      </w:r>
      <w:r>
        <w:rPr>
          <w:rFonts w:ascii="宋体" w:hAnsi="宋体" w:cs="宋体" w:eastAsia="宋体" w:hint="default"/>
        </w:rPr>
        <w:t>IPO</w:t>
      </w:r>
      <w:r>
        <w:rPr/>
        <w:t>网下配售的</w:t>
      </w:r>
      <w:r>
        <w:rPr>
          <w:rFonts w:ascii="宋体" w:hAnsi="宋体" w:cs="宋体" w:eastAsia="宋体" w:hint="default"/>
        </w:rPr>
        <w:t>500</w:t>
      </w:r>
      <w:r>
        <w:rPr/>
        <w:t>万股股票上市交易。</w:t>
      </w:r>
    </w:p>
    <w:p>
      <w:pPr>
        <w:spacing w:line="240" w:lineRule="auto" w:before="10"/>
        <w:rPr>
          <w:rFonts w:ascii="宋体" w:hAnsi="宋体" w:cs="宋体" w:eastAsia="宋体" w:hint="default"/>
          <w:sz w:val="14"/>
          <w:szCs w:val="14"/>
        </w:rPr>
      </w:pPr>
    </w:p>
    <w:p>
      <w:pPr>
        <w:pStyle w:val="BodyText"/>
        <w:spacing w:line="408" w:lineRule="auto"/>
        <w:ind w:right="0" w:firstLine="420"/>
        <w:jc w:val="left"/>
      </w:pPr>
      <w:r>
        <w:rPr>
          <w:rFonts w:ascii="宋体" w:hAnsi="宋体" w:cs="宋体" w:eastAsia="宋体" w:hint="default"/>
          <w:spacing w:val="-11"/>
          <w:w w:val="100"/>
        </w:rPr>
        <w:t>2010</w:t>
      </w:r>
      <w:r>
        <w:rPr>
          <w:spacing w:val="-11"/>
          <w:w w:val="100"/>
        </w:rPr>
        <w:t>年</w:t>
      </w:r>
      <w:r>
        <w:rPr>
          <w:rFonts w:ascii="宋体" w:hAnsi="宋体" w:cs="宋体" w:eastAsia="宋体" w:hint="default"/>
          <w:spacing w:val="-11"/>
          <w:w w:val="100"/>
        </w:rPr>
        <w:t>11</w:t>
      </w:r>
      <w:r>
        <w:rPr>
          <w:spacing w:val="-11"/>
          <w:w w:val="100"/>
        </w:rPr>
        <w:t>月</w:t>
      </w:r>
      <w:r>
        <w:rPr>
          <w:rFonts w:ascii="宋体" w:hAnsi="宋体" w:cs="宋体" w:eastAsia="宋体" w:hint="default"/>
          <w:spacing w:val="-11"/>
          <w:w w:val="100"/>
        </w:rPr>
        <w:t>1</w:t>
      </w:r>
      <w:r>
        <w:rPr>
          <w:spacing w:val="-11"/>
          <w:w w:val="100"/>
        </w:rPr>
        <w:t>日，根据《公司法》、《证券法》、《深圳证券交易所创业板股票上市规则》等有关</w:t>
      </w:r>
      <w:r>
        <w:rPr>
          <w:w w:val="100"/>
        </w:rPr>
        <w:t> </w:t>
      </w:r>
      <w:r>
        <w:rPr>
          <w:spacing w:val="-2"/>
        </w:rPr>
        <w:t>规定和首次公开发行前已发行股份股东的承诺，公司部分首次公开发行前已发行股份在深圳证券交</w:t>
      </w:r>
      <w:r>
        <w:rPr>
          <w:spacing w:val="-30"/>
        </w:rPr>
        <w:t> </w:t>
      </w:r>
      <w:r>
        <w:rPr>
          <w:spacing w:val="-30"/>
        </w:rPr>
      </w:r>
      <w:r>
        <w:rPr/>
        <w:t>易所上市流通，此次上市流通数量为</w:t>
      </w:r>
      <w:r>
        <w:rPr>
          <w:rFonts w:ascii="宋体" w:hAnsi="宋体" w:cs="宋体" w:eastAsia="宋体" w:hint="default"/>
        </w:rPr>
        <w:t>23,566,500</w:t>
      </w:r>
      <w:r>
        <w:rPr/>
        <w:t>股。</w:t>
      </w:r>
    </w:p>
    <w:p>
      <w:pPr>
        <w:pStyle w:val="BodyText"/>
        <w:spacing w:line="240" w:lineRule="auto" w:before="46"/>
        <w:ind w:left="1860" w:right="0"/>
        <w:jc w:val="left"/>
      </w:pPr>
      <w:r>
        <w:rPr>
          <w:w w:val="100"/>
        </w:rPr>
        <w:t>截至</w:t>
      </w:r>
      <w:r>
        <w:rPr>
          <w:spacing w:val="-3"/>
          <w:w w:val="100"/>
        </w:rPr>
        <w:t>报</w:t>
      </w:r>
      <w:r>
        <w:rPr>
          <w:w w:val="100"/>
        </w:rPr>
        <w:t>告</w:t>
      </w:r>
      <w:r>
        <w:rPr>
          <w:spacing w:val="-3"/>
          <w:w w:val="100"/>
        </w:rPr>
        <w:t>期</w:t>
      </w:r>
      <w:r>
        <w:rPr>
          <w:w w:val="100"/>
        </w:rPr>
        <w:t>末</w:t>
      </w:r>
      <w:r>
        <w:rPr>
          <w:spacing w:val="-5"/>
          <w:w w:val="100"/>
        </w:rPr>
        <w:t>，</w:t>
      </w:r>
      <w:r>
        <w:rPr>
          <w:w w:val="100"/>
        </w:rPr>
        <w:t>公司</w:t>
      </w:r>
      <w:r>
        <w:rPr>
          <w:spacing w:val="-3"/>
          <w:w w:val="100"/>
        </w:rPr>
        <w:t>总股</w:t>
      </w:r>
      <w:r>
        <w:rPr>
          <w:w w:val="100"/>
        </w:rPr>
        <w:t>本为</w:t>
      </w:r>
      <w:r>
        <w:rPr>
          <w:rFonts w:ascii="宋体" w:hAnsi="宋体" w:cs="宋体" w:eastAsia="宋体" w:hint="default"/>
          <w:w w:val="100"/>
        </w:rPr>
        <w:t>1</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w w:val="100"/>
        </w:rPr>
        <w:t>万</w:t>
      </w:r>
      <w:r>
        <w:rPr>
          <w:spacing w:val="-3"/>
          <w:w w:val="100"/>
        </w:rPr>
        <w:t>股，</w:t>
      </w:r>
      <w:r>
        <w:rPr>
          <w:w w:val="100"/>
        </w:rPr>
        <w:t>有</w:t>
      </w:r>
      <w:r>
        <w:rPr>
          <w:spacing w:val="-3"/>
          <w:w w:val="100"/>
        </w:rPr>
        <w:t>限售</w:t>
      </w:r>
      <w:r>
        <w:rPr>
          <w:w w:val="100"/>
        </w:rPr>
        <w:t>条件</w:t>
      </w:r>
      <w:r>
        <w:rPr>
          <w:spacing w:val="-3"/>
          <w:w w:val="100"/>
        </w:rPr>
        <w:t>股</w:t>
      </w:r>
      <w:r>
        <w:rPr>
          <w:w w:val="100"/>
        </w:rPr>
        <w:t>份</w:t>
      </w:r>
      <w:r>
        <w:rPr>
          <w:spacing w:val="-3"/>
          <w:w w:val="100"/>
        </w:rPr>
        <w:t>为</w:t>
      </w:r>
      <w:r>
        <w:rPr>
          <w:rFonts w:ascii="宋体" w:hAnsi="宋体" w:cs="宋体" w:eastAsia="宋体" w:hint="default"/>
          <w:w w:val="100"/>
        </w:rPr>
        <w:t>51,</w:t>
      </w:r>
      <w:r>
        <w:rPr>
          <w:rFonts w:ascii="宋体" w:hAnsi="宋体" w:cs="宋体" w:eastAsia="宋体" w:hint="default"/>
          <w:spacing w:val="-3"/>
          <w:w w:val="100"/>
        </w:rPr>
        <w:t>8</w:t>
      </w:r>
      <w:r>
        <w:rPr>
          <w:rFonts w:ascii="宋体" w:hAnsi="宋体" w:cs="宋体" w:eastAsia="宋体" w:hint="default"/>
          <w:w w:val="100"/>
        </w:rPr>
        <w:t>08,</w:t>
      </w:r>
      <w:r>
        <w:rPr>
          <w:rFonts w:ascii="宋体" w:hAnsi="宋体" w:cs="宋体" w:eastAsia="宋体" w:hint="default"/>
          <w:spacing w:val="-3"/>
          <w:w w:val="100"/>
        </w:rPr>
        <w:t>5</w:t>
      </w:r>
      <w:r>
        <w:rPr>
          <w:rFonts w:ascii="宋体" w:hAnsi="宋体" w:cs="宋体" w:eastAsia="宋体" w:hint="default"/>
          <w:w w:val="100"/>
        </w:rPr>
        <w:t>0</w:t>
      </w:r>
      <w:r>
        <w:rPr>
          <w:rFonts w:ascii="宋体" w:hAnsi="宋体" w:cs="宋体" w:eastAsia="宋体" w:hint="default"/>
          <w:spacing w:val="-1"/>
          <w:w w:val="100"/>
        </w:rPr>
        <w:t>0</w:t>
      </w:r>
      <w:r>
        <w:rPr>
          <w:spacing w:val="-5"/>
          <w:w w:val="100"/>
        </w:rPr>
        <w:t>股</w:t>
      </w:r>
      <w:r>
        <w:rPr>
          <w:w w:val="100"/>
        </w:rPr>
        <w:t>（含</w:t>
      </w:r>
      <w:r>
        <w:rPr>
          <w:spacing w:val="-2"/>
          <w:w w:val="100"/>
        </w:rPr>
        <w:t>高</w:t>
      </w:r>
      <w:r>
        <w:rPr>
          <w:w w:val="100"/>
        </w:rPr>
        <w:t>管</w:t>
      </w:r>
      <w:r>
        <w:rPr>
          <w:spacing w:val="-3"/>
          <w:w w:val="100"/>
        </w:rPr>
        <w:t>锁</w:t>
      </w:r>
      <w:r>
        <w:rPr>
          <w:w w:val="100"/>
        </w:rPr>
        <w:t>定股</w:t>
      </w:r>
      <w:r>
        <w:rPr>
          <w:spacing w:val="-108"/>
          <w:w w:val="100"/>
        </w:rPr>
        <w:t>）</w:t>
      </w:r>
      <w:r>
        <w:rPr>
          <w:w w:val="100"/>
        </w:rPr>
        <w:t>。</w:t>
      </w:r>
    </w:p>
    <w:p>
      <w:pPr>
        <w:spacing w:after="0" w:line="240" w:lineRule="auto"/>
        <w:jc w:val="left"/>
        <w:sectPr>
          <w:pgSz w:w="11910" w:h="16840"/>
          <w:pgMar w:header="877" w:footer="980" w:top="1060" w:bottom="1160" w:left="0" w:right="0"/>
        </w:sectPr>
      </w:pPr>
    </w:p>
    <w:p>
      <w:pPr>
        <w:spacing w:line="240" w:lineRule="auto" w:before="11"/>
        <w:rPr>
          <w:rFonts w:ascii="宋体" w:hAnsi="宋体" w:cs="宋体" w:eastAsia="宋体" w:hint="default"/>
          <w:sz w:val="2"/>
          <w:szCs w:val="2"/>
        </w:rPr>
      </w:pPr>
    </w:p>
    <w:p>
      <w:pPr>
        <w:spacing w:line="20" w:lineRule="exact"/>
        <w:ind w:left="1404" w:right="0" w:firstLine="0"/>
        <w:rPr>
          <w:rFonts w:ascii="宋体" w:hAnsi="宋体" w:cs="宋体" w:eastAsia="宋体" w:hint="default"/>
          <w:sz w:val="2"/>
          <w:szCs w:val="2"/>
        </w:rPr>
      </w:pPr>
      <w:r>
        <w:rPr>
          <w:rFonts w:ascii="宋体" w:hAnsi="宋体" w:cs="宋体" w:eastAsia="宋体"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before="47"/>
        <w:ind w:right="0"/>
        <w:jc w:val="left"/>
        <w:rPr>
          <w:b w:val="0"/>
          <w:bCs w:val="0"/>
        </w:rPr>
      </w:pPr>
      <w:r>
        <w:rPr/>
        <w:t>三、股东及实际控制人情况介绍</w:t>
      </w:r>
      <w:r>
        <w:rPr>
          <w:b w:val="0"/>
          <w:bCs w:val="0"/>
        </w:rPr>
      </w:r>
    </w:p>
    <w:p>
      <w:pPr>
        <w:pStyle w:val="Heading4"/>
        <w:spacing w:line="240" w:lineRule="auto" w:before="179"/>
        <w:ind w:right="0"/>
        <w:jc w:val="left"/>
        <w:rPr>
          <w:b w:val="0"/>
          <w:bCs w:val="0"/>
        </w:rPr>
      </w:pPr>
      <w:r>
        <w:rPr/>
        <w:t>（一）前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名股东、前</w:t>
      </w:r>
      <w:r>
        <w:rPr>
          <w:spacing w:val="-54"/>
        </w:rPr>
        <w:t> </w:t>
      </w:r>
      <w:r>
        <w:rPr>
          <w:rFonts w:ascii="Times New Roman" w:hAnsi="Times New Roman" w:cs="Times New Roman" w:eastAsia="Times New Roman" w:hint="default"/>
        </w:rPr>
        <w:t>10 </w:t>
      </w:r>
      <w:r>
        <w:rPr/>
        <w:t>名无限售流通股股东持股情况表</w:t>
      </w:r>
      <w:r>
        <w:rPr>
          <w:b w:val="0"/>
          <w:bCs w:val="0"/>
        </w:rPr>
      </w:r>
    </w:p>
    <w:p>
      <w:pPr>
        <w:spacing w:line="240" w:lineRule="auto" w:before="12"/>
        <w:rPr>
          <w:rFonts w:ascii="宋体" w:hAnsi="宋体" w:cs="宋体" w:eastAsia="宋体" w:hint="default"/>
          <w:b/>
          <w:bCs/>
          <w:sz w:val="11"/>
          <w:szCs w:val="11"/>
        </w:rPr>
      </w:pPr>
    </w:p>
    <w:p>
      <w:pPr>
        <w:spacing w:before="44"/>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11"/>
          <w:szCs w:val="11"/>
        </w:rPr>
      </w:pPr>
    </w:p>
    <w:tbl>
      <w:tblPr>
        <w:tblW w:w="0" w:type="auto"/>
        <w:jc w:val="left"/>
        <w:tblInd w:w="1034" w:type="dxa"/>
        <w:tblLayout w:type="fixed"/>
        <w:tblCellMar>
          <w:top w:w="0" w:type="dxa"/>
          <w:left w:w="0" w:type="dxa"/>
          <w:bottom w:w="0" w:type="dxa"/>
          <w:right w:w="0" w:type="dxa"/>
        </w:tblCellMar>
        <w:tblLook w:val="01E0"/>
      </w:tblPr>
      <w:tblGrid>
        <w:gridCol w:w="2340"/>
        <w:gridCol w:w="1301"/>
        <w:gridCol w:w="1051"/>
        <w:gridCol w:w="247"/>
        <w:gridCol w:w="1301"/>
        <w:gridCol w:w="521"/>
        <w:gridCol w:w="884"/>
        <w:gridCol w:w="415"/>
        <w:gridCol w:w="1769"/>
      </w:tblGrid>
      <w:tr>
        <w:trPr>
          <w:trHeight w:val="163" w:hRule="exact"/>
        </w:trPr>
        <w:tc>
          <w:tcPr>
            <w:tcW w:w="2340" w:type="dxa"/>
            <w:tcBorders>
              <w:top w:val="single" w:sz="4" w:space="0" w:color="000000"/>
              <w:left w:val="single" w:sz="4" w:space="0" w:color="000000"/>
              <w:bottom w:val="nil" w:sz="6" w:space="0" w:color="auto"/>
              <w:right w:val="single" w:sz="4" w:space="0" w:color="000000"/>
            </w:tcBorders>
            <w:shd w:val="clear" w:color="auto" w:fill="DCDCDC"/>
          </w:tcPr>
          <w:p>
            <w:pPr/>
          </w:p>
        </w:tc>
        <w:tc>
          <w:tcPr>
            <w:tcW w:w="2353" w:type="dxa"/>
            <w:gridSpan w:val="2"/>
            <w:vMerge w:val="restart"/>
            <w:tcBorders>
              <w:top w:val="single" w:sz="4" w:space="0" w:color="000000"/>
              <w:left w:val="single" w:sz="10" w:space="0" w:color="DCDCDC"/>
              <w:right w:val="single" w:sz="10" w:space="0" w:color="DCDCDC"/>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8,655</w:t>
            </w:r>
          </w:p>
        </w:tc>
        <w:tc>
          <w:tcPr>
            <w:tcW w:w="2954" w:type="dxa"/>
            <w:gridSpan w:val="4"/>
            <w:vMerge w:val="restart"/>
            <w:tcBorders>
              <w:top w:val="single" w:sz="4" w:space="0" w:color="000000"/>
              <w:left w:val="single" w:sz="4" w:space="0" w:color="000000"/>
              <w:right w:val="single" w:sz="4" w:space="0" w:color="000000"/>
            </w:tcBorders>
            <w:shd w:val="clear" w:color="auto" w:fill="DCDCDC"/>
          </w:tcPr>
          <w:p>
            <w:pPr>
              <w:pStyle w:val="TableParagraph"/>
              <w:spacing w:line="314" w:lineRule="auto" w:before="51"/>
              <w:ind w:left="1382" w:right="30" w:hanging="1352"/>
              <w:jc w:val="left"/>
              <w:rPr>
                <w:rFonts w:ascii="宋体" w:hAnsi="宋体" w:cs="宋体" w:eastAsia="宋体" w:hint="default"/>
                <w:sz w:val="18"/>
                <w:szCs w:val="18"/>
              </w:rPr>
            </w:pPr>
            <w:r>
              <w:rPr>
                <w:rFonts w:ascii="宋体" w:hAnsi="宋体" w:cs="宋体" w:eastAsia="宋体" w:hint="default"/>
                <w:sz w:val="18"/>
                <w:szCs w:val="18"/>
              </w:rPr>
              <w:t>本年度报告公布日前一个月末股东总 数</w:t>
            </w:r>
          </w:p>
        </w:tc>
        <w:tc>
          <w:tcPr>
            <w:tcW w:w="2183" w:type="dxa"/>
            <w:gridSpan w:val="2"/>
            <w:vMerge w:val="restart"/>
            <w:tcBorders>
              <w:top w:val="single" w:sz="4" w:space="0" w:color="000000"/>
              <w:left w:val="single" w:sz="12" w:space="0" w:color="DCDCDC"/>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8,652</w:t>
            </w:r>
          </w:p>
        </w:tc>
      </w:tr>
      <w:tr>
        <w:trPr>
          <w:trHeight w:val="391"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4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年末股东总数</w:t>
            </w:r>
          </w:p>
        </w:tc>
        <w:tc>
          <w:tcPr>
            <w:tcW w:w="2353" w:type="dxa"/>
            <w:gridSpan w:val="2"/>
            <w:vMerge/>
            <w:tcBorders>
              <w:left w:val="single" w:sz="10" w:space="0" w:color="DCDCDC"/>
              <w:right w:val="single" w:sz="10" w:space="0" w:color="DCDCDC"/>
            </w:tcBorders>
          </w:tcPr>
          <w:p>
            <w:pPr/>
          </w:p>
        </w:tc>
        <w:tc>
          <w:tcPr>
            <w:tcW w:w="2954" w:type="dxa"/>
            <w:gridSpan w:val="4"/>
            <w:vMerge/>
            <w:tcBorders>
              <w:left w:val="single" w:sz="4" w:space="0" w:color="000000"/>
              <w:right w:val="single" w:sz="4" w:space="0" w:color="000000"/>
            </w:tcBorders>
            <w:shd w:val="clear" w:color="auto" w:fill="DCDCDC"/>
          </w:tcPr>
          <w:p>
            <w:pPr/>
          </w:p>
        </w:tc>
        <w:tc>
          <w:tcPr>
            <w:tcW w:w="2183" w:type="dxa"/>
            <w:gridSpan w:val="2"/>
            <w:vMerge/>
            <w:tcBorders>
              <w:left w:val="single" w:sz="12" w:space="0" w:color="DCDCDC"/>
              <w:right w:val="single" w:sz="4" w:space="0" w:color="000000"/>
            </w:tcBorders>
          </w:tcPr>
          <w:p>
            <w:pPr/>
          </w:p>
        </w:tc>
      </w:tr>
      <w:tr>
        <w:trPr>
          <w:trHeight w:val="166" w:hRule="exact"/>
        </w:trPr>
        <w:tc>
          <w:tcPr>
            <w:tcW w:w="2340" w:type="dxa"/>
            <w:tcBorders>
              <w:top w:val="nil" w:sz="6" w:space="0" w:color="auto"/>
              <w:left w:val="single" w:sz="4" w:space="0" w:color="000000"/>
              <w:bottom w:val="single" w:sz="4" w:space="0" w:color="000000"/>
              <w:right w:val="single" w:sz="4" w:space="0" w:color="000000"/>
            </w:tcBorders>
            <w:shd w:val="clear" w:color="auto" w:fill="DCDCDC"/>
          </w:tcPr>
          <w:p>
            <w:pPr/>
          </w:p>
        </w:tc>
        <w:tc>
          <w:tcPr>
            <w:tcW w:w="2353" w:type="dxa"/>
            <w:gridSpan w:val="2"/>
            <w:vMerge/>
            <w:tcBorders>
              <w:left w:val="single" w:sz="10" w:space="0" w:color="DCDCDC"/>
              <w:bottom w:val="single" w:sz="4" w:space="0" w:color="000000"/>
              <w:right w:val="single" w:sz="10" w:space="0" w:color="DCDCDC"/>
            </w:tcBorders>
          </w:tcPr>
          <w:p>
            <w:pPr/>
          </w:p>
        </w:tc>
        <w:tc>
          <w:tcPr>
            <w:tcW w:w="2954" w:type="dxa"/>
            <w:gridSpan w:val="4"/>
            <w:vMerge/>
            <w:tcBorders>
              <w:left w:val="single" w:sz="4" w:space="0" w:color="000000"/>
              <w:bottom w:val="single" w:sz="4" w:space="0" w:color="000000"/>
              <w:right w:val="single" w:sz="4" w:space="0" w:color="000000"/>
            </w:tcBorders>
            <w:shd w:val="clear" w:color="auto" w:fill="DCDCDC"/>
          </w:tcPr>
          <w:p>
            <w:pPr/>
          </w:p>
        </w:tc>
        <w:tc>
          <w:tcPr>
            <w:tcW w:w="2183" w:type="dxa"/>
            <w:gridSpan w:val="2"/>
            <w:vMerge/>
            <w:tcBorders>
              <w:left w:val="single" w:sz="12" w:space="0" w:color="DCDCDC"/>
              <w:bottom w:val="single" w:sz="4" w:space="0" w:color="000000"/>
              <w:right w:val="single" w:sz="4" w:space="0" w:color="000000"/>
            </w:tcBorders>
          </w:tcPr>
          <w:p>
            <w:pPr/>
          </w:p>
        </w:tc>
      </w:tr>
      <w:tr>
        <w:trPr>
          <w:trHeight w:val="397" w:hRule="exact"/>
        </w:trPr>
        <w:tc>
          <w:tcPr>
            <w:tcW w:w="9830"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4"/>
              <w:ind w:left="92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2" w:hRule="exact"/>
        </w:trPr>
        <w:tc>
          <w:tcPr>
            <w:tcW w:w="23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298"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314" w:lineRule="auto" w:before="50"/>
              <w:ind w:left="724" w:right="92" w:hanging="629"/>
              <w:jc w:val="left"/>
              <w:rPr>
                <w:rFonts w:ascii="宋体" w:hAnsi="宋体" w:cs="宋体" w:eastAsia="宋体" w:hint="default"/>
                <w:sz w:val="18"/>
                <w:szCs w:val="18"/>
              </w:rPr>
            </w:pPr>
            <w:r>
              <w:rPr>
                <w:rFonts w:ascii="宋体" w:hAnsi="宋体" w:cs="宋体" w:eastAsia="宋体" w:hint="default"/>
                <w:sz w:val="18"/>
                <w:szCs w:val="18"/>
              </w:rPr>
              <w:t>持有有限售条件股份 数量</w:t>
            </w:r>
          </w:p>
        </w:tc>
        <w:tc>
          <w:tcPr>
            <w:tcW w:w="1769" w:type="dxa"/>
            <w:vMerge w:val="restart"/>
            <w:tcBorders>
              <w:top w:val="single" w:sz="4" w:space="0" w:color="000000"/>
              <w:left w:val="single" w:sz="4" w:space="0" w:color="000000"/>
              <w:right w:val="single" w:sz="4" w:space="0" w:color="000000"/>
            </w:tcBorders>
            <w:shd w:val="clear" w:color="auto" w:fill="DCDCDC"/>
          </w:tcPr>
          <w:p>
            <w:pPr>
              <w:pStyle w:val="TableParagraph"/>
              <w:spacing w:line="314" w:lineRule="auto" w:before="50"/>
              <w:ind w:left="789" w:right="67" w:hanging="720"/>
              <w:jc w:val="left"/>
              <w:rPr>
                <w:rFonts w:ascii="宋体" w:hAnsi="宋体" w:cs="宋体" w:eastAsia="宋体" w:hint="default"/>
                <w:sz w:val="18"/>
                <w:szCs w:val="18"/>
              </w:rPr>
            </w:pPr>
            <w:r>
              <w:rPr>
                <w:rFonts w:ascii="宋体" w:hAnsi="宋体" w:cs="宋体" w:eastAsia="宋体" w:hint="default"/>
                <w:sz w:val="18"/>
                <w:szCs w:val="18"/>
              </w:rPr>
              <w:t>质押或冻结的股份数 量</w:t>
            </w:r>
          </w:p>
        </w:tc>
      </w:tr>
      <w:tr>
        <w:trPr>
          <w:trHeight w:val="391" w:hRule="exact"/>
        </w:trPr>
        <w:tc>
          <w:tcPr>
            <w:tcW w:w="23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298"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20" w:type="dxa"/>
            <w:gridSpan w:val="3"/>
            <w:vMerge/>
            <w:tcBorders>
              <w:left w:val="single" w:sz="4" w:space="0" w:color="000000"/>
              <w:right w:val="single" w:sz="4" w:space="0" w:color="000000"/>
            </w:tcBorders>
            <w:shd w:val="clear" w:color="auto" w:fill="DCDCDC"/>
          </w:tcPr>
          <w:p>
            <w:pPr/>
          </w:p>
        </w:tc>
        <w:tc>
          <w:tcPr>
            <w:tcW w:w="1769" w:type="dxa"/>
            <w:vMerge/>
            <w:tcBorders>
              <w:left w:val="single" w:sz="4" w:space="0" w:color="000000"/>
              <w:right w:val="single" w:sz="4" w:space="0" w:color="000000"/>
            </w:tcBorders>
            <w:shd w:val="clear" w:color="auto" w:fill="DCDCDC"/>
          </w:tcPr>
          <w:p>
            <w:pPr/>
          </w:p>
        </w:tc>
      </w:tr>
      <w:tr>
        <w:trPr>
          <w:trHeight w:val="161" w:hRule="exact"/>
        </w:trPr>
        <w:tc>
          <w:tcPr>
            <w:tcW w:w="23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298"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gridSpan w:val="3"/>
            <w:vMerge/>
            <w:tcBorders>
              <w:left w:val="single" w:sz="4" w:space="0" w:color="000000"/>
              <w:bottom w:val="single" w:sz="4" w:space="0" w:color="000000"/>
              <w:right w:val="single" w:sz="4" w:space="0" w:color="000000"/>
            </w:tcBorders>
            <w:shd w:val="clear" w:color="auto" w:fill="DCDCDC"/>
          </w:tcPr>
          <w:p>
            <w:pPr/>
          </w:p>
        </w:tc>
        <w:tc>
          <w:tcPr>
            <w:tcW w:w="1769" w:type="dxa"/>
            <w:vMerge/>
            <w:tcBorders>
              <w:left w:val="single" w:sz="4" w:space="0" w:color="000000"/>
              <w:bottom w:val="single" w:sz="4" w:space="0" w:color="000000"/>
              <w:right w:val="single" w:sz="4" w:space="0" w:color="000000"/>
            </w:tcBorders>
            <w:shd w:val="clear" w:color="auto" w:fill="DCDCDC"/>
          </w:tcPr>
          <w:p>
            <w:pP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0" w:right="0"/>
              <w:jc w:val="left"/>
              <w:rPr>
                <w:rFonts w:ascii="Times New Roman" w:hAnsi="Times New Roman" w:cs="Times New Roman" w:eastAsia="Times New Roman" w:hint="default"/>
                <w:sz w:val="18"/>
                <w:szCs w:val="18"/>
              </w:rPr>
            </w:pPr>
            <w:r>
              <w:rPr>
                <w:rFonts w:ascii="Times New Roman"/>
                <w:sz w:val="18"/>
              </w:rPr>
              <w:t>38.25%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38,250,000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6" w:right="0"/>
              <w:jc w:val="left"/>
              <w:rPr>
                <w:rFonts w:ascii="Times New Roman" w:hAnsi="Times New Roman" w:cs="Times New Roman" w:eastAsia="Times New Roman" w:hint="default"/>
                <w:sz w:val="18"/>
                <w:szCs w:val="18"/>
              </w:rPr>
            </w:pPr>
            <w:r>
              <w:rPr>
                <w:rFonts w:ascii="Times New Roman"/>
                <w:sz w:val="18"/>
              </w:rPr>
              <w:t>38,250,000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38,210,000</w:t>
            </w: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9" w:right="0"/>
              <w:jc w:val="left"/>
              <w:rPr>
                <w:rFonts w:ascii="Times New Roman" w:hAnsi="Times New Roman" w:cs="Times New Roman" w:eastAsia="Times New Roman" w:hint="default"/>
                <w:sz w:val="18"/>
                <w:szCs w:val="18"/>
              </w:rPr>
            </w:pPr>
            <w:r>
              <w:rPr>
                <w:rFonts w:ascii="Times New Roman"/>
                <w:sz w:val="18"/>
              </w:rPr>
              <w:t>5.28%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5,280,000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7" w:right="0"/>
              <w:jc w:val="left"/>
              <w:rPr>
                <w:rFonts w:ascii="Times New Roman" w:hAnsi="Times New Roman" w:cs="Times New Roman" w:eastAsia="Times New Roman" w:hint="default"/>
                <w:sz w:val="18"/>
                <w:szCs w:val="18"/>
              </w:rPr>
            </w:pPr>
            <w:r>
              <w:rPr>
                <w:rFonts w:ascii="Times New Roman"/>
                <w:sz w:val="18"/>
              </w:rPr>
              <w:t>5,280,000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陈素芳</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9" w:right="0"/>
              <w:jc w:val="left"/>
              <w:rPr>
                <w:rFonts w:ascii="Times New Roman" w:hAnsi="Times New Roman" w:cs="Times New Roman" w:eastAsia="Times New Roman" w:hint="default"/>
                <w:sz w:val="18"/>
                <w:szCs w:val="18"/>
              </w:rPr>
            </w:pPr>
            <w:r>
              <w:rPr>
                <w:rFonts w:ascii="Times New Roman"/>
                <w:sz w:val="18"/>
              </w:rPr>
              <w:t>5.28%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5,280,000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7" w:right="0"/>
              <w:jc w:val="left"/>
              <w:rPr>
                <w:rFonts w:ascii="Times New Roman" w:hAnsi="Times New Roman" w:cs="Times New Roman" w:eastAsia="Times New Roman" w:hint="default"/>
                <w:sz w:val="18"/>
                <w:szCs w:val="18"/>
              </w:rPr>
            </w:pPr>
            <w:r>
              <w:rPr>
                <w:rFonts w:ascii="Times New Roman"/>
                <w:sz w:val="18"/>
              </w:rPr>
              <w:t>5,280,000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5,280,000</w:t>
            </w: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深圳市深港产学研创业投资 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9" w:right="0"/>
              <w:jc w:val="left"/>
              <w:rPr>
                <w:rFonts w:ascii="Times New Roman" w:hAnsi="Times New Roman" w:cs="Times New Roman" w:eastAsia="Times New Roman" w:hint="default"/>
                <w:sz w:val="18"/>
                <w:szCs w:val="18"/>
              </w:rPr>
            </w:pPr>
            <w:r>
              <w:rPr>
                <w:rFonts w:ascii="Times New Roman"/>
                <w:sz w:val="18"/>
              </w:rPr>
              <w:t>3.60%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w:t>
            </w:r>
          </w:p>
        </w:tc>
        <w:tc>
          <w:tcPr>
            <w:tcW w:w="1820" w:type="dxa"/>
            <w:gridSpan w:val="3"/>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中国银行－华夏大盘精选证 券投资基金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9" w:right="0"/>
              <w:jc w:val="left"/>
              <w:rPr>
                <w:rFonts w:ascii="Times New Roman" w:hAnsi="Times New Roman" w:cs="Times New Roman" w:eastAsia="Times New Roman" w:hint="default"/>
                <w:sz w:val="18"/>
                <w:szCs w:val="18"/>
              </w:rPr>
            </w:pPr>
            <w:r>
              <w:rPr>
                <w:rFonts w:ascii="Times New Roman"/>
                <w:sz w:val="18"/>
              </w:rPr>
              <w:t>3.50%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3,500,011</w:t>
            </w:r>
          </w:p>
        </w:tc>
        <w:tc>
          <w:tcPr>
            <w:tcW w:w="1820" w:type="dxa"/>
            <w:gridSpan w:val="3"/>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中国农业银行－中邮核心成 长股票型证券投资基金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9" w:right="0"/>
              <w:jc w:val="left"/>
              <w:rPr>
                <w:rFonts w:ascii="Times New Roman" w:hAnsi="Times New Roman" w:cs="Times New Roman" w:eastAsia="Times New Roman" w:hint="default"/>
                <w:sz w:val="18"/>
                <w:szCs w:val="18"/>
              </w:rPr>
            </w:pPr>
            <w:r>
              <w:rPr>
                <w:rFonts w:ascii="Times New Roman"/>
                <w:sz w:val="18"/>
              </w:rPr>
              <w:t>2.49%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2,494,446</w:t>
            </w:r>
          </w:p>
        </w:tc>
        <w:tc>
          <w:tcPr>
            <w:tcW w:w="1820" w:type="dxa"/>
            <w:gridSpan w:val="3"/>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9" w:right="0"/>
              <w:jc w:val="left"/>
              <w:rPr>
                <w:rFonts w:ascii="Times New Roman" w:hAnsi="Times New Roman" w:cs="Times New Roman" w:eastAsia="Times New Roman" w:hint="default"/>
                <w:sz w:val="18"/>
                <w:szCs w:val="18"/>
              </w:rPr>
            </w:pPr>
            <w:r>
              <w:rPr>
                <w:rFonts w:ascii="Times New Roman"/>
                <w:sz w:val="18"/>
              </w:rPr>
              <w:t>2.00%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1,998,000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7" w:right="0"/>
              <w:jc w:val="left"/>
              <w:rPr>
                <w:rFonts w:ascii="Times New Roman" w:hAnsi="Times New Roman" w:cs="Times New Roman" w:eastAsia="Times New Roman" w:hint="default"/>
                <w:sz w:val="18"/>
                <w:szCs w:val="18"/>
              </w:rPr>
            </w:pPr>
            <w:r>
              <w:rPr>
                <w:rFonts w:ascii="Times New Roman"/>
                <w:sz w:val="18"/>
              </w:rPr>
              <w:t>1,498,500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中国银行－华夏策略精选灵 活配置混合型证券投资基金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内</w:t>
            </w:r>
            <w:r>
              <w:rPr>
                <w:rFonts w:ascii="宋体" w:hAnsi="宋体" w:cs="宋体" w:eastAsia="宋体" w:hint="default"/>
                <w:spacing w:val="-57"/>
                <w:sz w:val="18"/>
                <w:szCs w:val="18"/>
              </w:rPr>
              <w:t> </w:t>
            </w:r>
            <w:r>
              <w:rPr>
                <w:rFonts w:ascii="宋体" w:hAnsi="宋体" w:cs="宋体" w:eastAsia="宋体" w:hint="default"/>
                <w:sz w:val="18"/>
                <w:szCs w:val="18"/>
              </w:rPr>
              <w:t>非</w:t>
            </w:r>
            <w:r>
              <w:rPr>
                <w:rFonts w:ascii="宋体" w:hAnsi="宋体" w:cs="宋体" w:eastAsia="宋体" w:hint="default"/>
                <w:spacing w:val="-57"/>
                <w:sz w:val="18"/>
                <w:szCs w:val="18"/>
              </w:rPr>
              <w:t> </w:t>
            </w:r>
            <w:r>
              <w:rPr>
                <w:rFonts w:ascii="宋体" w:hAnsi="宋体" w:cs="宋体" w:eastAsia="宋体" w:hint="default"/>
                <w:sz w:val="18"/>
                <w:szCs w:val="18"/>
              </w:rPr>
              <w:t>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法</w:t>
            </w:r>
            <w:r>
              <w:rPr>
                <w:rFonts w:ascii="宋体" w:hAnsi="宋体" w:cs="宋体" w:eastAsia="宋体" w:hint="default"/>
                <w:sz w:val="18"/>
                <w:szCs w:val="18"/>
              </w:rPr>
              <w:t> 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9" w:right="0"/>
              <w:jc w:val="left"/>
              <w:rPr>
                <w:rFonts w:ascii="Times New Roman" w:hAnsi="Times New Roman" w:cs="Times New Roman" w:eastAsia="Times New Roman" w:hint="default"/>
                <w:sz w:val="18"/>
                <w:szCs w:val="18"/>
              </w:rPr>
            </w:pPr>
            <w:r>
              <w:rPr>
                <w:rFonts w:ascii="Times New Roman"/>
                <w:sz w:val="18"/>
              </w:rPr>
              <w:t>1.80%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1,804,213</w:t>
            </w:r>
          </w:p>
        </w:tc>
        <w:tc>
          <w:tcPr>
            <w:tcW w:w="1820" w:type="dxa"/>
            <w:gridSpan w:val="3"/>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李锐源</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9" w:right="0"/>
              <w:jc w:val="left"/>
              <w:rPr>
                <w:rFonts w:ascii="Times New Roman" w:hAnsi="Times New Roman" w:cs="Times New Roman" w:eastAsia="Times New Roman" w:hint="default"/>
                <w:sz w:val="18"/>
                <w:szCs w:val="18"/>
              </w:rPr>
            </w:pPr>
            <w:r>
              <w:rPr>
                <w:rFonts w:ascii="Times New Roman"/>
                <w:sz w:val="18"/>
              </w:rPr>
              <w:t>1.50%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tc>
        <w:tc>
          <w:tcPr>
            <w:tcW w:w="1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7" w:right="0"/>
              <w:jc w:val="left"/>
              <w:rPr>
                <w:rFonts w:ascii="Times New Roman" w:hAnsi="Times New Roman" w:cs="Times New Roman" w:eastAsia="Times New Roman" w:hint="default"/>
                <w:sz w:val="18"/>
                <w:szCs w:val="18"/>
              </w:rPr>
            </w:pPr>
            <w:r>
              <w:rPr>
                <w:rFonts w:ascii="Times New Roman"/>
                <w:sz w:val="18"/>
              </w:rPr>
              <w:t>1,500,000</w:t>
            </w: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肖少强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9" w:right="0"/>
              <w:jc w:val="left"/>
              <w:rPr>
                <w:rFonts w:ascii="Times New Roman" w:hAnsi="Times New Roman" w:cs="Times New Roman" w:eastAsia="Times New Roman" w:hint="default"/>
                <w:sz w:val="18"/>
                <w:szCs w:val="18"/>
              </w:rPr>
            </w:pPr>
            <w:r>
              <w:rPr>
                <w:rFonts w:ascii="Times New Roman"/>
                <w:sz w:val="18"/>
              </w:rPr>
              <w:t>1.43%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1,432,500</w:t>
            </w:r>
          </w:p>
        </w:tc>
        <w:tc>
          <w:tcPr>
            <w:tcW w:w="1820" w:type="dxa"/>
            <w:gridSpan w:val="3"/>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830"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364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深圳市深港产学研创业投资有限公司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3"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中国银行－华夏大盘精选证券投资基金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3,500,011</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13"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6"/>
              <w:jc w:val="left"/>
              <w:rPr>
                <w:rFonts w:ascii="宋体" w:hAnsi="宋体" w:cs="宋体" w:eastAsia="宋体" w:hint="default"/>
                <w:sz w:val="18"/>
                <w:szCs w:val="18"/>
              </w:rPr>
            </w:pPr>
            <w:r>
              <w:rPr>
                <w:rFonts w:ascii="宋体" w:hAnsi="宋体" w:cs="宋体" w:eastAsia="宋体" w:hint="default"/>
                <w:sz w:val="18"/>
                <w:szCs w:val="18"/>
              </w:rPr>
              <w:t>中国农业银行－中邮核心成长股票型证券投 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2,494,446</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16"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6"/>
              <w:jc w:val="left"/>
              <w:rPr>
                <w:rFonts w:ascii="宋体" w:hAnsi="宋体" w:cs="宋体" w:eastAsia="宋体" w:hint="default"/>
                <w:sz w:val="18"/>
                <w:szCs w:val="18"/>
              </w:rPr>
            </w:pPr>
            <w:r>
              <w:rPr>
                <w:rFonts w:ascii="宋体" w:hAnsi="宋体" w:cs="宋体" w:eastAsia="宋体" w:hint="default"/>
                <w:sz w:val="18"/>
                <w:szCs w:val="18"/>
              </w:rPr>
              <w:t>中国银行－华夏策略精选灵活配置混合型证 券投资基金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1,804,213</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1"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肖少强</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1,432,500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3"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陈得光</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1,298,000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1"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全国社保基金一零七组合</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15"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6"/>
              <w:jc w:val="left"/>
              <w:rPr>
                <w:rFonts w:ascii="宋体" w:hAnsi="宋体" w:cs="宋体" w:eastAsia="宋体" w:hint="default"/>
                <w:sz w:val="18"/>
                <w:szCs w:val="18"/>
              </w:rPr>
            </w:pPr>
            <w:r>
              <w:rPr>
                <w:rFonts w:ascii="宋体" w:hAnsi="宋体" w:cs="宋体" w:eastAsia="宋体" w:hint="default"/>
                <w:sz w:val="18"/>
                <w:szCs w:val="18"/>
              </w:rPr>
              <w:t>中国农业银行－华夏复兴股票型证券投资基 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999,901</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1"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韩俊刚</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930,000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3" w:hRule="exact"/>
        </w:trPr>
        <w:tc>
          <w:tcPr>
            <w:tcW w:w="3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孙慧</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835,000</w:t>
            </w:r>
          </w:p>
        </w:tc>
        <w:tc>
          <w:tcPr>
            <w:tcW w:w="30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40" w:lineRule="auto"/>
        <w:jc w:val="left"/>
        <w:rPr>
          <w:rFonts w:ascii="宋体" w:hAnsi="宋体" w:cs="宋体" w:eastAsia="宋体" w:hint="default"/>
          <w:sz w:val="18"/>
          <w:szCs w:val="18"/>
        </w:rPr>
        <w:sectPr>
          <w:pgSz w:w="11910" w:h="16840"/>
          <w:pgMar w:header="877" w:footer="980" w:top="1060" w:bottom="1160" w:left="0" w:right="0"/>
        </w:sectPr>
      </w:pPr>
    </w:p>
    <w:p>
      <w:pPr>
        <w:spacing w:line="240" w:lineRule="auto" w:before="11"/>
        <w:rPr>
          <w:rFonts w:ascii="宋体" w:hAnsi="宋体" w:cs="宋体" w:eastAsia="宋体" w:hint="default"/>
          <w:sz w:val="2"/>
          <w:szCs w:val="2"/>
        </w:rPr>
      </w:pPr>
    </w:p>
    <w:tbl>
      <w:tblPr>
        <w:tblW w:w="0" w:type="auto"/>
        <w:jc w:val="left"/>
        <w:tblInd w:w="1034" w:type="dxa"/>
        <w:tblLayout w:type="fixed"/>
        <w:tblCellMar>
          <w:top w:w="0" w:type="dxa"/>
          <w:left w:w="0" w:type="dxa"/>
          <w:bottom w:w="0" w:type="dxa"/>
          <w:right w:w="0" w:type="dxa"/>
        </w:tblCellMar>
        <w:tblLook w:val="01E0"/>
      </w:tblPr>
      <w:tblGrid>
        <w:gridCol w:w="2340"/>
        <w:gridCol w:w="7490"/>
      </w:tblGrid>
      <w:tr>
        <w:trPr>
          <w:trHeight w:val="1042" w:hRule="exact"/>
        </w:trPr>
        <w:tc>
          <w:tcPr>
            <w:tcW w:w="2340" w:type="dxa"/>
            <w:tcBorders>
              <w:top w:val="single" w:sz="15"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06" w:right="82" w:hanging="721"/>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490"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51"/>
              <w:ind w:left="23" w:right="75"/>
              <w:jc w:val="both"/>
              <w:rPr>
                <w:rFonts w:ascii="宋体" w:hAnsi="宋体" w:cs="宋体" w:eastAsia="宋体" w:hint="default"/>
                <w:sz w:val="18"/>
                <w:szCs w:val="18"/>
              </w:rPr>
            </w:pPr>
            <w:r>
              <w:rPr>
                <w:rFonts w:ascii="宋体" w:hAnsi="宋体" w:cs="宋体" w:eastAsia="宋体" w:hint="default"/>
                <w:sz w:val="18"/>
                <w:szCs w:val="18"/>
              </w:rPr>
              <w:t>公司股东蔡廷祥和股东吴淡珠为夫妻关系；蔡廷祥与陈素芳是舅甥亲属关系。除此以外，公司 未知其他股东间是否存在关联关系，也未知其是否属于上市公司持股变动信息披露管理办法中 规定的一致行动人。</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408" w:lineRule="auto" w:before="36"/>
        <w:ind w:left="1860" w:right="0" w:hanging="420"/>
        <w:jc w:val="left"/>
        <w:rPr>
          <w:rFonts w:ascii="宋体" w:hAnsi="宋体" w:cs="宋体" w:eastAsia="宋体" w:hint="default"/>
          <w:sz w:val="21"/>
          <w:szCs w:val="21"/>
        </w:rPr>
      </w:pPr>
      <w:r>
        <w:rPr>
          <w:rFonts w:ascii="宋体" w:hAnsi="宋体" w:cs="宋体" w:eastAsia="宋体" w:hint="default"/>
          <w:b/>
          <w:bCs/>
          <w:sz w:val="21"/>
          <w:szCs w:val="21"/>
        </w:rPr>
        <w:t>（二）公司控股股东及实际控制人具体情况</w:t>
      </w:r>
      <w:r>
        <w:rPr>
          <w:rFonts w:ascii="宋体" w:hAnsi="宋体" w:cs="宋体" w:eastAsia="宋体" w:hint="default"/>
          <w:b/>
          <w:bCs/>
          <w:w w:val="100"/>
          <w:sz w:val="21"/>
          <w:szCs w:val="21"/>
        </w:rPr>
        <w:t> </w:t>
      </w:r>
      <w:r>
        <w:rPr>
          <w:rFonts w:ascii="宋体" w:hAnsi="宋体" w:cs="宋体" w:eastAsia="宋体" w:hint="default"/>
          <w:spacing w:val="-2"/>
          <w:sz w:val="21"/>
          <w:szCs w:val="21"/>
        </w:rPr>
        <w:t>蔡廷祥及其配偶吴淡珠为公司实际控制人，共同持有公司股份</w:t>
      </w:r>
      <w:r>
        <w:rPr>
          <w:rFonts w:ascii="宋体" w:hAnsi="宋体" w:cs="宋体" w:eastAsia="宋体" w:hint="default"/>
          <w:spacing w:val="-2"/>
          <w:sz w:val="21"/>
          <w:szCs w:val="21"/>
        </w:rPr>
        <w:t>4,353.00</w:t>
      </w:r>
      <w:r>
        <w:rPr>
          <w:rFonts w:ascii="宋体" w:hAnsi="宋体" w:cs="宋体" w:eastAsia="宋体" w:hint="default"/>
          <w:spacing w:val="-2"/>
          <w:sz w:val="21"/>
          <w:szCs w:val="21"/>
        </w:rPr>
        <w:t>万股，占公司总股本的</w:t>
      </w:r>
    </w:p>
    <w:p>
      <w:pPr>
        <w:pStyle w:val="BodyText"/>
        <w:spacing w:line="240" w:lineRule="auto" w:before="46"/>
        <w:ind w:right="0"/>
        <w:jc w:val="left"/>
      </w:pPr>
      <w:r>
        <w:rPr>
          <w:rFonts w:ascii="宋体" w:hAnsi="宋体" w:cs="宋体" w:eastAsia="宋体" w:hint="default"/>
        </w:rPr>
        <w:t>43.53%</w:t>
      </w:r>
      <w:r>
        <w:rPr/>
        <w:t>。</w:t>
      </w:r>
    </w:p>
    <w:p>
      <w:pPr>
        <w:spacing w:line="240" w:lineRule="auto" w:before="10"/>
        <w:rPr>
          <w:rFonts w:ascii="宋体" w:hAnsi="宋体" w:cs="宋体" w:eastAsia="宋体" w:hint="default"/>
          <w:sz w:val="14"/>
          <w:szCs w:val="14"/>
        </w:rPr>
      </w:pPr>
    </w:p>
    <w:p>
      <w:pPr>
        <w:pStyle w:val="BodyText"/>
        <w:spacing w:line="408" w:lineRule="auto"/>
        <w:ind w:right="1433" w:firstLine="420"/>
        <w:jc w:val="both"/>
      </w:pPr>
      <w:r>
        <w:rPr>
          <w:spacing w:val="-2"/>
        </w:rPr>
        <w:t>蔡廷祥，董事长，男，中国国籍，无永久境外居留权，</w:t>
      </w:r>
      <w:r>
        <w:rPr>
          <w:rFonts w:ascii="宋体" w:hAnsi="宋体" w:cs="宋体" w:eastAsia="宋体" w:hint="default"/>
          <w:spacing w:val="-2"/>
        </w:rPr>
        <w:t>1965</w:t>
      </w:r>
      <w:r>
        <w:rPr>
          <w:spacing w:val="-2"/>
        </w:rPr>
        <w:t>年出生，长江商学院高级工商管理</w:t>
      </w:r>
      <w:r>
        <w:rPr>
          <w:w w:val="100"/>
        </w:rPr>
        <w:t> </w:t>
      </w:r>
      <w:r>
        <w:rPr>
          <w:spacing w:val="-2"/>
        </w:rPr>
        <w:t>硕士。曾任潮州市长城陶瓷制作厂总经理，广东长城集团有限公司董事长。现任本公司董事长、总</w:t>
      </w:r>
      <w:r>
        <w:rPr>
          <w:spacing w:val="-34"/>
        </w:rPr>
        <w:t> </w:t>
      </w:r>
      <w:r>
        <w:rPr>
          <w:spacing w:val="-34"/>
        </w:rPr>
      </w:r>
      <w:r>
        <w:rPr>
          <w:spacing w:val="-2"/>
        </w:rPr>
        <w:t>经理，广东省人大代表，并兼任中国陶瓷工业协会副会长、中国轻工工艺品进出口商会陶瓷分会会</w:t>
      </w:r>
      <w:r>
        <w:rPr>
          <w:spacing w:val="-32"/>
        </w:rPr>
        <w:t> </w:t>
      </w:r>
      <w:r>
        <w:rPr>
          <w:spacing w:val="-32"/>
        </w:rPr>
      </w:r>
      <w:r>
        <w:rPr>
          <w:spacing w:val="-2"/>
        </w:rPr>
        <w:t>长、广东省陶瓷协会副会长、深圳潮汕商会常务副会长、潮州市陶瓷行业协会会长、潮州市工商联</w:t>
      </w:r>
      <w:r>
        <w:rPr>
          <w:spacing w:val="-34"/>
        </w:rPr>
        <w:t> </w:t>
      </w:r>
      <w:r>
        <w:rPr>
          <w:spacing w:val="-34"/>
        </w:rPr>
      </w:r>
      <w:r>
        <w:rPr>
          <w:spacing w:val="-7"/>
          <w:w w:val="100"/>
        </w:rPr>
        <w:t>合会副会长等社会职务，获得“优秀青年企业家”、“中国优秀民营科技企业家”等荣誉称号。</w:t>
      </w:r>
    </w:p>
    <w:p>
      <w:pPr>
        <w:pStyle w:val="BodyText"/>
        <w:spacing w:line="408" w:lineRule="auto" w:before="46"/>
        <w:ind w:right="1431" w:firstLine="420"/>
        <w:jc w:val="both"/>
      </w:pPr>
      <w:r>
        <w:rPr>
          <w:spacing w:val="-2"/>
        </w:rPr>
        <w:t>吴淡珠，副董事长，女，中国国籍，无永久境外居留权，</w:t>
      </w:r>
      <w:r>
        <w:rPr>
          <w:rFonts w:ascii="宋体" w:hAnsi="宋体" w:cs="宋体" w:eastAsia="宋体" w:hint="default"/>
          <w:spacing w:val="-2"/>
        </w:rPr>
        <w:t>1973</w:t>
      </w:r>
      <w:r>
        <w:rPr>
          <w:spacing w:val="-2"/>
        </w:rPr>
        <w:t>年出生，本科学历。曾任潮州市</w:t>
      </w:r>
      <w:r>
        <w:rPr>
          <w:w w:val="100"/>
        </w:rPr>
        <w:t> </w:t>
      </w:r>
      <w:r>
        <w:rPr>
          <w:spacing w:val="-2"/>
        </w:rPr>
        <w:t>长城陶瓷制作厂副总经理，广东长城集团有限公司营销总监、副董事长、副总经理。现任本公司副</w:t>
      </w:r>
      <w:r>
        <w:rPr>
          <w:spacing w:val="-32"/>
        </w:rPr>
        <w:t> </w:t>
      </w:r>
      <w:r>
        <w:rPr>
          <w:spacing w:val="-32"/>
        </w:rPr>
      </w:r>
      <w:r>
        <w:rPr/>
        <w:t>董事长、副总经理，潮州市女企业家协会会长。</w:t>
      </w:r>
    </w:p>
    <w:p>
      <w:pPr>
        <w:pStyle w:val="BodyText"/>
        <w:spacing w:line="240" w:lineRule="auto" w:before="46"/>
        <w:ind w:left="1860" w:right="0"/>
        <w:jc w:val="left"/>
      </w:pPr>
      <w:r>
        <w:rPr/>
        <w:t>报告期内，本公司控股股东、实际控制人均未发生变化。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8"/>
        <w:ind w:right="0"/>
        <w:jc w:val="left"/>
        <w:rPr>
          <w:b w:val="0"/>
          <w:bCs w:val="0"/>
        </w:rPr>
      </w:pPr>
      <w:r>
        <w:rPr/>
        <w:t>（三）公司与实际控制人之间的产权及控制关系的方框图</w:t>
      </w:r>
      <w:r>
        <w:rPr>
          <w:b w:val="0"/>
          <w:bCs w:val="0"/>
        </w:rPr>
      </w:r>
    </w:p>
    <w:p>
      <w:pPr>
        <w:spacing w:line="240" w:lineRule="auto" w:before="6"/>
        <w:rPr>
          <w:rFonts w:ascii="宋体" w:hAnsi="宋体" w:cs="宋体" w:eastAsia="宋体" w:hint="default"/>
          <w:b/>
          <w:bCs/>
          <w:sz w:val="16"/>
          <w:szCs w:val="16"/>
        </w:rPr>
      </w:pPr>
    </w:p>
    <w:p>
      <w:pPr>
        <w:spacing w:line="3564" w:lineRule="exact"/>
        <w:ind w:left="1440"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3300729" cy="2263140"/>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72" cstate="print"/>
                    <a:stretch>
                      <a:fillRect/>
                    </a:stretch>
                  </pic:blipFill>
                  <pic:spPr>
                    <a:xfrm>
                      <a:off x="0" y="0"/>
                      <a:ext cx="3300729" cy="2263140"/>
                    </a:xfrm>
                    <a:prstGeom prst="rect">
                      <a:avLst/>
                    </a:prstGeom>
                  </pic:spPr>
                </pic:pic>
              </a:graphicData>
            </a:graphic>
          </wp:inline>
        </w:drawing>
      </w:r>
      <w:r>
        <w:rPr>
          <w:rFonts w:ascii="宋体" w:hAnsi="宋体" w:cs="宋体" w:eastAsia="宋体" w:hint="default"/>
          <w:position w:val="-70"/>
          <w:sz w:val="20"/>
          <w:szCs w:val="20"/>
        </w:rPr>
      </w:r>
    </w:p>
    <w:p>
      <w:pPr>
        <w:spacing w:after="0" w:line="3564" w:lineRule="exact"/>
        <w:rPr>
          <w:rFonts w:ascii="宋体" w:hAnsi="宋体" w:cs="宋体" w:eastAsia="宋体" w:hint="default"/>
          <w:sz w:val="20"/>
          <w:szCs w:val="20"/>
        </w:rPr>
        <w:sectPr>
          <w:pgSz w:w="11910" w:h="16840"/>
          <w:pgMar w:header="877" w:footer="980" w:top="1060" w:bottom="1160" w:left="0" w:right="0"/>
        </w:sectPr>
      </w:pPr>
    </w:p>
    <w:p>
      <w:pPr>
        <w:spacing w:line="240" w:lineRule="auto" w:before="11"/>
        <w:rPr>
          <w:rFonts w:ascii="宋体" w:hAnsi="宋体" w:cs="宋体" w:eastAsia="宋体" w:hint="default"/>
          <w:b/>
          <w:bCs/>
          <w:sz w:val="2"/>
          <w:szCs w:val="2"/>
        </w:rPr>
      </w:pPr>
    </w:p>
    <w:p>
      <w:pPr>
        <w:spacing w:line="20" w:lineRule="exact"/>
        <w:ind w:left="1404" w:right="0" w:firstLine="0"/>
        <w:rPr>
          <w:rFonts w:ascii="宋体" w:hAnsi="宋体" w:cs="宋体" w:eastAsia="宋体" w:hint="default"/>
          <w:sz w:val="2"/>
          <w:szCs w:val="2"/>
        </w:rPr>
      </w:pPr>
      <w:r>
        <w:rPr>
          <w:rFonts w:ascii="宋体" w:hAnsi="宋体" w:cs="宋体" w:eastAsia="宋体"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6"/>
          <w:szCs w:val="6"/>
        </w:rPr>
      </w:pPr>
    </w:p>
    <w:p>
      <w:pPr>
        <w:pStyle w:val="Heading1"/>
        <w:spacing w:line="240" w:lineRule="auto" w:before="14"/>
        <w:ind w:left="3070" w:right="0"/>
        <w:jc w:val="left"/>
        <w:rPr>
          <w:rFonts w:ascii="宋体" w:hAnsi="宋体" w:cs="宋体" w:eastAsia="宋体" w:hint="default"/>
          <w:b w:val="0"/>
          <w:bCs w:val="0"/>
        </w:rPr>
      </w:pPr>
      <w:bookmarkStart w:name="_TOC_250004" w:id="6"/>
      <w:r>
        <w:rPr>
          <w:rFonts w:ascii="宋体" w:hAnsi="宋体" w:cs="宋体" w:eastAsia="宋体" w:hint="default"/>
        </w:rPr>
        <w:t>第六节</w:t>
      </w:r>
      <w:r>
        <w:rPr>
          <w:rFonts w:ascii="宋体" w:hAnsi="宋体" w:cs="宋体" w:eastAsia="宋体" w:hint="default"/>
          <w:spacing w:val="1"/>
        </w:rPr>
        <w:t> </w:t>
      </w:r>
      <w:r>
        <w:rPr>
          <w:rFonts w:ascii="宋体" w:hAnsi="宋体" w:cs="宋体" w:eastAsia="宋体" w:hint="default"/>
        </w:rPr>
        <w:t>董事、监事、高级管理人员和员工情况</w:t>
      </w:r>
      <w:bookmarkEnd w:id="6"/>
      <w:r>
        <w:rPr>
          <w:rFonts w:ascii="宋体" w:hAnsi="宋体" w:cs="宋体" w:eastAsia="宋体" w:hint="default"/>
          <w:b w:val="0"/>
          <w:bCs w:val="0"/>
        </w:rPr>
      </w:r>
    </w:p>
    <w:p>
      <w:pPr>
        <w:spacing w:line="240" w:lineRule="auto" w:before="0"/>
        <w:rPr>
          <w:rFonts w:ascii="宋体" w:hAnsi="宋体" w:cs="宋体" w:eastAsia="宋体" w:hint="default"/>
          <w:b/>
          <w:bCs/>
          <w:sz w:val="28"/>
          <w:szCs w:val="28"/>
        </w:rPr>
      </w:pPr>
    </w:p>
    <w:p>
      <w:pPr>
        <w:spacing w:line="240" w:lineRule="auto" w:before="12"/>
        <w:rPr>
          <w:rFonts w:ascii="宋体" w:hAnsi="宋体" w:cs="宋体" w:eastAsia="宋体" w:hint="default"/>
          <w:b/>
          <w:bCs/>
          <w:sz w:val="23"/>
          <w:szCs w:val="23"/>
        </w:rPr>
      </w:pPr>
    </w:p>
    <w:p>
      <w:pPr>
        <w:pStyle w:val="Heading2"/>
        <w:spacing w:line="240" w:lineRule="auto"/>
        <w:ind w:right="0"/>
        <w:jc w:val="left"/>
        <w:rPr>
          <w:b w:val="0"/>
          <w:bCs w:val="0"/>
        </w:rPr>
      </w:pPr>
      <w:r>
        <w:rPr/>
        <w:t>一、董事、监事和高级管理人员的情况</w:t>
      </w:r>
      <w:r>
        <w:rPr>
          <w:b w:val="0"/>
          <w:bCs w:val="0"/>
        </w:rPr>
      </w:r>
    </w:p>
    <w:p>
      <w:pPr>
        <w:pStyle w:val="Heading4"/>
        <w:spacing w:line="240" w:lineRule="auto" w:before="179"/>
        <w:ind w:right="0"/>
        <w:jc w:val="left"/>
        <w:rPr>
          <w:b w:val="0"/>
          <w:bCs w:val="0"/>
        </w:rPr>
      </w:pPr>
      <w:r>
        <w:rPr/>
        <w:pict>
          <v:shape style="position:absolute;margin-left:490.177002pt;margin-top:94.053703pt;width:71.9pt;height:17.650pt;mso-position-horizontal-relative:page;mso-position-vertical-relative:paragraph;z-index:-716080"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（税前）</w:t>
                  </w:r>
                </w:p>
              </w:txbxContent>
            </v:textbox>
            <w10:wrap type="none"/>
          </v:shape>
        </w:pict>
      </w:r>
      <w:r>
        <w:rPr/>
        <w:t>（一）董事、监事和高级管理人员持股变动及报酬情况</w:t>
      </w:r>
      <w:r>
        <w:rPr>
          <w:b w:val="0"/>
          <w:bCs w:val="0"/>
        </w:rPr>
      </w:r>
    </w:p>
    <w:p>
      <w:pPr>
        <w:spacing w:line="240" w:lineRule="auto" w:before="12"/>
        <w:rPr>
          <w:rFonts w:ascii="宋体" w:hAnsi="宋体" w:cs="宋体" w:eastAsia="宋体" w:hint="default"/>
          <w:b/>
          <w:bCs/>
          <w:sz w:val="9"/>
          <w:szCs w:val="9"/>
        </w:rPr>
      </w:pPr>
    </w:p>
    <w:tbl>
      <w:tblPr>
        <w:tblW w:w="0" w:type="auto"/>
        <w:jc w:val="left"/>
        <w:tblInd w:w="1435" w:type="dxa"/>
        <w:tblLayout w:type="fixed"/>
        <w:tblCellMar>
          <w:top w:w="0" w:type="dxa"/>
          <w:left w:w="0" w:type="dxa"/>
          <w:bottom w:w="0" w:type="dxa"/>
          <w:right w:w="0" w:type="dxa"/>
        </w:tblCellMar>
        <w:tblLook w:val="01E0"/>
      </w:tblPr>
      <w:tblGrid>
        <w:gridCol w:w="780"/>
        <w:gridCol w:w="1039"/>
        <w:gridCol w:w="521"/>
        <w:gridCol w:w="521"/>
        <w:gridCol w:w="1169"/>
        <w:gridCol w:w="1172"/>
        <w:gridCol w:w="910"/>
        <w:gridCol w:w="910"/>
        <w:gridCol w:w="1119"/>
        <w:gridCol w:w="883"/>
        <w:gridCol w:w="806"/>
      </w:tblGrid>
      <w:tr>
        <w:trPr>
          <w:trHeight w:val="1650"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年龄</w:t>
            </w:r>
          </w:p>
        </w:tc>
        <w:tc>
          <w:tcPr>
            <w:tcW w:w="11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4" w:lineRule="auto"/>
              <w:ind w:left="357" w:right="89" w:hanging="269"/>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4" w:lineRule="auto"/>
              <w:ind w:left="357" w:right="89" w:hanging="269"/>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11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8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0"/>
              <w:ind w:left="21" w:right="77" w:firstLine="52"/>
              <w:jc w:val="both"/>
              <w:rPr>
                <w:rFonts w:ascii="宋体" w:hAnsi="宋体" w:cs="宋体" w:eastAsia="宋体" w:hint="default"/>
                <w:sz w:val="18"/>
                <w:szCs w:val="18"/>
              </w:rPr>
            </w:pPr>
            <w:r>
              <w:rPr>
                <w:rFonts w:ascii="宋体" w:hAnsi="宋体" w:cs="宋体" w:eastAsia="宋体" w:hint="default"/>
                <w:sz w:val="18"/>
                <w:szCs w:val="18"/>
              </w:rPr>
              <w:t>报告期内 从公司领 取的报酬 总额（万 元）</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0"/>
              <w:ind w:left="38" w:right="36"/>
              <w:jc w:val="center"/>
              <w:rPr>
                <w:rFonts w:ascii="宋体" w:hAnsi="宋体" w:cs="宋体" w:eastAsia="宋体" w:hint="default"/>
                <w:sz w:val="18"/>
                <w:szCs w:val="18"/>
              </w:rPr>
            </w:pPr>
            <w:r>
              <w:rPr>
                <w:rFonts w:ascii="宋体" w:hAnsi="宋体" w:cs="宋体" w:eastAsia="宋体" w:hint="default"/>
                <w:sz w:val="18"/>
                <w:szCs w:val="18"/>
              </w:rPr>
              <w:t>是否在股 东单位或 其他关联 单位领取 薪酬</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3"/>
              <w:jc w:val="left"/>
              <w:rPr>
                <w:rFonts w:ascii="宋体" w:hAnsi="宋体" w:cs="宋体" w:eastAsia="宋体" w:hint="default"/>
                <w:sz w:val="18"/>
                <w:szCs w:val="18"/>
              </w:rPr>
            </w:pPr>
            <w:r>
              <w:rPr>
                <w:rFonts w:ascii="宋体" w:hAnsi="宋体" w:cs="宋体" w:eastAsia="宋体" w:hint="default"/>
                <w:spacing w:val="16"/>
                <w:sz w:val="18"/>
                <w:szCs w:val="18"/>
              </w:rPr>
              <w:t>董事长、总</w:t>
            </w:r>
            <w:r>
              <w:rPr>
                <w:rFonts w:ascii="宋体" w:hAnsi="宋体" w:cs="宋体" w:eastAsia="宋体" w:hint="default"/>
                <w:spacing w:val="-86"/>
                <w:sz w:val="18"/>
                <w:szCs w:val="18"/>
              </w:rPr>
              <w:t> </w:t>
            </w:r>
            <w:r>
              <w:rPr>
                <w:rFonts w:ascii="宋体" w:hAnsi="宋体" w:cs="宋体" w:eastAsia="宋体" w:hint="default"/>
                <w:sz w:val="18"/>
                <w:szCs w:val="18"/>
              </w:rPr>
              <w:t>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38,250,000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26.34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
              <w:jc w:val="left"/>
              <w:rPr>
                <w:rFonts w:ascii="宋体" w:hAnsi="宋体" w:cs="宋体" w:eastAsia="宋体" w:hint="default"/>
                <w:sz w:val="18"/>
                <w:szCs w:val="18"/>
              </w:rPr>
            </w:pPr>
            <w:r>
              <w:rPr>
                <w:rFonts w:ascii="宋体" w:hAnsi="宋体" w:cs="宋体" w:eastAsia="宋体" w:hint="default"/>
                <w:spacing w:val="16"/>
                <w:sz w:val="18"/>
                <w:szCs w:val="18"/>
              </w:rPr>
              <w:t>副董事长、</w:t>
            </w:r>
            <w:r>
              <w:rPr>
                <w:rFonts w:ascii="宋体" w:hAnsi="宋体" w:cs="宋体" w:eastAsia="宋体" w:hint="default"/>
                <w:spacing w:val="-86"/>
                <w:sz w:val="18"/>
                <w:szCs w:val="18"/>
              </w:rPr>
              <w:t> </w:t>
            </w:r>
            <w:r>
              <w:rPr>
                <w:rFonts w:ascii="宋体" w:hAnsi="宋体" w:cs="宋体" w:eastAsia="宋体" w:hint="default"/>
                <w:sz w:val="18"/>
                <w:szCs w:val="18"/>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5,280,000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13.19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0"/>
              <w:jc w:val="left"/>
              <w:rPr>
                <w:rFonts w:ascii="宋体" w:hAnsi="宋体" w:cs="宋体" w:eastAsia="宋体" w:hint="default"/>
                <w:sz w:val="18"/>
                <w:szCs w:val="18"/>
              </w:rPr>
            </w:pPr>
            <w:r>
              <w:rPr>
                <w:rFonts w:ascii="宋体" w:hAnsi="宋体" w:cs="宋体" w:eastAsia="宋体" w:hint="default"/>
                <w:sz w:val="18"/>
                <w:szCs w:val="18"/>
              </w:rPr>
              <w:t>董事、董秘 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1,998,000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1,998,000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13.14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翟振群</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
              <w:jc w:val="both"/>
              <w:rPr>
                <w:rFonts w:ascii="宋体" w:hAnsi="宋体" w:cs="宋体" w:eastAsia="宋体" w:hint="default"/>
                <w:sz w:val="18"/>
                <w:szCs w:val="18"/>
              </w:rPr>
            </w:pPr>
            <w:r>
              <w:rPr>
                <w:rFonts w:ascii="宋体" w:hAnsi="宋体" w:cs="宋体" w:eastAsia="宋体" w:hint="default"/>
                <w:spacing w:val="16"/>
                <w:sz w:val="18"/>
                <w:szCs w:val="18"/>
              </w:rPr>
              <w:t>董事、财务</w:t>
            </w:r>
            <w:r>
              <w:rPr>
                <w:rFonts w:ascii="宋体" w:hAnsi="宋体" w:cs="宋体" w:eastAsia="宋体" w:hint="default"/>
                <w:spacing w:val="-86"/>
                <w:sz w:val="18"/>
                <w:szCs w:val="18"/>
              </w:rPr>
              <w:t> </w:t>
            </w:r>
            <w:r>
              <w:rPr>
                <w:rFonts w:ascii="宋体" w:hAnsi="宋体" w:cs="宋体" w:eastAsia="宋体" w:hint="default"/>
                <w:spacing w:val="16"/>
                <w:sz w:val="18"/>
                <w:szCs w:val="18"/>
              </w:rPr>
              <w:t>总监、副总</w:t>
            </w:r>
            <w:r>
              <w:rPr>
                <w:rFonts w:ascii="宋体" w:hAnsi="宋体" w:cs="宋体" w:eastAsia="宋体" w:hint="default"/>
                <w:spacing w:val="-86"/>
                <w:sz w:val="18"/>
                <w:szCs w:val="18"/>
              </w:rPr>
              <w:t> </w:t>
            </w:r>
            <w:r>
              <w:rPr>
                <w:rFonts w:ascii="宋体" w:hAnsi="宋体" w:cs="宋体" w:eastAsia="宋体" w:hint="default"/>
                <w:sz w:val="18"/>
                <w:szCs w:val="18"/>
              </w:rPr>
              <w:t>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13.14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高洪星</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刘浩</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侯文全</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5.00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王铁军</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5.00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安宁</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5.00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谢建歆</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5.29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金永丽</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3.69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陈伟雄</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8.16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陈睿峰</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13.14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周水江</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历任监事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李锐源</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历任监事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8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060" w:bottom="1160" w:left="0" w:right="0"/>
        </w:sectPr>
      </w:pPr>
    </w:p>
    <w:p>
      <w:pPr>
        <w:spacing w:line="240" w:lineRule="auto" w:before="11"/>
        <w:rPr>
          <w:rFonts w:ascii="宋体" w:hAnsi="宋体" w:cs="宋体" w:eastAsia="宋体" w:hint="default"/>
          <w:b/>
          <w:bCs/>
          <w:sz w:val="2"/>
          <w:szCs w:val="2"/>
        </w:rPr>
      </w:pPr>
    </w:p>
    <w:tbl>
      <w:tblPr>
        <w:tblW w:w="0" w:type="auto"/>
        <w:jc w:val="left"/>
        <w:tblInd w:w="1435" w:type="dxa"/>
        <w:tblLayout w:type="fixed"/>
        <w:tblCellMar>
          <w:top w:w="0" w:type="dxa"/>
          <w:left w:w="0" w:type="dxa"/>
          <w:bottom w:w="0" w:type="dxa"/>
          <w:right w:w="0" w:type="dxa"/>
        </w:tblCellMar>
        <w:tblLook w:val="01E0"/>
      </w:tblPr>
      <w:tblGrid>
        <w:gridCol w:w="780"/>
        <w:gridCol w:w="1039"/>
        <w:gridCol w:w="521"/>
        <w:gridCol w:w="521"/>
        <w:gridCol w:w="1169"/>
        <w:gridCol w:w="1172"/>
        <w:gridCol w:w="910"/>
        <w:gridCol w:w="910"/>
        <w:gridCol w:w="1119"/>
        <w:gridCol w:w="883"/>
        <w:gridCol w:w="806"/>
      </w:tblGrid>
      <w:tr>
        <w:trPr>
          <w:trHeight w:val="377" w:hRule="exact"/>
        </w:trPr>
        <w:tc>
          <w:tcPr>
            <w:tcW w:w="780" w:type="dxa"/>
            <w:tcBorders>
              <w:top w:val="single" w:sz="15" w:space="0" w:color="000000"/>
              <w:left w:val="single" w:sz="4" w:space="0" w:color="000000"/>
              <w:bottom w:val="single" w:sz="4" w:space="0" w:color="000000"/>
              <w:right w:val="single" w:sz="4" w:space="0" w:color="000000"/>
            </w:tcBorders>
          </w:tcPr>
          <w:p>
            <w:pPr/>
          </w:p>
        </w:tc>
        <w:tc>
          <w:tcPr>
            <w:tcW w:w="1039" w:type="dxa"/>
            <w:tcBorders>
              <w:top w:val="single" w:sz="15" w:space="0" w:color="000000"/>
              <w:left w:val="single" w:sz="4" w:space="0" w:color="000000"/>
              <w:bottom w:val="single" w:sz="4" w:space="0" w:color="000000"/>
              <w:right w:val="single" w:sz="4" w:space="0" w:color="000000"/>
            </w:tcBorders>
          </w:tcPr>
          <w:p>
            <w:pPr/>
          </w:p>
        </w:tc>
        <w:tc>
          <w:tcPr>
            <w:tcW w:w="521" w:type="dxa"/>
            <w:tcBorders>
              <w:top w:val="single" w:sz="15" w:space="0" w:color="000000"/>
              <w:left w:val="single" w:sz="4" w:space="0" w:color="000000"/>
              <w:bottom w:val="single" w:sz="4" w:space="0" w:color="000000"/>
              <w:right w:val="single" w:sz="4" w:space="0" w:color="000000"/>
            </w:tcBorders>
          </w:tcPr>
          <w:p>
            <w:pPr/>
          </w:p>
        </w:tc>
        <w:tc>
          <w:tcPr>
            <w:tcW w:w="521" w:type="dxa"/>
            <w:tcBorders>
              <w:top w:val="single" w:sz="15" w:space="0" w:color="000000"/>
              <w:left w:val="single" w:sz="4" w:space="0" w:color="000000"/>
              <w:bottom w:val="single" w:sz="4" w:space="0" w:color="000000"/>
              <w:right w:val="single" w:sz="4" w:space="0" w:color="000000"/>
            </w:tcBorders>
          </w:tcPr>
          <w:p>
            <w:pPr/>
          </w:p>
        </w:tc>
        <w:tc>
          <w:tcPr>
            <w:tcW w:w="116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15" w:space="0" w:color="000000"/>
              <w:left w:val="single" w:sz="4" w:space="0" w:color="000000"/>
              <w:bottom w:val="single" w:sz="4" w:space="0" w:color="000000"/>
              <w:right w:val="single" w:sz="4" w:space="0" w:color="000000"/>
            </w:tcBorders>
          </w:tcPr>
          <w:p>
            <w:pPr/>
          </w:p>
        </w:tc>
        <w:tc>
          <w:tcPr>
            <w:tcW w:w="910" w:type="dxa"/>
            <w:tcBorders>
              <w:top w:val="single" w:sz="15" w:space="0" w:color="000000"/>
              <w:left w:val="single" w:sz="4" w:space="0" w:color="000000"/>
              <w:bottom w:val="single" w:sz="4" w:space="0" w:color="000000"/>
              <w:right w:val="single" w:sz="4" w:space="0" w:color="000000"/>
            </w:tcBorders>
          </w:tcPr>
          <w:p>
            <w:pPr/>
          </w:p>
        </w:tc>
        <w:tc>
          <w:tcPr>
            <w:tcW w:w="1119" w:type="dxa"/>
            <w:tcBorders>
              <w:top w:val="single" w:sz="15" w:space="0" w:color="000000"/>
              <w:left w:val="single" w:sz="4" w:space="0" w:color="000000"/>
              <w:bottom w:val="single" w:sz="4" w:space="0" w:color="000000"/>
              <w:right w:val="single" w:sz="4" w:space="0" w:color="000000"/>
            </w:tcBorders>
          </w:tcPr>
          <w:p>
            <w:pPr/>
          </w:p>
        </w:tc>
        <w:tc>
          <w:tcPr>
            <w:tcW w:w="883" w:type="dxa"/>
            <w:tcBorders>
              <w:top w:val="single" w:sz="15"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4"/>
              <w:jc w:val="right"/>
              <w:rPr>
                <w:rFonts w:ascii="宋体" w:hAnsi="宋体" w:cs="宋体" w:eastAsia="宋体" w:hint="default"/>
                <w:sz w:val="18"/>
                <w:szCs w:val="18"/>
              </w:rPr>
            </w:pPr>
            <w:r>
              <w:rPr>
                <w:rFonts w:ascii="宋体" w:hAnsi="宋体" w:cs="宋体" w:eastAsia="宋体" w:hint="default"/>
                <w:sz w:val="18"/>
                <w:szCs w:val="18"/>
              </w:rPr>
              <w:t>陈素芳</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历任监事</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32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5,280,000</w:t>
            </w:r>
          </w:p>
        </w:tc>
        <w:tc>
          <w:tcPr>
            <w:tcW w:w="111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201"/>
              <w:jc w:val="right"/>
              <w:rPr>
                <w:rFonts w:ascii="宋体" w:hAnsi="宋体" w:cs="宋体" w:eastAsia="宋体" w:hint="default"/>
                <w:sz w:val="18"/>
                <w:szCs w:val="18"/>
              </w:rPr>
            </w:pPr>
            <w:r>
              <w:rPr>
                <w:rFonts w:ascii="宋体" w:hAnsi="宋体" w:cs="宋体" w:eastAsia="宋体" w:hint="default"/>
                <w:sz w:val="18"/>
                <w:szCs w:val="18"/>
              </w:rPr>
              <w:t>合计</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52,308,000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52,308,000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112.53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64"/>
        <w:ind w:left="1860" w:right="0"/>
        <w:jc w:val="left"/>
      </w:pPr>
      <w:r>
        <w:rPr/>
        <w:t>报告期内，公司未实行股权激励计划。</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408" w:lineRule="auto" w:before="137"/>
        <w:ind w:left="1862" w:right="2305" w:hanging="423"/>
        <w:jc w:val="left"/>
        <w:rPr>
          <w:b w:val="0"/>
          <w:bCs w:val="0"/>
        </w:rPr>
      </w:pPr>
      <w:r>
        <w:rPr>
          <w:spacing w:val="-1"/>
        </w:rPr>
        <w:t>（二）现任董事、监事、高级管理人员最近</w:t>
      </w:r>
      <w:r>
        <w:rPr>
          <w:rFonts w:ascii="宋体" w:hAnsi="宋体" w:cs="宋体" w:eastAsia="宋体" w:hint="default"/>
          <w:spacing w:val="-1"/>
        </w:rPr>
        <w:t>5</w:t>
      </w:r>
      <w:r>
        <w:rPr>
          <w:spacing w:val="-1"/>
        </w:rPr>
        <w:t>年的主要工作经历及兼职情况</w:t>
      </w:r>
      <w:r>
        <w:rPr>
          <w:spacing w:val="-77"/>
        </w:rPr>
        <w:t> </w:t>
      </w:r>
      <w:r>
        <w:rPr>
          <w:spacing w:val="-77"/>
        </w:rPr>
      </w:r>
      <w:r>
        <w:rPr>
          <w:rFonts w:ascii="宋体" w:hAnsi="宋体" w:cs="宋体" w:eastAsia="宋体" w:hint="default"/>
        </w:rPr>
        <w:t>1</w:t>
      </w:r>
      <w:r>
        <w:rPr/>
        <w:t>、董事会成员</w:t>
      </w:r>
      <w:r>
        <w:rPr>
          <w:b w:val="0"/>
          <w:bCs w:val="0"/>
        </w:rPr>
      </w:r>
    </w:p>
    <w:p>
      <w:pPr>
        <w:pStyle w:val="BodyText"/>
        <w:spacing w:line="408" w:lineRule="auto" w:before="46"/>
        <w:ind w:left="1860" w:right="0"/>
        <w:jc w:val="left"/>
      </w:pPr>
      <w:r>
        <w:rPr/>
        <w:t>公司董事会由</w:t>
      </w:r>
      <w:r>
        <w:rPr>
          <w:spacing w:val="-53"/>
        </w:rPr>
        <w:t> </w:t>
      </w:r>
      <w:r>
        <w:rPr>
          <w:rFonts w:ascii="宋体" w:hAnsi="宋体" w:cs="宋体" w:eastAsia="宋体" w:hint="default"/>
        </w:rPr>
        <w:t>9</w:t>
      </w:r>
      <w:r>
        <w:rPr>
          <w:rFonts w:ascii="宋体" w:hAnsi="宋体" w:cs="宋体" w:eastAsia="宋体" w:hint="default"/>
          <w:spacing w:val="-55"/>
        </w:rPr>
        <w:t> </w:t>
      </w:r>
      <w:r>
        <w:rPr/>
        <w:t>名董事组成，其中独立董事</w:t>
      </w:r>
      <w:r>
        <w:rPr>
          <w:spacing w:val="-52"/>
        </w:rPr>
        <w:t> </w:t>
      </w:r>
      <w:r>
        <w:rPr>
          <w:rFonts w:ascii="宋体" w:hAnsi="宋体" w:cs="宋体" w:eastAsia="宋体" w:hint="default"/>
        </w:rPr>
        <w:t>3</w:t>
      </w:r>
      <w:r>
        <w:rPr>
          <w:rFonts w:ascii="宋体" w:hAnsi="宋体" w:cs="宋体" w:eastAsia="宋体" w:hint="default"/>
          <w:spacing w:val="-55"/>
        </w:rPr>
        <w:t> </w:t>
      </w:r>
      <w:r>
        <w:rPr/>
        <w:t>名。公司董事简历如下：</w:t>
      </w:r>
      <w:r>
        <w:rPr>
          <w:spacing w:val="-103"/>
        </w:rPr>
        <w:t> </w:t>
      </w:r>
      <w:r>
        <w:rPr>
          <w:spacing w:val="-103"/>
        </w:rPr>
      </w:r>
      <w:r>
        <w:rPr>
          <w:spacing w:val="-2"/>
        </w:rPr>
        <w:t>蔡廷祥，董事长，男，中国国籍，无永久境外居留权，</w:t>
      </w:r>
      <w:r>
        <w:rPr>
          <w:rFonts w:ascii="宋体" w:hAnsi="宋体" w:cs="宋体" w:eastAsia="宋体" w:hint="default"/>
          <w:spacing w:val="-2"/>
        </w:rPr>
        <w:t>1965</w:t>
      </w:r>
      <w:r>
        <w:rPr>
          <w:spacing w:val="-2"/>
        </w:rPr>
        <w:t>年出生，长江商学院高级工商管理</w:t>
      </w:r>
    </w:p>
    <w:p>
      <w:pPr>
        <w:pStyle w:val="BodyText"/>
        <w:spacing w:line="408" w:lineRule="auto" w:before="46"/>
        <w:ind w:right="1433"/>
        <w:jc w:val="both"/>
      </w:pPr>
      <w:r>
        <w:rPr>
          <w:spacing w:val="-2"/>
        </w:rPr>
        <w:t>硕士。曾任潮州市长城陶瓷制作厂总经理，广东长城集团有限公司董事长。现任本公司董事长、总</w:t>
      </w:r>
      <w:r>
        <w:rPr>
          <w:spacing w:val="-34"/>
        </w:rPr>
        <w:t> </w:t>
      </w:r>
      <w:r>
        <w:rPr>
          <w:spacing w:val="-34"/>
        </w:rPr>
      </w:r>
      <w:r>
        <w:rPr>
          <w:spacing w:val="-2"/>
        </w:rPr>
        <w:t>经理，广东省人大代表，并兼任中国陶瓷工业协会副会长、中国轻工工艺品进出口商会陶瓷分会会</w:t>
      </w:r>
      <w:r>
        <w:rPr>
          <w:spacing w:val="-32"/>
        </w:rPr>
        <w:t> </w:t>
      </w:r>
      <w:r>
        <w:rPr>
          <w:spacing w:val="-32"/>
        </w:rPr>
      </w:r>
      <w:r>
        <w:rPr>
          <w:spacing w:val="-2"/>
        </w:rPr>
        <w:t>长、广东省陶瓷协会副会长、深圳潮汕商会常务副会长、潮州市陶瓷行业协会会长、潮州市工商联</w:t>
      </w:r>
      <w:r>
        <w:rPr>
          <w:spacing w:val="-34"/>
        </w:rPr>
        <w:t> </w:t>
      </w:r>
      <w:r>
        <w:rPr>
          <w:spacing w:val="-34"/>
        </w:rPr>
      </w:r>
      <w:r>
        <w:rPr>
          <w:spacing w:val="-7"/>
          <w:w w:val="100"/>
        </w:rPr>
        <w:t>合会副会长等社会职务，获得“优秀青年企业家”、“中国优秀民营科技企业家”等荣誉称号。</w:t>
      </w:r>
    </w:p>
    <w:p>
      <w:pPr>
        <w:pStyle w:val="BodyText"/>
        <w:spacing w:line="408" w:lineRule="auto" w:before="46"/>
        <w:ind w:right="1431" w:firstLine="420"/>
        <w:jc w:val="both"/>
      </w:pPr>
      <w:r>
        <w:rPr>
          <w:spacing w:val="-3"/>
        </w:rPr>
        <w:t>吴淡珠，副董事长，女，中国国籍，无永久境外居留权，</w:t>
      </w:r>
      <w:r>
        <w:rPr>
          <w:rFonts w:ascii="宋体" w:hAnsi="宋体" w:cs="宋体" w:eastAsia="宋体" w:hint="default"/>
          <w:spacing w:val="-3"/>
        </w:rPr>
        <w:t>1973</w:t>
      </w:r>
      <w:r>
        <w:rPr>
          <w:rFonts w:ascii="宋体" w:hAnsi="宋体" w:cs="宋体" w:eastAsia="宋体" w:hint="default"/>
          <w:spacing w:val="-13"/>
        </w:rPr>
        <w:t> </w:t>
      </w:r>
      <w:r>
        <w:rPr>
          <w:spacing w:val="-3"/>
        </w:rPr>
        <w:t>年出生，本科学历。曾任潮州市</w:t>
      </w:r>
      <w:r>
        <w:rPr>
          <w:w w:val="100"/>
        </w:rPr>
        <w:t> </w:t>
      </w:r>
      <w:r>
        <w:rPr>
          <w:spacing w:val="-2"/>
        </w:rPr>
        <w:t>长城陶瓷制作厂副总经理，广东长城集团有限公司营销总监、副董事长、副总经理。现任本公司副</w:t>
      </w:r>
      <w:r>
        <w:rPr>
          <w:spacing w:val="-31"/>
        </w:rPr>
        <w:t> </w:t>
      </w:r>
      <w:r>
        <w:rPr>
          <w:spacing w:val="-31"/>
        </w:rPr>
      </w:r>
      <w:r>
        <w:rPr/>
        <w:t>董事长、副总经理，潮州市女企业家协会会长。</w:t>
      </w:r>
    </w:p>
    <w:p>
      <w:pPr>
        <w:pStyle w:val="BodyText"/>
        <w:spacing w:line="408" w:lineRule="auto" w:before="46"/>
        <w:ind w:right="0" w:firstLine="420"/>
        <w:jc w:val="left"/>
      </w:pPr>
      <w:r>
        <w:rPr/>
        <w:t>任锋，董事，男，中国国籍，无永久境外居留权，</w:t>
      </w:r>
      <w:r>
        <w:rPr>
          <w:rFonts w:ascii="宋体" w:hAnsi="宋体" w:cs="宋体" w:eastAsia="宋体" w:hint="default"/>
        </w:rPr>
        <w:t>1969</w:t>
      </w:r>
      <w:r>
        <w:rPr>
          <w:rFonts w:ascii="宋体" w:hAnsi="宋体" w:cs="宋体" w:eastAsia="宋体" w:hint="default"/>
          <w:spacing w:val="49"/>
        </w:rPr>
        <w:t> </w:t>
      </w:r>
      <w:r>
        <w:rPr/>
        <w:t>年出生，本科学历，并先后在长江商</w:t>
      </w:r>
      <w:r>
        <w:rPr>
          <w:w w:val="100"/>
        </w:rPr>
        <w:t> </w:t>
      </w:r>
      <w:r>
        <w:rPr>
          <w:spacing w:val="-4"/>
        </w:rPr>
        <w:t>学院、中欧商学院进修学习。曾任职于辽宁省八家子铅锌矿技术室、北京城建亚泰公司市政分公司、</w:t>
      </w:r>
      <w:r>
        <w:rPr>
          <w:spacing w:val="-50"/>
        </w:rPr>
        <w:t> </w:t>
      </w:r>
      <w:r>
        <w:rPr>
          <w:spacing w:val="-50"/>
        </w:rPr>
      </w:r>
      <w:r>
        <w:rPr/>
        <w:t>广东省潮州市神奇果园旅游景区、广东省高级技工学校潮州分校。</w:t>
      </w:r>
      <w:r>
        <w:rPr>
          <w:rFonts w:ascii="宋体" w:hAnsi="宋体" w:cs="宋体" w:eastAsia="宋体" w:hint="default"/>
        </w:rPr>
        <w:t>2003 </w:t>
      </w:r>
      <w:r>
        <w:rPr/>
        <w:t>年加入本公司并历任办公</w:t>
      </w:r>
      <w:r>
        <w:rPr>
          <w:spacing w:val="-7"/>
        </w:rPr>
        <w:t> </w:t>
      </w:r>
      <w:r>
        <w:rPr>
          <w:spacing w:val="-7"/>
        </w:rPr>
      </w:r>
      <w:r>
        <w:rPr/>
        <w:t>室主任、副总经理、常务副总经理。现任本公司董事会秘书、副总经理、董事。</w:t>
      </w:r>
    </w:p>
    <w:p>
      <w:pPr>
        <w:pStyle w:val="BodyText"/>
        <w:spacing w:line="408" w:lineRule="auto" w:before="46"/>
        <w:ind w:right="1433" w:firstLine="420"/>
        <w:jc w:val="both"/>
      </w:pPr>
      <w:r>
        <w:rPr/>
        <w:t>翟振群，董事，男，中国国籍，无永久境外居留权，</w:t>
      </w:r>
      <w:r>
        <w:rPr>
          <w:rFonts w:ascii="宋体" w:hAnsi="宋体" w:cs="宋体" w:eastAsia="宋体" w:hint="default"/>
        </w:rPr>
        <w:t>1962 </w:t>
      </w:r>
      <w:r>
        <w:rPr/>
        <w:t>年出生，</w:t>
      </w:r>
      <w:r>
        <w:rPr>
          <w:spacing w:val="-13"/>
        </w:rPr>
        <w:t> </w:t>
      </w:r>
      <w:r>
        <w:rPr/>
        <w:t>本科学历。曾任职于湖北</w:t>
      </w:r>
      <w:r>
        <w:rPr>
          <w:w w:val="100"/>
        </w:rPr>
        <w:t> </w:t>
      </w:r>
      <w:r>
        <w:rPr>
          <w:spacing w:val="-2"/>
        </w:rPr>
        <w:t>塑料编织厂、台湾云辰集团东莞利源电子厂、东莞明兴五金厂（港资）。现任本公司财务总监、副</w:t>
      </w:r>
      <w:r>
        <w:rPr>
          <w:spacing w:val="-34"/>
        </w:rPr>
        <w:t> </w:t>
      </w:r>
      <w:r>
        <w:rPr>
          <w:spacing w:val="-34"/>
        </w:rPr>
      </w:r>
      <w:r>
        <w:rPr/>
        <w:t>总经理、董事。</w:t>
      </w:r>
    </w:p>
    <w:p>
      <w:pPr>
        <w:pStyle w:val="BodyText"/>
        <w:spacing w:line="408" w:lineRule="auto" w:before="46"/>
        <w:ind w:right="1431" w:firstLine="420"/>
        <w:jc w:val="both"/>
      </w:pPr>
      <w:r>
        <w:rPr>
          <w:spacing w:val="-9"/>
        </w:rPr>
        <w:t>刘浩，董事，男，中国国籍，无永久境外居留权，</w:t>
      </w:r>
      <w:r>
        <w:rPr>
          <w:rFonts w:ascii="宋体" w:hAnsi="宋体" w:cs="宋体" w:eastAsia="宋体" w:hint="default"/>
          <w:spacing w:val="-9"/>
        </w:rPr>
        <w:t>1967 </w:t>
      </w:r>
      <w:r>
        <w:rPr>
          <w:spacing w:val="-9"/>
        </w:rPr>
        <w:t>年出生，本科学历。曾任 </w:t>
      </w:r>
      <w:r>
        <w:rPr>
          <w:rFonts w:ascii="宋体" w:hAnsi="宋体" w:cs="宋体" w:eastAsia="宋体" w:hint="default"/>
        </w:rPr>
        <w:t>WELLCHOICE</w:t>
      </w:r>
      <w:r>
        <w:rPr>
          <w:rFonts w:ascii="宋体" w:hAnsi="宋体" w:cs="宋体" w:eastAsia="宋体" w:hint="default"/>
          <w:spacing w:val="15"/>
        </w:rPr>
        <w:t> </w:t>
      </w:r>
      <w:r>
        <w:rPr/>
        <w:t>投</w:t>
      </w:r>
      <w:r>
        <w:rPr>
          <w:w w:val="100"/>
        </w:rPr>
        <w:t> </w:t>
      </w:r>
      <w:r>
        <w:rPr>
          <w:spacing w:val="-2"/>
        </w:rPr>
        <w:t>资集团公司投资总监、深圳市东方明珠集团公司总裁助理兼投资部经理。现任本公司董事、深圳市</w:t>
      </w:r>
      <w:r>
        <w:rPr>
          <w:spacing w:val="-28"/>
        </w:rPr>
        <w:t> </w:t>
      </w:r>
      <w:r>
        <w:rPr>
          <w:spacing w:val="-28"/>
        </w:rPr>
      </w:r>
      <w:r>
        <w:rPr/>
        <w:t>深港产学研创业投资有限公司投资经理、深圳市彩虹精细化工股份有限公司监事。</w:t>
      </w:r>
    </w:p>
    <w:p>
      <w:pPr>
        <w:pStyle w:val="BodyText"/>
        <w:spacing w:line="408" w:lineRule="auto" w:before="46"/>
        <w:ind w:right="1431" w:firstLine="420"/>
        <w:jc w:val="both"/>
      </w:pPr>
      <w:r>
        <w:rPr>
          <w:spacing w:val="-7"/>
        </w:rPr>
        <w:t>高洪星，董事，男，中国国籍，无永久境外居留权，</w:t>
      </w:r>
      <w:r>
        <w:rPr>
          <w:rFonts w:ascii="宋体" w:hAnsi="宋体" w:cs="宋体" w:eastAsia="宋体" w:hint="default"/>
          <w:spacing w:val="-7"/>
        </w:rPr>
        <w:t>1962 </w:t>
      </w:r>
      <w:r>
        <w:rPr>
          <w:spacing w:val="-7"/>
        </w:rPr>
        <w:t>年出生，博士，高级经济师。</w:t>
      </w:r>
      <w:r>
        <w:rPr>
          <w:rFonts w:ascii="宋体" w:hAnsi="宋体" w:cs="宋体" w:eastAsia="宋体" w:hint="default"/>
          <w:spacing w:val="-7"/>
        </w:rPr>
        <w:t>2005</w:t>
      </w:r>
      <w:r>
        <w:rPr>
          <w:rFonts w:ascii="宋体" w:hAnsi="宋体" w:cs="宋体" w:eastAsia="宋体" w:hint="default"/>
          <w:spacing w:val="80"/>
        </w:rPr>
        <w:t> </w:t>
      </w:r>
      <w:r>
        <w:rPr/>
        <w:t>年</w:t>
      </w:r>
      <w:r>
        <w:rPr>
          <w:w w:val="100"/>
        </w:rPr>
        <w:t> </w:t>
      </w:r>
      <w:r>
        <w:rPr>
          <w:rFonts w:ascii="宋体" w:hAnsi="宋体" w:cs="宋体" w:eastAsia="宋体" w:hint="default"/>
        </w:rPr>
        <w:t>7 </w:t>
      </w:r>
      <w:r>
        <w:rPr/>
        <w:t>月 </w:t>
      </w:r>
      <w:r>
        <w:rPr>
          <w:rFonts w:ascii="宋体" w:hAnsi="宋体" w:cs="宋体" w:eastAsia="宋体" w:hint="default"/>
        </w:rPr>
        <w:t>25</w:t>
      </w:r>
      <w:r>
        <w:rPr>
          <w:rFonts w:ascii="宋体" w:hAnsi="宋体" w:cs="宋体" w:eastAsia="宋体" w:hint="default"/>
          <w:spacing w:val="-11"/>
        </w:rPr>
        <w:t> </w:t>
      </w:r>
      <w:r>
        <w:rPr/>
        <w:t>日前，曾任深圳发展银行支行行长、中国农业发展银行广东省分行信贷处处长、国泰君安</w:t>
      </w:r>
      <w:r>
        <w:rPr>
          <w:w w:val="100"/>
        </w:rPr>
        <w:t> </w:t>
      </w:r>
      <w:r>
        <w:rPr>
          <w:spacing w:val="-2"/>
        </w:rPr>
        <w:t>证券股份有限公司深圳分公司副总裁、华林证券有限责任公司董事长兼总裁。现任本公司董事、香</w:t>
      </w:r>
      <w:r>
        <w:rPr>
          <w:spacing w:val="-31"/>
        </w:rPr>
        <w:t> </w:t>
      </w:r>
      <w:r>
        <w:rPr>
          <w:spacing w:val="-31"/>
        </w:rPr>
      </w:r>
      <w:r>
        <w:rPr>
          <w:spacing w:val="-2"/>
        </w:rPr>
        <w:t>港卫视董事局主席、北京对外经贸大学和人民银行总行研究生部研究生导师、特聘教授、深圳高级</w:t>
      </w:r>
    </w:p>
    <w:p>
      <w:pPr>
        <w:spacing w:after="0" w:line="408" w:lineRule="auto"/>
        <w:jc w:val="both"/>
        <w:sectPr>
          <w:pgSz w:w="11910" w:h="16840"/>
          <w:pgMar w:header="877" w:footer="980" w:top="1060" w:bottom="1160" w:left="0" w:right="0"/>
        </w:sectPr>
      </w:pPr>
    </w:p>
    <w:p>
      <w:pPr>
        <w:spacing w:line="240" w:lineRule="auto" w:before="11"/>
        <w:rPr>
          <w:rFonts w:ascii="宋体" w:hAnsi="宋体" w:cs="宋体" w:eastAsia="宋体" w:hint="default"/>
          <w:sz w:val="2"/>
          <w:szCs w:val="2"/>
        </w:rPr>
      </w:pPr>
    </w:p>
    <w:p>
      <w:pPr>
        <w:spacing w:line="20" w:lineRule="exact"/>
        <w:ind w:left="1404" w:right="0" w:firstLine="0"/>
        <w:rPr>
          <w:rFonts w:ascii="宋体" w:hAnsi="宋体" w:cs="宋体" w:eastAsia="宋体" w:hint="default"/>
          <w:sz w:val="2"/>
          <w:szCs w:val="2"/>
        </w:rPr>
      </w:pPr>
      <w:r>
        <w:rPr>
          <w:rFonts w:ascii="宋体" w:hAnsi="宋体" w:cs="宋体" w:eastAsia="宋体"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宋体" w:hAnsi="宋体" w:cs="宋体" w:eastAsia="宋体" w:hint="default"/>
          <w:sz w:val="2"/>
          <w:szCs w:val="2"/>
        </w:rPr>
      </w:r>
    </w:p>
    <w:p>
      <w:pPr>
        <w:pStyle w:val="BodyText"/>
        <w:spacing w:line="408" w:lineRule="auto" w:before="73"/>
        <w:ind w:left="1860" w:right="1422" w:hanging="420"/>
        <w:jc w:val="left"/>
      </w:pPr>
      <w:r>
        <w:rPr/>
        <w:t>职称评委会评委、沙河实业股份有限公司独立董事、海南海峡运输股份有限公司独立董事。</w:t>
      </w:r>
      <w:r>
        <w:rPr>
          <w:w w:val="100"/>
        </w:rPr>
        <w:t> </w:t>
      </w:r>
      <w:r>
        <w:rPr/>
        <w:t>王铁军，独立董事，男，中国国籍，无永久境外居留权，</w:t>
      </w:r>
      <w:r>
        <w:rPr>
          <w:rFonts w:ascii="宋体" w:hAnsi="宋体" w:cs="宋体" w:eastAsia="宋体" w:hint="default"/>
        </w:rPr>
        <w:t>1955</w:t>
      </w:r>
      <w:r>
        <w:rPr>
          <w:rFonts w:ascii="宋体" w:hAnsi="宋体" w:cs="宋体" w:eastAsia="宋体" w:hint="default"/>
          <w:spacing w:val="99"/>
        </w:rPr>
        <w:t> </w:t>
      </w:r>
      <w:r>
        <w:rPr/>
        <w:t>年出生，加州美国大学金融学</w:t>
      </w:r>
    </w:p>
    <w:p>
      <w:pPr>
        <w:pStyle w:val="BodyText"/>
        <w:spacing w:line="408" w:lineRule="auto" w:before="46"/>
        <w:ind w:right="1431"/>
        <w:jc w:val="both"/>
      </w:pPr>
      <w:r>
        <w:rPr/>
        <w:t>博士。现任北京高科创业投资顾问有限公司</w:t>
      </w:r>
      <w:r>
        <w:rPr>
          <w:spacing w:val="-11"/>
        </w:rPr>
        <w:t> </w:t>
      </w:r>
      <w:r>
        <w:rPr>
          <w:rFonts w:ascii="宋体" w:hAnsi="宋体" w:cs="宋体" w:eastAsia="宋体" w:hint="default"/>
        </w:rPr>
        <w:t>CEO</w:t>
      </w:r>
      <w:r>
        <w:rPr/>
        <w:t>、兼任北京大学公共经济管理研究中心投融资研究</w:t>
      </w:r>
      <w:r>
        <w:rPr>
          <w:w w:val="100"/>
        </w:rPr>
        <w:t> </w:t>
      </w:r>
      <w:r>
        <w:rPr/>
        <w:t>所副所长、北京工商大学教授、加州美国大学教授及博士生导师。现担任本公司独立董事。</w:t>
      </w:r>
    </w:p>
    <w:p>
      <w:pPr>
        <w:pStyle w:val="BodyText"/>
        <w:spacing w:line="408" w:lineRule="auto" w:before="46"/>
        <w:ind w:right="1431" w:firstLine="420"/>
        <w:jc w:val="both"/>
      </w:pPr>
      <w:r>
        <w:rPr/>
        <w:t>安宁，独立董事，男，中国国籍，无永久境外居留权，</w:t>
      </w:r>
      <w:r>
        <w:rPr>
          <w:rFonts w:ascii="宋体" w:hAnsi="宋体" w:cs="宋体" w:eastAsia="宋体" w:hint="default"/>
        </w:rPr>
        <w:t>1972 </w:t>
      </w:r>
      <w:r>
        <w:rPr/>
        <w:t>年出生，长江商学院</w:t>
      </w:r>
      <w:r>
        <w:rPr>
          <w:spacing w:val="-10"/>
        </w:rPr>
        <w:t> </w:t>
      </w:r>
      <w:r>
        <w:rPr>
          <w:rFonts w:ascii="宋体" w:hAnsi="宋体" w:cs="宋体" w:eastAsia="宋体" w:hint="default"/>
        </w:rPr>
        <w:t>EMBA</w:t>
      </w:r>
      <w:r>
        <w:rPr/>
        <w:t>，注册</w:t>
      </w:r>
      <w:r>
        <w:rPr>
          <w:w w:val="100"/>
        </w:rPr>
        <w:t> </w:t>
      </w:r>
      <w:r>
        <w:rPr>
          <w:spacing w:val="-2"/>
        </w:rPr>
        <w:t>会计师、税务师。曾任上海美克投资管理有限公司副总经理，健康元药业集团股份有限公司财务总</w:t>
      </w:r>
      <w:r>
        <w:rPr>
          <w:spacing w:val="-32"/>
        </w:rPr>
        <w:t> </w:t>
      </w:r>
      <w:r>
        <w:rPr>
          <w:spacing w:val="-32"/>
        </w:rPr>
      </w:r>
      <w:r>
        <w:rPr/>
        <w:t>监。现任本公司独立董事、丽珠医药集团股份有限公司常务副总裁。</w:t>
      </w:r>
    </w:p>
    <w:p>
      <w:pPr>
        <w:pStyle w:val="BodyText"/>
        <w:spacing w:line="408" w:lineRule="auto" w:before="46"/>
        <w:ind w:right="1436" w:firstLine="420"/>
        <w:jc w:val="both"/>
      </w:pPr>
      <w:r>
        <w:rPr/>
        <w:t>侯文全，独立董事，男，中国国籍，无永久境外居留权，</w:t>
      </w:r>
      <w:r>
        <w:rPr>
          <w:rFonts w:ascii="宋体" w:hAnsi="宋体" w:cs="宋体" w:eastAsia="宋体" w:hint="default"/>
        </w:rPr>
        <w:t>1964</w:t>
      </w:r>
      <w:r>
        <w:rPr>
          <w:rFonts w:ascii="宋体" w:hAnsi="宋体" w:cs="宋体" w:eastAsia="宋体" w:hint="default"/>
          <w:spacing w:val="88"/>
        </w:rPr>
        <w:t> </w:t>
      </w:r>
      <w:r>
        <w:rPr/>
        <w:t>年出生，本科学历。曾任职于</w:t>
      </w:r>
      <w:r>
        <w:rPr>
          <w:w w:val="100"/>
        </w:rPr>
        <w:t> </w:t>
      </w:r>
      <w:r>
        <w:rPr/>
        <w:t>北京玻璃集团玻璃仪器厂。现任本公司独立董事、中国陶瓷工业协会副秘书长。</w:t>
      </w:r>
    </w:p>
    <w:p>
      <w:pPr>
        <w:pStyle w:val="Heading4"/>
        <w:spacing w:line="240" w:lineRule="auto" w:before="46"/>
        <w:ind w:left="1862" w:right="0"/>
        <w:jc w:val="left"/>
        <w:rPr>
          <w:b w:val="0"/>
          <w:bCs w:val="0"/>
        </w:rPr>
      </w:pPr>
      <w:r>
        <w:rPr>
          <w:rFonts w:ascii="宋体" w:hAnsi="宋体" w:cs="宋体" w:eastAsia="宋体" w:hint="default"/>
        </w:rPr>
        <w:t>2</w:t>
      </w:r>
      <w:r>
        <w:rPr/>
        <w:t>、监事会成员</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left="1860" w:right="1427"/>
        <w:jc w:val="left"/>
      </w:pPr>
      <w:r>
        <w:rPr/>
        <w:t>公司监事会由</w:t>
      </w:r>
      <w:r>
        <w:rPr>
          <w:spacing w:val="-53"/>
        </w:rPr>
        <w:t> </w:t>
      </w:r>
      <w:r>
        <w:rPr>
          <w:rFonts w:ascii="宋体" w:hAnsi="宋体" w:cs="宋体" w:eastAsia="宋体" w:hint="default"/>
        </w:rPr>
        <w:t>3</w:t>
      </w:r>
      <w:r>
        <w:rPr>
          <w:rFonts w:ascii="宋体" w:hAnsi="宋体" w:cs="宋体" w:eastAsia="宋体" w:hint="default"/>
          <w:spacing w:val="-55"/>
        </w:rPr>
        <w:t> </w:t>
      </w:r>
      <w:r>
        <w:rPr/>
        <w:t>名成员组成，其中职工代表</w:t>
      </w:r>
      <w:r>
        <w:rPr>
          <w:spacing w:val="-52"/>
        </w:rPr>
        <w:t> </w:t>
      </w:r>
      <w:r>
        <w:rPr>
          <w:rFonts w:ascii="宋体" w:hAnsi="宋体" w:cs="宋体" w:eastAsia="宋体" w:hint="default"/>
        </w:rPr>
        <w:t>1</w:t>
      </w:r>
      <w:r>
        <w:rPr>
          <w:rFonts w:ascii="宋体" w:hAnsi="宋体" w:cs="宋体" w:eastAsia="宋体" w:hint="default"/>
          <w:spacing w:val="-55"/>
        </w:rPr>
        <w:t> </w:t>
      </w:r>
      <w:r>
        <w:rPr/>
        <w:t>名。公司监事简历如下：</w:t>
      </w:r>
      <w:r>
        <w:rPr>
          <w:spacing w:val="-103"/>
        </w:rPr>
        <w:t> </w:t>
      </w:r>
      <w:r>
        <w:rPr>
          <w:spacing w:val="-103"/>
        </w:rPr>
      </w:r>
      <w:r>
        <w:rPr/>
        <w:t>谢建歆，监事会主席，男，中国国籍，无永久境外居留权，</w:t>
      </w:r>
      <w:r>
        <w:rPr>
          <w:rFonts w:ascii="宋体" w:hAnsi="宋体" w:cs="宋体" w:eastAsia="宋体" w:hint="default"/>
        </w:rPr>
        <w:t>1984 </w:t>
      </w:r>
      <w:r>
        <w:rPr/>
        <w:t>年出生，大专学历。</w:t>
      </w:r>
      <w:r>
        <w:rPr>
          <w:rFonts w:ascii="宋体" w:hAnsi="宋体" w:cs="宋体" w:eastAsia="宋体" w:hint="default"/>
        </w:rPr>
        <w:t>2006</w:t>
      </w:r>
      <w:r>
        <w:rPr>
          <w:rFonts w:ascii="宋体" w:hAnsi="宋体" w:cs="宋体" w:eastAsia="宋体" w:hint="default"/>
          <w:spacing w:val="-11"/>
        </w:rPr>
        <w:t> </w:t>
      </w:r>
      <w:r>
        <w:rPr/>
        <w:t>年</w:t>
      </w:r>
    </w:p>
    <w:p>
      <w:pPr>
        <w:pStyle w:val="BodyText"/>
        <w:spacing w:line="408" w:lineRule="auto" w:before="46"/>
        <w:ind w:right="1433"/>
        <w:jc w:val="both"/>
      </w:pPr>
      <w:r>
        <w:rPr>
          <w:spacing w:val="-2"/>
        </w:rPr>
        <w:t>加入本公司，先后任技术研发中心样品室管理员、行政管理中心行政助理、行政管理中心人力资源</w:t>
      </w:r>
      <w:r>
        <w:rPr>
          <w:spacing w:val="-32"/>
        </w:rPr>
        <w:t> </w:t>
      </w:r>
      <w:r>
        <w:rPr>
          <w:spacing w:val="-32"/>
        </w:rPr>
      </w:r>
      <w:r>
        <w:rPr/>
        <w:t>部经理。现任本公司人事总监、品牌总监兼监事会主席。</w:t>
      </w:r>
    </w:p>
    <w:p>
      <w:pPr>
        <w:pStyle w:val="BodyText"/>
        <w:spacing w:line="408" w:lineRule="auto" w:before="46"/>
        <w:ind w:right="1433" w:firstLine="420"/>
        <w:jc w:val="both"/>
      </w:pPr>
      <w:r>
        <w:rPr>
          <w:spacing w:val="-2"/>
        </w:rPr>
        <w:t>陈伟雄，监事，男，中国国籍，无永久境外居留权，</w:t>
      </w:r>
      <w:r>
        <w:rPr>
          <w:rFonts w:ascii="宋体" w:hAnsi="宋体" w:cs="宋体" w:eastAsia="宋体" w:hint="default"/>
          <w:spacing w:val="-2"/>
        </w:rPr>
        <w:t>1974</w:t>
      </w:r>
      <w:r>
        <w:rPr>
          <w:spacing w:val="-2"/>
        </w:rPr>
        <w:t>年出生，本科学历。</w:t>
      </w:r>
      <w:r>
        <w:rPr>
          <w:rFonts w:ascii="宋体" w:hAnsi="宋体" w:cs="宋体" w:eastAsia="宋体" w:hint="default"/>
          <w:spacing w:val="-2"/>
        </w:rPr>
        <w:t>1994</w:t>
      </w:r>
      <w:r>
        <w:rPr>
          <w:spacing w:val="-2"/>
        </w:rPr>
        <w:t>年加入本公</w:t>
      </w:r>
      <w:r>
        <w:rPr>
          <w:w w:val="100"/>
        </w:rPr>
        <w:t> </w:t>
      </w:r>
      <w:r>
        <w:rPr/>
        <w:t>司，先后任总经理助理、行政总监。现任本公司办公室主任、监事。</w:t>
      </w:r>
    </w:p>
    <w:p>
      <w:pPr>
        <w:pStyle w:val="BodyText"/>
        <w:spacing w:line="408" w:lineRule="auto" w:before="46"/>
        <w:ind w:right="1436" w:firstLine="420"/>
        <w:jc w:val="both"/>
      </w:pPr>
      <w:r>
        <w:rPr/>
        <w:t>金永丽，职工监事，女，中国国籍，无永久境外居留权，</w:t>
      </w:r>
      <w:r>
        <w:rPr>
          <w:rFonts w:ascii="宋体" w:hAnsi="宋体" w:cs="宋体" w:eastAsia="宋体" w:hint="default"/>
        </w:rPr>
        <w:t>1981 </w:t>
      </w:r>
      <w:r>
        <w:rPr/>
        <w:t>年出生，大专学历。</w:t>
      </w:r>
      <w:r>
        <w:rPr>
          <w:rFonts w:ascii="宋体" w:hAnsi="宋体" w:cs="宋体" w:eastAsia="宋体" w:hint="default"/>
        </w:rPr>
        <w:t>2003</w:t>
      </w:r>
      <w:r>
        <w:rPr>
          <w:rFonts w:ascii="宋体" w:hAnsi="宋体" w:cs="宋体" w:eastAsia="宋体" w:hint="default"/>
          <w:spacing w:val="-12"/>
        </w:rPr>
        <w:t> </w:t>
      </w:r>
      <w:r>
        <w:rPr>
          <w:spacing w:val="-3"/>
        </w:rPr>
        <w:t>年加</w:t>
      </w:r>
      <w:r>
        <w:rPr>
          <w:spacing w:val="-3"/>
          <w:w w:val="100"/>
        </w:rPr>
        <w:t> </w:t>
      </w:r>
      <w:r>
        <w:rPr/>
        <w:t>入本公司，先后任车间统计、试验室检测员。现任本公司研发中心助理、职工监事。</w:t>
      </w:r>
    </w:p>
    <w:p>
      <w:pPr>
        <w:pStyle w:val="BodyText"/>
        <w:spacing w:line="408" w:lineRule="auto" w:before="46"/>
        <w:ind w:left="1860" w:right="3232" w:firstLine="2"/>
        <w:jc w:val="left"/>
      </w:pPr>
      <w:r>
        <w:rPr>
          <w:rFonts w:ascii="宋体" w:hAnsi="宋体" w:cs="宋体" w:eastAsia="宋体" w:hint="default"/>
          <w:b/>
          <w:bCs/>
        </w:rPr>
        <w:t>3</w:t>
      </w:r>
      <w:r>
        <w:rPr>
          <w:rFonts w:ascii="宋体" w:hAnsi="宋体" w:cs="宋体" w:eastAsia="宋体" w:hint="default"/>
          <w:b/>
          <w:bCs/>
        </w:rPr>
        <w:t>、高级管理人员</w:t>
      </w:r>
      <w:r>
        <w:rPr>
          <w:rFonts w:ascii="宋体" w:hAnsi="宋体" w:cs="宋体" w:eastAsia="宋体" w:hint="default"/>
          <w:b/>
          <w:bCs/>
          <w:w w:val="100"/>
        </w:rPr>
        <w:t> </w:t>
      </w:r>
      <w:r>
        <w:rPr/>
        <w:t>蔡廷祥，总经理，工作经历请参见前述董事会成员介绍。</w:t>
      </w:r>
      <w:r>
        <w:rPr>
          <w:w w:val="100"/>
        </w:rPr>
        <w:t> </w:t>
      </w:r>
      <w:r>
        <w:rPr/>
        <w:t>吴淡珠，副总经理，工作经历请参见前述董事会成员介绍。</w:t>
      </w:r>
      <w:r>
        <w:rPr>
          <w:w w:val="100"/>
        </w:rPr>
        <w:t> </w:t>
      </w:r>
      <w:r>
        <w:rPr>
          <w:spacing w:val="-2"/>
        </w:rPr>
        <w:t>任锋，董事会秘书兼副总经理，工作经历请参见前述董事会成员介绍。</w:t>
      </w:r>
      <w:r>
        <w:rPr>
          <w:spacing w:val="-47"/>
        </w:rPr>
        <w:t> </w:t>
      </w:r>
      <w:r>
        <w:rPr>
          <w:spacing w:val="-47"/>
        </w:rPr>
      </w:r>
      <w:r>
        <w:rPr>
          <w:spacing w:val="-2"/>
        </w:rPr>
        <w:t>翟振群，财务总监兼副总经理，工作经历请参见前述董事会成员介绍。</w:t>
      </w:r>
    </w:p>
    <w:p>
      <w:pPr>
        <w:pStyle w:val="BodyText"/>
        <w:spacing w:line="240" w:lineRule="auto" w:before="46"/>
        <w:ind w:left="1860" w:right="0"/>
        <w:jc w:val="left"/>
        <w:rPr>
          <w:rFonts w:ascii="宋体" w:hAnsi="宋体" w:cs="宋体" w:eastAsia="宋体" w:hint="default"/>
        </w:rPr>
      </w:pPr>
      <w:r>
        <w:rPr>
          <w:spacing w:val="-5"/>
        </w:rPr>
        <w:t>陈睿峰，副总经理，男，中国国籍，无永久境外居留权，</w:t>
      </w:r>
      <w:r>
        <w:rPr>
          <w:rFonts w:ascii="宋体" w:hAnsi="宋体" w:cs="宋体" w:eastAsia="宋体" w:hint="default"/>
          <w:spacing w:val="-5"/>
        </w:rPr>
        <w:t>1976 </w:t>
      </w:r>
      <w:r>
        <w:rPr>
          <w:spacing w:val="-3"/>
        </w:rPr>
        <w:t>年出生，中南财经政法大学</w:t>
      </w:r>
      <w:r>
        <w:rPr>
          <w:spacing w:val="-37"/>
        </w:rPr>
        <w:t> </w:t>
      </w:r>
      <w:r>
        <w:rPr>
          <w:rFonts w:ascii="宋体" w:hAnsi="宋体" w:cs="宋体" w:eastAsia="宋体" w:hint="default"/>
        </w:rPr>
        <w:t>EMBA</w:t>
      </w:r>
    </w:p>
    <w:p>
      <w:pPr>
        <w:spacing w:line="240" w:lineRule="auto" w:before="11"/>
        <w:rPr>
          <w:rFonts w:ascii="宋体" w:hAnsi="宋体" w:cs="宋体" w:eastAsia="宋体" w:hint="default"/>
          <w:sz w:val="14"/>
          <w:szCs w:val="14"/>
        </w:rPr>
      </w:pPr>
    </w:p>
    <w:p>
      <w:pPr>
        <w:pStyle w:val="BodyText"/>
        <w:spacing w:line="240" w:lineRule="auto"/>
        <w:ind w:right="0"/>
        <w:jc w:val="left"/>
      </w:pPr>
      <w:r>
        <w:rPr/>
        <w:t>（高级管理人员工商管理硕士）。曾任杭州阳光创意广告公司品牌管理总监，国有上市公司酒鬼酒</w:t>
      </w:r>
    </w:p>
    <w:p>
      <w:pPr>
        <w:spacing w:line="240" w:lineRule="auto" w:before="10"/>
        <w:rPr>
          <w:rFonts w:ascii="宋体" w:hAnsi="宋体" w:cs="宋体" w:eastAsia="宋体" w:hint="default"/>
          <w:sz w:val="14"/>
          <w:szCs w:val="14"/>
        </w:rPr>
      </w:pPr>
    </w:p>
    <w:p>
      <w:pPr>
        <w:pStyle w:val="BodyText"/>
        <w:spacing w:line="408" w:lineRule="auto"/>
        <w:ind w:right="1431"/>
        <w:jc w:val="both"/>
      </w:pPr>
      <w:r>
        <w:rPr>
          <w:spacing w:val="-2"/>
        </w:rPr>
        <w:t>（</w:t>
      </w:r>
      <w:r>
        <w:rPr>
          <w:rFonts w:ascii="宋体" w:hAnsi="宋体" w:cs="宋体" w:eastAsia="宋体" w:hint="default"/>
          <w:spacing w:val="-2"/>
        </w:rPr>
        <w:t>000799</w:t>
      </w:r>
      <w:r>
        <w:rPr>
          <w:spacing w:val="-2"/>
        </w:rPr>
        <w:t>）股份公司及销售公司总经理助理，浙江百兴食品（中日合资）营销副总兼中国事业部总</w:t>
      </w:r>
      <w:r>
        <w:rPr>
          <w:spacing w:val="-28"/>
        </w:rPr>
        <w:t> </w:t>
      </w:r>
      <w:r>
        <w:rPr>
          <w:spacing w:val="-28"/>
        </w:rPr>
      </w:r>
      <w:r>
        <w:rPr>
          <w:spacing w:val="-2"/>
        </w:rPr>
        <w:t>经理，北京平大境界酒业公司常务副总兼营销总监（贵州茅台酒股份公司出品的水立方酒品牌总运</w:t>
      </w:r>
      <w:r>
        <w:rPr>
          <w:spacing w:val="-29"/>
        </w:rPr>
        <w:t> </w:t>
      </w:r>
      <w:r>
        <w:rPr>
          <w:spacing w:val="-29"/>
        </w:rPr>
      </w:r>
      <w:r>
        <w:rPr/>
        <w:t>营商）。现任本公司副总经理。</w:t>
      </w:r>
    </w:p>
    <w:p>
      <w:pPr>
        <w:spacing w:line="240" w:lineRule="auto" w:before="2"/>
        <w:rPr>
          <w:rFonts w:ascii="宋体" w:hAnsi="宋体" w:cs="宋体" w:eastAsia="宋体" w:hint="default"/>
          <w:sz w:val="25"/>
          <w:szCs w:val="25"/>
        </w:rPr>
      </w:pPr>
    </w:p>
    <w:p>
      <w:pPr>
        <w:spacing w:line="460" w:lineRule="atLeast" w:before="0"/>
        <w:ind w:left="1860" w:right="0" w:hanging="420"/>
        <w:jc w:val="left"/>
        <w:rPr>
          <w:rFonts w:ascii="宋体" w:hAnsi="宋体" w:cs="宋体" w:eastAsia="宋体" w:hint="default"/>
          <w:sz w:val="21"/>
          <w:szCs w:val="21"/>
        </w:rPr>
      </w:pPr>
      <w:r>
        <w:rPr>
          <w:rFonts w:ascii="宋体" w:hAnsi="宋体" w:cs="宋体" w:eastAsia="宋体" w:hint="default"/>
          <w:b/>
          <w:bCs/>
          <w:sz w:val="21"/>
          <w:szCs w:val="21"/>
        </w:rPr>
        <w:t>（三）董事、监事、高级管理人员年度报酬情况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公司董事、监事和高级管理人员的薪酬包括固定薪酬和依据公司有关制度以及公司的整体业绩</w:t>
      </w:r>
    </w:p>
    <w:p>
      <w:pPr>
        <w:spacing w:after="0" w:line="460" w:lineRule="atLeast"/>
        <w:jc w:val="left"/>
        <w:rPr>
          <w:rFonts w:ascii="宋体" w:hAnsi="宋体" w:cs="宋体" w:eastAsia="宋体" w:hint="default"/>
          <w:sz w:val="21"/>
          <w:szCs w:val="21"/>
        </w:rPr>
        <w:sectPr>
          <w:pgSz w:w="11910" w:h="16840"/>
          <w:pgMar w:header="877" w:footer="980" w:top="1060" w:bottom="1160" w:left="0" w:right="0"/>
        </w:sectPr>
      </w:pPr>
    </w:p>
    <w:p>
      <w:pPr>
        <w:pStyle w:val="BodyText"/>
        <w:spacing w:line="408" w:lineRule="auto" w:before="130"/>
        <w:ind w:right="0"/>
        <w:jc w:val="left"/>
      </w:pPr>
      <w:r>
        <w:rPr>
          <w:spacing w:val="-2"/>
        </w:rPr>
        <w:t>给予的业绩奖励。报告期公司董事、监事、高级管理人员从公司获得的报酬见“本节（一）董事、</w:t>
      </w:r>
      <w:r>
        <w:rPr>
          <w:spacing w:val="-26"/>
        </w:rPr>
        <w:t> </w:t>
      </w:r>
      <w:r>
        <w:rPr>
          <w:spacing w:val="-26"/>
        </w:rPr>
      </w:r>
      <w:r>
        <w:rPr/>
        <w:t>监事和高级管理人员持股变动及报酬情况”。公司全体董事、监事和高级管理人员 </w:t>
      </w:r>
      <w:r>
        <w:rPr>
          <w:rFonts w:ascii="宋体" w:hAnsi="宋体" w:cs="宋体" w:eastAsia="宋体" w:hint="default"/>
        </w:rPr>
        <w:t>2011</w:t>
      </w:r>
      <w:r>
        <w:rPr>
          <w:rFonts w:ascii="宋体" w:hAnsi="宋体" w:cs="宋体" w:eastAsia="宋体" w:hint="default"/>
          <w:spacing w:val="-11"/>
        </w:rPr>
        <w:t> </w:t>
      </w:r>
      <w:r>
        <w:rPr/>
        <w:t>年度报酬</w:t>
      </w:r>
    </w:p>
    <w:p>
      <w:pPr>
        <w:pStyle w:val="BodyText"/>
        <w:spacing w:line="408" w:lineRule="auto" w:before="46"/>
        <w:ind w:left="1860" w:right="0" w:hanging="420"/>
        <w:jc w:val="left"/>
      </w:pPr>
      <w:r>
        <w:rPr/>
        <w:t>合计为</w:t>
      </w:r>
      <w:r>
        <w:rPr>
          <w:spacing w:val="-53"/>
        </w:rPr>
        <w:t> </w:t>
      </w:r>
      <w:r>
        <w:rPr>
          <w:rFonts w:ascii="宋体" w:hAnsi="宋体" w:cs="宋体" w:eastAsia="宋体" w:hint="default"/>
        </w:rPr>
        <w:t>112.53</w:t>
      </w:r>
      <w:r>
        <w:rPr>
          <w:rFonts w:ascii="宋体" w:hAnsi="宋体" w:cs="宋体" w:eastAsia="宋体" w:hint="default"/>
          <w:spacing w:val="-55"/>
        </w:rPr>
        <w:t> </w:t>
      </w:r>
      <w:r>
        <w:rPr/>
        <w:t>万元人民币。</w:t>
      </w:r>
      <w:r>
        <w:rPr>
          <w:w w:val="100"/>
        </w:rPr>
        <w:t> </w:t>
      </w:r>
      <w:r>
        <w:rPr>
          <w:spacing w:val="-5"/>
        </w:rPr>
        <w:t>报告期内，公司董事刘浩先生、高洪星先生，历任监事周水江、李锐源先生未在公司领取报酬。</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r>
        <w:rPr/>
        <w:t>（四）报告期内被选举或离任的董事和监事、聘任或解聘的高级管理人员情况。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1860" w:right="0"/>
        <w:jc w:val="left"/>
      </w:pPr>
      <w:r>
        <w:rPr>
          <w:rFonts w:ascii="宋体" w:hAnsi="宋体" w:cs="宋体" w:eastAsia="宋体" w:hint="default"/>
        </w:rPr>
        <w:t>1</w:t>
      </w:r>
      <w:r>
        <w:rPr/>
        <w:t>、经</w:t>
      </w:r>
      <w:r>
        <w:rPr>
          <w:spacing w:val="-41"/>
        </w:rPr>
        <w:t> </w:t>
      </w:r>
      <w:r>
        <w:rPr>
          <w:rFonts w:ascii="宋体" w:hAnsi="宋体" w:cs="宋体" w:eastAsia="宋体" w:hint="default"/>
        </w:rPr>
        <w:t>2011</w:t>
      </w:r>
      <w:r>
        <w:rPr>
          <w:rFonts w:ascii="宋体" w:hAnsi="宋体" w:cs="宋体" w:eastAsia="宋体" w:hint="default"/>
          <w:spacing w:val="-41"/>
        </w:rPr>
        <w:t> </w:t>
      </w:r>
      <w:r>
        <w:rPr/>
        <w:t>年</w:t>
      </w:r>
      <w:r>
        <w:rPr>
          <w:spacing w:val="-41"/>
        </w:rPr>
        <w:t> </w:t>
      </w:r>
      <w:r>
        <w:rPr>
          <w:rFonts w:ascii="宋体" w:hAnsi="宋体" w:cs="宋体" w:eastAsia="宋体" w:hint="default"/>
        </w:rPr>
        <w:t>9</w:t>
      </w:r>
      <w:r>
        <w:rPr>
          <w:rFonts w:ascii="宋体" w:hAnsi="宋体" w:cs="宋体" w:eastAsia="宋体" w:hint="default"/>
          <w:spacing w:val="-43"/>
        </w:rPr>
        <w:t> </w:t>
      </w:r>
      <w:r>
        <w:rPr/>
        <w:t>月</w:t>
      </w:r>
      <w:r>
        <w:rPr>
          <w:spacing w:val="-41"/>
        </w:rPr>
        <w:t> </w:t>
      </w:r>
      <w:r>
        <w:rPr>
          <w:rFonts w:ascii="宋体" w:hAnsi="宋体" w:cs="宋体" w:eastAsia="宋体" w:hint="default"/>
        </w:rPr>
        <w:t>6</w:t>
      </w:r>
      <w:r>
        <w:rPr>
          <w:rFonts w:ascii="宋体" w:hAnsi="宋体" w:cs="宋体" w:eastAsia="宋体" w:hint="default"/>
          <w:spacing w:val="-40"/>
        </w:rPr>
        <w:t> </w:t>
      </w:r>
      <w:r>
        <w:rPr/>
        <w:t>日召开的</w:t>
      </w:r>
      <w:r>
        <w:rPr>
          <w:spacing w:val="-41"/>
        </w:rPr>
        <w:t> </w:t>
      </w:r>
      <w:r>
        <w:rPr>
          <w:rFonts w:ascii="宋体" w:hAnsi="宋体" w:cs="宋体" w:eastAsia="宋体" w:hint="default"/>
        </w:rPr>
        <w:t>2011</w:t>
      </w:r>
      <w:r>
        <w:rPr>
          <w:rFonts w:ascii="宋体" w:hAnsi="宋体" w:cs="宋体" w:eastAsia="宋体" w:hint="default"/>
          <w:spacing w:val="-41"/>
        </w:rPr>
        <w:t> </w:t>
      </w:r>
      <w:r>
        <w:rPr/>
        <w:t>年第一次临时股东大会审议通过，选举蔡廷祥、吴淡珠、</w:t>
      </w:r>
    </w:p>
    <w:p>
      <w:pPr>
        <w:spacing w:line="240" w:lineRule="auto" w:before="10"/>
        <w:rPr>
          <w:rFonts w:ascii="宋体" w:hAnsi="宋体" w:cs="宋体" w:eastAsia="宋体" w:hint="default"/>
          <w:sz w:val="14"/>
          <w:szCs w:val="14"/>
        </w:rPr>
      </w:pPr>
    </w:p>
    <w:p>
      <w:pPr>
        <w:pStyle w:val="BodyText"/>
        <w:spacing w:line="408" w:lineRule="auto"/>
        <w:ind w:right="1429"/>
        <w:jc w:val="left"/>
      </w:pPr>
      <w:r>
        <w:rPr/>
        <w:t>任锋、翟振群、刘浩、高洪星</w:t>
      </w:r>
      <w:r>
        <w:rPr>
          <w:spacing w:val="-54"/>
        </w:rPr>
        <w:t> </w:t>
      </w:r>
      <w:r>
        <w:rPr>
          <w:rFonts w:ascii="宋体" w:hAnsi="宋体" w:cs="宋体" w:eastAsia="宋体" w:hint="default"/>
        </w:rPr>
        <w:t>6</w:t>
      </w:r>
      <w:r>
        <w:rPr>
          <w:rFonts w:ascii="宋体" w:hAnsi="宋体" w:cs="宋体" w:eastAsia="宋体" w:hint="default"/>
          <w:spacing w:val="-57"/>
        </w:rPr>
        <w:t> </w:t>
      </w:r>
      <w:r>
        <w:rPr/>
        <w:t>人为公司第二届董事会董事，选举安宁、王铁军、侯文全</w:t>
      </w:r>
      <w:r>
        <w:rPr>
          <w:spacing w:val="-57"/>
        </w:rPr>
        <w:t> </w:t>
      </w:r>
      <w:r>
        <w:rPr>
          <w:rFonts w:ascii="宋体" w:hAnsi="宋体" w:cs="宋体" w:eastAsia="宋体" w:hint="default"/>
        </w:rPr>
        <w:t>3</w:t>
      </w:r>
      <w:r>
        <w:rPr>
          <w:rFonts w:ascii="宋体" w:hAnsi="宋体" w:cs="宋体" w:eastAsia="宋体" w:hint="default"/>
          <w:spacing w:val="-55"/>
        </w:rPr>
        <w:t> </w:t>
      </w:r>
      <w:r>
        <w:rPr/>
        <w:t>人为公</w:t>
      </w:r>
      <w:r>
        <w:rPr>
          <w:w w:val="100"/>
        </w:rPr>
        <w:t> </w:t>
      </w:r>
      <w:r>
        <w:rPr/>
        <w:t>司第二届董事会独立董事。</w:t>
      </w:r>
    </w:p>
    <w:p>
      <w:pPr>
        <w:pStyle w:val="BodyText"/>
        <w:spacing w:line="240" w:lineRule="auto" w:before="46"/>
        <w:ind w:left="1860" w:right="0"/>
        <w:jc w:val="left"/>
      </w:pPr>
      <w:r>
        <w:rPr/>
        <w:t>报告期内未有董事离任情况发生。</w:t>
      </w:r>
    </w:p>
    <w:p>
      <w:pPr>
        <w:spacing w:line="240" w:lineRule="auto" w:before="10"/>
        <w:rPr>
          <w:rFonts w:ascii="宋体" w:hAnsi="宋体" w:cs="宋体" w:eastAsia="宋体" w:hint="default"/>
          <w:sz w:val="14"/>
          <w:szCs w:val="14"/>
        </w:rPr>
      </w:pPr>
    </w:p>
    <w:p>
      <w:pPr>
        <w:pStyle w:val="BodyText"/>
        <w:spacing w:line="240" w:lineRule="auto"/>
        <w:ind w:left="1860" w:right="0"/>
        <w:jc w:val="left"/>
        <w:rPr>
          <w:rFonts w:ascii="宋体" w:hAnsi="宋体" w:cs="宋体" w:eastAsia="宋体" w:hint="default"/>
        </w:rPr>
      </w:pPr>
      <w:r>
        <w:rPr>
          <w:rFonts w:ascii="宋体" w:hAnsi="宋体" w:cs="宋体" w:eastAsia="宋体" w:hint="default"/>
        </w:rPr>
        <w:t>2</w:t>
      </w:r>
      <w:r>
        <w:rPr/>
        <w:t>、经</w:t>
      </w:r>
      <w:r>
        <w:rPr>
          <w:spacing w:val="-36"/>
        </w:rPr>
        <w:t> </w:t>
      </w:r>
      <w:r>
        <w:rPr>
          <w:rFonts w:ascii="宋体" w:hAnsi="宋体" w:cs="宋体" w:eastAsia="宋体" w:hint="default"/>
        </w:rPr>
        <w:t>2011</w:t>
      </w:r>
      <w:r>
        <w:rPr>
          <w:rFonts w:ascii="宋体" w:hAnsi="宋体" w:cs="宋体" w:eastAsia="宋体" w:hint="default"/>
          <w:spacing w:val="-38"/>
        </w:rPr>
        <w:t> </w:t>
      </w:r>
      <w:r>
        <w:rPr/>
        <w:t>年</w:t>
      </w:r>
      <w:r>
        <w:rPr>
          <w:spacing w:val="-36"/>
        </w:rPr>
        <w:t> </w:t>
      </w:r>
      <w:r>
        <w:rPr>
          <w:rFonts w:ascii="宋体" w:hAnsi="宋体" w:cs="宋体" w:eastAsia="宋体" w:hint="default"/>
        </w:rPr>
        <w:t>9</w:t>
      </w:r>
      <w:r>
        <w:rPr>
          <w:rFonts w:ascii="宋体" w:hAnsi="宋体" w:cs="宋体" w:eastAsia="宋体" w:hint="default"/>
          <w:spacing w:val="-38"/>
        </w:rPr>
        <w:t> </w:t>
      </w:r>
      <w:r>
        <w:rPr/>
        <w:t>月</w:t>
      </w:r>
      <w:r>
        <w:rPr>
          <w:spacing w:val="-36"/>
        </w:rPr>
        <w:t> </w:t>
      </w:r>
      <w:r>
        <w:rPr>
          <w:rFonts w:ascii="宋体" w:hAnsi="宋体" w:cs="宋体" w:eastAsia="宋体" w:hint="default"/>
        </w:rPr>
        <w:t>6</w:t>
      </w:r>
      <w:r>
        <w:rPr>
          <w:rFonts w:ascii="宋体" w:hAnsi="宋体" w:cs="宋体" w:eastAsia="宋体" w:hint="default"/>
          <w:spacing w:val="-35"/>
        </w:rPr>
        <w:t> </w:t>
      </w:r>
      <w:r>
        <w:rPr/>
        <w:t>日召开的</w:t>
      </w:r>
      <w:r>
        <w:rPr>
          <w:spacing w:val="-36"/>
        </w:rPr>
        <w:t> </w:t>
      </w:r>
      <w:r>
        <w:rPr>
          <w:rFonts w:ascii="宋体" w:hAnsi="宋体" w:cs="宋体" w:eastAsia="宋体" w:hint="default"/>
        </w:rPr>
        <w:t>2011</w:t>
      </w:r>
      <w:r>
        <w:rPr>
          <w:rFonts w:ascii="宋体" w:hAnsi="宋体" w:cs="宋体" w:eastAsia="宋体" w:hint="default"/>
          <w:spacing w:val="-36"/>
        </w:rPr>
        <w:t> </w:t>
      </w:r>
      <w:r>
        <w:rPr/>
        <w:t>年第一次临时股东大会审议通过，选举谢建歆、陈伟雄</w:t>
      </w:r>
      <w:r>
        <w:rPr>
          <w:spacing w:val="-36"/>
        </w:rPr>
        <w:t> </w:t>
      </w:r>
      <w:r>
        <w:rPr>
          <w:rFonts w:ascii="宋体" w:hAnsi="宋体" w:cs="宋体" w:eastAsia="宋体" w:hint="default"/>
        </w:rPr>
        <w:t>2</w:t>
      </w:r>
    </w:p>
    <w:p>
      <w:pPr>
        <w:spacing w:line="240" w:lineRule="auto" w:before="10"/>
        <w:rPr>
          <w:rFonts w:ascii="宋体" w:hAnsi="宋体" w:cs="宋体" w:eastAsia="宋体" w:hint="default"/>
          <w:sz w:val="14"/>
          <w:szCs w:val="14"/>
        </w:rPr>
      </w:pPr>
    </w:p>
    <w:p>
      <w:pPr>
        <w:pStyle w:val="BodyText"/>
        <w:spacing w:line="408" w:lineRule="auto"/>
        <w:ind w:right="1426"/>
        <w:jc w:val="left"/>
      </w:pPr>
      <w:r>
        <w:rPr/>
        <w:t>人为公司第二届监事会股东监事。原监事会监事周水江、李锐源</w:t>
      </w:r>
      <w:r>
        <w:rPr>
          <w:spacing w:val="-56"/>
        </w:rPr>
        <w:t> </w:t>
      </w:r>
      <w:r>
        <w:rPr>
          <w:rFonts w:ascii="宋体" w:hAnsi="宋体" w:cs="宋体" w:eastAsia="宋体" w:hint="default"/>
        </w:rPr>
        <w:t>2</w:t>
      </w:r>
      <w:r>
        <w:rPr>
          <w:rFonts w:ascii="宋体" w:hAnsi="宋体" w:cs="宋体" w:eastAsia="宋体" w:hint="default"/>
          <w:spacing w:val="-59"/>
        </w:rPr>
        <w:t> </w:t>
      </w:r>
      <w:r>
        <w:rPr/>
        <w:t>人任期结束后不再在公司担任职</w:t>
      </w:r>
      <w:r>
        <w:rPr>
          <w:w w:val="100"/>
        </w:rPr>
        <w:t> </w:t>
      </w:r>
      <w:r>
        <w:rPr/>
        <w:t>务。</w:t>
      </w:r>
    </w:p>
    <w:p>
      <w:pPr>
        <w:pStyle w:val="BodyText"/>
        <w:spacing w:line="408" w:lineRule="auto" w:before="46"/>
        <w:ind w:right="1326" w:firstLine="420"/>
        <w:jc w:val="left"/>
      </w:pPr>
      <w:r>
        <w:rPr>
          <w:rFonts w:ascii="宋体" w:hAnsi="宋体" w:cs="宋体" w:eastAsia="宋体" w:hint="default"/>
        </w:rPr>
        <w:t>3</w:t>
      </w:r>
      <w:r>
        <w:rPr/>
        <w:t>、经</w:t>
      </w:r>
      <w:r>
        <w:rPr>
          <w:spacing w:val="-54"/>
        </w:rPr>
        <w:t> </w:t>
      </w:r>
      <w:r>
        <w:rPr>
          <w:rFonts w:ascii="宋体" w:hAnsi="宋体" w:cs="宋体" w:eastAsia="宋体" w:hint="default"/>
        </w:rPr>
        <w:t>2011</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w:t>
      </w:r>
      <w:r>
        <w:rPr>
          <w:spacing w:val="-54"/>
        </w:rPr>
        <w:t> </w:t>
      </w:r>
      <w:r>
        <w:rPr>
          <w:rFonts w:ascii="宋体" w:hAnsi="宋体" w:cs="宋体" w:eastAsia="宋体" w:hint="default"/>
        </w:rPr>
        <w:t>2</w:t>
      </w:r>
      <w:r>
        <w:rPr>
          <w:rFonts w:ascii="宋体" w:hAnsi="宋体" w:cs="宋体" w:eastAsia="宋体" w:hint="default"/>
          <w:spacing w:val="-56"/>
        </w:rPr>
        <w:t> </w:t>
      </w:r>
      <w:r>
        <w:rPr/>
        <w:t>日召开的职工代表大会审议通过，选举金永丽女士为公司第二届监事会职</w:t>
      </w:r>
      <w:r>
        <w:rPr>
          <w:w w:val="100"/>
        </w:rPr>
        <w:t> </w:t>
      </w:r>
      <w:r>
        <w:rPr/>
        <w:t>工代表监事。</w:t>
      </w:r>
    </w:p>
    <w:p>
      <w:pPr>
        <w:pStyle w:val="BodyText"/>
        <w:spacing w:line="240" w:lineRule="auto" w:before="46"/>
        <w:ind w:left="1860" w:right="0"/>
        <w:jc w:val="left"/>
      </w:pPr>
      <w:r>
        <w:rPr>
          <w:rFonts w:ascii="宋体" w:hAnsi="宋体" w:cs="宋体" w:eastAsia="宋体" w:hint="default"/>
          <w:spacing w:val="-10"/>
        </w:rPr>
        <w:t>4</w:t>
      </w:r>
      <w:r>
        <w:rPr>
          <w:spacing w:val="-10"/>
        </w:rPr>
        <w:t>、经</w:t>
      </w:r>
      <w:r>
        <w:rPr>
          <w:spacing w:val="-46"/>
        </w:rPr>
        <w:t> </w:t>
      </w:r>
      <w:r>
        <w:rPr>
          <w:rFonts w:ascii="宋体" w:hAnsi="宋体" w:cs="宋体" w:eastAsia="宋体" w:hint="default"/>
        </w:rPr>
        <w:t>2011</w:t>
      </w:r>
      <w:r>
        <w:rPr>
          <w:rFonts w:ascii="宋体" w:hAnsi="宋体" w:cs="宋体" w:eastAsia="宋体" w:hint="default"/>
          <w:spacing w:val="-46"/>
        </w:rPr>
        <w:t> </w:t>
      </w:r>
      <w:r>
        <w:rPr/>
        <w:t>年</w:t>
      </w:r>
      <w:r>
        <w:rPr>
          <w:spacing w:val="-48"/>
        </w:rPr>
        <w:t> </w:t>
      </w:r>
      <w:r>
        <w:rPr>
          <w:rFonts w:ascii="宋体" w:hAnsi="宋体" w:cs="宋体" w:eastAsia="宋体" w:hint="default"/>
        </w:rPr>
        <w:t>9</w:t>
      </w:r>
      <w:r>
        <w:rPr>
          <w:rFonts w:ascii="宋体" w:hAnsi="宋体" w:cs="宋体" w:eastAsia="宋体" w:hint="default"/>
          <w:spacing w:val="-46"/>
        </w:rPr>
        <w:t> </w:t>
      </w:r>
      <w:r>
        <w:rPr/>
        <w:t>月</w:t>
      </w:r>
      <w:r>
        <w:rPr>
          <w:spacing w:val="-48"/>
        </w:rPr>
        <w:t> </w:t>
      </w:r>
      <w:r>
        <w:rPr>
          <w:rFonts w:ascii="宋体" w:hAnsi="宋体" w:cs="宋体" w:eastAsia="宋体" w:hint="default"/>
        </w:rPr>
        <w:t>6</w:t>
      </w:r>
      <w:r>
        <w:rPr>
          <w:rFonts w:ascii="宋体" w:hAnsi="宋体" w:cs="宋体" w:eastAsia="宋体" w:hint="default"/>
          <w:spacing w:val="-46"/>
        </w:rPr>
        <w:t> </w:t>
      </w:r>
      <w:r>
        <w:rPr>
          <w:spacing w:val="-4"/>
        </w:rPr>
        <w:t>日召开的第二届董事会第一次会议审议通过，聘任蔡廷祥、吴淡珠、任锋、</w:t>
      </w:r>
    </w:p>
    <w:p>
      <w:pPr>
        <w:spacing w:line="240" w:lineRule="auto" w:before="10"/>
        <w:rPr>
          <w:rFonts w:ascii="宋体" w:hAnsi="宋体" w:cs="宋体" w:eastAsia="宋体" w:hint="default"/>
          <w:sz w:val="14"/>
          <w:szCs w:val="14"/>
        </w:rPr>
      </w:pPr>
    </w:p>
    <w:p>
      <w:pPr>
        <w:pStyle w:val="BodyText"/>
        <w:spacing w:line="408" w:lineRule="auto"/>
        <w:ind w:left="1860" w:right="5829" w:hanging="420"/>
        <w:jc w:val="left"/>
      </w:pPr>
      <w:r>
        <w:rPr/>
        <w:t>翟振群及陈睿峰</w:t>
      </w:r>
      <w:r>
        <w:rPr>
          <w:spacing w:val="-54"/>
        </w:rPr>
        <w:t> </w:t>
      </w:r>
      <w:r>
        <w:rPr>
          <w:rFonts w:ascii="宋体" w:hAnsi="宋体" w:cs="宋体" w:eastAsia="宋体" w:hint="default"/>
        </w:rPr>
        <w:t>5</w:t>
      </w:r>
      <w:r>
        <w:rPr>
          <w:rFonts w:ascii="宋体" w:hAnsi="宋体" w:cs="宋体" w:eastAsia="宋体" w:hint="default"/>
          <w:spacing w:val="-54"/>
        </w:rPr>
        <w:t> </w:t>
      </w:r>
      <w:r>
        <w:rPr/>
        <w:t>人为公司新一任高级管理人员。</w:t>
      </w:r>
      <w:r>
        <w:rPr>
          <w:w w:val="100"/>
        </w:rPr>
        <w:t> </w:t>
      </w:r>
      <w:r>
        <w:rPr>
          <w:spacing w:val="-2"/>
        </w:rPr>
        <w:t>报告期内未有解聘高级管理人员的情况发生。</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spacing w:line="357" w:lineRule="auto"/>
        <w:ind w:right="1531"/>
        <w:jc w:val="left"/>
        <w:rPr>
          <w:b w:val="0"/>
          <w:bCs w:val="0"/>
        </w:rPr>
      </w:pPr>
      <w:r>
        <w:rPr/>
        <w:t>二、报告期内，公司核心技术团队或关键技术人员（非董事、监事、高级管理人员）</w:t>
      </w:r>
      <w:r>
        <w:rPr>
          <w:w w:val="99"/>
        </w:rPr>
        <w:t> </w:t>
      </w:r>
      <w:r>
        <w:rPr/>
        <w:t>没有发生变动。</w:t>
      </w:r>
      <w:r>
        <w:rPr>
          <w:b w:val="0"/>
          <w:bCs w:val="0"/>
        </w:rPr>
      </w:r>
    </w:p>
    <w:p>
      <w:pPr>
        <w:spacing w:line="240" w:lineRule="auto" w:before="0"/>
        <w:rPr>
          <w:rFonts w:ascii="宋体" w:hAnsi="宋体" w:cs="宋体" w:eastAsia="宋体" w:hint="default"/>
          <w:b/>
          <w:bCs/>
          <w:sz w:val="24"/>
          <w:szCs w:val="24"/>
        </w:rPr>
      </w:pPr>
    </w:p>
    <w:p>
      <w:pPr>
        <w:pStyle w:val="Heading2"/>
        <w:spacing w:line="240" w:lineRule="auto" w:before="190"/>
        <w:ind w:right="0"/>
        <w:jc w:val="left"/>
        <w:rPr>
          <w:b w:val="0"/>
          <w:bCs w:val="0"/>
        </w:rPr>
      </w:pPr>
      <w:r>
        <w:rPr/>
        <w:t>三、公司员工情况</w:t>
      </w:r>
      <w:r>
        <w:rPr>
          <w:b w:val="0"/>
          <w:bCs w:val="0"/>
        </w:rPr>
      </w:r>
    </w:p>
    <w:p>
      <w:pPr>
        <w:pStyle w:val="BodyText"/>
        <w:spacing w:line="410" w:lineRule="auto" w:before="179"/>
        <w:ind w:left="1862" w:right="2305" w:hanging="3"/>
        <w:jc w:val="left"/>
        <w:rPr>
          <w:rFonts w:ascii="宋体" w:hAnsi="宋体" w:cs="宋体" w:eastAsia="宋体" w:hint="default"/>
        </w:rPr>
      </w:pPr>
      <w:r>
        <w:rPr/>
        <w:pict>
          <v:shape style="position:absolute;margin-left:71.064003pt;margin-top:52.56369pt;width:478.55pt;height:120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35"/>
                    <w:gridCol w:w="3240"/>
                    <w:gridCol w:w="2881"/>
                  </w:tblGrid>
                  <w:tr>
                    <w:trPr>
                      <w:trHeight w:val="480" w:hRule="exact"/>
                    </w:trPr>
                    <w:tc>
                      <w:tcPr>
                        <w:tcW w:w="343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分类</w:t>
                        </w:r>
                      </w:p>
                    </w:tc>
                    <w:tc>
                      <w:tcPr>
                        <w:tcW w:w="6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年末</w:t>
                        </w:r>
                      </w:p>
                    </w:tc>
                  </w:tr>
                  <w:tr>
                    <w:trPr>
                      <w:trHeight w:val="478" w:hRule="exact"/>
                    </w:trPr>
                    <w:tc>
                      <w:tcPr>
                        <w:tcW w:w="3435" w:type="dxa"/>
                        <w:vMerge/>
                        <w:tcBorders>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占比</w:t>
                        </w:r>
                      </w:p>
                    </w:tc>
                  </w:tr>
                  <w:tr>
                    <w:trPr>
                      <w:trHeight w:val="478"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研发人员</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51</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5.64%</w:t>
                        </w:r>
                      </w:p>
                    </w:tc>
                  </w:tr>
                  <w:tr>
                    <w:trPr>
                      <w:trHeight w:val="478"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管理办公人员</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273</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30.20%</w:t>
                        </w:r>
                      </w:p>
                    </w:tc>
                  </w:tr>
                  <w:tr>
                    <w:trPr>
                      <w:trHeight w:val="478" w:hRule="exact"/>
                    </w:trPr>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580</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64.16%</w:t>
                        </w:r>
                      </w:p>
                    </w:tc>
                  </w:tr>
                </w:tbl>
                <w:p>
                  <w:pPr/>
                </w:p>
              </w:txbxContent>
            </v:textbox>
            <w10:wrap type="none"/>
          </v:shape>
        </w:pict>
      </w:r>
      <w:r>
        <w:rPr/>
        <w:t>截至</w:t>
      </w:r>
      <w:r>
        <w:rPr>
          <w:spacing w:val="-54"/>
        </w:rPr>
        <w:t> </w:t>
      </w:r>
      <w:r>
        <w:rPr>
          <w:rFonts w:ascii="宋体" w:hAnsi="宋体" w:cs="宋体" w:eastAsia="宋体" w:hint="default"/>
        </w:rPr>
        <w:t>2011</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日，公司员工共有</w:t>
      </w:r>
      <w:r>
        <w:rPr>
          <w:spacing w:val="-54"/>
        </w:rPr>
        <w:t> </w:t>
      </w:r>
      <w:r>
        <w:rPr>
          <w:rFonts w:ascii="宋体" w:hAnsi="宋体" w:cs="宋体" w:eastAsia="宋体" w:hint="default"/>
        </w:rPr>
        <w:t>904</w:t>
      </w:r>
      <w:r>
        <w:rPr>
          <w:rFonts w:ascii="宋体" w:hAnsi="宋体" w:cs="宋体" w:eastAsia="宋体" w:hint="default"/>
          <w:spacing w:val="-54"/>
        </w:rPr>
        <w:t> </w:t>
      </w:r>
      <w:r>
        <w:rPr/>
        <w:t>名，构成情况如下：</w:t>
      </w:r>
      <w:r>
        <w:rPr>
          <w:w w:val="100"/>
        </w:rPr>
        <w:t> </w:t>
      </w:r>
      <w:r>
        <w:rPr>
          <w:rFonts w:ascii="宋体" w:hAnsi="宋体" w:cs="宋体" w:eastAsia="宋体" w:hint="default"/>
          <w:b/>
          <w:bCs/>
        </w:rPr>
        <w:t>1</w:t>
      </w:r>
      <w:r>
        <w:rPr>
          <w:rFonts w:ascii="宋体" w:hAnsi="宋体" w:cs="宋体" w:eastAsia="宋体" w:hint="default"/>
          <w:b/>
          <w:bCs/>
        </w:rPr>
        <w:t>、按专业构成划分</w:t>
      </w:r>
      <w:r>
        <w:rPr>
          <w:rFonts w:ascii="宋体" w:hAnsi="宋体" w:cs="宋体" w:eastAsia="宋体" w:hint="default"/>
        </w:rPr>
      </w:r>
    </w:p>
    <w:p>
      <w:pPr>
        <w:spacing w:after="0" w:line="410" w:lineRule="auto"/>
        <w:jc w:val="left"/>
        <w:rPr>
          <w:rFonts w:ascii="宋体" w:hAnsi="宋体" w:cs="宋体" w:eastAsia="宋体" w:hint="default"/>
        </w:rPr>
        <w:sectPr>
          <w:pgSz w:w="11910" w:h="16840"/>
          <w:pgMar w:header="877" w:footer="980" w:top="1060" w:bottom="1160" w:left="0" w:right="0"/>
        </w:sectPr>
      </w:pPr>
    </w:p>
    <w:p>
      <w:pPr>
        <w:spacing w:line="240" w:lineRule="auto" w:before="11"/>
        <w:rPr>
          <w:rFonts w:ascii="宋体" w:hAnsi="宋体" w:cs="宋体" w:eastAsia="宋体" w:hint="default"/>
          <w:b/>
          <w:bCs/>
          <w:sz w:val="2"/>
          <w:szCs w:val="2"/>
        </w:rPr>
      </w:pPr>
    </w:p>
    <w:tbl>
      <w:tblPr>
        <w:tblW w:w="0" w:type="auto"/>
        <w:jc w:val="left"/>
        <w:tblInd w:w="1421" w:type="dxa"/>
        <w:tblLayout w:type="fixed"/>
        <w:tblCellMar>
          <w:top w:w="0" w:type="dxa"/>
          <w:left w:w="0" w:type="dxa"/>
          <w:bottom w:w="0" w:type="dxa"/>
          <w:right w:w="0" w:type="dxa"/>
        </w:tblCellMar>
        <w:tblLook w:val="01E0"/>
      </w:tblPr>
      <w:tblGrid>
        <w:gridCol w:w="3435"/>
        <w:gridCol w:w="3240"/>
        <w:gridCol w:w="2881"/>
      </w:tblGrid>
      <w:tr>
        <w:trPr>
          <w:trHeight w:val="494" w:hRule="exact"/>
        </w:trPr>
        <w:tc>
          <w:tcPr>
            <w:tcW w:w="34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904</w:t>
            </w:r>
          </w:p>
        </w:tc>
        <w:tc>
          <w:tcPr>
            <w:tcW w:w="28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z w:val="18"/>
                <w:szCs w:val="18"/>
              </w:rPr>
              <w:t>．</w:t>
            </w:r>
            <w:r>
              <w:rPr>
                <w:rFonts w:ascii="宋体" w:hAnsi="宋体" w:cs="宋体" w:eastAsia="宋体" w:hint="default"/>
                <w:sz w:val="18"/>
                <w:szCs w:val="18"/>
              </w:rPr>
              <w:t>00%</w:t>
            </w:r>
          </w:p>
        </w:tc>
      </w:tr>
    </w:tbl>
    <w:p>
      <w:pPr>
        <w:pStyle w:val="Heading4"/>
        <w:spacing w:line="240" w:lineRule="auto" w:before="64"/>
        <w:ind w:left="1862" w:right="0"/>
        <w:jc w:val="left"/>
        <w:rPr>
          <w:b w:val="0"/>
          <w:bCs w:val="0"/>
        </w:rPr>
      </w:pPr>
      <w:r>
        <w:rPr>
          <w:rFonts w:ascii="宋体" w:hAnsi="宋体" w:cs="宋体" w:eastAsia="宋体" w:hint="default"/>
        </w:rPr>
        <w:t>2</w:t>
      </w:r>
      <w:r>
        <w:rPr/>
        <w:t>、按受教育程度划分</w:t>
      </w:r>
      <w:r>
        <w:rPr>
          <w:b w:val="0"/>
          <w:bCs w:val="0"/>
        </w:rPr>
      </w:r>
    </w:p>
    <w:p>
      <w:pPr>
        <w:spacing w:line="240" w:lineRule="auto" w:before="11"/>
        <w:rPr>
          <w:rFonts w:ascii="宋体" w:hAnsi="宋体" w:cs="宋体" w:eastAsia="宋体" w:hint="default"/>
          <w:b/>
          <w:bCs/>
          <w:sz w:val="9"/>
          <w:szCs w:val="9"/>
        </w:rPr>
      </w:pPr>
    </w:p>
    <w:tbl>
      <w:tblPr>
        <w:tblW w:w="0" w:type="auto"/>
        <w:jc w:val="left"/>
        <w:tblInd w:w="1421" w:type="dxa"/>
        <w:tblLayout w:type="fixed"/>
        <w:tblCellMar>
          <w:top w:w="0" w:type="dxa"/>
          <w:left w:w="0" w:type="dxa"/>
          <w:bottom w:w="0" w:type="dxa"/>
          <w:right w:w="0" w:type="dxa"/>
        </w:tblCellMar>
        <w:tblLook w:val="01E0"/>
      </w:tblPr>
      <w:tblGrid>
        <w:gridCol w:w="3615"/>
        <w:gridCol w:w="3060"/>
        <w:gridCol w:w="2921"/>
      </w:tblGrid>
      <w:tr>
        <w:trPr>
          <w:trHeight w:val="478" w:hRule="exact"/>
        </w:trPr>
        <w:tc>
          <w:tcPr>
            <w:tcW w:w="361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9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年末</w:t>
            </w:r>
          </w:p>
        </w:tc>
      </w:tr>
      <w:tr>
        <w:trPr>
          <w:trHeight w:val="478" w:hRule="exact"/>
        </w:trPr>
        <w:tc>
          <w:tcPr>
            <w:tcW w:w="3615" w:type="dxa"/>
            <w:vMerge/>
            <w:tcBorders>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占比</w:t>
            </w:r>
          </w:p>
        </w:tc>
      </w:tr>
      <w:tr>
        <w:trPr>
          <w:trHeight w:val="478" w:hRule="exact"/>
        </w:trPr>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本科及本科以上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42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4.65%</w:t>
            </w:r>
          </w:p>
        </w:tc>
      </w:tr>
      <w:tr>
        <w:trPr>
          <w:trHeight w:val="478" w:hRule="exact"/>
        </w:trPr>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285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31.53%</w:t>
            </w:r>
          </w:p>
        </w:tc>
      </w:tr>
      <w:tr>
        <w:trPr>
          <w:trHeight w:val="480" w:hRule="exact"/>
        </w:trPr>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sz w:val="18"/>
              </w:rPr>
              <w:t>577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63.83%</w:t>
            </w:r>
          </w:p>
        </w:tc>
      </w:tr>
      <w:tr>
        <w:trPr>
          <w:trHeight w:val="478" w:hRule="exact"/>
        </w:trPr>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904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100.00%</w:t>
            </w:r>
          </w:p>
        </w:tc>
      </w:tr>
    </w:tbl>
    <w:p>
      <w:pPr>
        <w:pStyle w:val="BodyText"/>
        <w:spacing w:line="240" w:lineRule="auto" w:before="64"/>
        <w:ind w:left="1860" w:right="0"/>
        <w:jc w:val="left"/>
      </w:pPr>
      <w:r>
        <w:rPr/>
        <w:t>公司没有需要承担费用的离退休职工。</w:t>
      </w:r>
    </w:p>
    <w:p>
      <w:pPr>
        <w:spacing w:after="0" w:line="240" w:lineRule="auto"/>
        <w:jc w:val="left"/>
        <w:sectPr>
          <w:headerReference w:type="default" r:id="rId73"/>
          <w:pgSz w:w="11910" w:h="16840"/>
          <w:pgMar w:header="867" w:footer="980" w:top="1060" w:bottom="1160" w:left="0" w:right="0"/>
        </w:sectPr>
      </w:pPr>
    </w:p>
    <w:p>
      <w:pPr>
        <w:spacing w:line="240" w:lineRule="auto" w:before="11"/>
        <w:rPr>
          <w:rFonts w:ascii="宋体" w:hAnsi="宋体" w:cs="宋体" w:eastAsia="宋体" w:hint="default"/>
          <w:sz w:val="2"/>
          <w:szCs w:val="2"/>
        </w:rPr>
      </w:pPr>
    </w:p>
    <w:p>
      <w:pPr>
        <w:spacing w:line="20" w:lineRule="exact"/>
        <w:ind w:left="1404" w:right="0" w:firstLine="0"/>
        <w:rPr>
          <w:rFonts w:ascii="宋体" w:hAnsi="宋体" w:cs="宋体" w:eastAsia="宋体" w:hint="default"/>
          <w:sz w:val="2"/>
          <w:szCs w:val="2"/>
        </w:rPr>
      </w:pPr>
      <w:r>
        <w:rPr>
          <w:rFonts w:ascii="宋体" w:hAnsi="宋体" w:cs="宋体" w:eastAsia="宋体"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6"/>
          <w:szCs w:val="6"/>
        </w:rPr>
      </w:pPr>
    </w:p>
    <w:p>
      <w:pPr>
        <w:pStyle w:val="Heading1"/>
        <w:spacing w:line="240" w:lineRule="auto" w:before="14"/>
        <w:ind w:left="1" w:right="0"/>
        <w:jc w:val="center"/>
        <w:rPr>
          <w:rFonts w:ascii="宋体" w:hAnsi="宋体" w:cs="宋体" w:eastAsia="宋体" w:hint="default"/>
          <w:b w:val="0"/>
          <w:bCs w:val="0"/>
        </w:rPr>
      </w:pPr>
      <w:bookmarkStart w:name="_TOC_250003" w:id="7"/>
      <w:r>
        <w:rPr>
          <w:rFonts w:ascii="宋体" w:hAnsi="宋体" w:cs="宋体" w:eastAsia="宋体" w:hint="default"/>
        </w:rPr>
        <w:t>第七节</w:t>
      </w:r>
      <w:r>
        <w:rPr>
          <w:rFonts w:ascii="宋体" w:hAnsi="宋体" w:cs="宋体" w:eastAsia="宋体" w:hint="default"/>
          <w:spacing w:val="-1"/>
        </w:rPr>
        <w:t> </w:t>
      </w:r>
      <w:r>
        <w:rPr>
          <w:rFonts w:ascii="宋体" w:hAnsi="宋体" w:cs="宋体" w:eastAsia="宋体" w:hint="default"/>
        </w:rPr>
        <w:t>公司治理结构</w:t>
      </w:r>
      <w:bookmarkEnd w:id="7"/>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pStyle w:val="Heading2"/>
        <w:spacing w:line="240" w:lineRule="auto" w:before="26"/>
        <w:ind w:right="0"/>
        <w:jc w:val="both"/>
        <w:rPr>
          <w:b w:val="0"/>
          <w:bCs w:val="0"/>
        </w:rPr>
      </w:pPr>
      <w:r>
        <w:rPr/>
        <w:t>一、公司治理情况</w:t>
      </w:r>
      <w:r>
        <w:rPr>
          <w:b w:val="0"/>
          <w:bCs w:val="0"/>
        </w:rPr>
      </w:r>
    </w:p>
    <w:p>
      <w:pPr>
        <w:pStyle w:val="BodyText"/>
        <w:spacing w:line="408" w:lineRule="auto" w:before="179"/>
        <w:ind w:right="0" w:firstLine="420"/>
        <w:jc w:val="left"/>
      </w:pPr>
      <w:r>
        <w:rPr>
          <w:spacing w:val="-5"/>
        </w:rPr>
        <w:t>报告期内，公司严格按照《公司法》、《证券法》等有关法律、行政法规和规范性文件的要求，</w:t>
      </w:r>
      <w:r>
        <w:rPr>
          <w:w w:val="100"/>
        </w:rPr>
        <w:t> </w:t>
      </w:r>
      <w:r>
        <w:rPr/>
        <w:t>完善了股东大会、董事会、监事会和高级管理层组成的治理结构，形成了权力机构、决策机构、监</w:t>
      </w:r>
      <w:r>
        <w:rPr>
          <w:w w:val="100"/>
        </w:rPr>
        <w:t> </w:t>
      </w:r>
      <w:r>
        <w:rPr/>
        <w:t>督机构和管理层之间分工配合，相互协调和相互制衡的运作机制。截至报告期末，公司治理实际情</w:t>
      </w:r>
      <w:r>
        <w:rPr>
          <w:w w:val="100"/>
        </w:rPr>
        <w:t> </w:t>
      </w:r>
      <w:r>
        <w:rPr/>
        <w:t>况符合中国证监会发布的有关上市公司治理的规范性文件要求。</w:t>
      </w:r>
    </w:p>
    <w:p>
      <w:pPr>
        <w:spacing w:line="408" w:lineRule="auto" w:before="46"/>
        <w:ind w:left="1860" w:right="0" w:firstLine="2"/>
        <w:jc w:val="left"/>
        <w:rPr>
          <w:rFonts w:ascii="宋体" w:hAnsi="宋体" w:cs="宋体" w:eastAsia="宋体" w:hint="default"/>
          <w:sz w:val="21"/>
          <w:szCs w:val="21"/>
        </w:rPr>
      </w:pPr>
      <w:r>
        <w:rPr>
          <w:rFonts w:ascii="宋体" w:hAnsi="宋体" w:cs="宋体" w:eastAsia="宋体" w:hint="default"/>
          <w:b/>
          <w:bCs/>
          <w:sz w:val="21"/>
          <w:szCs w:val="21"/>
        </w:rPr>
        <w:t>（一）股东与股东大会</w:t>
      </w:r>
      <w:r>
        <w:rPr>
          <w:rFonts w:ascii="宋体" w:hAnsi="宋体" w:cs="宋体" w:eastAsia="宋体" w:hint="default"/>
          <w:b/>
          <w:bCs/>
          <w:w w:val="100"/>
          <w:sz w:val="21"/>
          <w:szCs w:val="21"/>
        </w:rPr>
        <w:t> </w:t>
      </w:r>
      <w:r>
        <w:rPr>
          <w:rFonts w:ascii="宋体" w:hAnsi="宋体" w:cs="宋体" w:eastAsia="宋体" w:hint="default"/>
          <w:spacing w:val="-2"/>
          <w:sz w:val="21"/>
          <w:szCs w:val="21"/>
        </w:rPr>
        <w:t>股东大会是公司最高权力机构。公司严格按照《公司章程》和《股东大会议事规则》的要求召</w:t>
      </w:r>
    </w:p>
    <w:p>
      <w:pPr>
        <w:pStyle w:val="BodyText"/>
        <w:spacing w:line="408" w:lineRule="auto" w:before="46"/>
        <w:ind w:right="1431"/>
        <w:jc w:val="both"/>
      </w:pPr>
      <w:r>
        <w:rPr>
          <w:spacing w:val="-2"/>
        </w:rPr>
        <w:t>开股东大会，确保所有股东，特别是中小股东享有平等的地位并能充分行使相应的权利。公司在业</w:t>
      </w:r>
      <w:r>
        <w:rPr>
          <w:spacing w:val="-31"/>
        </w:rPr>
        <w:t> </w:t>
      </w:r>
      <w:r>
        <w:rPr>
          <w:spacing w:val="-31"/>
        </w:rPr>
      </w:r>
      <w:r>
        <w:rPr/>
        <w:t>务、资产、人员、机构、财务等方面均独立于股东，充分保护了社会公众股股东的权益。</w:t>
      </w:r>
    </w:p>
    <w:p>
      <w:pPr>
        <w:spacing w:line="408" w:lineRule="auto" w:before="46"/>
        <w:ind w:left="1860" w:right="0" w:firstLine="2"/>
        <w:jc w:val="left"/>
        <w:rPr>
          <w:rFonts w:ascii="宋体" w:hAnsi="宋体" w:cs="宋体" w:eastAsia="宋体" w:hint="default"/>
          <w:sz w:val="21"/>
          <w:szCs w:val="21"/>
        </w:rPr>
      </w:pPr>
      <w:r>
        <w:rPr>
          <w:rFonts w:ascii="宋体" w:hAnsi="宋体" w:cs="宋体" w:eastAsia="宋体" w:hint="default"/>
          <w:b/>
          <w:bCs/>
          <w:sz w:val="21"/>
          <w:szCs w:val="21"/>
        </w:rPr>
        <w:t>（二）公司与控股股东、实际控制人</w:t>
      </w:r>
      <w:r>
        <w:rPr>
          <w:rFonts w:ascii="宋体" w:hAnsi="宋体" w:cs="宋体" w:eastAsia="宋体" w:hint="default"/>
          <w:b/>
          <w:bCs/>
          <w:w w:val="100"/>
          <w:sz w:val="21"/>
          <w:szCs w:val="21"/>
        </w:rPr>
        <w:t> </w:t>
      </w:r>
      <w:r>
        <w:rPr>
          <w:rFonts w:ascii="宋体" w:hAnsi="宋体" w:cs="宋体" w:eastAsia="宋体" w:hint="default"/>
          <w:spacing w:val="-2"/>
          <w:sz w:val="21"/>
          <w:szCs w:val="21"/>
        </w:rPr>
        <w:t>公司控股股东、实际控制人严格按照相关法律、法规、公司章程等规范自己的行为，没有超越</w:t>
      </w:r>
    </w:p>
    <w:p>
      <w:pPr>
        <w:pStyle w:val="BodyText"/>
        <w:spacing w:line="408" w:lineRule="auto" w:before="46"/>
        <w:ind w:right="1426"/>
        <w:jc w:val="both"/>
      </w:pPr>
      <w:r>
        <w:rPr>
          <w:spacing w:val="-2"/>
        </w:rPr>
        <w:t>股东大会直接或间接干预公司的决策和经营活动。公司拥有独立完整的业务体系和自主经营能力，</w:t>
      </w:r>
      <w:r>
        <w:rPr>
          <w:spacing w:val="-25"/>
        </w:rPr>
        <w:t> </w:t>
      </w:r>
      <w:r>
        <w:rPr>
          <w:spacing w:val="-25"/>
        </w:rPr>
      </w:r>
      <w:r>
        <w:rPr/>
        <w:t>在组织机构、财务、人员、资产上独立于控股股东，公司董事会和监事会等内部机构独立运作。</w:t>
      </w:r>
    </w:p>
    <w:p>
      <w:pPr>
        <w:pStyle w:val="BodyText"/>
        <w:spacing w:line="408" w:lineRule="auto" w:before="46"/>
        <w:ind w:left="1860" w:right="0" w:firstLine="2"/>
        <w:jc w:val="left"/>
      </w:pPr>
      <w:r>
        <w:rPr>
          <w:rFonts w:ascii="宋体" w:hAnsi="宋体" w:cs="宋体" w:eastAsia="宋体" w:hint="default"/>
          <w:b/>
          <w:bCs/>
        </w:rPr>
        <w:t>（三）董事与董事会</w:t>
      </w:r>
      <w:r>
        <w:rPr>
          <w:rFonts w:ascii="宋体" w:hAnsi="宋体" w:cs="宋体" w:eastAsia="宋体" w:hint="default"/>
          <w:b/>
          <w:bCs/>
          <w:w w:val="100"/>
        </w:rPr>
        <w:t> </w:t>
      </w:r>
      <w:r>
        <w:rPr>
          <w:spacing w:val="-2"/>
        </w:rPr>
        <w:t>公司严格按照《公司法》和《公司章程》的有关规定选举产生董事，董事会的人员构成符合法</w:t>
      </w:r>
    </w:p>
    <w:p>
      <w:pPr>
        <w:pStyle w:val="BodyText"/>
        <w:spacing w:line="408" w:lineRule="auto" w:before="46"/>
        <w:ind w:right="1431"/>
        <w:jc w:val="both"/>
      </w:pPr>
      <w:r>
        <w:rPr>
          <w:spacing w:val="-2"/>
        </w:rPr>
        <w:t>律、法规和《公司章程》的要求。公司董事会下设战略、薪酬和考核、提名、审计等四个专门委员</w:t>
      </w:r>
      <w:r>
        <w:rPr>
          <w:spacing w:val="-34"/>
        </w:rPr>
        <w:t> </w:t>
      </w:r>
      <w:r>
        <w:rPr>
          <w:spacing w:val="-34"/>
        </w:rPr>
      </w:r>
      <w:r>
        <w:rPr>
          <w:spacing w:val="-7"/>
        </w:rPr>
        <w:t>会。公司董事会严格按照《公司章程》、《董事会议事规则》开展工作，各专门委员会分别按照《董</w:t>
      </w:r>
      <w:r>
        <w:rPr>
          <w:spacing w:val="-24"/>
        </w:rPr>
        <w:t> </w:t>
      </w:r>
      <w:r>
        <w:rPr>
          <w:spacing w:val="-24"/>
        </w:rPr>
      </w:r>
      <w:r>
        <w:rPr>
          <w:spacing w:val="-2"/>
        </w:rPr>
        <w:t>事会战略发展委员会工作细则》、《董事会薪酬和考核委员会工作细则》、《董事会提名委员会工</w:t>
      </w:r>
      <w:r>
        <w:rPr>
          <w:spacing w:val="-31"/>
        </w:rPr>
        <w:t> </w:t>
      </w:r>
      <w:r>
        <w:rPr>
          <w:spacing w:val="-31"/>
        </w:rPr>
      </w:r>
      <w:r>
        <w:rPr/>
        <w:t>作细则》和《审计委员会年报工作规则》、《审计委员会议事规则》开展工作。</w:t>
      </w:r>
    </w:p>
    <w:p>
      <w:pPr>
        <w:pStyle w:val="BodyText"/>
        <w:spacing w:line="408" w:lineRule="auto" w:before="46"/>
        <w:ind w:left="1860" w:right="0" w:firstLine="2"/>
        <w:jc w:val="left"/>
      </w:pPr>
      <w:r>
        <w:rPr>
          <w:rFonts w:ascii="宋体" w:hAnsi="宋体" w:cs="宋体" w:eastAsia="宋体" w:hint="default"/>
          <w:b/>
          <w:bCs/>
        </w:rPr>
        <w:t>（四）监事与监事会</w:t>
      </w:r>
      <w:r>
        <w:rPr>
          <w:rFonts w:ascii="宋体" w:hAnsi="宋体" w:cs="宋体" w:eastAsia="宋体" w:hint="default"/>
          <w:b/>
          <w:bCs/>
          <w:w w:val="100"/>
        </w:rPr>
        <w:t> </w:t>
      </w:r>
      <w:r>
        <w:rPr>
          <w:spacing w:val="-2"/>
        </w:rPr>
        <w:t>公司严格按照《公司法》和《公司章程》的有关规定选举产生监事，监事会的人员构成符合法</w:t>
      </w:r>
    </w:p>
    <w:p>
      <w:pPr>
        <w:pStyle w:val="BodyText"/>
        <w:spacing w:line="410" w:lineRule="auto" w:before="46"/>
        <w:ind w:right="1433"/>
        <w:jc w:val="both"/>
      </w:pPr>
      <w:r>
        <w:rPr>
          <w:spacing w:val="-2"/>
        </w:rPr>
        <w:t>律、法规和《公司章程》的要求。公司监事会按照法律法规和《公司章程》的要求履行职责，强化</w:t>
      </w:r>
      <w:r>
        <w:rPr>
          <w:spacing w:val="-34"/>
        </w:rPr>
        <w:t> </w:t>
      </w:r>
      <w:r>
        <w:rPr>
          <w:spacing w:val="-34"/>
        </w:rPr>
      </w:r>
      <w:r>
        <w:rPr/>
        <w:t>对公司董事、高级管理人员和财务的监督职能，维护了公司和全体股东的权益。</w:t>
      </w:r>
    </w:p>
    <w:p>
      <w:pPr>
        <w:spacing w:line="408" w:lineRule="auto" w:before="44"/>
        <w:ind w:left="1860" w:right="0" w:firstLine="2"/>
        <w:jc w:val="left"/>
        <w:rPr>
          <w:rFonts w:ascii="宋体" w:hAnsi="宋体" w:cs="宋体" w:eastAsia="宋体" w:hint="default"/>
          <w:sz w:val="21"/>
          <w:szCs w:val="21"/>
        </w:rPr>
      </w:pPr>
      <w:r>
        <w:rPr>
          <w:rFonts w:ascii="宋体" w:hAnsi="宋体" w:cs="宋体" w:eastAsia="宋体" w:hint="default"/>
          <w:b/>
          <w:bCs/>
          <w:sz w:val="21"/>
          <w:szCs w:val="21"/>
        </w:rPr>
        <w:t>（五）绩效评价与激励约束机制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本公司建立了高级管理人员的薪酬与其职责、贡献挂钩的激励机制。董事会负责薪酬政策、方</w:t>
      </w:r>
    </w:p>
    <w:p>
      <w:pPr>
        <w:pStyle w:val="BodyText"/>
        <w:spacing w:line="408" w:lineRule="auto" w:before="46"/>
        <w:ind w:right="1426"/>
        <w:jc w:val="both"/>
      </w:pPr>
      <w:r>
        <w:rPr>
          <w:spacing w:val="-2"/>
        </w:rPr>
        <w:t>案的制订，并依据年度经营目标，对高级管理人员及其所负责的业务进行绩效考评，并根据考评结</w:t>
      </w:r>
      <w:r>
        <w:rPr>
          <w:spacing w:val="-30"/>
        </w:rPr>
        <w:t> </w:t>
      </w:r>
      <w:r>
        <w:rPr>
          <w:spacing w:val="-30"/>
        </w:rPr>
      </w:r>
      <w:r>
        <w:rPr>
          <w:spacing w:val="-2"/>
        </w:rPr>
        <w:t>果确定高级管理人员的绩效工资。公司注重不断改善公司的薪酬结构，使公司高层管理人员更注重</w:t>
      </w:r>
      <w:r>
        <w:rPr>
          <w:spacing w:val="-30"/>
        </w:rPr>
        <w:t> </w:t>
      </w:r>
      <w:r>
        <w:rPr>
          <w:spacing w:val="-30"/>
        </w:rPr>
      </w:r>
      <w:r>
        <w:rPr>
          <w:spacing w:val="-2"/>
        </w:rPr>
        <w:t>公司的中长期发展目标，实现股东利益的最大化；可以吸引、留住公司高级管理人员、核心管理、</w:t>
      </w:r>
    </w:p>
    <w:p>
      <w:pPr>
        <w:spacing w:after="0" w:line="408" w:lineRule="auto"/>
        <w:jc w:val="both"/>
        <w:sectPr>
          <w:pgSz w:w="11910" w:h="16840"/>
          <w:pgMar w:header="867" w:footer="980" w:top="1060" w:bottom="1160" w:left="0" w:right="0"/>
        </w:sectPr>
      </w:pPr>
    </w:p>
    <w:p>
      <w:pPr>
        <w:pStyle w:val="BodyText"/>
        <w:spacing w:line="408" w:lineRule="auto" w:before="130"/>
        <w:ind w:right="0"/>
        <w:jc w:val="left"/>
      </w:pPr>
      <w:r>
        <w:rPr>
          <w:spacing w:val="-2"/>
        </w:rPr>
        <w:t>技术、营销骨干，激励他们长期为公司服务；可以调动公司管理、技术、营销骨干的工作积极性，</w:t>
      </w:r>
      <w:r>
        <w:rPr>
          <w:spacing w:val="-25"/>
        </w:rPr>
        <w:t> </w:t>
      </w:r>
      <w:r>
        <w:rPr>
          <w:spacing w:val="-25"/>
        </w:rPr>
      </w:r>
      <w:r>
        <w:rPr/>
        <w:t>促使公司上下都关心企业的长期发展。</w:t>
      </w:r>
    </w:p>
    <w:p>
      <w:pPr>
        <w:spacing w:line="408" w:lineRule="auto" w:before="46"/>
        <w:ind w:left="1860" w:right="0" w:firstLine="2"/>
        <w:jc w:val="left"/>
        <w:rPr>
          <w:rFonts w:ascii="宋体" w:hAnsi="宋体" w:cs="宋体" w:eastAsia="宋体" w:hint="default"/>
          <w:sz w:val="21"/>
          <w:szCs w:val="21"/>
        </w:rPr>
      </w:pPr>
      <w:r>
        <w:rPr>
          <w:rFonts w:ascii="宋体" w:hAnsi="宋体" w:cs="宋体" w:eastAsia="宋体" w:hint="default"/>
          <w:b/>
          <w:bCs/>
          <w:sz w:val="21"/>
          <w:szCs w:val="21"/>
        </w:rPr>
        <w:t>（六）关于信息披露与透明度</w:t>
      </w:r>
      <w:r>
        <w:rPr>
          <w:rFonts w:ascii="宋体" w:hAnsi="宋体" w:cs="宋体" w:eastAsia="宋体" w:hint="default"/>
          <w:b/>
          <w:bCs/>
          <w:w w:val="100"/>
          <w:sz w:val="21"/>
          <w:szCs w:val="21"/>
        </w:rPr>
        <w:t> </w:t>
      </w:r>
      <w:r>
        <w:rPr>
          <w:rFonts w:ascii="宋体" w:hAnsi="宋体" w:cs="宋体" w:eastAsia="宋体" w:hint="default"/>
          <w:spacing w:val="-2"/>
          <w:sz w:val="21"/>
          <w:szCs w:val="21"/>
        </w:rPr>
        <w:t>公司制定的《信息披露制度》规范了公司信息披露行为，确保披露信息真实、准确、完整、及</w:t>
      </w:r>
    </w:p>
    <w:p>
      <w:pPr>
        <w:pStyle w:val="BodyText"/>
        <w:spacing w:line="240" w:lineRule="auto" w:before="46"/>
        <w:ind w:right="0"/>
        <w:jc w:val="left"/>
      </w:pPr>
      <w:r>
        <w:rPr/>
        <w:t>时，促进公司依法规范运作，维护公司和投资者的合法权益。</w:t>
      </w:r>
    </w:p>
    <w:p>
      <w:pPr>
        <w:spacing w:line="240" w:lineRule="auto" w:before="10"/>
        <w:rPr>
          <w:rFonts w:ascii="宋体" w:hAnsi="宋体" w:cs="宋体" w:eastAsia="宋体" w:hint="default"/>
          <w:sz w:val="14"/>
          <w:szCs w:val="14"/>
        </w:rPr>
      </w:pPr>
    </w:p>
    <w:p>
      <w:pPr>
        <w:pStyle w:val="BodyText"/>
        <w:spacing w:line="408" w:lineRule="auto"/>
        <w:ind w:left="1860" w:right="0" w:firstLine="2"/>
        <w:jc w:val="left"/>
      </w:pPr>
      <w:r>
        <w:rPr>
          <w:rFonts w:ascii="宋体" w:hAnsi="宋体" w:cs="宋体" w:eastAsia="宋体" w:hint="default"/>
          <w:b/>
          <w:bCs/>
        </w:rPr>
        <w:t>（七）相关利益者</w:t>
      </w:r>
      <w:r>
        <w:rPr>
          <w:rFonts w:ascii="宋体" w:hAnsi="宋体" w:cs="宋体" w:eastAsia="宋体" w:hint="default"/>
          <w:b/>
          <w:bCs/>
          <w:w w:val="100"/>
        </w:rPr>
        <w:t> </w:t>
      </w:r>
      <w:r>
        <w:rPr>
          <w:spacing w:val="-2"/>
        </w:rPr>
        <w:t>公司充分尊重和维护相关利益者的合法权益，实现社会、股东、公司、员工等各方面利益的协</w:t>
      </w:r>
    </w:p>
    <w:p>
      <w:pPr>
        <w:pStyle w:val="BodyText"/>
        <w:spacing w:line="408" w:lineRule="auto" w:before="46"/>
        <w:ind w:right="1326"/>
        <w:jc w:val="left"/>
      </w:pPr>
      <w:r>
        <w:rPr>
          <w:spacing w:val="-2"/>
        </w:rPr>
        <w:t>调平衡，诚信对待供应商和客户，坚持与相关利益者互利共赢的原则，共同推动公司持续、稳健发</w:t>
      </w:r>
      <w:r>
        <w:rPr>
          <w:spacing w:val="-34"/>
        </w:rPr>
        <w:t> </w:t>
      </w:r>
      <w:r>
        <w:rPr>
          <w:spacing w:val="-34"/>
        </w:rPr>
      </w:r>
      <w:r>
        <w:rPr/>
        <w:t>展。</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spacing w:line="240" w:lineRule="auto"/>
        <w:ind w:right="0"/>
        <w:jc w:val="left"/>
        <w:rPr>
          <w:b w:val="0"/>
          <w:bCs w:val="0"/>
        </w:rPr>
      </w:pPr>
      <w:r>
        <w:rPr/>
        <w:t>二、独立董事履职情况</w:t>
      </w:r>
      <w:r>
        <w:rPr>
          <w:b w:val="0"/>
          <w:bCs w:val="0"/>
        </w:rPr>
      </w:r>
    </w:p>
    <w:p>
      <w:pPr>
        <w:pStyle w:val="BodyText"/>
        <w:spacing w:line="408" w:lineRule="auto" w:before="179"/>
        <w:ind w:right="0" w:firstLine="420"/>
        <w:jc w:val="left"/>
      </w:pPr>
      <w:r>
        <w:rPr>
          <w:spacing w:val="-2"/>
        </w:rPr>
        <w:t>公司独立董事安宁、王铁军、侯文全先生，在任职期间，能够严格按照《深圳证券交易所创业</w:t>
      </w:r>
      <w:r>
        <w:rPr>
          <w:w w:val="100"/>
        </w:rPr>
        <w:t> </w:t>
      </w:r>
      <w:r>
        <w:rPr>
          <w:spacing w:val="-2"/>
        </w:rPr>
        <w:t>板上市公司规范运作指引》、《上市公司治理准则》、《关于加强社会公众股股东权益保护的若干</w:t>
      </w:r>
      <w:r>
        <w:rPr>
          <w:spacing w:val="-31"/>
        </w:rPr>
        <w:t> </w:t>
      </w:r>
      <w:r>
        <w:rPr>
          <w:spacing w:val="-31"/>
        </w:rPr>
      </w:r>
      <w:r>
        <w:rPr>
          <w:spacing w:val="-2"/>
        </w:rPr>
        <w:t>规定》、《公司章程》、《独立董事制度》等法律、法规、规范性文件的规定，诚信、勤勉、独立</w:t>
      </w:r>
      <w:r>
        <w:rPr>
          <w:spacing w:val="-34"/>
        </w:rPr>
        <w:t> </w:t>
      </w:r>
      <w:r>
        <w:rPr>
          <w:spacing w:val="-34"/>
        </w:rPr>
      </w:r>
      <w:r>
        <w:rPr>
          <w:spacing w:val="-2"/>
        </w:rPr>
        <w:t>地履行职责，积极出席相关会议，认真审议各项议案，对公司重大事项发表独立意见。报告期内，</w:t>
      </w:r>
      <w:r>
        <w:rPr>
          <w:spacing w:val="-25"/>
        </w:rPr>
        <w:t> </w:t>
      </w:r>
      <w:r>
        <w:rPr>
          <w:spacing w:val="-25"/>
        </w:rPr>
      </w:r>
      <w:r>
        <w:rPr/>
        <w:t>公司</w:t>
      </w:r>
      <w:r>
        <w:rPr>
          <w:rFonts w:ascii="宋体" w:hAnsi="宋体" w:cs="宋体" w:eastAsia="宋体" w:hint="default"/>
        </w:rPr>
        <w:t>3</w:t>
      </w:r>
      <w:r>
        <w:rPr/>
        <w:t>名独立董事对公司董事会的议案及其他事项均没有提出异议。独立董事出席</w:t>
      </w:r>
      <w:r>
        <w:rPr>
          <w:rFonts w:ascii="宋体" w:hAnsi="宋体" w:cs="宋体" w:eastAsia="宋体" w:hint="default"/>
        </w:rPr>
        <w:t>2011</w:t>
      </w:r>
      <w:r>
        <w:rPr/>
        <w:t>年度董事会</w:t>
      </w:r>
      <w:r>
        <w:rPr>
          <w:w w:val="100"/>
        </w:rPr>
        <w:t> </w:t>
      </w:r>
      <w:r>
        <w:rPr/>
        <w:t>各次会议情况如下：</w:t>
      </w:r>
    </w:p>
    <w:tbl>
      <w:tblPr>
        <w:tblW w:w="0" w:type="auto"/>
        <w:jc w:val="left"/>
        <w:tblInd w:w="1435" w:type="dxa"/>
        <w:tblLayout w:type="fixed"/>
        <w:tblCellMar>
          <w:top w:w="0" w:type="dxa"/>
          <w:left w:w="0" w:type="dxa"/>
          <w:bottom w:w="0" w:type="dxa"/>
          <w:right w:w="0" w:type="dxa"/>
        </w:tblCellMar>
        <w:tblLook w:val="01E0"/>
      </w:tblPr>
      <w:tblGrid>
        <w:gridCol w:w="1260"/>
        <w:gridCol w:w="1666"/>
        <w:gridCol w:w="1214"/>
        <w:gridCol w:w="1260"/>
        <w:gridCol w:w="1260"/>
        <w:gridCol w:w="1981"/>
      </w:tblGrid>
      <w:tr>
        <w:trPr>
          <w:trHeight w:val="115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477" w:lineRule="auto"/>
              <w:ind w:left="535" w:right="173" w:hanging="363"/>
              <w:jc w:val="left"/>
              <w:rPr>
                <w:rFonts w:ascii="宋体" w:hAnsi="宋体" w:cs="宋体" w:eastAsia="宋体" w:hint="default"/>
                <w:sz w:val="18"/>
                <w:szCs w:val="18"/>
              </w:rPr>
            </w:pPr>
            <w:r>
              <w:rPr>
                <w:rFonts w:ascii="宋体" w:hAnsi="宋体" w:cs="宋体" w:eastAsia="宋体" w:hint="default"/>
                <w:b/>
                <w:bCs/>
                <w:sz w:val="18"/>
                <w:szCs w:val="18"/>
              </w:rPr>
              <w:t>独立董事姓</w:t>
            </w:r>
            <w:r>
              <w:rPr>
                <w:rFonts w:ascii="宋体" w:hAnsi="宋体" w:cs="宋体" w:eastAsia="宋体" w:hint="default"/>
                <w:b/>
                <w:bCs/>
                <w:w w:val="99"/>
                <w:sz w:val="18"/>
                <w:szCs w:val="18"/>
              </w:rPr>
              <w:t> </w:t>
            </w:r>
            <w:r>
              <w:rPr>
                <w:rFonts w:ascii="宋体" w:hAnsi="宋体" w:cs="宋体" w:eastAsia="宋体" w:hint="default"/>
                <w:b/>
                <w:bCs/>
                <w:sz w:val="18"/>
                <w:szCs w:val="18"/>
              </w:rPr>
              <w:t>名</w:t>
            </w:r>
            <w:r>
              <w:rPr>
                <w:rFonts w:ascii="宋体" w:hAnsi="宋体" w:cs="宋体" w:eastAsia="宋体" w:hint="default"/>
                <w:sz w:val="18"/>
                <w:szCs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应出席次数</w:t>
            </w:r>
            <w:r>
              <w:rPr>
                <w:rFonts w:ascii="宋体" w:hAnsi="宋体" w:cs="宋体" w:eastAsia="宋体" w:hint="default"/>
                <w:sz w:val="18"/>
                <w:szCs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477" w:lineRule="auto"/>
              <w:ind w:left="511" w:right="149" w:hanging="360"/>
              <w:jc w:val="left"/>
              <w:rPr>
                <w:rFonts w:ascii="宋体" w:hAnsi="宋体" w:cs="宋体" w:eastAsia="宋体" w:hint="default"/>
                <w:sz w:val="18"/>
                <w:szCs w:val="18"/>
              </w:rPr>
            </w:pPr>
            <w:r>
              <w:rPr>
                <w:rFonts w:ascii="宋体" w:hAnsi="宋体" w:cs="宋体" w:eastAsia="宋体" w:hint="default"/>
                <w:b/>
                <w:bCs/>
                <w:sz w:val="18"/>
                <w:szCs w:val="18"/>
              </w:rPr>
              <w:t>亲自出席次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477" w:lineRule="auto"/>
              <w:ind w:left="535" w:right="173" w:hanging="363"/>
              <w:jc w:val="left"/>
              <w:rPr>
                <w:rFonts w:ascii="宋体" w:hAnsi="宋体" w:cs="宋体" w:eastAsia="宋体" w:hint="default"/>
                <w:sz w:val="18"/>
                <w:szCs w:val="18"/>
              </w:rPr>
            </w:pPr>
            <w:r>
              <w:rPr>
                <w:rFonts w:ascii="宋体" w:hAnsi="宋体" w:cs="宋体" w:eastAsia="宋体" w:hint="default"/>
                <w:b/>
                <w:bCs/>
                <w:sz w:val="18"/>
                <w:szCs w:val="18"/>
              </w:rPr>
              <w:t>委托出席次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缺席次数</w:t>
            </w:r>
            <w:r>
              <w:rPr>
                <w:rFonts w:ascii="宋体" w:hAnsi="宋体" w:cs="宋体" w:eastAsia="宋体" w:hint="default"/>
                <w:sz w:val="18"/>
                <w:szCs w:val="18"/>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477" w:lineRule="auto"/>
              <w:ind w:left="623" w:right="172" w:hanging="454"/>
              <w:jc w:val="left"/>
              <w:rPr>
                <w:rFonts w:ascii="宋体" w:hAnsi="宋体" w:cs="宋体" w:eastAsia="宋体" w:hint="default"/>
                <w:sz w:val="18"/>
                <w:szCs w:val="18"/>
              </w:rPr>
            </w:pPr>
            <w:r>
              <w:rPr>
                <w:rFonts w:ascii="宋体" w:hAnsi="宋体" w:cs="宋体" w:eastAsia="宋体" w:hint="default"/>
                <w:b/>
                <w:bCs/>
                <w:sz w:val="18"/>
                <w:szCs w:val="18"/>
              </w:rPr>
              <w:t>是否连续两次未亲自</w:t>
            </w:r>
            <w:r>
              <w:rPr>
                <w:rFonts w:ascii="宋体" w:hAnsi="宋体" w:cs="宋体" w:eastAsia="宋体" w:hint="default"/>
                <w:b/>
                <w:bCs/>
                <w:w w:val="99"/>
                <w:sz w:val="18"/>
                <w:szCs w:val="18"/>
              </w:rPr>
              <w:t> </w:t>
            </w:r>
            <w:r>
              <w:rPr>
                <w:rFonts w:ascii="宋体" w:hAnsi="宋体" w:cs="宋体" w:eastAsia="宋体" w:hint="default"/>
                <w:b/>
                <w:bCs/>
                <w:sz w:val="18"/>
                <w:szCs w:val="18"/>
              </w:rPr>
              <w:t>出席会议</w:t>
            </w:r>
            <w:r>
              <w:rPr>
                <w:rFonts w:ascii="宋体" w:hAnsi="宋体" w:cs="宋体" w:eastAsia="宋体" w:hint="default"/>
                <w:sz w:val="18"/>
                <w:szCs w:val="18"/>
              </w:rPr>
            </w:r>
          </w:p>
        </w:tc>
      </w:tr>
      <w:tr>
        <w:trPr>
          <w:trHeight w:val="47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安宁</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78" w:right="0"/>
              <w:jc w:val="left"/>
              <w:rPr>
                <w:rFonts w:ascii="宋体" w:hAnsi="宋体" w:cs="宋体" w:eastAsia="宋体" w:hint="default"/>
                <w:sz w:val="18"/>
                <w:szCs w:val="18"/>
              </w:rPr>
            </w:pPr>
            <w:r>
              <w:rPr>
                <w:rFonts w:ascii="宋体"/>
                <w:sz w:val="18"/>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89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王铁军</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78" w:right="0"/>
              <w:jc w:val="lef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89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侯文全</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78" w:right="0"/>
              <w:jc w:val="left"/>
              <w:rPr>
                <w:rFonts w:ascii="宋体" w:hAnsi="宋体" w:cs="宋体" w:eastAsia="宋体" w:hint="default"/>
                <w:sz w:val="18"/>
                <w:szCs w:val="18"/>
              </w:rPr>
            </w:pPr>
            <w:r>
              <w:rPr>
                <w:rFonts w:ascii="宋体"/>
                <w:sz w:val="18"/>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sz w:val="18"/>
              </w:rPr>
              <w:t>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893"/>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2"/>
        <w:spacing w:line="240" w:lineRule="auto" w:before="26"/>
        <w:ind w:right="0"/>
        <w:jc w:val="left"/>
        <w:rPr>
          <w:b w:val="0"/>
          <w:bCs w:val="0"/>
        </w:rPr>
      </w:pPr>
      <w:r>
        <w:rPr/>
        <w:t>三、报告期内股东大会召开情况</w:t>
      </w:r>
      <w:r>
        <w:rPr>
          <w:b w:val="0"/>
          <w:bCs w:val="0"/>
        </w:rPr>
      </w:r>
    </w:p>
    <w:p>
      <w:pPr>
        <w:pStyle w:val="BodyText"/>
        <w:spacing w:line="408" w:lineRule="auto" w:before="180"/>
        <w:ind w:right="0" w:firstLine="420"/>
        <w:jc w:val="left"/>
      </w:pPr>
      <w:r>
        <w:rPr/>
        <w:t>报告期内，公司共召开了</w:t>
      </w:r>
      <w:r>
        <w:rPr>
          <w:rFonts w:ascii="宋体" w:hAnsi="宋体" w:cs="宋体" w:eastAsia="宋体" w:hint="default"/>
        </w:rPr>
        <w:t>2</w:t>
      </w:r>
      <w:r>
        <w:rPr/>
        <w:t>次股东大会。公司股东大会严格按照《公司法》、公司章程、《股</w:t>
      </w:r>
      <w:r>
        <w:rPr>
          <w:w w:val="100"/>
        </w:rPr>
        <w:t> </w:t>
      </w:r>
      <w:r>
        <w:rPr>
          <w:spacing w:val="-4"/>
        </w:rPr>
        <w:t>东大会议事规则》等文件的要求，对公司的相关事项做出了决策，程序规范，决策科学，效果良好。</w:t>
      </w:r>
      <w:r>
        <w:rPr>
          <w:spacing w:val="-52"/>
        </w:rPr>
        <w:t> </w:t>
      </w:r>
      <w:r>
        <w:rPr>
          <w:spacing w:val="-52"/>
        </w:rPr>
      </w:r>
      <w:r>
        <w:rPr/>
        <w:t>具体情况如下：</w:t>
      </w:r>
    </w:p>
    <w:tbl>
      <w:tblPr>
        <w:tblW w:w="0" w:type="auto"/>
        <w:jc w:val="left"/>
        <w:tblInd w:w="1421" w:type="dxa"/>
        <w:tblLayout w:type="fixed"/>
        <w:tblCellMar>
          <w:top w:w="0" w:type="dxa"/>
          <w:left w:w="0" w:type="dxa"/>
          <w:bottom w:w="0" w:type="dxa"/>
          <w:right w:w="0" w:type="dxa"/>
        </w:tblCellMar>
        <w:tblLook w:val="01E0"/>
      </w:tblPr>
      <w:tblGrid>
        <w:gridCol w:w="1634"/>
        <w:gridCol w:w="1081"/>
        <w:gridCol w:w="3780"/>
        <w:gridCol w:w="2408"/>
      </w:tblGrid>
      <w:tr>
        <w:trPr>
          <w:trHeight w:val="478"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51" w:right="0"/>
              <w:jc w:val="left"/>
              <w:rPr>
                <w:rFonts w:ascii="宋体" w:hAnsi="宋体" w:cs="宋体" w:eastAsia="宋体" w:hint="default"/>
                <w:sz w:val="18"/>
                <w:szCs w:val="18"/>
              </w:rPr>
            </w:pPr>
            <w:r>
              <w:rPr>
                <w:rFonts w:ascii="宋体" w:hAnsi="宋体" w:cs="宋体" w:eastAsia="宋体" w:hint="default"/>
                <w:b/>
                <w:bCs/>
                <w:sz w:val="18"/>
                <w:szCs w:val="18"/>
              </w:rPr>
              <w:t>召开时间</w:t>
            </w:r>
            <w:r>
              <w:rPr>
                <w:rFonts w:ascii="宋体" w:hAnsi="宋体" w:cs="宋体" w:eastAsia="宋体" w:hint="default"/>
                <w:sz w:val="18"/>
                <w:szCs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72" w:right="0"/>
              <w:jc w:val="left"/>
              <w:rPr>
                <w:rFonts w:ascii="宋体" w:hAnsi="宋体" w:cs="宋体" w:eastAsia="宋体" w:hint="default"/>
                <w:sz w:val="18"/>
                <w:szCs w:val="18"/>
              </w:rPr>
            </w:pPr>
            <w:r>
              <w:rPr>
                <w:rFonts w:ascii="宋体" w:hAnsi="宋体" w:cs="宋体" w:eastAsia="宋体" w:hint="default"/>
                <w:b/>
                <w:bCs/>
                <w:sz w:val="18"/>
                <w:szCs w:val="18"/>
              </w:rPr>
              <w:t>会议名称</w:t>
            </w:r>
            <w:r>
              <w:rPr>
                <w:rFonts w:ascii="宋体" w:hAnsi="宋体" w:cs="宋体" w:eastAsia="宋体" w:hint="default"/>
                <w:sz w:val="18"/>
                <w:szCs w:val="18"/>
              </w:rPr>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252" w:right="0"/>
              <w:jc w:val="left"/>
              <w:rPr>
                <w:rFonts w:ascii="宋体" w:hAnsi="宋体" w:cs="宋体" w:eastAsia="宋体" w:hint="default"/>
                <w:sz w:val="18"/>
                <w:szCs w:val="18"/>
              </w:rPr>
            </w:pPr>
            <w:r>
              <w:rPr>
                <w:rFonts w:ascii="宋体" w:hAnsi="宋体" w:cs="宋体" w:eastAsia="宋体" w:hint="default"/>
                <w:b/>
                <w:bCs/>
                <w:sz w:val="18"/>
                <w:szCs w:val="18"/>
              </w:rPr>
              <w:t>审议通过的议案</w:t>
            </w:r>
            <w:r>
              <w:rPr>
                <w:rFonts w:ascii="宋体" w:hAnsi="宋体" w:cs="宋体" w:eastAsia="宋体" w:hint="default"/>
                <w:sz w:val="18"/>
                <w:szCs w:val="18"/>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55" w:right="0"/>
              <w:jc w:val="left"/>
              <w:rPr>
                <w:rFonts w:ascii="宋体" w:hAnsi="宋体" w:cs="宋体" w:eastAsia="宋体" w:hint="default"/>
                <w:sz w:val="18"/>
                <w:szCs w:val="18"/>
              </w:rPr>
            </w:pPr>
            <w:r>
              <w:rPr>
                <w:rFonts w:ascii="宋体" w:hAnsi="宋体" w:cs="宋体" w:eastAsia="宋体" w:hint="default"/>
                <w:b/>
                <w:bCs/>
                <w:sz w:val="18"/>
                <w:szCs w:val="18"/>
              </w:rPr>
              <w:t>信息披露媒体</w:t>
            </w:r>
            <w:r>
              <w:rPr>
                <w:rFonts w:ascii="宋体" w:hAnsi="宋体" w:cs="宋体" w:eastAsia="宋体" w:hint="default"/>
                <w:sz w:val="18"/>
                <w:szCs w:val="18"/>
              </w:rPr>
            </w:r>
          </w:p>
        </w:tc>
      </w:tr>
      <w:tr>
        <w:trPr>
          <w:trHeight w:val="624" w:hRule="exact"/>
        </w:trPr>
        <w:tc>
          <w:tcPr>
            <w:tcW w:w="1634"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年度董事会报告》</w:t>
            </w:r>
          </w:p>
        </w:tc>
        <w:tc>
          <w:tcPr>
            <w:tcW w:w="24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80" w:top="1060" w:bottom="1160" w:left="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421" w:type="dxa"/>
        <w:tblLayout w:type="fixed"/>
        <w:tblCellMar>
          <w:top w:w="0" w:type="dxa"/>
          <w:left w:w="0" w:type="dxa"/>
          <w:bottom w:w="0" w:type="dxa"/>
          <w:right w:w="0" w:type="dxa"/>
        </w:tblCellMar>
        <w:tblLook w:val="01E0"/>
      </w:tblPr>
      <w:tblGrid>
        <w:gridCol w:w="1634"/>
        <w:gridCol w:w="1081"/>
        <w:gridCol w:w="3780"/>
        <w:gridCol w:w="2408"/>
        <w:gridCol w:w="168"/>
      </w:tblGrid>
      <w:tr>
        <w:trPr>
          <w:trHeight w:val="494" w:hRule="exact"/>
        </w:trPr>
        <w:tc>
          <w:tcPr>
            <w:tcW w:w="1634" w:type="dxa"/>
            <w:vMerge w:val="restart"/>
            <w:tcBorders>
              <w:top w:val="single" w:sz="15" w:space="0" w:color="000000"/>
              <w:left w:val="single" w:sz="4" w:space="0" w:color="000000"/>
              <w:right w:val="single" w:sz="4" w:space="0" w:color="000000"/>
            </w:tcBorders>
          </w:tcPr>
          <w:p>
            <w:pPr>
              <w:pStyle w:val="TableParagraph"/>
              <w:spacing w:line="240" w:lineRule="auto" w:before="89"/>
              <w:ind w:left="115"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81" w:type="dxa"/>
            <w:vMerge w:val="restart"/>
            <w:tcBorders>
              <w:top w:val="single" w:sz="15" w:space="0" w:color="000000"/>
              <w:left w:val="single" w:sz="4" w:space="0" w:color="000000"/>
              <w:right w:val="single" w:sz="4" w:space="0" w:color="000000"/>
            </w:tcBorders>
          </w:tcPr>
          <w:p>
            <w:pPr>
              <w:pStyle w:val="TableParagraph"/>
              <w:spacing w:line="477" w:lineRule="auto" w:before="89"/>
              <w:ind w:left="103" w:right="53"/>
              <w:jc w:val="both"/>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29"/>
                <w:sz w:val="18"/>
                <w:szCs w:val="18"/>
              </w:rPr>
              <w:t> </w:t>
            </w:r>
            <w:r>
              <w:rPr>
                <w:rFonts w:ascii="宋体" w:hAnsi="宋体" w:cs="宋体" w:eastAsia="宋体" w:hint="default"/>
                <w:spacing w:val="13"/>
                <w:sz w:val="18"/>
                <w:szCs w:val="18"/>
              </w:rPr>
              <w:t>年年</w:t>
            </w:r>
            <w:r>
              <w:rPr>
                <w:rFonts w:ascii="宋体" w:hAnsi="宋体" w:cs="宋体" w:eastAsia="宋体" w:hint="default"/>
                <w:spacing w:val="-64"/>
                <w:sz w:val="18"/>
                <w:szCs w:val="18"/>
              </w:rPr>
              <w:t> </w:t>
            </w:r>
            <w:r>
              <w:rPr>
                <w:rFonts w:ascii="宋体" w:hAnsi="宋体" w:cs="宋体" w:eastAsia="宋体" w:hint="default"/>
                <w:spacing w:val="36"/>
                <w:sz w:val="18"/>
                <w:szCs w:val="18"/>
              </w:rPr>
              <w:t>度股东大</w:t>
            </w:r>
            <w:r>
              <w:rPr>
                <w:rFonts w:ascii="宋体" w:hAnsi="宋体" w:cs="宋体" w:eastAsia="宋体" w:hint="default"/>
                <w:spacing w:val="-42"/>
                <w:sz w:val="18"/>
                <w:szCs w:val="18"/>
              </w:rPr>
              <w:t> </w:t>
            </w:r>
            <w:r>
              <w:rPr>
                <w:rFonts w:ascii="宋体" w:hAnsi="宋体" w:cs="宋体" w:eastAsia="宋体" w:hint="default"/>
                <w:sz w:val="18"/>
                <w:szCs w:val="18"/>
              </w:rPr>
              <w:t>会</w:t>
            </w:r>
          </w:p>
        </w:tc>
        <w:tc>
          <w:tcPr>
            <w:tcW w:w="37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年度监事会报告》</w:t>
            </w:r>
          </w:p>
        </w:tc>
        <w:tc>
          <w:tcPr>
            <w:tcW w:w="2408" w:type="dxa"/>
            <w:vMerge w:val="restart"/>
            <w:tcBorders>
              <w:top w:val="single" w:sz="15" w:space="0" w:color="000000"/>
              <w:left w:val="single" w:sz="4" w:space="0" w:color="000000"/>
              <w:right w:val="single" w:sz="4" w:space="0" w:color="000000"/>
            </w:tcBorders>
          </w:tcPr>
          <w:p>
            <w:pPr>
              <w:pStyle w:val="TableParagraph"/>
              <w:spacing w:line="240" w:lineRule="auto" w:before="89"/>
              <w:ind w:left="568" w:right="0"/>
              <w:jc w:val="left"/>
              <w:rPr>
                <w:rFonts w:ascii="宋体" w:hAnsi="宋体" w:cs="宋体" w:eastAsia="宋体" w:hint="default"/>
                <w:sz w:val="18"/>
                <w:szCs w:val="18"/>
              </w:rPr>
            </w:pPr>
            <w:r>
              <w:rPr>
                <w:rFonts w:ascii="宋体" w:hAnsi="宋体" w:cs="宋体" w:eastAsia="宋体" w:hint="default"/>
                <w:sz w:val="18"/>
                <w:szCs w:val="18"/>
              </w:rPr>
              <w:t>证监会指定媒体</w:t>
            </w:r>
          </w:p>
        </w:tc>
        <w:tc>
          <w:tcPr>
            <w:tcW w:w="168" w:type="dxa"/>
            <w:vMerge w:val="restart"/>
            <w:tcBorders>
              <w:top w:val="single" w:sz="6" w:space="0" w:color="000000"/>
              <w:left w:val="single" w:sz="4" w:space="0" w:color="000000"/>
              <w:right w:val="nil" w:sz="6" w:space="0" w:color="auto"/>
            </w:tcBorders>
          </w:tcPr>
          <w:p>
            <w:pPr/>
          </w:p>
        </w:tc>
      </w:tr>
      <w:tr>
        <w:trPr>
          <w:trHeight w:val="562" w:hRule="exact"/>
        </w:trPr>
        <w:tc>
          <w:tcPr>
            <w:tcW w:w="1634"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年度财务决算报告》</w:t>
            </w:r>
          </w:p>
        </w:tc>
        <w:tc>
          <w:tcPr>
            <w:tcW w:w="2408" w:type="dxa"/>
            <w:vMerge/>
            <w:tcBorders>
              <w:left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478" w:hRule="exact"/>
        </w:trPr>
        <w:tc>
          <w:tcPr>
            <w:tcW w:w="1634"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年年度报告及摘要》</w:t>
            </w:r>
          </w:p>
        </w:tc>
        <w:tc>
          <w:tcPr>
            <w:tcW w:w="2408" w:type="dxa"/>
            <w:vMerge/>
            <w:tcBorders>
              <w:left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480" w:hRule="exact"/>
        </w:trPr>
        <w:tc>
          <w:tcPr>
            <w:tcW w:w="1634"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年度利润分配的预案》</w:t>
            </w:r>
          </w:p>
        </w:tc>
        <w:tc>
          <w:tcPr>
            <w:tcW w:w="2408" w:type="dxa"/>
            <w:vMerge/>
            <w:tcBorders>
              <w:left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946" w:hRule="exact"/>
        </w:trPr>
        <w:tc>
          <w:tcPr>
            <w:tcW w:w="1634"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广东长城集团股份有限公司章</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2408" w:type="dxa"/>
            <w:vMerge/>
            <w:tcBorders>
              <w:left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643" w:hRule="exact"/>
        </w:trPr>
        <w:tc>
          <w:tcPr>
            <w:tcW w:w="1634"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《关于续聘会计师事务所的议案》</w:t>
            </w:r>
          </w:p>
        </w:tc>
        <w:tc>
          <w:tcPr>
            <w:tcW w:w="2408" w:type="dxa"/>
            <w:vMerge/>
            <w:tcBorders>
              <w:left w:val="single" w:sz="4" w:space="0" w:color="000000"/>
              <w:bottom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480" w:hRule="exact"/>
        </w:trPr>
        <w:tc>
          <w:tcPr>
            <w:tcW w:w="16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477" w:lineRule="auto"/>
              <w:ind w:left="103" w:right="197"/>
              <w:jc w:val="both"/>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年第 一次临时 股东大会</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长城集团公司章程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24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证监会指定媒体</w:t>
            </w:r>
          </w:p>
        </w:tc>
        <w:tc>
          <w:tcPr>
            <w:tcW w:w="168" w:type="dxa"/>
            <w:vMerge/>
            <w:tcBorders>
              <w:left w:val="single" w:sz="4" w:space="0" w:color="000000"/>
              <w:right w:val="nil" w:sz="6" w:space="0" w:color="auto"/>
            </w:tcBorders>
          </w:tcPr>
          <w:p>
            <w:pPr/>
          </w:p>
        </w:tc>
      </w:tr>
      <w:tr>
        <w:trPr>
          <w:trHeight w:val="478" w:hRule="exact"/>
        </w:trPr>
        <w:tc>
          <w:tcPr>
            <w:tcW w:w="1634"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监事会议事规则</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2408" w:type="dxa"/>
            <w:vMerge/>
            <w:tcBorders>
              <w:left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946" w:hRule="exact"/>
        </w:trPr>
        <w:tc>
          <w:tcPr>
            <w:tcW w:w="1634"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《关于提名蔡廷祥先生为公司第二届董事会</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董事候选人的议案》</w:t>
            </w:r>
          </w:p>
        </w:tc>
        <w:tc>
          <w:tcPr>
            <w:tcW w:w="2408" w:type="dxa"/>
            <w:vMerge/>
            <w:tcBorders>
              <w:left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946" w:hRule="exact"/>
        </w:trPr>
        <w:tc>
          <w:tcPr>
            <w:tcW w:w="1634"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《关于提名吴淡珠女士为公司第二届董事会</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董事候选人的议案》</w:t>
            </w:r>
          </w:p>
        </w:tc>
        <w:tc>
          <w:tcPr>
            <w:tcW w:w="2408" w:type="dxa"/>
            <w:vMerge/>
            <w:tcBorders>
              <w:left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946" w:hRule="exact"/>
        </w:trPr>
        <w:tc>
          <w:tcPr>
            <w:tcW w:w="1634"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《关于提名任锋先生为公司第二届董事会董</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事候选人的议案》</w:t>
            </w:r>
          </w:p>
        </w:tc>
        <w:tc>
          <w:tcPr>
            <w:tcW w:w="2408" w:type="dxa"/>
            <w:vMerge/>
            <w:tcBorders>
              <w:left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946" w:hRule="exact"/>
        </w:trPr>
        <w:tc>
          <w:tcPr>
            <w:tcW w:w="1634"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《关于提名翟振群先生为公司第二届董事会</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董事候选人的议案》</w:t>
            </w:r>
          </w:p>
        </w:tc>
        <w:tc>
          <w:tcPr>
            <w:tcW w:w="2408" w:type="dxa"/>
            <w:vMerge/>
            <w:tcBorders>
              <w:left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948" w:hRule="exact"/>
        </w:trPr>
        <w:tc>
          <w:tcPr>
            <w:tcW w:w="1634"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《关于提名高洪星先生为公司第二届董事会</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董事候选人的议案》</w:t>
            </w:r>
          </w:p>
        </w:tc>
        <w:tc>
          <w:tcPr>
            <w:tcW w:w="2408" w:type="dxa"/>
            <w:vMerge/>
            <w:tcBorders>
              <w:left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946" w:hRule="exact"/>
        </w:trPr>
        <w:tc>
          <w:tcPr>
            <w:tcW w:w="1634"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《关于提名刘浩先生为公司第二届董事会董</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事候选人的议案》</w:t>
            </w:r>
          </w:p>
        </w:tc>
        <w:tc>
          <w:tcPr>
            <w:tcW w:w="2408" w:type="dxa"/>
            <w:vMerge/>
            <w:tcBorders>
              <w:left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946" w:hRule="exact"/>
        </w:trPr>
        <w:tc>
          <w:tcPr>
            <w:tcW w:w="1634"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《关于提名王铁军先生为公司第二届董事会</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独立董事候选人的议案》</w:t>
            </w:r>
          </w:p>
        </w:tc>
        <w:tc>
          <w:tcPr>
            <w:tcW w:w="2408" w:type="dxa"/>
            <w:vMerge/>
            <w:tcBorders>
              <w:left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946" w:hRule="exact"/>
        </w:trPr>
        <w:tc>
          <w:tcPr>
            <w:tcW w:w="1634"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《关于提名安宁先生为公司第二届董事会独</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立董事候选人的议案》</w:t>
            </w:r>
          </w:p>
        </w:tc>
        <w:tc>
          <w:tcPr>
            <w:tcW w:w="2408" w:type="dxa"/>
            <w:vMerge/>
            <w:tcBorders>
              <w:left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946" w:hRule="exact"/>
        </w:trPr>
        <w:tc>
          <w:tcPr>
            <w:tcW w:w="1634"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《关于提名侯文全先生为公司第二届董事会</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独立董事候选人的议案》</w:t>
            </w:r>
          </w:p>
        </w:tc>
        <w:tc>
          <w:tcPr>
            <w:tcW w:w="2408" w:type="dxa"/>
            <w:vMerge/>
            <w:tcBorders>
              <w:left w:val="single" w:sz="4" w:space="0" w:color="000000"/>
              <w:right w:val="single" w:sz="4" w:space="0" w:color="000000"/>
            </w:tcBorders>
          </w:tcPr>
          <w:p>
            <w:pPr/>
          </w:p>
        </w:tc>
        <w:tc>
          <w:tcPr>
            <w:tcW w:w="168" w:type="dxa"/>
            <w:vMerge/>
            <w:tcBorders>
              <w:left w:val="single" w:sz="4" w:space="0" w:color="000000"/>
              <w:right w:val="nil" w:sz="6" w:space="0" w:color="auto"/>
            </w:tcBorders>
          </w:tcPr>
          <w:p>
            <w:pPr/>
          </w:p>
        </w:tc>
      </w:tr>
      <w:tr>
        <w:trPr>
          <w:trHeight w:val="948" w:hRule="exact"/>
        </w:trPr>
        <w:tc>
          <w:tcPr>
            <w:tcW w:w="1634"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《关于提名谢建歆先生为公司第二届监事会</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股东代表监事候选人的议案》</w:t>
            </w:r>
          </w:p>
        </w:tc>
        <w:tc>
          <w:tcPr>
            <w:tcW w:w="2408" w:type="dxa"/>
            <w:vMerge/>
            <w:tcBorders>
              <w:left w:val="single" w:sz="4" w:space="0" w:color="000000"/>
              <w:bottom w:val="single" w:sz="4" w:space="0" w:color="000000"/>
              <w:right w:val="single" w:sz="4" w:space="0" w:color="000000"/>
            </w:tcBorders>
          </w:tcPr>
          <w:p>
            <w:pPr/>
          </w:p>
        </w:tc>
        <w:tc>
          <w:tcPr>
            <w:tcW w:w="168" w:type="dxa"/>
            <w:vMerge/>
            <w:tcBorders>
              <w:left w:val="single" w:sz="4" w:space="0" w:color="000000"/>
              <w:bottom w:val="nil" w:sz="6" w:space="0" w:color="auto"/>
              <w:right w:val="nil" w:sz="6" w:space="0" w:color="auto"/>
            </w:tcBorders>
          </w:tcPr>
          <w:p>
            <w:pPr/>
          </w:p>
        </w:tc>
      </w:tr>
    </w:tbl>
    <w:p>
      <w:pPr>
        <w:spacing w:after="0"/>
        <w:sectPr>
          <w:pgSz w:w="11910" w:h="16840"/>
          <w:pgMar w:header="867" w:footer="980" w:top="1060" w:bottom="1160" w:left="0" w:right="0"/>
        </w:sectPr>
      </w:pPr>
    </w:p>
    <w:p>
      <w:pPr>
        <w:spacing w:line="240" w:lineRule="auto" w:before="2"/>
        <w:rPr>
          <w:rFonts w:ascii="Times New Roman" w:hAnsi="Times New Roman" w:cs="Times New Roman" w:eastAsia="Times New Roman" w:hint="default"/>
          <w:sz w:val="3"/>
          <w:szCs w:val="3"/>
        </w:rPr>
      </w:pPr>
    </w:p>
    <w:p>
      <w:pPr>
        <w:spacing w:line="991" w:lineRule="exact"/>
        <w:ind w:left="14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455pt;height:49.6pt;mso-position-horizontal-relative:char;mso-position-vertical-relative:line" coordorigin="0,0" coordsize="9100,992">
            <v:group style="position:absolute;left:7;top:7;width:9086;height:2" coordorigin="7,7" coordsize="9086,2">
              <v:shape style="position:absolute;left:7;top:7;width:9086;height:2" coordorigin="7,7" coordsize="9086,0" path="m7,7l9093,7e" filled="false" stroked="true" strokeweight=".72pt" strokecolor="#000000">
                <v:path arrowok="t"/>
              </v:shape>
            </v:group>
            <v:group style="position:absolute;left:26;top:34;width:1625;height:2" coordorigin="26,34" coordsize="1625,2">
              <v:shape style="position:absolute;left:26;top:34;width:1625;height:2" coordorigin="26,34" coordsize="1625,0" path="m26,34l1651,34e" filled="false" stroked="true" strokeweight=".48pt" strokecolor="#000000">
                <v:path arrowok="t"/>
              </v:shape>
            </v:group>
            <v:group style="position:absolute;left:1661;top:34;width:1071;height:2" coordorigin="1661,34" coordsize="1071,2">
              <v:shape style="position:absolute;left:1661;top:34;width:1071;height:2" coordorigin="1661,34" coordsize="1071,0" path="m1661,34l2732,34e" filled="false" stroked="true" strokeweight=".48pt" strokecolor="#000000">
                <v:path arrowok="t"/>
              </v:shape>
            </v:group>
            <v:group style="position:absolute;left:2741;top:34;width:3771;height:2" coordorigin="2741,34" coordsize="3771,2">
              <v:shape style="position:absolute;left:2741;top:34;width:3771;height:2" coordorigin="2741,34" coordsize="3771,0" path="m2741,34l6512,34e" filled="false" stroked="true" strokeweight=".48pt" strokecolor="#000000">
                <v:path arrowok="t"/>
              </v:shape>
            </v:group>
            <v:group style="position:absolute;left:6522;top:34;width:2398;height:2" coordorigin="6522,34" coordsize="2398,2">
              <v:shape style="position:absolute;left:6522;top:34;width:2398;height:2" coordorigin="6522,34" coordsize="2398,0" path="m6522,34l8920,34e" filled="false" stroked="true" strokeweight=".48pt" strokecolor="#000000">
                <v:path arrowok="t"/>
              </v:shape>
            </v:group>
            <v:group style="position:absolute;left:22;top:29;width:2;height:958" coordorigin="22,29" coordsize="2,958">
              <v:shape style="position:absolute;left:22;top:29;width:2;height:958" coordorigin="22,29" coordsize="0,958" path="m22,29l22,987e" filled="false" stroked="true" strokeweight=".48pt" strokecolor="#000000">
                <v:path arrowok="t"/>
              </v:shape>
            </v:group>
            <v:group style="position:absolute;left:26;top:982;width:1625;height:2" coordorigin="26,982" coordsize="1625,2">
              <v:shape style="position:absolute;left:26;top:982;width:1625;height:2" coordorigin="26,982" coordsize="1625,0" path="m26,982l1651,982e" filled="false" stroked="true" strokeweight=".48pt" strokecolor="#000000">
                <v:path arrowok="t"/>
              </v:shape>
            </v:group>
            <v:group style="position:absolute;left:1656;top:29;width:2;height:958" coordorigin="1656,29" coordsize="2,958">
              <v:shape style="position:absolute;left:1656;top:29;width:2;height:958" coordorigin="1656,29" coordsize="0,958" path="m1656,29l1656,987e" filled="false" stroked="true" strokeweight=".48001pt" strokecolor="#000000">
                <v:path arrowok="t"/>
              </v:shape>
            </v:group>
            <v:group style="position:absolute;left:1661;top:982;width:1071;height:2" coordorigin="1661,982" coordsize="1071,2">
              <v:shape style="position:absolute;left:1661;top:982;width:1071;height:2" coordorigin="1661,982" coordsize="1071,0" path="m1661,982l2732,982e" filled="false" stroked="true" strokeweight=".48pt" strokecolor="#000000">
                <v:path arrowok="t"/>
              </v:shape>
            </v:group>
            <v:group style="position:absolute;left:2737;top:29;width:2;height:958" coordorigin="2737,29" coordsize="2,958">
              <v:shape style="position:absolute;left:2737;top:29;width:2;height:958" coordorigin="2737,29" coordsize="0,958" path="m2737,29l2737,987e" filled="false" stroked="true" strokeweight=".48pt" strokecolor="#000000">
                <v:path arrowok="t"/>
              </v:shape>
            </v:group>
            <v:group style="position:absolute;left:2741;top:982;width:3771;height:2" coordorigin="2741,982" coordsize="3771,2">
              <v:shape style="position:absolute;left:2741;top:982;width:3771;height:2" coordorigin="2741,982" coordsize="3771,0" path="m2741,982l6512,982e" filled="false" stroked="true" strokeweight=".48pt" strokecolor="#000000">
                <v:path arrowok="t"/>
              </v:shape>
            </v:group>
            <v:group style="position:absolute;left:6517;top:29;width:2;height:958" coordorigin="6517,29" coordsize="2,958">
              <v:shape style="position:absolute;left:6517;top:29;width:2;height:958" coordorigin="6517,29" coordsize="0,958" path="m6517,29l6517,987e" filled="false" stroked="true" strokeweight=".48001pt" strokecolor="#000000">
                <v:path arrowok="t"/>
              </v:shape>
            </v:group>
            <v:group style="position:absolute;left:6522;top:982;width:2398;height:2" coordorigin="6522,982" coordsize="2398,2">
              <v:shape style="position:absolute;left:6522;top:982;width:2398;height:2" coordorigin="6522,982" coordsize="2398,0" path="m6522,982l8920,982e" filled="false" stroked="true" strokeweight=".48pt" strokecolor="#000000">
                <v:path arrowok="t"/>
              </v:shape>
            </v:group>
            <v:group style="position:absolute;left:8925;top:29;width:2;height:958" coordorigin="8925,29" coordsize="2,958">
              <v:shape style="position:absolute;left:8925;top:29;width:2;height:958" coordorigin="8925,29" coordsize="0,958" path="m8925,29l8925,987e" filled="false" stroked="true" strokeweight=".47998pt" strokecolor="#000000">
                <v:path arrowok="t"/>
              </v:shape>
              <v:shape style="position:absolute;left:2737;top:19;width:3781;height:963" type="#_x0000_t202" filled="false" stroked="false">
                <v:textbox inset="0,0,0,0">
                  <w:txbxContent>
                    <w:p>
                      <w:pPr>
                        <w:spacing w:before="109"/>
                        <w:ind w:left="107" w:right="0" w:firstLine="0"/>
                        <w:jc w:val="left"/>
                        <w:rPr>
                          <w:rFonts w:ascii="宋体" w:hAnsi="宋体" w:cs="宋体" w:eastAsia="宋体" w:hint="default"/>
                          <w:sz w:val="18"/>
                          <w:szCs w:val="18"/>
                        </w:rPr>
                      </w:pPr>
                      <w:r>
                        <w:rPr>
                          <w:rFonts w:ascii="宋体" w:hAnsi="宋体" w:cs="宋体" w:eastAsia="宋体" w:hint="default"/>
                          <w:sz w:val="18"/>
                          <w:szCs w:val="18"/>
                        </w:rPr>
                        <w:t>《关于提名陈伟雄先生为公司第二届监事会</w:t>
                      </w:r>
                    </w:p>
                    <w:p>
                      <w:pPr>
                        <w:spacing w:line="240" w:lineRule="auto" w:before="3"/>
                        <w:rPr>
                          <w:rFonts w:ascii="Times New Roman" w:hAnsi="Times New Roman" w:cs="Times New Roman" w:eastAsia="Times New Roman" w:hint="default"/>
                          <w:sz w:val="20"/>
                          <w:szCs w:val="20"/>
                        </w:rPr>
                      </w:pPr>
                    </w:p>
                    <w:p>
                      <w:pPr>
                        <w:spacing w:before="0"/>
                        <w:ind w:left="107" w:right="0" w:firstLine="0"/>
                        <w:jc w:val="left"/>
                        <w:rPr>
                          <w:rFonts w:ascii="宋体" w:hAnsi="宋体" w:cs="宋体" w:eastAsia="宋体" w:hint="default"/>
                          <w:sz w:val="18"/>
                          <w:szCs w:val="18"/>
                        </w:rPr>
                      </w:pPr>
                      <w:r>
                        <w:rPr>
                          <w:rFonts w:ascii="宋体" w:hAnsi="宋体" w:cs="宋体" w:eastAsia="宋体" w:hint="default"/>
                          <w:sz w:val="18"/>
                          <w:szCs w:val="18"/>
                        </w:rPr>
                        <w:t>股东代表监事候选人的议案》</w:t>
                      </w:r>
                    </w:p>
                  </w:txbxContent>
                </v:textbox>
                <w10:wrap type="none"/>
              </v:shape>
            </v:group>
          </v:group>
        </w:pict>
      </w:r>
      <w:r>
        <w:rPr>
          <w:rFonts w:ascii="Times New Roman" w:hAnsi="Times New Roman" w:cs="Times New Roman" w:eastAsia="Times New Roman" w:hint="default"/>
          <w:position w:val="-1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98"/>
        <w:ind w:right="0"/>
        <w:jc w:val="left"/>
        <w:rPr>
          <w:b w:val="0"/>
          <w:bCs w:val="0"/>
        </w:rPr>
      </w:pPr>
      <w:r>
        <w:rPr/>
        <w:t>四、报告期内董事会召开情况</w:t>
      </w:r>
      <w:r>
        <w:rPr>
          <w:b w:val="0"/>
          <w:bCs w:val="0"/>
        </w:rPr>
      </w:r>
    </w:p>
    <w:p>
      <w:pPr>
        <w:pStyle w:val="BodyText"/>
        <w:spacing w:line="408" w:lineRule="auto" w:before="179"/>
        <w:ind w:right="0" w:firstLine="420"/>
        <w:jc w:val="left"/>
      </w:pPr>
      <w:r>
        <w:rPr>
          <w:spacing w:val="-2"/>
        </w:rPr>
        <w:t>报告期内，公司共召开了</w:t>
      </w:r>
      <w:r>
        <w:rPr>
          <w:rFonts w:ascii="宋体" w:hAnsi="宋体" w:cs="宋体" w:eastAsia="宋体" w:hint="default"/>
          <w:spacing w:val="-2"/>
        </w:rPr>
        <w:t>5</w:t>
      </w:r>
      <w:r>
        <w:rPr>
          <w:spacing w:val="-2"/>
        </w:rPr>
        <w:t>次董事会。公司董事会严格按照《公司法》、公司章程、《董事会</w:t>
      </w:r>
      <w:r>
        <w:rPr>
          <w:w w:val="100"/>
        </w:rPr>
        <w:t> </w:t>
      </w:r>
      <w:r>
        <w:rPr/>
        <w:t>议事规则》等文件的要求，对公司的相关事项做出决策，程序规范，效果良好。具体情况如下：</w:t>
      </w:r>
    </w:p>
    <w:tbl>
      <w:tblPr>
        <w:tblW w:w="0" w:type="auto"/>
        <w:jc w:val="left"/>
        <w:tblInd w:w="1421" w:type="dxa"/>
        <w:tblLayout w:type="fixed"/>
        <w:tblCellMar>
          <w:top w:w="0" w:type="dxa"/>
          <w:left w:w="0" w:type="dxa"/>
          <w:bottom w:w="0" w:type="dxa"/>
          <w:right w:w="0" w:type="dxa"/>
        </w:tblCellMar>
        <w:tblLook w:val="01E0"/>
      </w:tblPr>
      <w:tblGrid>
        <w:gridCol w:w="1634"/>
        <w:gridCol w:w="1441"/>
        <w:gridCol w:w="4501"/>
        <w:gridCol w:w="1980"/>
      </w:tblGrid>
      <w:tr>
        <w:trPr>
          <w:trHeight w:val="509"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51" w:right="0"/>
              <w:jc w:val="left"/>
              <w:rPr>
                <w:rFonts w:ascii="宋体" w:hAnsi="宋体" w:cs="宋体" w:eastAsia="宋体" w:hint="default"/>
                <w:sz w:val="18"/>
                <w:szCs w:val="18"/>
              </w:rPr>
            </w:pPr>
            <w:r>
              <w:rPr>
                <w:rFonts w:ascii="宋体" w:hAnsi="宋体" w:cs="宋体" w:eastAsia="宋体" w:hint="default"/>
                <w:sz w:val="18"/>
                <w:szCs w:val="18"/>
              </w:rPr>
              <w:t>召开时间</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355" w:right="0"/>
              <w:jc w:val="left"/>
              <w:rPr>
                <w:rFonts w:ascii="宋体" w:hAnsi="宋体" w:cs="宋体" w:eastAsia="宋体" w:hint="default"/>
                <w:sz w:val="18"/>
                <w:szCs w:val="18"/>
              </w:rPr>
            </w:pPr>
            <w:r>
              <w:rPr>
                <w:rFonts w:ascii="宋体" w:hAnsi="宋体" w:cs="宋体" w:eastAsia="宋体" w:hint="default"/>
                <w:sz w:val="18"/>
                <w:szCs w:val="18"/>
              </w:rPr>
              <w:t>会议名称</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审议通过的议案</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44" w:right="0"/>
              <w:jc w:val="left"/>
              <w:rPr>
                <w:rFonts w:ascii="宋体" w:hAnsi="宋体" w:cs="宋体" w:eastAsia="宋体" w:hint="default"/>
                <w:sz w:val="18"/>
                <w:szCs w:val="18"/>
              </w:rPr>
            </w:pPr>
            <w:r>
              <w:rPr>
                <w:rFonts w:ascii="宋体" w:hAnsi="宋体" w:cs="宋体" w:eastAsia="宋体" w:hint="default"/>
                <w:sz w:val="18"/>
                <w:szCs w:val="18"/>
              </w:rPr>
              <w:t>信息披露媒体</w:t>
            </w:r>
          </w:p>
        </w:tc>
      </w:tr>
      <w:tr>
        <w:trPr>
          <w:trHeight w:val="509" w:hRule="exact"/>
        </w:trPr>
        <w:tc>
          <w:tcPr>
            <w:tcW w:w="16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49"/>
              <w:ind w:left="175" w:right="173"/>
              <w:jc w:val="left"/>
              <w:rPr>
                <w:rFonts w:ascii="宋体" w:hAnsi="宋体" w:cs="宋体" w:eastAsia="宋体" w:hint="default"/>
                <w:sz w:val="18"/>
                <w:szCs w:val="18"/>
              </w:rPr>
            </w:pPr>
            <w:r>
              <w:rPr>
                <w:rFonts w:ascii="宋体" w:hAnsi="宋体" w:cs="宋体" w:eastAsia="宋体" w:hint="default"/>
                <w:sz w:val="18"/>
                <w:szCs w:val="18"/>
              </w:rPr>
              <w:t>第一届董事会 第十六次会议</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年度总经理工作报告》</w:t>
            </w:r>
          </w:p>
        </w:tc>
        <w:tc>
          <w:tcPr>
            <w:tcW w:w="1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55" w:right="0"/>
              <w:jc w:val="left"/>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509"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年度独立董事述职报告的议案》</w:t>
            </w:r>
          </w:p>
        </w:tc>
        <w:tc>
          <w:tcPr>
            <w:tcW w:w="1980" w:type="dxa"/>
            <w:vMerge/>
            <w:tcBorders>
              <w:left w:val="single" w:sz="4" w:space="0" w:color="000000"/>
              <w:right w:val="single" w:sz="4" w:space="0" w:color="000000"/>
            </w:tcBorders>
          </w:tcPr>
          <w:p>
            <w:pPr/>
          </w:p>
        </w:tc>
      </w:tr>
      <w:tr>
        <w:trPr>
          <w:trHeight w:val="478"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年度董事会报告》</w:t>
            </w:r>
          </w:p>
        </w:tc>
        <w:tc>
          <w:tcPr>
            <w:tcW w:w="1980" w:type="dxa"/>
            <w:vMerge/>
            <w:tcBorders>
              <w:left w:val="single" w:sz="4" w:space="0" w:color="000000"/>
              <w:right w:val="single" w:sz="4" w:space="0" w:color="000000"/>
            </w:tcBorders>
          </w:tcPr>
          <w:p>
            <w:pPr/>
          </w:p>
        </w:tc>
      </w:tr>
      <w:tr>
        <w:trPr>
          <w:trHeight w:val="478"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年度财务决算报告》</w:t>
            </w:r>
          </w:p>
        </w:tc>
        <w:tc>
          <w:tcPr>
            <w:tcW w:w="1980" w:type="dxa"/>
            <w:vMerge/>
            <w:tcBorders>
              <w:left w:val="single" w:sz="4" w:space="0" w:color="000000"/>
              <w:right w:val="single" w:sz="4" w:space="0" w:color="000000"/>
            </w:tcBorders>
          </w:tcPr>
          <w:p>
            <w:pPr/>
          </w:p>
        </w:tc>
      </w:tr>
      <w:tr>
        <w:trPr>
          <w:trHeight w:val="480"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年度经营计划》</w:t>
            </w:r>
          </w:p>
        </w:tc>
        <w:tc>
          <w:tcPr>
            <w:tcW w:w="1980" w:type="dxa"/>
            <w:vMerge/>
            <w:tcBorders>
              <w:left w:val="single" w:sz="4" w:space="0" w:color="000000"/>
              <w:right w:val="single" w:sz="4" w:space="0" w:color="000000"/>
            </w:tcBorders>
          </w:tcPr>
          <w:p>
            <w:pPr/>
          </w:p>
        </w:tc>
      </w:tr>
      <w:tr>
        <w:trPr>
          <w:trHeight w:val="478"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《关于公司</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年度利润分配的预案》</w:t>
            </w:r>
          </w:p>
        </w:tc>
        <w:tc>
          <w:tcPr>
            <w:tcW w:w="1980" w:type="dxa"/>
            <w:vMerge/>
            <w:tcBorders>
              <w:left w:val="single" w:sz="4" w:space="0" w:color="000000"/>
              <w:right w:val="single" w:sz="4" w:space="0" w:color="000000"/>
            </w:tcBorders>
          </w:tcPr>
          <w:p>
            <w:pPr/>
          </w:p>
        </w:tc>
      </w:tr>
      <w:tr>
        <w:trPr>
          <w:trHeight w:val="478"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年度审计报告》</w:t>
            </w:r>
          </w:p>
        </w:tc>
        <w:tc>
          <w:tcPr>
            <w:tcW w:w="1980" w:type="dxa"/>
            <w:vMerge/>
            <w:tcBorders>
              <w:left w:val="single" w:sz="4" w:space="0" w:color="000000"/>
              <w:right w:val="single" w:sz="4" w:space="0" w:color="000000"/>
            </w:tcBorders>
          </w:tcPr>
          <w:p>
            <w:pPr/>
          </w:p>
        </w:tc>
      </w:tr>
      <w:tr>
        <w:trPr>
          <w:trHeight w:val="946"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年度募集资金实际存放与使用情况的专项</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1980" w:type="dxa"/>
            <w:vMerge/>
            <w:tcBorders>
              <w:left w:val="single" w:sz="4" w:space="0" w:color="000000"/>
              <w:right w:val="single" w:sz="4" w:space="0" w:color="000000"/>
            </w:tcBorders>
          </w:tcPr>
          <w:p>
            <w:pPr/>
          </w:p>
        </w:tc>
      </w:tr>
      <w:tr>
        <w:trPr>
          <w:trHeight w:val="478"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年度内部控制自我评价报告》</w:t>
            </w:r>
          </w:p>
        </w:tc>
        <w:tc>
          <w:tcPr>
            <w:tcW w:w="1980" w:type="dxa"/>
            <w:vMerge/>
            <w:tcBorders>
              <w:left w:val="single" w:sz="4" w:space="0" w:color="000000"/>
              <w:right w:val="single" w:sz="4" w:space="0" w:color="000000"/>
            </w:tcBorders>
          </w:tcPr>
          <w:p>
            <w:pPr/>
          </w:p>
        </w:tc>
      </w:tr>
      <w:tr>
        <w:trPr>
          <w:trHeight w:val="478"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《广东长城集团股份有限公司</w:t>
            </w:r>
            <w:r>
              <w:rPr>
                <w:rFonts w:ascii="宋体" w:hAnsi="宋体" w:cs="宋体" w:eastAsia="宋体" w:hint="default"/>
                <w:spacing w:val="-64"/>
                <w:sz w:val="18"/>
                <w:szCs w:val="18"/>
              </w:rPr>
              <w:t> </w:t>
            </w:r>
            <w:r>
              <w:rPr>
                <w:rFonts w:ascii="宋体" w:hAnsi="宋体" w:cs="宋体" w:eastAsia="宋体" w:hint="default"/>
                <w:sz w:val="18"/>
                <w:szCs w:val="18"/>
              </w:rPr>
              <w:t>2010</w:t>
            </w:r>
            <w:r>
              <w:rPr>
                <w:rFonts w:ascii="宋体" w:hAnsi="宋体" w:cs="宋体" w:eastAsia="宋体" w:hint="default"/>
                <w:spacing w:val="-63"/>
                <w:sz w:val="18"/>
                <w:szCs w:val="18"/>
              </w:rPr>
              <w:t> </w:t>
            </w:r>
            <w:r>
              <w:rPr>
                <w:rFonts w:ascii="宋体" w:hAnsi="宋体" w:cs="宋体" w:eastAsia="宋体" w:hint="default"/>
                <w:sz w:val="18"/>
                <w:szCs w:val="18"/>
              </w:rPr>
              <w:t>年年度报告及摘要》</w:t>
            </w:r>
          </w:p>
        </w:tc>
        <w:tc>
          <w:tcPr>
            <w:tcW w:w="1980" w:type="dxa"/>
            <w:vMerge/>
            <w:tcBorders>
              <w:left w:val="single" w:sz="4" w:space="0" w:color="000000"/>
              <w:right w:val="single" w:sz="4" w:space="0" w:color="000000"/>
            </w:tcBorders>
          </w:tcPr>
          <w:p>
            <w:pPr/>
          </w:p>
        </w:tc>
      </w:tr>
      <w:tr>
        <w:trPr>
          <w:trHeight w:val="480"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年第一季度报告全文及正文》</w:t>
            </w:r>
          </w:p>
        </w:tc>
        <w:tc>
          <w:tcPr>
            <w:tcW w:w="1980" w:type="dxa"/>
            <w:vMerge/>
            <w:tcBorders>
              <w:left w:val="single" w:sz="4" w:space="0" w:color="000000"/>
              <w:right w:val="single" w:sz="4" w:space="0" w:color="000000"/>
            </w:tcBorders>
          </w:tcPr>
          <w:p>
            <w:pPr/>
          </w:p>
        </w:tc>
      </w:tr>
      <w:tr>
        <w:trPr>
          <w:trHeight w:val="478"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《关于续聘</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年度会计师事务所的议案》</w:t>
            </w:r>
          </w:p>
        </w:tc>
        <w:tc>
          <w:tcPr>
            <w:tcW w:w="1980" w:type="dxa"/>
            <w:vMerge/>
            <w:tcBorders>
              <w:left w:val="single" w:sz="4" w:space="0" w:color="000000"/>
              <w:right w:val="single" w:sz="4" w:space="0" w:color="000000"/>
            </w:tcBorders>
          </w:tcPr>
          <w:p>
            <w:pPr/>
          </w:p>
        </w:tc>
      </w:tr>
      <w:tr>
        <w:trPr>
          <w:trHeight w:val="478"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《关于使用部分超募资金归还银行贷款的议案》</w:t>
            </w:r>
          </w:p>
        </w:tc>
        <w:tc>
          <w:tcPr>
            <w:tcW w:w="1980" w:type="dxa"/>
            <w:vMerge/>
            <w:tcBorders>
              <w:left w:val="single" w:sz="4" w:space="0" w:color="000000"/>
              <w:right w:val="single" w:sz="4" w:space="0" w:color="000000"/>
            </w:tcBorders>
          </w:tcPr>
          <w:p>
            <w:pPr/>
          </w:p>
        </w:tc>
      </w:tr>
      <w:tr>
        <w:trPr>
          <w:trHeight w:val="478"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《关于修订</w:t>
            </w:r>
            <w:r>
              <w:rPr>
                <w:rFonts w:ascii="宋体" w:hAnsi="宋体" w:cs="宋体" w:eastAsia="宋体" w:hint="default"/>
                <w:sz w:val="18"/>
                <w:szCs w:val="18"/>
              </w:rPr>
              <w:t>&lt;</w:t>
            </w:r>
            <w:r>
              <w:rPr>
                <w:rFonts w:ascii="宋体" w:hAnsi="宋体" w:cs="宋体" w:eastAsia="宋体" w:hint="default"/>
                <w:sz w:val="18"/>
                <w:szCs w:val="18"/>
              </w:rPr>
              <w:t>广东长城集团股份有限公司章程</w:t>
            </w:r>
            <w:r>
              <w:rPr>
                <w:rFonts w:ascii="宋体" w:hAnsi="宋体" w:cs="宋体" w:eastAsia="宋体" w:hint="default"/>
                <w:sz w:val="18"/>
                <w:szCs w:val="18"/>
              </w:rPr>
              <w:t>&gt;</w:t>
            </w:r>
            <w:r>
              <w:rPr>
                <w:rFonts w:ascii="宋体" w:hAnsi="宋体" w:cs="宋体" w:eastAsia="宋体" w:hint="default"/>
                <w:sz w:val="18"/>
                <w:szCs w:val="18"/>
              </w:rPr>
              <w:t>的议案》</w:t>
            </w:r>
          </w:p>
        </w:tc>
        <w:tc>
          <w:tcPr>
            <w:tcW w:w="1980" w:type="dxa"/>
            <w:vMerge/>
            <w:tcBorders>
              <w:left w:val="single" w:sz="4" w:space="0" w:color="000000"/>
              <w:right w:val="single" w:sz="4" w:space="0" w:color="000000"/>
            </w:tcBorders>
          </w:tcPr>
          <w:p>
            <w:pPr/>
          </w:p>
        </w:tc>
      </w:tr>
      <w:tr>
        <w:trPr>
          <w:trHeight w:val="478" w:hRule="exact"/>
        </w:trPr>
        <w:tc>
          <w:tcPr>
            <w:tcW w:w="1634" w:type="dxa"/>
            <w:vMerge/>
            <w:tcBorders>
              <w:left w:val="single" w:sz="4" w:space="0" w:color="000000"/>
              <w:bottom w:val="single" w:sz="4" w:space="0" w:color="000000"/>
              <w:right w:val="single" w:sz="4" w:space="0" w:color="000000"/>
            </w:tcBorders>
          </w:tcPr>
          <w:p>
            <w:pPr/>
          </w:p>
        </w:tc>
        <w:tc>
          <w:tcPr>
            <w:tcW w:w="1441" w:type="dxa"/>
            <w:vMerge/>
            <w:tcBorders>
              <w:left w:val="single" w:sz="4" w:space="0" w:color="000000"/>
              <w:bottom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《关于召开公司</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年年度股东大会的议案》</w:t>
            </w:r>
          </w:p>
        </w:tc>
        <w:tc>
          <w:tcPr>
            <w:tcW w:w="1980" w:type="dxa"/>
            <w:vMerge/>
            <w:tcBorders>
              <w:left w:val="single" w:sz="4" w:space="0" w:color="000000"/>
              <w:bottom w:val="single" w:sz="4" w:space="0" w:color="000000"/>
              <w:right w:val="single" w:sz="4" w:space="0" w:color="000000"/>
            </w:tcBorders>
          </w:tcPr>
          <w:p>
            <w:pPr/>
          </w:p>
        </w:tc>
      </w:tr>
      <w:tr>
        <w:trPr>
          <w:trHeight w:val="509" w:hRule="exact"/>
        </w:trPr>
        <w:tc>
          <w:tcPr>
            <w:tcW w:w="16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47"/>
              <w:ind w:left="175" w:right="173"/>
              <w:jc w:val="left"/>
              <w:rPr>
                <w:rFonts w:ascii="宋体" w:hAnsi="宋体" w:cs="宋体" w:eastAsia="宋体" w:hint="default"/>
                <w:sz w:val="18"/>
                <w:szCs w:val="18"/>
              </w:rPr>
            </w:pPr>
            <w:r>
              <w:rPr>
                <w:rFonts w:ascii="宋体" w:hAnsi="宋体" w:cs="宋体" w:eastAsia="宋体" w:hint="default"/>
                <w:sz w:val="18"/>
                <w:szCs w:val="18"/>
              </w:rPr>
              <w:t>第一届董事会 第十七次会议</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年半年度报告及摘要》</w:t>
            </w:r>
          </w:p>
        </w:tc>
        <w:tc>
          <w:tcPr>
            <w:tcW w:w="1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355" w:right="0"/>
              <w:jc w:val="left"/>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509"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《关于修订</w:t>
            </w:r>
            <w:r>
              <w:rPr>
                <w:rFonts w:ascii="宋体" w:hAnsi="宋体" w:cs="宋体" w:eastAsia="宋体" w:hint="default"/>
                <w:sz w:val="18"/>
                <w:szCs w:val="18"/>
              </w:rPr>
              <w:t>&lt;</w:t>
            </w:r>
            <w:r>
              <w:rPr>
                <w:rFonts w:ascii="宋体" w:hAnsi="宋体" w:cs="宋体" w:eastAsia="宋体" w:hint="default"/>
                <w:sz w:val="18"/>
                <w:szCs w:val="18"/>
              </w:rPr>
              <w:t>长城集团公司章程</w:t>
            </w:r>
            <w:r>
              <w:rPr>
                <w:rFonts w:ascii="宋体" w:hAnsi="宋体" w:cs="宋体" w:eastAsia="宋体" w:hint="default"/>
                <w:sz w:val="18"/>
                <w:szCs w:val="18"/>
              </w:rPr>
              <w:t>&gt;</w:t>
            </w:r>
            <w:r>
              <w:rPr>
                <w:rFonts w:ascii="宋体" w:hAnsi="宋体" w:cs="宋体" w:eastAsia="宋体" w:hint="default"/>
                <w:sz w:val="18"/>
                <w:szCs w:val="18"/>
              </w:rPr>
              <w:t>的议案》</w:t>
            </w:r>
          </w:p>
        </w:tc>
        <w:tc>
          <w:tcPr>
            <w:tcW w:w="1980" w:type="dxa"/>
            <w:vMerge/>
            <w:tcBorders>
              <w:left w:val="single" w:sz="4" w:space="0" w:color="000000"/>
              <w:right w:val="single" w:sz="4" w:space="0" w:color="000000"/>
            </w:tcBorders>
          </w:tcPr>
          <w:p>
            <w:pPr/>
          </w:p>
        </w:tc>
      </w:tr>
      <w:tr>
        <w:trPr>
          <w:trHeight w:val="948"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《关于制定</w:t>
            </w:r>
            <w:r>
              <w:rPr>
                <w:rFonts w:ascii="宋体" w:hAnsi="宋体" w:cs="宋体" w:eastAsia="宋体" w:hint="default"/>
                <w:sz w:val="18"/>
                <w:szCs w:val="18"/>
              </w:rPr>
              <w:t>&lt;</w:t>
            </w:r>
            <w:r>
              <w:rPr>
                <w:rFonts w:ascii="宋体" w:hAnsi="宋体" w:cs="宋体" w:eastAsia="宋体" w:hint="default"/>
                <w:sz w:val="18"/>
                <w:szCs w:val="18"/>
              </w:rPr>
              <w:t>董事、监事及高级管理人员所持本公司股</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份及其变动管理制度</w:t>
            </w:r>
            <w:r>
              <w:rPr>
                <w:rFonts w:ascii="宋体" w:hAnsi="宋体" w:cs="宋体" w:eastAsia="宋体" w:hint="default"/>
                <w:sz w:val="18"/>
                <w:szCs w:val="18"/>
              </w:rPr>
              <w:t>&gt;</w:t>
            </w:r>
            <w:r>
              <w:rPr>
                <w:rFonts w:ascii="宋体" w:hAnsi="宋体" w:cs="宋体" w:eastAsia="宋体" w:hint="default"/>
                <w:sz w:val="18"/>
                <w:szCs w:val="18"/>
              </w:rPr>
              <w:t>的议案》</w:t>
            </w:r>
          </w:p>
        </w:tc>
        <w:tc>
          <w:tcPr>
            <w:tcW w:w="1980" w:type="dxa"/>
            <w:vMerge/>
            <w:tcBorders>
              <w:left w:val="single" w:sz="4" w:space="0" w:color="000000"/>
              <w:right w:val="single" w:sz="4" w:space="0" w:color="000000"/>
            </w:tcBorders>
          </w:tcPr>
          <w:p>
            <w:pPr/>
          </w:p>
        </w:tc>
      </w:tr>
      <w:tr>
        <w:trPr>
          <w:trHeight w:val="509"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《关于修订</w:t>
            </w:r>
            <w:r>
              <w:rPr>
                <w:rFonts w:ascii="宋体" w:hAnsi="宋体" w:cs="宋体" w:eastAsia="宋体" w:hint="default"/>
                <w:sz w:val="18"/>
                <w:szCs w:val="18"/>
              </w:rPr>
              <w:t>&lt;</w:t>
            </w:r>
            <w:r>
              <w:rPr>
                <w:rFonts w:ascii="宋体" w:hAnsi="宋体" w:cs="宋体" w:eastAsia="宋体" w:hint="default"/>
                <w:sz w:val="18"/>
                <w:szCs w:val="18"/>
              </w:rPr>
              <w:t>董事会提名委员会工作细则</w:t>
            </w:r>
            <w:r>
              <w:rPr>
                <w:rFonts w:ascii="宋体" w:hAnsi="宋体" w:cs="宋体" w:eastAsia="宋体" w:hint="default"/>
                <w:sz w:val="18"/>
                <w:szCs w:val="18"/>
              </w:rPr>
              <w:t>&gt;</w:t>
            </w:r>
            <w:r>
              <w:rPr>
                <w:rFonts w:ascii="宋体" w:hAnsi="宋体" w:cs="宋体" w:eastAsia="宋体" w:hint="default"/>
                <w:sz w:val="18"/>
                <w:szCs w:val="18"/>
              </w:rPr>
              <w:t>的议案》</w:t>
            </w:r>
          </w:p>
        </w:tc>
        <w:tc>
          <w:tcPr>
            <w:tcW w:w="1980" w:type="dxa"/>
            <w:vMerge/>
            <w:tcBorders>
              <w:left w:val="single" w:sz="4" w:space="0" w:color="000000"/>
              <w:right w:val="single" w:sz="4" w:space="0" w:color="000000"/>
            </w:tcBorders>
          </w:tcPr>
          <w:p>
            <w:pPr/>
          </w:p>
        </w:tc>
      </w:tr>
      <w:tr>
        <w:trPr>
          <w:trHeight w:val="509" w:hRule="exact"/>
        </w:trPr>
        <w:tc>
          <w:tcPr>
            <w:tcW w:w="1634" w:type="dxa"/>
            <w:vMerge/>
            <w:tcBorders>
              <w:left w:val="single" w:sz="4" w:space="0" w:color="000000"/>
              <w:bottom w:val="single" w:sz="4" w:space="0" w:color="000000"/>
              <w:right w:val="single" w:sz="4" w:space="0" w:color="000000"/>
            </w:tcBorders>
          </w:tcPr>
          <w:p>
            <w:pPr/>
          </w:p>
        </w:tc>
        <w:tc>
          <w:tcPr>
            <w:tcW w:w="1441" w:type="dxa"/>
            <w:vMerge/>
            <w:tcBorders>
              <w:left w:val="single" w:sz="4" w:space="0" w:color="000000"/>
              <w:bottom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《关于修订</w:t>
            </w:r>
            <w:r>
              <w:rPr>
                <w:rFonts w:ascii="宋体" w:hAnsi="宋体" w:cs="宋体" w:eastAsia="宋体" w:hint="default"/>
                <w:sz w:val="18"/>
                <w:szCs w:val="18"/>
              </w:rPr>
              <w:t>&lt;</w:t>
            </w:r>
            <w:r>
              <w:rPr>
                <w:rFonts w:ascii="宋体" w:hAnsi="宋体" w:cs="宋体" w:eastAsia="宋体" w:hint="default"/>
                <w:sz w:val="18"/>
                <w:szCs w:val="18"/>
              </w:rPr>
              <w:t>董事会薪酬和考核委员会工作细则</w:t>
            </w:r>
            <w:r>
              <w:rPr>
                <w:rFonts w:ascii="宋体" w:hAnsi="宋体" w:cs="宋体" w:eastAsia="宋体" w:hint="default"/>
                <w:sz w:val="18"/>
                <w:szCs w:val="18"/>
              </w:rPr>
              <w:t>&gt;</w:t>
            </w:r>
            <w:r>
              <w:rPr>
                <w:rFonts w:ascii="宋体" w:hAnsi="宋体" w:cs="宋体" w:eastAsia="宋体" w:hint="default"/>
                <w:sz w:val="18"/>
                <w:szCs w:val="18"/>
              </w:rPr>
              <w:t>的议</w:t>
            </w:r>
          </w:p>
        </w:tc>
        <w:tc>
          <w:tcPr>
            <w:tcW w:w="1980" w:type="dxa"/>
            <w:vMerge/>
            <w:tcBorders>
              <w:left w:val="single" w:sz="4" w:space="0" w:color="000000"/>
              <w:bottom w:val="single" w:sz="4" w:space="0" w:color="000000"/>
              <w:right w:val="single" w:sz="4" w:space="0" w:color="000000"/>
            </w:tcBorders>
          </w:tcPr>
          <w:p>
            <w:pPr/>
          </w:p>
        </w:tc>
      </w:tr>
    </w:tbl>
    <w:p>
      <w:pPr>
        <w:spacing w:after="0"/>
        <w:sectPr>
          <w:pgSz w:w="11910" w:h="16840"/>
          <w:pgMar w:header="867" w:footer="980" w:top="1060" w:bottom="1160" w:left="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421" w:type="dxa"/>
        <w:tblLayout w:type="fixed"/>
        <w:tblCellMar>
          <w:top w:w="0" w:type="dxa"/>
          <w:left w:w="0" w:type="dxa"/>
          <w:bottom w:w="0" w:type="dxa"/>
          <w:right w:w="0" w:type="dxa"/>
        </w:tblCellMar>
        <w:tblLook w:val="01E0"/>
      </w:tblPr>
      <w:tblGrid>
        <w:gridCol w:w="1634"/>
        <w:gridCol w:w="1441"/>
        <w:gridCol w:w="4501"/>
        <w:gridCol w:w="1980"/>
      </w:tblGrid>
      <w:tr>
        <w:trPr>
          <w:trHeight w:val="526" w:hRule="exact"/>
        </w:trPr>
        <w:tc>
          <w:tcPr>
            <w:tcW w:w="1634" w:type="dxa"/>
            <w:vMerge w:val="restart"/>
            <w:tcBorders>
              <w:top w:val="single" w:sz="15" w:space="0" w:color="000000"/>
              <w:left w:val="single" w:sz="4" w:space="0" w:color="000000"/>
              <w:right w:val="single" w:sz="4" w:space="0" w:color="000000"/>
            </w:tcBorders>
          </w:tcPr>
          <w:p>
            <w:pPr/>
          </w:p>
        </w:tc>
        <w:tc>
          <w:tcPr>
            <w:tcW w:w="1441" w:type="dxa"/>
            <w:vMerge w:val="restart"/>
            <w:tcBorders>
              <w:top w:val="single" w:sz="15" w:space="0" w:color="000000"/>
              <w:left w:val="single" w:sz="4" w:space="0" w:color="000000"/>
              <w:right w:val="single" w:sz="4" w:space="0" w:color="000000"/>
            </w:tcBorders>
          </w:tcPr>
          <w:p>
            <w:pPr/>
          </w:p>
        </w:tc>
        <w:tc>
          <w:tcPr>
            <w:tcW w:w="45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案》</w:t>
            </w:r>
          </w:p>
        </w:tc>
        <w:tc>
          <w:tcPr>
            <w:tcW w:w="1980" w:type="dxa"/>
            <w:vMerge w:val="restart"/>
            <w:tcBorders>
              <w:top w:val="single" w:sz="15" w:space="0" w:color="000000"/>
              <w:left w:val="single" w:sz="4" w:space="0" w:color="000000"/>
              <w:right w:val="single" w:sz="4" w:space="0" w:color="000000"/>
            </w:tcBorders>
          </w:tcPr>
          <w:p>
            <w:pPr/>
          </w:p>
        </w:tc>
      </w:tr>
      <w:tr>
        <w:trPr>
          <w:trHeight w:val="509"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18"/>
                <w:szCs w:val="18"/>
              </w:rPr>
            </w:pPr>
            <w:r>
              <w:rPr>
                <w:rFonts w:ascii="宋体" w:hAnsi="宋体" w:cs="宋体" w:eastAsia="宋体" w:hint="default"/>
                <w:sz w:val="18"/>
                <w:szCs w:val="18"/>
              </w:rPr>
              <w:t>《关于修订</w:t>
            </w:r>
            <w:r>
              <w:rPr>
                <w:rFonts w:ascii="宋体" w:hAnsi="宋体" w:cs="宋体" w:eastAsia="宋体" w:hint="default"/>
                <w:sz w:val="18"/>
                <w:szCs w:val="18"/>
              </w:rPr>
              <w:t>&lt;</w:t>
            </w:r>
            <w:r>
              <w:rPr>
                <w:rFonts w:ascii="宋体" w:hAnsi="宋体" w:cs="宋体" w:eastAsia="宋体" w:hint="default"/>
                <w:sz w:val="18"/>
                <w:szCs w:val="18"/>
              </w:rPr>
              <w:t>审计委员会议事规则</w:t>
            </w:r>
            <w:r>
              <w:rPr>
                <w:rFonts w:ascii="宋体" w:hAnsi="宋体" w:cs="宋体" w:eastAsia="宋体" w:hint="default"/>
                <w:sz w:val="18"/>
                <w:szCs w:val="18"/>
              </w:rPr>
              <w:t>&gt;</w:t>
            </w:r>
            <w:r>
              <w:rPr>
                <w:rFonts w:ascii="宋体" w:hAnsi="宋体" w:cs="宋体" w:eastAsia="宋体" w:hint="default"/>
                <w:sz w:val="18"/>
                <w:szCs w:val="18"/>
              </w:rPr>
              <w:t>的议案》</w:t>
            </w:r>
          </w:p>
        </w:tc>
        <w:tc>
          <w:tcPr>
            <w:tcW w:w="1980" w:type="dxa"/>
            <w:vMerge/>
            <w:tcBorders>
              <w:left w:val="single" w:sz="4" w:space="0" w:color="000000"/>
              <w:right w:val="single" w:sz="4" w:space="0" w:color="000000"/>
            </w:tcBorders>
          </w:tcPr>
          <w:p>
            <w:pPr/>
          </w:p>
        </w:tc>
      </w:tr>
      <w:tr>
        <w:trPr>
          <w:trHeight w:val="509"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《关于长城集团对外投资的议案》</w:t>
            </w:r>
          </w:p>
        </w:tc>
        <w:tc>
          <w:tcPr>
            <w:tcW w:w="1980" w:type="dxa"/>
            <w:vMerge/>
            <w:tcBorders>
              <w:left w:val="single" w:sz="4" w:space="0" w:color="000000"/>
              <w:right w:val="single" w:sz="4" w:space="0" w:color="000000"/>
            </w:tcBorders>
          </w:tcPr>
          <w:p>
            <w:pPr/>
          </w:p>
        </w:tc>
      </w:tr>
      <w:tr>
        <w:trPr>
          <w:trHeight w:val="478"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《关于“加强上市公司治理专项活动”的整改报告》</w:t>
            </w:r>
          </w:p>
        </w:tc>
        <w:tc>
          <w:tcPr>
            <w:tcW w:w="1980" w:type="dxa"/>
            <w:vMerge/>
            <w:tcBorders>
              <w:left w:val="single" w:sz="4" w:space="0" w:color="000000"/>
              <w:right w:val="single" w:sz="4" w:space="0" w:color="000000"/>
            </w:tcBorders>
          </w:tcPr>
          <w:p>
            <w:pPr/>
          </w:p>
        </w:tc>
      </w:tr>
      <w:tr>
        <w:trPr>
          <w:trHeight w:val="946"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《关于提名蔡廷祥先生为公司第二届董事会董事候选</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人的议案》</w:t>
            </w:r>
          </w:p>
        </w:tc>
        <w:tc>
          <w:tcPr>
            <w:tcW w:w="1980" w:type="dxa"/>
            <w:vMerge/>
            <w:tcBorders>
              <w:left w:val="single" w:sz="4" w:space="0" w:color="000000"/>
              <w:right w:val="single" w:sz="4" w:space="0" w:color="000000"/>
            </w:tcBorders>
          </w:tcPr>
          <w:p>
            <w:pPr/>
          </w:p>
        </w:tc>
      </w:tr>
      <w:tr>
        <w:trPr>
          <w:trHeight w:val="946"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《关于提名吴淡珠女士为公司第二届董事会董事候选</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人的议案》</w:t>
            </w:r>
          </w:p>
        </w:tc>
        <w:tc>
          <w:tcPr>
            <w:tcW w:w="1980" w:type="dxa"/>
            <w:vMerge/>
            <w:tcBorders>
              <w:left w:val="single" w:sz="4" w:space="0" w:color="000000"/>
              <w:right w:val="single" w:sz="4" w:space="0" w:color="000000"/>
            </w:tcBorders>
          </w:tcPr>
          <w:p>
            <w:pPr/>
          </w:p>
        </w:tc>
      </w:tr>
      <w:tr>
        <w:trPr>
          <w:trHeight w:val="946"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《关于提名任锋先生为公司第二届董事会董事候选人</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的议案》</w:t>
            </w:r>
          </w:p>
        </w:tc>
        <w:tc>
          <w:tcPr>
            <w:tcW w:w="1980" w:type="dxa"/>
            <w:vMerge/>
            <w:tcBorders>
              <w:left w:val="single" w:sz="4" w:space="0" w:color="000000"/>
              <w:right w:val="single" w:sz="4" w:space="0" w:color="000000"/>
            </w:tcBorders>
          </w:tcPr>
          <w:p>
            <w:pPr/>
          </w:p>
        </w:tc>
      </w:tr>
      <w:tr>
        <w:trPr>
          <w:trHeight w:val="948"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《关于提名翟振群先生为公司第二届董事会董事候选</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人的议案》</w:t>
            </w:r>
          </w:p>
        </w:tc>
        <w:tc>
          <w:tcPr>
            <w:tcW w:w="1980" w:type="dxa"/>
            <w:vMerge/>
            <w:tcBorders>
              <w:left w:val="single" w:sz="4" w:space="0" w:color="000000"/>
              <w:right w:val="single" w:sz="4" w:space="0" w:color="000000"/>
            </w:tcBorders>
          </w:tcPr>
          <w:p>
            <w:pPr/>
          </w:p>
        </w:tc>
      </w:tr>
      <w:tr>
        <w:trPr>
          <w:trHeight w:val="946"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《关于提名高洪星先生为公司第二届董事会董事候选</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人的议案》</w:t>
            </w:r>
          </w:p>
        </w:tc>
        <w:tc>
          <w:tcPr>
            <w:tcW w:w="1980" w:type="dxa"/>
            <w:vMerge/>
            <w:tcBorders>
              <w:left w:val="single" w:sz="4" w:space="0" w:color="000000"/>
              <w:right w:val="single" w:sz="4" w:space="0" w:color="000000"/>
            </w:tcBorders>
          </w:tcPr>
          <w:p>
            <w:pPr/>
          </w:p>
        </w:tc>
      </w:tr>
      <w:tr>
        <w:trPr>
          <w:trHeight w:val="946"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《关于提名刘浩先生为公司第二届董事会董事候选人</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的议案》</w:t>
            </w:r>
          </w:p>
        </w:tc>
        <w:tc>
          <w:tcPr>
            <w:tcW w:w="1980" w:type="dxa"/>
            <w:vMerge/>
            <w:tcBorders>
              <w:left w:val="single" w:sz="4" w:space="0" w:color="000000"/>
              <w:right w:val="single" w:sz="4" w:space="0" w:color="000000"/>
            </w:tcBorders>
          </w:tcPr>
          <w:p>
            <w:pPr/>
          </w:p>
        </w:tc>
      </w:tr>
      <w:tr>
        <w:trPr>
          <w:trHeight w:val="946"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《关于提名王铁军先生为公司第二届董事会独立董事</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候选人的议案》</w:t>
            </w:r>
          </w:p>
        </w:tc>
        <w:tc>
          <w:tcPr>
            <w:tcW w:w="1980" w:type="dxa"/>
            <w:vMerge/>
            <w:tcBorders>
              <w:left w:val="single" w:sz="4" w:space="0" w:color="000000"/>
              <w:right w:val="single" w:sz="4" w:space="0" w:color="000000"/>
            </w:tcBorders>
          </w:tcPr>
          <w:p>
            <w:pPr/>
          </w:p>
        </w:tc>
      </w:tr>
      <w:tr>
        <w:trPr>
          <w:trHeight w:val="946"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《关于提名安宁先生为公司第二届董事会独立董事候</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选人的议案》</w:t>
            </w:r>
          </w:p>
        </w:tc>
        <w:tc>
          <w:tcPr>
            <w:tcW w:w="1980" w:type="dxa"/>
            <w:vMerge/>
            <w:tcBorders>
              <w:left w:val="single" w:sz="4" w:space="0" w:color="000000"/>
              <w:right w:val="single" w:sz="4" w:space="0" w:color="000000"/>
            </w:tcBorders>
          </w:tcPr>
          <w:p>
            <w:pPr/>
          </w:p>
        </w:tc>
      </w:tr>
      <w:tr>
        <w:trPr>
          <w:trHeight w:val="946"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《关于提名侯文全先生为公司第二届董事会独立董事</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候选人的议案》</w:t>
            </w:r>
          </w:p>
        </w:tc>
        <w:tc>
          <w:tcPr>
            <w:tcW w:w="1980" w:type="dxa"/>
            <w:vMerge/>
            <w:tcBorders>
              <w:left w:val="single" w:sz="4" w:space="0" w:color="000000"/>
              <w:right w:val="single" w:sz="4" w:space="0" w:color="000000"/>
            </w:tcBorders>
          </w:tcPr>
          <w:p>
            <w:pPr/>
          </w:p>
        </w:tc>
      </w:tr>
      <w:tr>
        <w:trPr>
          <w:trHeight w:val="480" w:hRule="exact"/>
        </w:trPr>
        <w:tc>
          <w:tcPr>
            <w:tcW w:w="1634" w:type="dxa"/>
            <w:vMerge/>
            <w:tcBorders>
              <w:left w:val="single" w:sz="4" w:space="0" w:color="000000"/>
              <w:bottom w:val="single" w:sz="4" w:space="0" w:color="000000"/>
              <w:right w:val="single" w:sz="4" w:space="0" w:color="000000"/>
            </w:tcBorders>
          </w:tcPr>
          <w:p>
            <w:pPr/>
          </w:p>
        </w:tc>
        <w:tc>
          <w:tcPr>
            <w:tcW w:w="1441" w:type="dxa"/>
            <w:vMerge/>
            <w:tcBorders>
              <w:left w:val="single" w:sz="4" w:space="0" w:color="000000"/>
              <w:bottom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《关于召开公司</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年第一次临时股东大会的议案》</w:t>
            </w:r>
          </w:p>
        </w:tc>
        <w:tc>
          <w:tcPr>
            <w:tcW w:w="1980" w:type="dxa"/>
            <w:vMerge/>
            <w:tcBorders>
              <w:left w:val="single" w:sz="4" w:space="0" w:color="000000"/>
              <w:bottom w:val="single" w:sz="4" w:space="0" w:color="000000"/>
              <w:right w:val="single" w:sz="4" w:space="0" w:color="000000"/>
            </w:tcBorders>
          </w:tcPr>
          <w:p>
            <w:pPr/>
          </w:p>
        </w:tc>
      </w:tr>
      <w:tr>
        <w:trPr>
          <w:trHeight w:val="509" w:hRule="exact"/>
        </w:trPr>
        <w:tc>
          <w:tcPr>
            <w:tcW w:w="16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477" w:lineRule="auto"/>
              <w:ind w:left="263" w:right="173" w:hanging="89"/>
              <w:jc w:val="left"/>
              <w:rPr>
                <w:rFonts w:ascii="宋体" w:hAnsi="宋体" w:cs="宋体" w:eastAsia="宋体" w:hint="default"/>
                <w:sz w:val="18"/>
                <w:szCs w:val="18"/>
              </w:rPr>
            </w:pPr>
            <w:r>
              <w:rPr>
                <w:rFonts w:ascii="宋体" w:hAnsi="宋体" w:cs="宋体" w:eastAsia="宋体" w:hint="default"/>
                <w:sz w:val="18"/>
                <w:szCs w:val="18"/>
              </w:rPr>
              <w:t>第二届董事会 第一次会议</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《关于选举第二届董事会董事长及副董事长的议案》</w:t>
            </w:r>
          </w:p>
        </w:tc>
        <w:tc>
          <w:tcPr>
            <w:tcW w:w="1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证监会指定媒体</w:t>
            </w:r>
          </w:p>
        </w:tc>
      </w:tr>
      <w:tr>
        <w:trPr>
          <w:trHeight w:val="946"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《关于设立第二届董事会专门委员会及其成员组成的</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议案》</w:t>
            </w:r>
          </w:p>
        </w:tc>
        <w:tc>
          <w:tcPr>
            <w:tcW w:w="1980" w:type="dxa"/>
            <w:vMerge/>
            <w:tcBorders>
              <w:left w:val="single" w:sz="4" w:space="0" w:color="000000"/>
              <w:right w:val="single" w:sz="4" w:space="0" w:color="000000"/>
            </w:tcBorders>
          </w:tcPr>
          <w:p>
            <w:pPr/>
          </w:p>
        </w:tc>
      </w:tr>
      <w:tr>
        <w:trPr>
          <w:trHeight w:val="509" w:hRule="exact"/>
        </w:trPr>
        <w:tc>
          <w:tcPr>
            <w:tcW w:w="1634" w:type="dxa"/>
            <w:vMerge/>
            <w:tcBorders>
              <w:left w:val="single" w:sz="4" w:space="0" w:color="000000"/>
              <w:right w:val="single" w:sz="4" w:space="0" w:color="000000"/>
            </w:tcBorders>
          </w:tcPr>
          <w:p>
            <w:pPr/>
          </w:p>
        </w:tc>
        <w:tc>
          <w:tcPr>
            <w:tcW w:w="1441" w:type="dxa"/>
            <w:vMerge/>
            <w:tcBorders>
              <w:left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《关于聘任高级管理人员的议案》</w:t>
            </w:r>
          </w:p>
        </w:tc>
        <w:tc>
          <w:tcPr>
            <w:tcW w:w="1980" w:type="dxa"/>
            <w:vMerge/>
            <w:tcBorders>
              <w:left w:val="single" w:sz="4" w:space="0" w:color="000000"/>
              <w:right w:val="single" w:sz="4" w:space="0" w:color="000000"/>
            </w:tcBorders>
          </w:tcPr>
          <w:p>
            <w:pPr/>
          </w:p>
        </w:tc>
      </w:tr>
      <w:tr>
        <w:trPr>
          <w:trHeight w:val="478" w:hRule="exact"/>
        </w:trPr>
        <w:tc>
          <w:tcPr>
            <w:tcW w:w="1634" w:type="dxa"/>
            <w:vMerge/>
            <w:tcBorders>
              <w:left w:val="single" w:sz="4" w:space="0" w:color="000000"/>
              <w:bottom w:val="single" w:sz="4" w:space="0" w:color="000000"/>
              <w:right w:val="single" w:sz="4" w:space="0" w:color="000000"/>
            </w:tcBorders>
          </w:tcPr>
          <w:p>
            <w:pPr/>
          </w:p>
        </w:tc>
        <w:tc>
          <w:tcPr>
            <w:tcW w:w="1441" w:type="dxa"/>
            <w:vMerge/>
            <w:tcBorders>
              <w:left w:val="single" w:sz="4" w:space="0" w:color="000000"/>
              <w:bottom w:val="single" w:sz="4" w:space="0" w:color="000000"/>
              <w:right w:val="single" w:sz="4" w:space="0" w:color="000000"/>
            </w:tcBorders>
          </w:tcPr>
          <w:p>
            <w:pP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《关于聘任证券事务代表的议案》</w:t>
            </w:r>
          </w:p>
        </w:tc>
        <w:tc>
          <w:tcPr>
            <w:tcW w:w="1980" w:type="dxa"/>
            <w:vMerge/>
            <w:tcBorders>
              <w:left w:val="single" w:sz="4" w:space="0" w:color="000000"/>
              <w:bottom w:val="single" w:sz="4" w:space="0" w:color="000000"/>
              <w:right w:val="single" w:sz="4" w:space="0" w:color="000000"/>
            </w:tcBorders>
          </w:tcPr>
          <w:p>
            <w:pPr/>
          </w:p>
        </w:tc>
      </w:tr>
      <w:tr>
        <w:trPr>
          <w:trHeight w:val="94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10</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19</w:t>
            </w:r>
            <w:r>
              <w:rPr>
                <w:rFonts w:ascii="宋体" w:hAnsi="宋体" w:cs="宋体" w:eastAsia="宋体" w:hint="default"/>
                <w:spacing w:val="-59"/>
                <w:sz w:val="18"/>
                <w:szCs w:val="18"/>
              </w:rPr>
              <w:t> </w:t>
            </w:r>
            <w:r>
              <w:rPr>
                <w:rFonts w:ascii="宋体" w:hAnsi="宋体" w:cs="宋体" w:eastAsia="宋体" w:hint="default"/>
                <w:sz w:val="18"/>
                <w:szCs w:val="18"/>
              </w:rPr>
              <w:t>日</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3" w:right="0" w:hanging="89"/>
              <w:jc w:val="left"/>
              <w:rPr>
                <w:rFonts w:ascii="宋体" w:hAnsi="宋体" w:cs="宋体" w:eastAsia="宋体" w:hint="default"/>
                <w:sz w:val="18"/>
                <w:szCs w:val="18"/>
              </w:rPr>
            </w:pPr>
            <w:r>
              <w:rPr>
                <w:rFonts w:ascii="宋体" w:hAnsi="宋体" w:cs="宋体" w:eastAsia="宋体" w:hint="default"/>
                <w:sz w:val="18"/>
                <w:szCs w:val="18"/>
              </w:rPr>
              <w:t>第二届董事会</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第二次会议</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年第三季度报告全文及正文》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55" w:right="0"/>
              <w:jc w:val="left"/>
              <w:rPr>
                <w:rFonts w:ascii="宋体" w:hAnsi="宋体" w:cs="宋体" w:eastAsia="宋体" w:hint="default"/>
                <w:sz w:val="18"/>
                <w:szCs w:val="18"/>
              </w:rPr>
            </w:pPr>
            <w:r>
              <w:rPr>
                <w:rFonts w:ascii="宋体" w:hAnsi="宋体" w:cs="宋体" w:eastAsia="宋体" w:hint="default"/>
                <w:sz w:val="18"/>
                <w:szCs w:val="18"/>
              </w:rPr>
              <w:t>证监会指定媒体</w:t>
            </w:r>
          </w:p>
        </w:tc>
      </w:tr>
    </w:tbl>
    <w:p>
      <w:pPr>
        <w:spacing w:after="0" w:line="240" w:lineRule="auto"/>
        <w:jc w:val="left"/>
        <w:rPr>
          <w:rFonts w:ascii="宋体" w:hAnsi="宋体" w:cs="宋体" w:eastAsia="宋体" w:hint="default"/>
          <w:sz w:val="18"/>
          <w:szCs w:val="18"/>
        </w:rPr>
        <w:sectPr>
          <w:pgSz w:w="11910" w:h="16840"/>
          <w:pgMar w:header="867" w:footer="980" w:top="1060" w:bottom="1160" w:left="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421" w:type="dxa"/>
        <w:tblLayout w:type="fixed"/>
        <w:tblCellMar>
          <w:top w:w="0" w:type="dxa"/>
          <w:left w:w="0" w:type="dxa"/>
          <w:bottom w:w="0" w:type="dxa"/>
          <w:right w:w="0" w:type="dxa"/>
        </w:tblCellMar>
        <w:tblLook w:val="01E0"/>
      </w:tblPr>
      <w:tblGrid>
        <w:gridCol w:w="1634"/>
        <w:gridCol w:w="1441"/>
        <w:gridCol w:w="4501"/>
        <w:gridCol w:w="1980"/>
      </w:tblGrid>
      <w:tr>
        <w:trPr>
          <w:trHeight w:val="963" w:hRule="exact"/>
        </w:trPr>
        <w:tc>
          <w:tcPr>
            <w:tcW w:w="16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宋体" w:hAnsi="宋体" w:cs="宋体" w:eastAsia="宋体" w:hint="default"/>
                <w:sz w:val="18"/>
                <w:szCs w:val="18"/>
              </w:rPr>
              <w:t>11</w:t>
            </w:r>
            <w:r>
              <w:rPr>
                <w:rFonts w:ascii="宋体" w:hAnsi="宋体" w:cs="宋体" w:eastAsia="宋体"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宋体" w:hAnsi="宋体" w:cs="宋体" w:eastAsia="宋体" w:hint="default"/>
                <w:sz w:val="18"/>
                <w:szCs w:val="18"/>
              </w:rPr>
              <w:t>29</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9"/>
              <w:ind w:left="263" w:right="0" w:hanging="89"/>
              <w:jc w:val="left"/>
              <w:rPr>
                <w:rFonts w:ascii="宋体" w:hAnsi="宋体" w:cs="宋体" w:eastAsia="宋体" w:hint="default"/>
                <w:sz w:val="18"/>
                <w:szCs w:val="18"/>
              </w:rPr>
            </w:pPr>
            <w:r>
              <w:rPr>
                <w:rFonts w:ascii="宋体" w:hAnsi="宋体" w:cs="宋体" w:eastAsia="宋体" w:hint="default"/>
                <w:sz w:val="18"/>
                <w:szCs w:val="18"/>
              </w:rPr>
              <w:t>第二届董事会</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第三次会议</w:t>
            </w:r>
          </w:p>
        </w:tc>
        <w:tc>
          <w:tcPr>
            <w:tcW w:w="45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《关于制订公司〈内幕信息知情人登记管理制度〉的议</w:t>
            </w: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案》</w:t>
            </w:r>
          </w:p>
        </w:tc>
        <w:tc>
          <w:tcPr>
            <w:tcW w:w="19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55" w:right="0"/>
              <w:jc w:val="left"/>
              <w:rPr>
                <w:rFonts w:ascii="宋体" w:hAnsi="宋体" w:cs="宋体" w:eastAsia="宋体" w:hint="default"/>
                <w:sz w:val="18"/>
                <w:szCs w:val="18"/>
              </w:rPr>
            </w:pPr>
            <w:r>
              <w:rPr>
                <w:rFonts w:ascii="宋体" w:hAnsi="宋体" w:cs="宋体" w:eastAsia="宋体" w:hint="default"/>
                <w:sz w:val="18"/>
                <w:szCs w:val="18"/>
              </w:rPr>
              <w:t>证监会指定媒体</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p>
      <w:pPr>
        <w:pStyle w:val="Heading2"/>
        <w:spacing w:line="240" w:lineRule="auto" w:before="26"/>
        <w:ind w:right="0"/>
        <w:jc w:val="left"/>
        <w:rPr>
          <w:b w:val="0"/>
          <w:bCs w:val="0"/>
        </w:rPr>
      </w:pPr>
      <w:r>
        <w:rPr/>
        <w:t>五、董事会下设专门委员会工作总结</w:t>
      </w:r>
      <w:r>
        <w:rPr>
          <w:b w:val="0"/>
          <w:bCs w:val="0"/>
        </w:rPr>
      </w:r>
    </w:p>
    <w:p>
      <w:pPr>
        <w:spacing w:line="408" w:lineRule="auto" w:before="179"/>
        <w:ind w:left="1860" w:right="0" w:hanging="420"/>
        <w:jc w:val="left"/>
        <w:rPr>
          <w:rFonts w:ascii="宋体" w:hAnsi="宋体" w:cs="宋体" w:eastAsia="宋体" w:hint="default"/>
          <w:sz w:val="21"/>
          <w:szCs w:val="21"/>
        </w:rPr>
      </w:pPr>
      <w:r>
        <w:rPr>
          <w:rFonts w:ascii="宋体" w:hAnsi="宋体" w:cs="宋体" w:eastAsia="宋体" w:hint="default"/>
          <w:b/>
          <w:bCs/>
          <w:sz w:val="21"/>
          <w:szCs w:val="21"/>
        </w:rPr>
        <w:t>（一）审计委员会工作总结</w:t>
      </w:r>
      <w:r>
        <w:rPr>
          <w:rFonts w:ascii="宋体" w:hAnsi="宋体" w:cs="宋体" w:eastAsia="宋体" w:hint="default"/>
          <w:b/>
          <w:bCs/>
          <w:w w:val="100"/>
          <w:sz w:val="21"/>
          <w:szCs w:val="21"/>
        </w:rPr>
        <w:t> </w:t>
      </w:r>
      <w:r>
        <w:rPr>
          <w:rFonts w:ascii="宋体" w:hAnsi="宋体" w:cs="宋体" w:eastAsia="宋体" w:hint="default"/>
          <w:spacing w:val="-2"/>
          <w:sz w:val="21"/>
          <w:szCs w:val="21"/>
        </w:rPr>
        <w:t>公司审计委员会由</w:t>
      </w:r>
      <w:r>
        <w:rPr>
          <w:rFonts w:ascii="宋体" w:hAnsi="宋体" w:cs="宋体" w:eastAsia="宋体" w:hint="default"/>
          <w:spacing w:val="-2"/>
          <w:sz w:val="21"/>
          <w:szCs w:val="21"/>
        </w:rPr>
        <w:t>3</w:t>
      </w:r>
      <w:r>
        <w:rPr>
          <w:rFonts w:ascii="宋体" w:hAnsi="宋体" w:cs="宋体" w:eastAsia="宋体" w:hint="default"/>
          <w:spacing w:val="-2"/>
          <w:sz w:val="21"/>
          <w:szCs w:val="21"/>
        </w:rPr>
        <w:t>名董事组成，其中</w:t>
      </w:r>
      <w:r>
        <w:rPr>
          <w:rFonts w:ascii="宋体" w:hAnsi="宋体" w:cs="宋体" w:eastAsia="宋体" w:hint="default"/>
          <w:spacing w:val="-2"/>
          <w:sz w:val="21"/>
          <w:szCs w:val="21"/>
        </w:rPr>
        <w:t>2</w:t>
      </w:r>
      <w:r>
        <w:rPr>
          <w:rFonts w:ascii="宋体" w:hAnsi="宋体" w:cs="宋体" w:eastAsia="宋体" w:hint="default"/>
          <w:spacing w:val="-2"/>
          <w:sz w:val="21"/>
          <w:szCs w:val="21"/>
        </w:rPr>
        <w:t>名为独立董事，并由独立董事担任召集人。主要负责公</w:t>
      </w:r>
    </w:p>
    <w:p>
      <w:pPr>
        <w:pStyle w:val="BodyText"/>
        <w:spacing w:line="408" w:lineRule="auto" w:before="46"/>
        <w:ind w:right="0"/>
        <w:jc w:val="left"/>
      </w:pPr>
      <w:r>
        <w:rPr>
          <w:spacing w:val="-2"/>
        </w:rPr>
        <w:t>司内、外部审计的沟通、监督和核查工作。报告期内，董事会审计委员会审查了公司内部控制制度</w:t>
      </w:r>
      <w:r>
        <w:rPr>
          <w:spacing w:val="-34"/>
        </w:rPr>
        <w:t> </w:t>
      </w:r>
      <w:r>
        <w:rPr>
          <w:spacing w:val="-34"/>
        </w:rPr>
      </w:r>
      <w:r>
        <w:rPr/>
        <w:t>及执行情况，定期了解公司财务状况和经营情况，主要开展了如下工作：</w:t>
      </w:r>
    </w:p>
    <w:p>
      <w:pPr>
        <w:pStyle w:val="BodyText"/>
        <w:spacing w:line="408" w:lineRule="auto" w:before="87"/>
        <w:ind w:right="0" w:firstLine="420"/>
        <w:jc w:val="left"/>
      </w:pPr>
      <w:r>
        <w:rPr>
          <w:rFonts w:ascii="宋体" w:hAnsi="宋体" w:cs="宋体" w:eastAsia="宋体" w:hint="default"/>
          <w:spacing w:val="-2"/>
        </w:rPr>
        <w:t>1</w:t>
      </w:r>
      <w:r>
        <w:rPr>
          <w:spacing w:val="-2"/>
        </w:rPr>
        <w:t>、报告期内，审计委员会对公司定期报告、各季度募集资金使用情况、内部控制、续聘审计</w:t>
      </w:r>
      <w:r>
        <w:rPr>
          <w:w w:val="100"/>
        </w:rPr>
        <w:t> </w:t>
      </w:r>
      <w:r>
        <w:rPr/>
        <w:t>机构等进行了审议。</w:t>
      </w:r>
    </w:p>
    <w:p>
      <w:pPr>
        <w:pStyle w:val="BodyText"/>
        <w:spacing w:line="408" w:lineRule="auto" w:before="87"/>
        <w:ind w:right="0" w:firstLine="420"/>
        <w:jc w:val="left"/>
      </w:pPr>
      <w:r>
        <w:rPr>
          <w:rFonts w:ascii="宋体" w:hAnsi="宋体" w:cs="宋体" w:eastAsia="宋体" w:hint="default"/>
        </w:rPr>
        <w:t>2</w:t>
      </w:r>
      <w:r>
        <w:rPr/>
        <w:t>、与广东正中珠江会计师事务所有限公司就</w:t>
      </w:r>
      <w:r>
        <w:rPr>
          <w:rFonts w:ascii="宋体" w:hAnsi="宋体" w:cs="宋体" w:eastAsia="宋体" w:hint="default"/>
        </w:rPr>
        <w:t>2011</w:t>
      </w:r>
      <w:r>
        <w:rPr/>
        <w:t>年年度审计报告的编制进行沟通与交流，对</w:t>
      </w:r>
      <w:r>
        <w:rPr>
          <w:w w:val="100"/>
        </w:rPr>
        <w:t> </w:t>
      </w:r>
      <w:r>
        <w:rPr>
          <w:spacing w:val="-2"/>
        </w:rPr>
        <w:t>年审前财务部门的财务报告进行审议。审计委员会认为：公司财务报表已经按照企业会计准则的规</w:t>
      </w:r>
      <w:r>
        <w:rPr>
          <w:spacing w:val="-30"/>
        </w:rPr>
        <w:t> </w:t>
      </w:r>
      <w:r>
        <w:rPr>
          <w:spacing w:val="-30"/>
        </w:rPr>
      </w:r>
      <w:r>
        <w:rPr>
          <w:spacing w:val="-2"/>
        </w:rPr>
        <w:t>定编制，在所有重大方面公允反映了公司</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日的财务状况以及</w:t>
      </w:r>
      <w:r>
        <w:rPr>
          <w:rFonts w:ascii="宋体" w:hAnsi="宋体" w:cs="宋体" w:eastAsia="宋体" w:hint="default"/>
          <w:spacing w:val="-2"/>
        </w:rPr>
        <w:t>2011</w:t>
      </w:r>
      <w:r>
        <w:rPr>
          <w:spacing w:val="-2"/>
        </w:rPr>
        <w:t>年度的经营成果和现</w:t>
      </w:r>
      <w:r>
        <w:rPr>
          <w:spacing w:val="-23"/>
        </w:rPr>
        <w:t> </w:t>
      </w:r>
      <w:r>
        <w:rPr>
          <w:spacing w:val="-23"/>
        </w:rPr>
      </w:r>
      <w:r>
        <w:rPr>
          <w:spacing w:val="-2"/>
        </w:rPr>
        <w:t>金流量，同意广东正中珠江会计师事务所有限公司拟发表的标准无保留审计意见的</w:t>
      </w:r>
      <w:r>
        <w:rPr>
          <w:rFonts w:ascii="宋体" w:hAnsi="宋体" w:cs="宋体" w:eastAsia="宋体" w:hint="default"/>
          <w:spacing w:val="-2"/>
        </w:rPr>
        <w:t>2011</w:t>
      </w:r>
      <w:r>
        <w:rPr>
          <w:spacing w:val="-2"/>
        </w:rPr>
        <w:t>年度审计报</w:t>
      </w:r>
      <w:r>
        <w:rPr>
          <w:spacing w:val="-25"/>
        </w:rPr>
        <w:t> </w:t>
      </w:r>
      <w:r>
        <w:rPr>
          <w:spacing w:val="-25"/>
        </w:rPr>
      </w:r>
      <w:r>
        <w:rPr/>
        <w:t>告，并提请董事会审议。</w:t>
      </w:r>
    </w:p>
    <w:p>
      <w:pPr>
        <w:pStyle w:val="BodyText"/>
        <w:spacing w:line="408" w:lineRule="auto" w:before="87"/>
        <w:ind w:right="0" w:firstLine="420"/>
        <w:jc w:val="left"/>
      </w:pPr>
      <w:r>
        <w:rPr>
          <w:rFonts w:ascii="宋体" w:hAnsi="宋体" w:cs="宋体" w:eastAsia="宋体" w:hint="default"/>
        </w:rPr>
        <w:t>3</w:t>
      </w:r>
      <w:r>
        <w:rPr/>
        <w:t>、督促和指导内审部门对募集资金的存放进行审计，并形成专项报告。审计委员会认为：公</w:t>
      </w:r>
      <w:r>
        <w:rPr>
          <w:w w:val="100"/>
        </w:rPr>
        <w:t> </w:t>
      </w:r>
      <w:r>
        <w:rPr>
          <w:spacing w:val="-2"/>
        </w:rPr>
        <w:t>司</w:t>
      </w:r>
      <w:r>
        <w:rPr>
          <w:rFonts w:ascii="宋体" w:hAnsi="宋体" w:cs="宋体" w:eastAsia="宋体" w:hint="default"/>
          <w:spacing w:val="-2"/>
        </w:rPr>
        <w:t>2011</w:t>
      </w:r>
      <w:r>
        <w:rPr>
          <w:spacing w:val="-2"/>
        </w:rPr>
        <w:t>年度较好地执行了《募集资金专项存储与使用管理办法》、《募集资金三方监管协议》，不</w:t>
      </w:r>
      <w:r>
        <w:rPr>
          <w:spacing w:val="-27"/>
        </w:rPr>
        <w:t> </w:t>
      </w:r>
      <w:r>
        <w:rPr>
          <w:spacing w:val="-27"/>
        </w:rPr>
      </w:r>
      <w:r>
        <w:rPr/>
        <w:t>存在违规使用募集资金的情况。</w:t>
      </w:r>
    </w:p>
    <w:p>
      <w:pPr>
        <w:pStyle w:val="BodyText"/>
        <w:spacing w:line="408" w:lineRule="auto" w:before="84"/>
        <w:ind w:right="0" w:firstLine="420"/>
        <w:jc w:val="left"/>
      </w:pPr>
      <w:r>
        <w:rPr>
          <w:rFonts w:ascii="宋体" w:hAnsi="宋体" w:cs="宋体" w:eastAsia="宋体" w:hint="default"/>
          <w:spacing w:val="-2"/>
        </w:rPr>
        <w:t>4</w:t>
      </w:r>
      <w:r>
        <w:rPr>
          <w:spacing w:val="-2"/>
        </w:rPr>
        <w:t>、对广东正中珠江会计师事务所有限公司在</w:t>
      </w:r>
      <w:r>
        <w:rPr>
          <w:rFonts w:ascii="宋体" w:hAnsi="宋体" w:cs="宋体" w:eastAsia="宋体" w:hint="default"/>
          <w:spacing w:val="-2"/>
        </w:rPr>
        <w:t>2011</w:t>
      </w:r>
      <w:r>
        <w:rPr>
          <w:spacing w:val="-2"/>
        </w:rPr>
        <w:t>年度对公司提供的审计服务进行评估，认为：</w:t>
      </w:r>
      <w:r>
        <w:rPr>
          <w:w w:val="100"/>
        </w:rPr>
        <w:t> </w:t>
      </w:r>
      <w:r>
        <w:rPr/>
        <w:t>广东正中珠江会计师事务所在从事公司</w:t>
      </w:r>
      <w:r>
        <w:rPr>
          <w:rFonts w:ascii="宋体" w:hAnsi="宋体" w:cs="宋体" w:eastAsia="宋体" w:hint="default"/>
        </w:rPr>
        <w:t>2011</w:t>
      </w:r>
      <w:r>
        <w:rPr/>
        <w:t>年度审计服务过程中，遵循中国注册会计师执业准则，</w:t>
      </w:r>
      <w:r>
        <w:rPr>
          <w:w w:val="100"/>
        </w:rPr>
        <w:t> </w:t>
      </w:r>
      <w:r>
        <w:rPr/>
        <w:t>勤勉工作，出具的审计报告能充分反映公司</w:t>
      </w:r>
      <w:r>
        <w:rPr>
          <w:rFonts w:ascii="宋体" w:hAnsi="宋体" w:cs="宋体" w:eastAsia="宋体" w:hint="default"/>
        </w:rPr>
        <w:t>2011</w:t>
      </w:r>
      <w:r>
        <w:rPr/>
        <w:t>年的财务状况及经营成果，出具的审计结果符合公</w:t>
      </w:r>
      <w:r>
        <w:rPr>
          <w:w w:val="100"/>
        </w:rPr>
        <w:t> </w:t>
      </w:r>
      <w:r>
        <w:rPr/>
        <w:t>司的实际情况；其配备的审计工作人员符合职业道德的要求，具备完成审计工作的胜任能力，其能</w:t>
      </w:r>
      <w:r>
        <w:rPr>
          <w:w w:val="100"/>
        </w:rPr>
        <w:t> </w:t>
      </w:r>
      <w:r>
        <w:rPr/>
        <w:t>够按照年度审计工作计划完成审计工作，能够满足公司年度财务审计工作的要求。同时，审计委员</w:t>
      </w:r>
      <w:r>
        <w:rPr>
          <w:w w:val="100"/>
        </w:rPr>
        <w:t> </w:t>
      </w:r>
      <w:r>
        <w:rPr/>
        <w:t>会委员希望广东正中珠江会计师事务所今后能发挥其专业优势和资源优势，通过财务数据的分析，</w:t>
      </w:r>
      <w:r>
        <w:rPr>
          <w:w w:val="100"/>
        </w:rPr>
        <w:t> </w:t>
      </w:r>
      <w:r>
        <w:rPr/>
        <w:t>为公司管理层提供更多改进的建议。</w:t>
      </w:r>
    </w:p>
    <w:p>
      <w:pPr>
        <w:pStyle w:val="BodyText"/>
        <w:spacing w:line="408" w:lineRule="auto" w:before="87"/>
        <w:ind w:right="0" w:firstLine="420"/>
        <w:jc w:val="left"/>
      </w:pPr>
      <w:r>
        <w:rPr>
          <w:spacing w:val="-2"/>
        </w:rPr>
        <w:t>公司审计委员会委员经讨论，一致认为：广东正中珠江会计师事务所在</w:t>
      </w:r>
      <w:r>
        <w:rPr>
          <w:rFonts w:ascii="宋体" w:hAnsi="宋体" w:cs="宋体" w:eastAsia="宋体" w:hint="default"/>
          <w:spacing w:val="-2"/>
        </w:rPr>
        <w:t>2011</w:t>
      </w:r>
      <w:r>
        <w:rPr>
          <w:spacing w:val="-2"/>
        </w:rPr>
        <w:t>年度审计工作期间</w:t>
      </w:r>
      <w:r>
        <w:rPr>
          <w:w w:val="100"/>
        </w:rPr>
        <w:t> </w:t>
      </w:r>
      <w:r>
        <w:rPr>
          <w:spacing w:val="-2"/>
        </w:rPr>
        <w:t>能够顺利完成审计工作，能够恪尽职守，遵循独立客观公正的职业准则，且广东正中珠江会计师事</w:t>
      </w:r>
      <w:r>
        <w:rPr>
          <w:spacing w:val="-31"/>
        </w:rPr>
        <w:t> </w:t>
      </w:r>
      <w:r>
        <w:rPr>
          <w:spacing w:val="-31"/>
        </w:rPr>
      </w:r>
      <w:r>
        <w:rPr/>
        <w:t>务所具备完成公司年报审计工作的能力，具备相关的审计资格</w:t>
      </w:r>
      <w:r>
        <w:rPr>
          <w:rFonts w:ascii="宋体" w:hAnsi="宋体" w:cs="宋体" w:eastAsia="宋体" w:hint="default"/>
        </w:rPr>
        <w:t>,</w:t>
      </w:r>
      <w:r>
        <w:rPr/>
        <w:t>为保证公司</w:t>
      </w:r>
      <w:r>
        <w:rPr>
          <w:rFonts w:ascii="宋体" w:hAnsi="宋体" w:cs="宋体" w:eastAsia="宋体" w:hint="default"/>
        </w:rPr>
        <w:t>2012</w:t>
      </w:r>
      <w:r>
        <w:rPr/>
        <w:t>年度审计工作的稳</w:t>
      </w:r>
      <w:r>
        <w:rPr>
          <w:w w:val="100"/>
        </w:rPr>
        <w:t> </w:t>
      </w:r>
      <w:r>
        <w:rPr/>
        <w:t>健和连续性，审计委员会提议续聘广东正中珠江会计师事务所为公司</w:t>
      </w:r>
      <w:r>
        <w:rPr>
          <w:rFonts w:ascii="宋体" w:hAnsi="宋体" w:cs="宋体" w:eastAsia="宋体" w:hint="default"/>
        </w:rPr>
        <w:t>2012</w:t>
      </w:r>
      <w:r>
        <w:rPr/>
        <w:t>年度会计师事务所。</w:t>
      </w:r>
    </w:p>
    <w:p>
      <w:pPr>
        <w:pStyle w:val="BodyText"/>
        <w:spacing w:line="240" w:lineRule="auto" w:before="87"/>
        <w:ind w:left="1860" w:right="0"/>
        <w:jc w:val="left"/>
      </w:pPr>
      <w:r>
        <w:rPr>
          <w:rFonts w:ascii="宋体" w:hAnsi="宋体" w:cs="宋体" w:eastAsia="宋体" w:hint="default"/>
        </w:rPr>
        <w:t>5</w:t>
      </w:r>
      <w:r>
        <w:rPr/>
        <w:t>、对公司内部控制自我评价报告进行审议。审计委员会认为：公司按照《企业内部控制基本</w:t>
      </w:r>
    </w:p>
    <w:p>
      <w:pPr>
        <w:spacing w:after="0" w:line="240" w:lineRule="auto"/>
        <w:jc w:val="left"/>
        <w:sectPr>
          <w:pgSz w:w="11910" w:h="16840"/>
          <w:pgMar w:header="867" w:footer="980" w:top="1060" w:bottom="1160" w:left="0" w:right="0"/>
        </w:sectPr>
      </w:pPr>
    </w:p>
    <w:p>
      <w:pPr>
        <w:spacing w:line="240" w:lineRule="auto" w:before="11"/>
        <w:rPr>
          <w:rFonts w:ascii="宋体" w:hAnsi="宋体" w:cs="宋体" w:eastAsia="宋体" w:hint="default"/>
          <w:sz w:val="2"/>
          <w:szCs w:val="2"/>
        </w:rPr>
      </w:pPr>
    </w:p>
    <w:p>
      <w:pPr>
        <w:spacing w:line="20" w:lineRule="exact"/>
        <w:ind w:left="1404" w:right="0" w:firstLine="0"/>
        <w:rPr>
          <w:rFonts w:ascii="宋体" w:hAnsi="宋体" w:cs="宋体" w:eastAsia="宋体" w:hint="default"/>
          <w:sz w:val="2"/>
          <w:szCs w:val="2"/>
        </w:rPr>
      </w:pPr>
      <w:r>
        <w:rPr>
          <w:rFonts w:ascii="宋体" w:hAnsi="宋体" w:cs="宋体" w:eastAsia="宋体"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宋体" w:hAnsi="宋体" w:cs="宋体" w:eastAsia="宋体" w:hint="default"/>
          <w:sz w:val="2"/>
          <w:szCs w:val="2"/>
        </w:rPr>
      </w:r>
    </w:p>
    <w:p>
      <w:pPr>
        <w:pStyle w:val="BodyText"/>
        <w:spacing w:line="408" w:lineRule="auto" w:before="73"/>
        <w:ind w:right="1426"/>
        <w:jc w:val="both"/>
      </w:pPr>
      <w:r>
        <w:rPr>
          <w:spacing w:val="-2"/>
        </w:rPr>
        <w:t>规范》及相关规范于</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日在所有重大方面保持了有效的内部控制，公司内部控制设计和</w:t>
      </w:r>
      <w:r>
        <w:rPr>
          <w:spacing w:val="-22"/>
        </w:rPr>
        <w:t> </w:t>
      </w:r>
      <w:r>
        <w:rPr>
          <w:spacing w:val="-22"/>
        </w:rPr>
      </w:r>
      <w:r>
        <w:rPr>
          <w:spacing w:val="-2"/>
        </w:rPr>
        <w:t>执行方面不存在重大缺陷。《广东长城集团股份有限公司关于</w:t>
      </w:r>
      <w:r>
        <w:rPr>
          <w:rFonts w:ascii="宋体" w:hAnsi="宋体" w:cs="宋体" w:eastAsia="宋体" w:hint="default"/>
          <w:spacing w:val="-2"/>
        </w:rPr>
        <w:t>2011</w:t>
      </w:r>
      <w:r>
        <w:rPr>
          <w:spacing w:val="-2"/>
        </w:rPr>
        <w:t>年度内部控制的自我评价报告》</w:t>
      </w:r>
      <w:r>
        <w:rPr>
          <w:spacing w:val="-21"/>
        </w:rPr>
        <w:t> </w:t>
      </w:r>
      <w:r>
        <w:rPr>
          <w:spacing w:val="-21"/>
        </w:rPr>
      </w:r>
      <w:r>
        <w:rPr/>
        <w:t>内容属实，评价结论客观、公正。</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1860" w:right="0" w:hanging="420"/>
        <w:jc w:val="left"/>
        <w:rPr>
          <w:rFonts w:ascii="宋体" w:hAnsi="宋体" w:cs="宋体" w:eastAsia="宋体" w:hint="default"/>
          <w:sz w:val="21"/>
          <w:szCs w:val="21"/>
        </w:rPr>
      </w:pPr>
      <w:r>
        <w:rPr>
          <w:rFonts w:ascii="宋体" w:hAnsi="宋体" w:cs="宋体" w:eastAsia="宋体" w:hint="default"/>
          <w:b/>
          <w:bCs/>
          <w:sz w:val="21"/>
          <w:szCs w:val="21"/>
        </w:rPr>
        <w:t>（二）薪酬和考核委员会工作总结</w:t>
      </w:r>
      <w:r>
        <w:rPr>
          <w:rFonts w:ascii="宋体" w:hAnsi="宋体" w:cs="宋体" w:eastAsia="宋体" w:hint="default"/>
          <w:b/>
          <w:bCs/>
          <w:w w:val="100"/>
          <w:sz w:val="21"/>
          <w:szCs w:val="21"/>
        </w:rPr>
        <w:t> </w:t>
      </w:r>
      <w:r>
        <w:rPr>
          <w:rFonts w:ascii="宋体" w:hAnsi="宋体" w:cs="宋体" w:eastAsia="宋体" w:hint="default"/>
          <w:spacing w:val="-2"/>
          <w:sz w:val="21"/>
          <w:szCs w:val="21"/>
        </w:rPr>
        <w:t>薪酬和考核委员会由</w:t>
      </w:r>
      <w:r>
        <w:rPr>
          <w:rFonts w:ascii="宋体" w:hAnsi="宋体" w:cs="宋体" w:eastAsia="宋体" w:hint="default"/>
          <w:spacing w:val="-2"/>
          <w:sz w:val="21"/>
          <w:szCs w:val="21"/>
        </w:rPr>
        <w:t>3</w:t>
      </w:r>
      <w:r>
        <w:rPr>
          <w:rFonts w:ascii="宋体" w:hAnsi="宋体" w:cs="宋体" w:eastAsia="宋体" w:hint="default"/>
          <w:spacing w:val="-2"/>
          <w:sz w:val="21"/>
          <w:szCs w:val="21"/>
        </w:rPr>
        <w:t>名董事组成。报告期内，公司薪酬和考核委员会严格按照《董事会薪酬</w:t>
      </w:r>
    </w:p>
    <w:p>
      <w:pPr>
        <w:pStyle w:val="BodyText"/>
        <w:spacing w:line="408" w:lineRule="auto" w:before="46"/>
        <w:ind w:right="1431"/>
        <w:jc w:val="both"/>
      </w:pPr>
      <w:r>
        <w:rPr>
          <w:spacing w:val="-2"/>
        </w:rPr>
        <w:t>和考核委员会工作细则》，切实履行职责，主要负责制定公司董事及经理人员的考核标准并进行考</w:t>
      </w:r>
      <w:r>
        <w:rPr>
          <w:spacing w:val="-32"/>
        </w:rPr>
        <w:t> </w:t>
      </w:r>
      <w:r>
        <w:rPr>
          <w:spacing w:val="-32"/>
        </w:rPr>
      </w:r>
      <w:r>
        <w:rPr>
          <w:spacing w:val="-2"/>
        </w:rPr>
        <w:t>核，制定、审查公司董事及经理人员的薪酬政策与方案，为公司建立健全了有效的董事、监事和高</w:t>
      </w:r>
      <w:r>
        <w:rPr>
          <w:spacing w:val="-31"/>
        </w:rPr>
        <w:t> </w:t>
      </w:r>
      <w:r>
        <w:rPr>
          <w:spacing w:val="-31"/>
        </w:rPr>
      </w:r>
      <w:r>
        <w:rPr/>
        <w:t>级管理人员的考评和激励制度。</w:t>
      </w:r>
    </w:p>
    <w:p>
      <w:pPr>
        <w:pStyle w:val="BodyText"/>
        <w:spacing w:line="408" w:lineRule="auto" w:before="46"/>
        <w:ind w:right="0" w:firstLine="420"/>
        <w:jc w:val="left"/>
      </w:pPr>
      <w:r>
        <w:rPr/>
        <w:t>报告期内，公司薪酬和考核委员会对公司</w:t>
      </w:r>
      <w:r>
        <w:rPr>
          <w:rFonts w:ascii="宋体" w:hAnsi="宋体" w:cs="宋体" w:eastAsia="宋体" w:hint="default"/>
        </w:rPr>
        <w:t>2011</w:t>
      </w:r>
      <w:r>
        <w:rPr/>
        <w:t>年度董事、监事、高级管理人员的薪酬情况进行</w:t>
      </w:r>
      <w:r>
        <w:rPr>
          <w:w w:val="100"/>
        </w:rPr>
        <w:t> </w:t>
      </w:r>
      <w:r>
        <w:rPr/>
        <w:t>审核，认为：公司董事、监事和高级管理人员根据各自的分工，认真履行了相应的职责，较好的完</w:t>
      </w:r>
      <w:r>
        <w:rPr>
          <w:w w:val="100"/>
        </w:rPr>
        <w:t> </w:t>
      </w:r>
      <w:r>
        <w:rPr>
          <w:spacing w:val="-4"/>
        </w:rPr>
        <w:t>成了其工作目标和经济效益指标。公司董事、监事、高级管理人员</w:t>
      </w:r>
      <w:r>
        <w:rPr>
          <w:rFonts w:ascii="宋体" w:hAnsi="宋体" w:cs="宋体" w:eastAsia="宋体" w:hint="default"/>
          <w:spacing w:val="-4"/>
        </w:rPr>
        <w:t>2011</w:t>
      </w:r>
      <w:r>
        <w:rPr>
          <w:spacing w:val="-4"/>
        </w:rPr>
        <w:t>年度薪酬符合公司股东大会、</w:t>
      </w:r>
      <w:r>
        <w:rPr>
          <w:spacing w:val="-38"/>
        </w:rPr>
        <w:t> </w:t>
      </w:r>
      <w:r>
        <w:rPr>
          <w:spacing w:val="-38"/>
        </w:rPr>
      </w:r>
      <w:r>
        <w:rPr/>
        <w:t>董事会制定的相关制度和方案，符合公司的经营业绩和个人绩效。</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1860" w:right="0" w:hanging="420"/>
        <w:jc w:val="left"/>
        <w:rPr>
          <w:rFonts w:ascii="宋体" w:hAnsi="宋体" w:cs="宋体" w:eastAsia="宋体" w:hint="default"/>
          <w:sz w:val="21"/>
          <w:szCs w:val="21"/>
        </w:rPr>
      </w:pPr>
      <w:r>
        <w:rPr>
          <w:rFonts w:ascii="宋体" w:hAnsi="宋体" w:cs="宋体" w:eastAsia="宋体" w:hint="default"/>
          <w:b/>
          <w:bCs/>
          <w:sz w:val="21"/>
          <w:szCs w:val="21"/>
        </w:rPr>
        <w:t>（三）战略发展委员会工作总结</w:t>
      </w:r>
      <w:r>
        <w:rPr>
          <w:rFonts w:ascii="宋体" w:hAnsi="宋体" w:cs="宋体" w:eastAsia="宋体" w:hint="default"/>
          <w:b/>
          <w:bCs/>
          <w:w w:val="100"/>
          <w:sz w:val="21"/>
          <w:szCs w:val="21"/>
        </w:rPr>
        <w:t> </w:t>
      </w:r>
      <w:r>
        <w:rPr>
          <w:rFonts w:ascii="宋体" w:hAnsi="宋体" w:cs="宋体" w:eastAsia="宋体" w:hint="default"/>
          <w:spacing w:val="-2"/>
          <w:sz w:val="21"/>
          <w:szCs w:val="21"/>
        </w:rPr>
        <w:t>战略发展委员会由</w:t>
      </w:r>
      <w:r>
        <w:rPr>
          <w:rFonts w:ascii="宋体" w:hAnsi="宋体" w:cs="宋体" w:eastAsia="宋体" w:hint="default"/>
          <w:spacing w:val="-2"/>
          <w:sz w:val="21"/>
          <w:szCs w:val="21"/>
        </w:rPr>
        <w:t>3</w:t>
      </w:r>
      <w:r>
        <w:rPr>
          <w:rFonts w:ascii="宋体" w:hAnsi="宋体" w:cs="宋体" w:eastAsia="宋体" w:hint="default"/>
          <w:spacing w:val="-2"/>
          <w:sz w:val="21"/>
          <w:szCs w:val="21"/>
        </w:rPr>
        <w:t>名董事组成。对公司长期发展战略进行研究并提出建议；对《公司章程》</w:t>
      </w:r>
    </w:p>
    <w:p>
      <w:pPr>
        <w:pStyle w:val="BodyText"/>
        <w:spacing w:line="408" w:lineRule="auto" w:before="46"/>
        <w:ind w:right="1431"/>
        <w:jc w:val="both"/>
      </w:pPr>
      <w:r>
        <w:rPr>
          <w:spacing w:val="-2"/>
        </w:rPr>
        <w:t>规定须经董事会批准的重大投资决策、融资方案进行研究并提出建议；对《公司章程》规定须经董</w:t>
      </w:r>
      <w:r>
        <w:rPr>
          <w:spacing w:val="-31"/>
        </w:rPr>
        <w:t> </w:t>
      </w:r>
      <w:r>
        <w:rPr>
          <w:spacing w:val="-31"/>
        </w:rPr>
      </w:r>
      <w:r>
        <w:rPr>
          <w:spacing w:val="-2"/>
        </w:rPr>
        <w:t>事会批准的重大资本运作、资产经营项目进行研究并提出建议；对其他影响公司发展的重大事项进</w:t>
      </w:r>
      <w:r>
        <w:rPr>
          <w:spacing w:val="-31"/>
        </w:rPr>
        <w:t> </w:t>
      </w:r>
      <w:r>
        <w:rPr>
          <w:spacing w:val="-31"/>
        </w:rPr>
      </w:r>
      <w:r>
        <w:rPr>
          <w:spacing w:val="-2"/>
        </w:rPr>
        <w:t>行研究并提出建议；对以上事项的实施进行检查；董事会授权的其他事项。报告期内，公司战略发</w:t>
      </w:r>
      <w:r>
        <w:rPr>
          <w:spacing w:val="-33"/>
        </w:rPr>
        <w:t> </w:t>
      </w:r>
      <w:r>
        <w:rPr>
          <w:spacing w:val="-33"/>
        </w:rPr>
      </w:r>
      <w:r>
        <w:rPr>
          <w:spacing w:val="-2"/>
        </w:rPr>
        <w:t>展委员会勤勉尽责地履行职责，对设立北京全资子公司、</w:t>
      </w:r>
      <w:r>
        <w:rPr>
          <w:rFonts w:ascii="宋体" w:hAnsi="宋体" w:cs="宋体" w:eastAsia="宋体" w:hint="default"/>
          <w:spacing w:val="-2"/>
        </w:rPr>
        <w:t>2010</w:t>
      </w:r>
      <w:r>
        <w:rPr>
          <w:spacing w:val="-2"/>
        </w:rPr>
        <w:t>年度利润分配方案、使用超募资金归</w:t>
      </w:r>
      <w:r>
        <w:rPr>
          <w:spacing w:val="-25"/>
        </w:rPr>
        <w:t> </w:t>
      </w:r>
      <w:r>
        <w:rPr>
          <w:spacing w:val="-25"/>
        </w:rPr>
      </w:r>
      <w:r>
        <w:rPr/>
        <w:t>还银行贷款等重大事项，均提出了建议和意见，为公司的长期可持续发展奠定了基础。</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1860" w:right="0" w:hanging="420"/>
        <w:jc w:val="left"/>
        <w:rPr>
          <w:rFonts w:ascii="宋体" w:hAnsi="宋体" w:cs="宋体" w:eastAsia="宋体" w:hint="default"/>
          <w:sz w:val="21"/>
          <w:szCs w:val="21"/>
        </w:rPr>
      </w:pPr>
      <w:r>
        <w:rPr>
          <w:rFonts w:ascii="宋体" w:hAnsi="宋体" w:cs="宋体" w:eastAsia="宋体" w:hint="default"/>
          <w:b/>
          <w:bCs/>
          <w:sz w:val="21"/>
          <w:szCs w:val="21"/>
        </w:rPr>
        <w:t>（四）提名委员会工作总结</w:t>
      </w:r>
      <w:r>
        <w:rPr>
          <w:rFonts w:ascii="宋体" w:hAnsi="宋体" w:cs="宋体" w:eastAsia="宋体" w:hint="default"/>
          <w:b/>
          <w:bCs/>
          <w:w w:val="100"/>
          <w:sz w:val="21"/>
          <w:szCs w:val="21"/>
        </w:rPr>
        <w:t> </w:t>
      </w:r>
      <w:r>
        <w:rPr>
          <w:rFonts w:ascii="宋体" w:hAnsi="宋体" w:cs="宋体" w:eastAsia="宋体" w:hint="default"/>
          <w:spacing w:val="-2"/>
          <w:sz w:val="21"/>
          <w:szCs w:val="21"/>
        </w:rPr>
        <w:t>提名委员会由</w:t>
      </w:r>
      <w:r>
        <w:rPr>
          <w:rFonts w:ascii="宋体" w:hAnsi="宋体" w:cs="宋体" w:eastAsia="宋体" w:hint="default"/>
          <w:spacing w:val="-2"/>
          <w:sz w:val="21"/>
          <w:szCs w:val="21"/>
        </w:rPr>
        <w:t>3</w:t>
      </w:r>
      <w:r>
        <w:rPr>
          <w:rFonts w:ascii="宋体" w:hAnsi="宋体" w:cs="宋体" w:eastAsia="宋体" w:hint="default"/>
          <w:spacing w:val="-2"/>
          <w:sz w:val="21"/>
          <w:szCs w:val="21"/>
        </w:rPr>
        <w:t>名董事组成。报告期内，董事会提名委员会根据《公司法》、《上市公司治理</w:t>
      </w:r>
    </w:p>
    <w:p>
      <w:pPr>
        <w:pStyle w:val="BodyText"/>
        <w:spacing w:line="408" w:lineRule="auto" w:before="46"/>
        <w:ind w:right="1433"/>
        <w:jc w:val="both"/>
      </w:pPr>
      <w:r>
        <w:rPr>
          <w:spacing w:val="-2"/>
        </w:rPr>
        <w:t>准则》以及《广东长城集团股份有限公司章程》、《广东长城集团股份有限公司董事会提名委员会</w:t>
      </w:r>
      <w:r>
        <w:rPr>
          <w:spacing w:val="-34"/>
        </w:rPr>
        <w:t> </w:t>
      </w:r>
      <w:r>
        <w:rPr>
          <w:spacing w:val="-34"/>
        </w:rPr>
      </w:r>
      <w:r>
        <w:rPr>
          <w:spacing w:val="-2"/>
        </w:rPr>
        <w:t>议事规则》等有关法律法规和规章制度的规定，勤勉尽责地履行职责，持续研究与关注高级管理人</w:t>
      </w:r>
      <w:r>
        <w:rPr>
          <w:spacing w:val="-32"/>
        </w:rPr>
        <w:t> </w:t>
      </w:r>
      <w:r>
        <w:rPr>
          <w:spacing w:val="-32"/>
        </w:rPr>
      </w:r>
      <w:r>
        <w:rPr/>
        <w:t>员选拔制度，认真审核与评价公司高级管理人员候选人。</w:t>
      </w:r>
    </w:p>
    <w:p>
      <w:pPr>
        <w:pStyle w:val="BodyText"/>
        <w:spacing w:line="408" w:lineRule="auto" w:before="46"/>
        <w:ind w:right="1431" w:firstLine="420"/>
        <w:jc w:val="both"/>
      </w:pPr>
      <w:r>
        <w:rPr>
          <w:spacing w:val="-2"/>
        </w:rPr>
        <w:t>报告期内，公司董事、高级管理人员进行了一次换届选举，委员会对董事和高级管理人员人选</w:t>
      </w:r>
      <w:r>
        <w:rPr>
          <w:w w:val="100"/>
        </w:rPr>
        <w:t> </w:t>
      </w:r>
      <w:r>
        <w:rPr>
          <w:spacing w:val="-2"/>
        </w:rPr>
        <w:t>进行搜寻和考察，协助公司顺利完成了新一届董事、高管的换届选举工作。委员会对公司第二届董</w:t>
      </w:r>
      <w:r>
        <w:rPr>
          <w:spacing w:val="-34"/>
        </w:rPr>
        <w:t> </w:t>
      </w:r>
      <w:r>
        <w:rPr>
          <w:spacing w:val="-34"/>
        </w:rPr>
      </w:r>
      <w:r>
        <w:rPr>
          <w:spacing w:val="-2"/>
        </w:rPr>
        <w:t>事和高级管理人员候选人进行审查和考核后认为，第二届董事和高级管理人员候选人的任职资格符</w:t>
      </w:r>
    </w:p>
    <w:p>
      <w:pPr>
        <w:pStyle w:val="BodyText"/>
        <w:spacing w:line="240" w:lineRule="auto" w:before="46"/>
        <w:ind w:right="0"/>
        <w:jc w:val="both"/>
      </w:pPr>
      <w:r>
        <w:rPr/>
        <w:t>合相关法律法规及公司制度的规定。</w:t>
      </w:r>
    </w:p>
    <w:p>
      <w:pPr>
        <w:spacing w:after="0" w:line="240" w:lineRule="auto"/>
        <w:jc w:val="both"/>
        <w:sectPr>
          <w:pgSz w:w="11910" w:h="16840"/>
          <w:pgMar w:header="867" w:footer="980" w:top="1060" w:bottom="116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2"/>
        <w:spacing w:line="240" w:lineRule="auto" w:before="26"/>
        <w:ind w:right="0"/>
        <w:jc w:val="both"/>
        <w:rPr>
          <w:b w:val="0"/>
          <w:bCs w:val="0"/>
        </w:rPr>
      </w:pPr>
      <w:r>
        <w:rPr/>
        <w:t>六、公司独立性</w:t>
      </w:r>
      <w:r>
        <w:rPr>
          <w:b w:val="0"/>
          <w:bCs w:val="0"/>
        </w:rPr>
      </w:r>
    </w:p>
    <w:p>
      <w:pPr>
        <w:pStyle w:val="BodyText"/>
        <w:spacing w:line="240" w:lineRule="auto" w:before="179"/>
        <w:ind w:left="1860" w:right="0"/>
        <w:jc w:val="left"/>
      </w:pPr>
      <w:r>
        <w:rPr/>
        <w:t>公司独立性情况良好，具有面向市场自主经营的能力。</w:t>
      </w:r>
    </w:p>
    <w:p>
      <w:pPr>
        <w:spacing w:line="240" w:lineRule="auto" w:before="10"/>
        <w:rPr>
          <w:rFonts w:ascii="宋体" w:hAnsi="宋体" w:cs="宋体" w:eastAsia="宋体" w:hint="default"/>
          <w:sz w:val="14"/>
          <w:szCs w:val="14"/>
        </w:rPr>
      </w:pPr>
    </w:p>
    <w:p>
      <w:pPr>
        <w:pStyle w:val="BodyText"/>
        <w:spacing w:line="408" w:lineRule="auto"/>
        <w:ind w:left="1860" w:right="1326" w:firstLine="2"/>
        <w:jc w:val="left"/>
      </w:pPr>
      <w:r>
        <w:rPr>
          <w:rFonts w:ascii="宋体" w:hAnsi="宋体" w:cs="宋体" w:eastAsia="宋体" w:hint="default"/>
          <w:b/>
          <w:bCs/>
        </w:rPr>
        <w:t>（一）人员独立</w:t>
      </w:r>
      <w:r>
        <w:rPr>
          <w:rFonts w:ascii="宋体" w:hAnsi="宋体" w:cs="宋体" w:eastAsia="宋体" w:hint="default"/>
          <w:b/>
          <w:bCs/>
          <w:w w:val="100"/>
        </w:rPr>
        <w:t> </w:t>
      </w:r>
      <w:r>
        <w:rPr>
          <w:spacing w:val="-2"/>
        </w:rPr>
        <w:t>公司的高管人员严格按照《公司法》、《公司章程》的相关规定产生，不存在由控股股东任免</w:t>
      </w:r>
    </w:p>
    <w:p>
      <w:pPr>
        <w:pStyle w:val="BodyText"/>
        <w:spacing w:line="408" w:lineRule="auto" w:before="46"/>
        <w:ind w:right="1430"/>
        <w:jc w:val="both"/>
      </w:pPr>
      <w:r>
        <w:rPr>
          <w:spacing w:val="-2"/>
        </w:rPr>
        <w:t>或审批的情形，未在控股股东单位兼任除董事以外的其他职务，公司与高管人员签订的合同中不存</w:t>
      </w:r>
      <w:r>
        <w:rPr>
          <w:spacing w:val="-30"/>
        </w:rPr>
        <w:t> </w:t>
      </w:r>
      <w:r>
        <w:rPr>
          <w:spacing w:val="-30"/>
        </w:rPr>
      </w:r>
      <w:r>
        <w:rPr>
          <w:spacing w:val="-2"/>
        </w:rPr>
        <w:t>在约定高管人员必须遵守控股股东有关干部管理权限等规定的情形。公司人事及工资管理与股东单</w:t>
      </w:r>
      <w:r>
        <w:rPr>
          <w:spacing w:val="-29"/>
        </w:rPr>
        <w:t> </w:t>
      </w:r>
      <w:r>
        <w:rPr>
          <w:spacing w:val="-29"/>
        </w:rPr>
      </w:r>
      <w:r>
        <w:rPr>
          <w:spacing w:val="-2"/>
        </w:rPr>
        <w:t>位完全严格分离，公司与员工已签订了《劳动合同》，所有员工均在公司领薪及购买社保，公司的</w:t>
      </w:r>
      <w:r>
        <w:rPr>
          <w:spacing w:val="-34"/>
        </w:rPr>
        <w:t> </w:t>
      </w:r>
      <w:r>
        <w:rPr>
          <w:spacing w:val="-34"/>
        </w:rPr>
      </w:r>
      <w:r>
        <w:rPr/>
        <w:t>劳动、人事及工资管理完全独立。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ind w:left="1860" w:right="1326" w:hanging="8"/>
        <w:jc w:val="left"/>
      </w:pPr>
      <w:r>
        <w:rPr>
          <w:rFonts w:ascii="宋体" w:hAnsi="宋体" w:cs="宋体" w:eastAsia="宋体" w:hint="default"/>
          <w:b/>
          <w:bCs/>
        </w:rPr>
        <w:t>（二）资产独立</w:t>
      </w:r>
      <w:r>
        <w:rPr>
          <w:rFonts w:ascii="宋体" w:hAnsi="宋体" w:cs="宋体" w:eastAsia="宋体" w:hint="default"/>
          <w:b/>
          <w:bCs/>
          <w:spacing w:val="-104"/>
        </w:rPr>
        <w:t> </w:t>
      </w:r>
      <w:r>
        <w:rPr>
          <w:spacing w:val="-2"/>
        </w:rPr>
        <w:t>公司所拥有和使用的资产主要包括土地、房屋、机器设备、无形资产等与生产经营相关的资产</w:t>
      </w:r>
    </w:p>
    <w:p>
      <w:pPr>
        <w:pStyle w:val="BodyText"/>
        <w:spacing w:line="408" w:lineRule="auto" w:before="46"/>
        <w:ind w:right="1431"/>
        <w:jc w:val="both"/>
      </w:pPr>
      <w:r>
        <w:rPr>
          <w:spacing w:val="-2"/>
        </w:rPr>
        <w:t>以及其他辅助、配套资产，公司对该等资产拥有合法、完整的所有权或使用权，不存在向公司大股</w:t>
      </w:r>
      <w:r>
        <w:rPr>
          <w:spacing w:val="-34"/>
        </w:rPr>
        <w:t> </w:t>
      </w:r>
      <w:r>
        <w:rPr>
          <w:spacing w:val="-34"/>
        </w:rPr>
      </w:r>
      <w:r>
        <w:rPr>
          <w:spacing w:val="-2"/>
        </w:rPr>
        <w:t>东租赁经营场所或与控股股东在同一厂区办公的情形。公司具备自己独立的商标，不存在向大股东</w:t>
      </w:r>
      <w:r>
        <w:rPr>
          <w:spacing w:val="-30"/>
        </w:rPr>
        <w:t> </w:t>
      </w:r>
      <w:r>
        <w:rPr>
          <w:spacing w:val="-30"/>
        </w:rPr>
      </w:r>
      <w:r>
        <w:rPr/>
        <w:t>租赁商标使用权的情形。</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ind w:left="1860" w:right="0" w:hanging="8"/>
        <w:jc w:val="left"/>
      </w:pPr>
      <w:r>
        <w:rPr>
          <w:rFonts w:ascii="宋体" w:hAnsi="宋体" w:cs="宋体" w:eastAsia="宋体" w:hint="default"/>
          <w:b/>
          <w:bCs/>
        </w:rPr>
        <w:t>（三）财务管理独立</w:t>
      </w:r>
      <w:r>
        <w:rPr>
          <w:rFonts w:ascii="宋体" w:hAnsi="宋体" w:cs="宋体" w:eastAsia="宋体" w:hint="default"/>
          <w:b/>
          <w:bCs/>
          <w:spacing w:val="-103"/>
        </w:rPr>
        <w:t> </w:t>
      </w:r>
      <w:r>
        <w:rPr>
          <w:spacing w:val="-2"/>
        </w:rPr>
        <w:t>公司设立了完整独立的财务部门，配备了独立的财务人员，建立了独立的财务核算体系，公司</w:t>
      </w:r>
    </w:p>
    <w:p>
      <w:pPr>
        <w:pStyle w:val="BodyText"/>
        <w:spacing w:line="408" w:lineRule="auto" w:before="46"/>
        <w:ind w:right="1431"/>
        <w:jc w:val="both"/>
      </w:pPr>
      <w:r>
        <w:rPr>
          <w:spacing w:val="-2"/>
        </w:rPr>
        <w:t>制定了完备的规章制度，建立了严格的内部控制制度，独立开立银行账户、依法独立纳税。不存在</w:t>
      </w:r>
      <w:r>
        <w:rPr>
          <w:spacing w:val="-31"/>
        </w:rPr>
        <w:t> </w:t>
      </w:r>
      <w:r>
        <w:rPr>
          <w:spacing w:val="-31"/>
        </w:rPr>
      </w:r>
      <w:r>
        <w:rPr>
          <w:spacing w:val="-2"/>
        </w:rPr>
        <w:t>公司与控股股东使用同一财务信息系统，或与控股股东的系统联网，控股股东能随意查询或修改公</w:t>
      </w:r>
      <w:r>
        <w:rPr>
          <w:spacing w:val="-30"/>
        </w:rPr>
        <w:t> </w:t>
      </w:r>
      <w:r>
        <w:rPr>
          <w:spacing w:val="-30"/>
        </w:rPr>
      </w:r>
      <w:r>
        <w:rPr/>
        <w:t>司财务信息的情形。</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ind w:left="1860" w:right="1326" w:hanging="8"/>
        <w:jc w:val="left"/>
      </w:pPr>
      <w:r>
        <w:rPr>
          <w:rFonts w:ascii="宋体" w:hAnsi="宋体" w:cs="宋体" w:eastAsia="宋体" w:hint="default"/>
          <w:b/>
          <w:bCs/>
        </w:rPr>
        <w:t>（四）机构独立</w:t>
      </w:r>
      <w:r>
        <w:rPr>
          <w:rFonts w:ascii="宋体" w:hAnsi="宋体" w:cs="宋体" w:eastAsia="宋体" w:hint="default"/>
          <w:b/>
          <w:bCs/>
          <w:spacing w:val="-104"/>
        </w:rPr>
        <w:t> </w:t>
      </w:r>
      <w:r>
        <w:rPr>
          <w:spacing w:val="-2"/>
        </w:rPr>
        <w:t>公司建立了自身完整的组织结构，根据相关法律法规的要求建立了较完善的法人治理结构及各</w:t>
      </w:r>
    </w:p>
    <w:p>
      <w:pPr>
        <w:pStyle w:val="BodyText"/>
        <w:spacing w:line="408" w:lineRule="auto" w:before="46"/>
        <w:ind w:right="1426"/>
        <w:jc w:val="both"/>
      </w:pPr>
      <w:r>
        <w:rPr>
          <w:spacing w:val="-2"/>
        </w:rPr>
        <w:t>种规章制度，不存在控股股东直接发文要求上市公司执行控股股东单位管理制度的情形。公司可经</w:t>
      </w:r>
      <w:r>
        <w:rPr>
          <w:spacing w:val="-31"/>
        </w:rPr>
        <w:t> </w:t>
      </w:r>
      <w:r>
        <w:rPr>
          <w:spacing w:val="-31"/>
        </w:rPr>
      </w:r>
      <w:r>
        <w:rPr>
          <w:spacing w:val="-2"/>
        </w:rPr>
        <w:t>董事会审批后自主调整机构设置，不须报控股股东批准，不存在公司与控股股东部门职责未分开，</w:t>
      </w:r>
      <w:r>
        <w:rPr>
          <w:spacing w:val="-25"/>
        </w:rPr>
        <w:t> </w:t>
      </w:r>
      <w:r>
        <w:rPr>
          <w:spacing w:val="-25"/>
        </w:rPr>
      </w:r>
      <w:r>
        <w:rPr>
          <w:spacing w:val="-2"/>
        </w:rPr>
        <w:t>人员任职重叠，人事、内部审计、档案管理部门相应职能由控股股东代为行使，控股股东的日常事</w:t>
      </w:r>
      <w:r>
        <w:rPr>
          <w:spacing w:val="-31"/>
        </w:rPr>
        <w:t> </w:t>
      </w:r>
      <w:r>
        <w:rPr>
          <w:spacing w:val="-31"/>
        </w:rPr>
      </w:r>
      <w:r>
        <w:rPr/>
        <w:t>务由上市公司经营管理人员负责等情形。</w:t>
      </w:r>
    </w:p>
    <w:p>
      <w:pPr>
        <w:spacing w:line="240" w:lineRule="auto" w:before="2"/>
        <w:rPr>
          <w:rFonts w:ascii="宋体" w:hAnsi="宋体" w:cs="宋体" w:eastAsia="宋体" w:hint="default"/>
          <w:sz w:val="25"/>
          <w:szCs w:val="25"/>
        </w:rPr>
      </w:pPr>
    </w:p>
    <w:p>
      <w:pPr>
        <w:pStyle w:val="BodyText"/>
        <w:spacing w:line="460" w:lineRule="atLeast"/>
        <w:ind w:left="1860" w:right="0" w:hanging="8"/>
        <w:jc w:val="left"/>
      </w:pPr>
      <w:r>
        <w:rPr>
          <w:rFonts w:ascii="宋体" w:hAnsi="宋体" w:cs="宋体" w:eastAsia="宋体" w:hint="default"/>
          <w:b/>
          <w:bCs/>
        </w:rPr>
        <w:t>（五）业务独立</w:t>
      </w:r>
      <w:r>
        <w:rPr>
          <w:rFonts w:ascii="宋体" w:hAnsi="宋体" w:cs="宋体" w:eastAsia="宋体" w:hint="default"/>
          <w:b/>
          <w:bCs/>
          <w:spacing w:val="-104"/>
        </w:rPr>
        <w:t> </w:t>
      </w:r>
      <w:r>
        <w:rPr>
          <w:spacing w:val="-4"/>
        </w:rPr>
        <w:t>公司具有独立的研发、生产、销售业务体系，拥有完整的法人财产权，能够独立支配和使用人、</w:t>
      </w:r>
    </w:p>
    <w:p>
      <w:pPr>
        <w:spacing w:after="0" w:line="460" w:lineRule="atLeast"/>
        <w:jc w:val="left"/>
        <w:sectPr>
          <w:pgSz w:w="11910" w:h="16840"/>
          <w:pgMar w:header="867" w:footer="980" w:top="1060" w:bottom="1160" w:left="0" w:right="0"/>
        </w:sectPr>
      </w:pPr>
    </w:p>
    <w:p>
      <w:pPr>
        <w:pStyle w:val="BodyText"/>
        <w:spacing w:line="408" w:lineRule="auto" w:before="130"/>
        <w:ind w:right="1426"/>
        <w:jc w:val="both"/>
      </w:pPr>
      <w:r>
        <w:rPr>
          <w:spacing w:val="-2"/>
        </w:rPr>
        <w:t>财、物等生产要素，顺利组织和实施生产经营活动。在业务上与控股股东控制的关联企业不存在同</w:t>
      </w:r>
      <w:r>
        <w:rPr>
          <w:spacing w:val="-34"/>
        </w:rPr>
        <w:t> </w:t>
      </w:r>
      <w:r>
        <w:rPr>
          <w:spacing w:val="-34"/>
        </w:rPr>
      </w:r>
      <w:r>
        <w:rPr>
          <w:spacing w:val="-2"/>
        </w:rPr>
        <w:t>业竞争关系；在采购、生产和销售上不依赖于任何企业或个人。公司董事会能对公司的资金运用、</w:t>
      </w:r>
      <w:r>
        <w:rPr>
          <w:spacing w:val="-25"/>
        </w:rPr>
        <w:t> </w:t>
      </w:r>
      <w:r>
        <w:rPr>
          <w:spacing w:val="-25"/>
        </w:rPr>
      </w:r>
      <w:r>
        <w:rPr>
          <w:spacing w:val="-2"/>
        </w:rPr>
        <w:t>重大投资项目等自主审议，不存在经控股股东审批的情形。公司不存在与控股股东合署办公，共用</w:t>
      </w:r>
      <w:r>
        <w:rPr>
          <w:spacing w:val="-31"/>
        </w:rPr>
        <w:t> </w:t>
      </w:r>
      <w:r>
        <w:rPr>
          <w:spacing w:val="-31"/>
        </w:rPr>
      </w:r>
      <w:r>
        <w:rPr/>
        <w:t>一套管理系统的情形。</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2"/>
        <w:spacing w:line="240" w:lineRule="auto"/>
        <w:ind w:right="0"/>
        <w:jc w:val="both"/>
        <w:rPr>
          <w:b w:val="0"/>
          <w:bCs w:val="0"/>
        </w:rPr>
      </w:pPr>
      <w:r>
        <w:rPr/>
        <w:t>七、内部控制的建立健全情况</w:t>
      </w:r>
      <w:r>
        <w:rPr>
          <w:b w:val="0"/>
          <w:bCs w:val="0"/>
        </w:rPr>
      </w:r>
    </w:p>
    <w:p>
      <w:pPr>
        <w:pStyle w:val="BodyText"/>
        <w:spacing w:line="408" w:lineRule="auto" w:before="179"/>
        <w:ind w:right="0" w:firstLine="420"/>
        <w:jc w:val="left"/>
      </w:pPr>
      <w:r>
        <w:rPr>
          <w:spacing w:val="-2"/>
        </w:rPr>
        <w:t>根据《公司法》、《证券法》、《企业内部控制基本规范》及中国证监会、深圳证券交易所的</w:t>
      </w:r>
      <w:r>
        <w:rPr>
          <w:w w:val="100"/>
        </w:rPr>
        <w:t> </w:t>
      </w:r>
      <w:r>
        <w:rPr>
          <w:spacing w:val="-2"/>
        </w:rPr>
        <w:t>有关监管要求，公司健全了股东大会、董事会、监事会等治理机构的议事规则和决策程序，制定了</w:t>
      </w:r>
    </w:p>
    <w:p>
      <w:pPr>
        <w:pStyle w:val="BodyText"/>
        <w:spacing w:line="408" w:lineRule="auto" w:before="46"/>
        <w:ind w:right="1431"/>
        <w:jc w:val="both"/>
      </w:pPr>
      <w:r>
        <w:rPr>
          <w:spacing w:val="-2"/>
        </w:rPr>
        <w:t>《公司章程》、《股东大会议事规则》、《董事会议事规则》、《监事会议事规则》、《独立董事</w:t>
      </w:r>
      <w:r>
        <w:rPr>
          <w:spacing w:val="-34"/>
        </w:rPr>
        <w:t> </w:t>
      </w:r>
      <w:r>
        <w:rPr>
          <w:spacing w:val="-34"/>
        </w:rPr>
      </w:r>
      <w:r>
        <w:rPr>
          <w:spacing w:val="-2"/>
        </w:rPr>
        <w:t>工作制度》、《董事会战略发展委员会工作细则》、《董事会薪酬和考核委员会工作细则》、《董</w:t>
      </w:r>
      <w:r>
        <w:rPr>
          <w:spacing w:val="-34"/>
        </w:rPr>
        <w:t> </w:t>
      </w:r>
      <w:r>
        <w:rPr>
          <w:spacing w:val="-34"/>
        </w:rPr>
      </w:r>
      <w:r>
        <w:rPr>
          <w:spacing w:val="-2"/>
        </w:rPr>
        <w:t>事会提名委员会工作细则》和《审计委员会年报工作规则》、《审计委员会议事规则》、《董事会</w:t>
      </w:r>
      <w:r>
        <w:rPr>
          <w:spacing w:val="-34"/>
        </w:rPr>
        <w:t> </w:t>
      </w:r>
      <w:r>
        <w:rPr>
          <w:spacing w:val="-34"/>
        </w:rPr>
      </w:r>
      <w:r>
        <w:rPr>
          <w:spacing w:val="-2"/>
        </w:rPr>
        <w:t>秘书工作制度》等公司治理制度并得到了有效实施。公司严格按照法人治理结构和相关规则分层次</w:t>
      </w:r>
      <w:r>
        <w:rPr>
          <w:spacing w:val="-30"/>
        </w:rPr>
        <w:t> </w:t>
      </w:r>
      <w:r>
        <w:rPr>
          <w:spacing w:val="-30"/>
        </w:rPr>
      </w:r>
      <w:r>
        <w:rPr/>
        <w:t>治理。</w:t>
      </w:r>
    </w:p>
    <w:p>
      <w:pPr>
        <w:pStyle w:val="BodyText"/>
        <w:spacing w:line="408" w:lineRule="auto" w:before="46"/>
        <w:ind w:right="1431" w:firstLine="420"/>
        <w:jc w:val="both"/>
      </w:pPr>
      <w:r>
        <w:rPr>
          <w:spacing w:val="-2"/>
        </w:rPr>
        <w:t>为合理保证各项目标的实现，公司已根据有关法律、法规的要求，并结合公司行业特性及经营</w:t>
      </w:r>
      <w:r>
        <w:rPr>
          <w:w w:val="100"/>
        </w:rPr>
        <w:t> </w:t>
      </w:r>
      <w:r>
        <w:rPr>
          <w:spacing w:val="-2"/>
        </w:rPr>
        <w:t>活动的实际，建立起较为健全有效的内部控制体系。目前本公司的内控制度已经涵盖了公司治理结</w:t>
      </w:r>
      <w:r>
        <w:rPr>
          <w:spacing w:val="-31"/>
        </w:rPr>
        <w:t> </w:t>
      </w:r>
      <w:r>
        <w:rPr>
          <w:spacing w:val="-31"/>
        </w:rPr>
      </w:r>
      <w:r>
        <w:rPr>
          <w:spacing w:val="-2"/>
        </w:rPr>
        <w:t>构、信息披露、日常生产经营、财务管理与控制、人力资源等生产经营各方面内容，形成了比较完</w:t>
      </w:r>
      <w:r>
        <w:rPr>
          <w:spacing w:val="-31"/>
        </w:rPr>
        <w:t> </w:t>
      </w:r>
      <w:r>
        <w:rPr>
          <w:spacing w:val="-31"/>
        </w:rPr>
      </w:r>
      <w:r>
        <w:rPr/>
        <w:t>整规范的控制体系。</w:t>
      </w:r>
    </w:p>
    <w:p>
      <w:pPr>
        <w:pStyle w:val="BodyText"/>
        <w:spacing w:line="408" w:lineRule="auto" w:before="46"/>
        <w:ind w:right="0" w:firstLine="420"/>
        <w:jc w:val="left"/>
      </w:pPr>
      <w:r>
        <w:rPr>
          <w:rFonts w:ascii="宋体" w:hAnsi="宋体" w:cs="宋体" w:eastAsia="宋体" w:hint="default"/>
        </w:rPr>
        <w:t>1</w:t>
      </w:r>
      <w:r>
        <w:rPr/>
        <w:t>、公司已对货币资金的收支和保管业务建立了严格的管理制度，办理货币资金业务的不相容</w:t>
      </w:r>
      <w:r>
        <w:rPr>
          <w:w w:val="100"/>
        </w:rPr>
        <w:t> </w:t>
      </w:r>
      <w:r>
        <w:rPr>
          <w:spacing w:val="-2"/>
        </w:rPr>
        <w:t>岗位已作分离，相关机构和人员存在互相制约关系，明确了现金的使用范围及办理现金收支业务时</w:t>
      </w:r>
      <w:r>
        <w:rPr>
          <w:spacing w:val="-30"/>
        </w:rPr>
        <w:t> </w:t>
      </w:r>
      <w:r>
        <w:rPr>
          <w:spacing w:val="-30"/>
        </w:rPr>
      </w:r>
      <w:r>
        <w:rPr>
          <w:spacing w:val="-2"/>
        </w:rPr>
        <w:t>应遵守的规定。已按照中国人民银行《支付结算办法》及相关规定制定了银行结算程序。公司没有</w:t>
      </w:r>
      <w:r>
        <w:rPr>
          <w:spacing w:val="-34"/>
        </w:rPr>
        <w:t> </w:t>
      </w:r>
      <w:r>
        <w:rPr>
          <w:spacing w:val="-34"/>
        </w:rPr>
      </w:r>
      <w:r>
        <w:rPr/>
        <w:t>影响货币资金安全的重大不适当之处。</w:t>
      </w:r>
    </w:p>
    <w:p>
      <w:pPr>
        <w:pStyle w:val="BodyText"/>
        <w:spacing w:line="408" w:lineRule="auto" w:before="46"/>
        <w:ind w:right="0" w:firstLine="420"/>
        <w:jc w:val="left"/>
      </w:pPr>
      <w:r>
        <w:rPr>
          <w:rFonts w:ascii="宋体" w:hAnsi="宋体" w:cs="宋体" w:eastAsia="宋体" w:hint="default"/>
        </w:rPr>
        <w:t>2</w:t>
      </w:r>
      <w:r>
        <w:rPr/>
        <w:t>、公司已形成了筹资业务的管理制度，能较合理地确定筹资规模和资金结构，选择恰当的筹</w:t>
      </w:r>
      <w:r>
        <w:rPr>
          <w:w w:val="100"/>
        </w:rPr>
        <w:t> </w:t>
      </w:r>
      <w:r>
        <w:rPr>
          <w:spacing w:val="-2"/>
        </w:rPr>
        <w:t>资渠道，较严格地控制财务风险，以降低资金成本。为加强、规范募集资金管理，确保资金使用的</w:t>
      </w:r>
      <w:r>
        <w:rPr>
          <w:spacing w:val="-34"/>
        </w:rPr>
        <w:t> </w:t>
      </w:r>
      <w:r>
        <w:rPr>
          <w:spacing w:val="-34"/>
        </w:rPr>
      </w:r>
      <w:r>
        <w:rPr>
          <w:spacing w:val="-2"/>
        </w:rPr>
        <w:t>安全，提高资金的使用效率，最大限度地保障投资者利益，公司根据《公司法》、《证券法》及其</w:t>
      </w:r>
      <w:r>
        <w:rPr>
          <w:spacing w:val="-37"/>
        </w:rPr>
        <w:t> </w:t>
      </w:r>
      <w:r>
        <w:rPr>
          <w:spacing w:val="-37"/>
        </w:rPr>
      </w:r>
      <w:r>
        <w:rPr>
          <w:spacing w:val="-2"/>
        </w:rPr>
        <w:t>他有关规定，制定了募集资金管理制度，对公司通过证券市场公开募集或者通过非公开发行股票募</w:t>
      </w:r>
      <w:r>
        <w:rPr>
          <w:spacing w:val="-30"/>
        </w:rPr>
        <w:t> </w:t>
      </w:r>
      <w:r>
        <w:rPr>
          <w:spacing w:val="-30"/>
        </w:rPr>
      </w:r>
      <w:r>
        <w:rPr>
          <w:spacing w:val="-2"/>
        </w:rPr>
        <w:t>集的用于特定用途的募集资金的存放、使用、投资项目管理、项目变更、募集资金使用情况的监督</w:t>
      </w:r>
      <w:r>
        <w:rPr>
          <w:spacing w:val="-31"/>
        </w:rPr>
        <w:t> </w:t>
      </w:r>
      <w:r>
        <w:rPr>
          <w:spacing w:val="-31"/>
        </w:rPr>
      </w:r>
      <w:r>
        <w:rPr/>
        <w:t>以及信息披露均做了明确规定，以充分保障投资者的利益。</w:t>
      </w:r>
    </w:p>
    <w:p>
      <w:pPr>
        <w:pStyle w:val="BodyText"/>
        <w:spacing w:line="408" w:lineRule="auto" w:before="46"/>
        <w:ind w:right="0" w:firstLine="420"/>
        <w:jc w:val="left"/>
      </w:pPr>
      <w:r>
        <w:rPr>
          <w:rFonts w:ascii="宋体" w:hAnsi="宋体" w:cs="宋体" w:eastAsia="宋体" w:hint="default"/>
        </w:rPr>
        <w:t>3</w:t>
      </w:r>
      <w:r>
        <w:rPr/>
        <w:t>、公司较合理的设立了采购及付款业务的机构和岗位。明确了采购申请、采购审批、采购执</w:t>
      </w:r>
      <w:r>
        <w:rPr>
          <w:w w:val="100"/>
        </w:rPr>
        <w:t> </w:t>
      </w:r>
      <w:r>
        <w:rPr>
          <w:spacing w:val="-2"/>
        </w:rPr>
        <w:t>行、货物验收、应付账款核算、付款审批等一系列工作规程。公司财务严格控制了货款支付程序和</w:t>
      </w:r>
      <w:r>
        <w:rPr>
          <w:spacing w:val="-34"/>
        </w:rPr>
        <w:t> </w:t>
      </w:r>
      <w:r>
        <w:rPr>
          <w:spacing w:val="-34"/>
        </w:rPr>
      </w:r>
      <w:r>
        <w:rPr/>
        <w:t>支付手段，从而使公司在采购与付款业务的控制方面没有重大控制漏洞。</w:t>
      </w:r>
    </w:p>
    <w:p>
      <w:pPr>
        <w:pStyle w:val="BodyText"/>
        <w:spacing w:line="240" w:lineRule="auto" w:before="46"/>
        <w:ind w:left="1860" w:right="0"/>
        <w:jc w:val="left"/>
      </w:pPr>
      <w:r>
        <w:rPr>
          <w:rFonts w:ascii="宋体" w:hAnsi="宋体" w:cs="宋体" w:eastAsia="宋体" w:hint="default"/>
        </w:rPr>
        <w:t>4</w:t>
      </w:r>
      <w:r>
        <w:rPr/>
        <w:t>、公司已制定实际可行的销售政策，对定价原则、信用标准和信用条件、收款方式以及销售</w:t>
      </w:r>
    </w:p>
    <w:p>
      <w:pPr>
        <w:spacing w:after="0" w:line="240" w:lineRule="auto"/>
        <w:jc w:val="left"/>
        <w:sectPr>
          <w:footerReference w:type="default" r:id="rId74"/>
          <w:pgSz w:w="11910" w:h="16840"/>
          <w:pgMar w:footer="980" w:header="867" w:top="1060" w:bottom="1160" w:left="0" w:right="0"/>
          <w:pgNumType w:start="50"/>
        </w:sectPr>
      </w:pPr>
    </w:p>
    <w:p>
      <w:pPr>
        <w:pStyle w:val="BodyText"/>
        <w:spacing w:line="408" w:lineRule="auto" w:before="130"/>
        <w:ind w:right="1431"/>
        <w:jc w:val="both"/>
      </w:pPr>
      <w:r>
        <w:rPr>
          <w:spacing w:val="-2"/>
        </w:rPr>
        <w:t>业务的机构人员的职责权限等相关内容作了明确规定。对公司内部企业之间销售商品、提供劳务一</w:t>
      </w:r>
      <w:r>
        <w:rPr>
          <w:spacing w:val="-30"/>
        </w:rPr>
        <w:t> </w:t>
      </w:r>
      <w:r>
        <w:rPr>
          <w:spacing w:val="-30"/>
        </w:rPr>
      </w:r>
      <w:r>
        <w:rPr>
          <w:spacing w:val="-2"/>
        </w:rPr>
        <w:t>般按照市场价格进行结算。公司规范了从接受客户订单到货款回收等一系列工作，以保证公司销售</w:t>
      </w:r>
      <w:r>
        <w:rPr>
          <w:spacing w:val="-30"/>
        </w:rPr>
        <w:t> </w:t>
      </w:r>
      <w:r>
        <w:rPr>
          <w:spacing w:val="-30"/>
        </w:rPr>
      </w:r>
      <w:r>
        <w:rPr/>
        <w:t>业务的正常开展及资金安全。公司将销售货款回收情况作为销售部门主要考核指标之一。</w:t>
      </w:r>
    </w:p>
    <w:p>
      <w:pPr>
        <w:pStyle w:val="BodyText"/>
        <w:spacing w:line="408" w:lineRule="auto" w:before="46"/>
        <w:ind w:right="0" w:firstLine="420"/>
        <w:jc w:val="left"/>
      </w:pPr>
      <w:r>
        <w:rPr>
          <w:rFonts w:ascii="宋体" w:hAnsi="宋体" w:cs="宋体" w:eastAsia="宋体" w:hint="default"/>
        </w:rPr>
        <w:t>5</w:t>
      </w:r>
      <w:r>
        <w:rPr/>
        <w:t>、公司已建立了实物资产管理的岗位责任制度，对实物资产的验收入库、领用发出、保管及</w:t>
      </w:r>
      <w:r>
        <w:rPr>
          <w:w w:val="100"/>
        </w:rPr>
        <w:t> </w:t>
      </w:r>
      <w:r>
        <w:rPr>
          <w:spacing w:val="-2"/>
        </w:rPr>
        <w:t>处置等关键环节进行控制，采取了职责分工、实物定期盘点、财产记录、账实核对、财产保险等措</w:t>
      </w:r>
      <w:r>
        <w:rPr>
          <w:spacing w:val="-31"/>
        </w:rPr>
        <w:t> </w:t>
      </w:r>
      <w:r>
        <w:rPr>
          <w:spacing w:val="-31"/>
        </w:rPr>
      </w:r>
      <w:r>
        <w:rPr/>
        <w:t>施，能够有效地防止各种实物资产的被盗、损毁和重大流失。</w:t>
      </w:r>
    </w:p>
    <w:p>
      <w:pPr>
        <w:pStyle w:val="BodyText"/>
        <w:spacing w:line="408" w:lineRule="auto" w:before="46"/>
        <w:ind w:right="0" w:firstLine="420"/>
        <w:jc w:val="left"/>
      </w:pPr>
      <w:r>
        <w:rPr>
          <w:rFonts w:ascii="宋体" w:hAnsi="宋体" w:cs="宋体" w:eastAsia="宋体" w:hint="default"/>
          <w:spacing w:val="-7"/>
        </w:rPr>
        <w:t>6</w:t>
      </w:r>
      <w:r>
        <w:rPr>
          <w:spacing w:val="-7"/>
        </w:rPr>
        <w:t>、公司已建立了比较科学的固定资产管理程序。公司制定的主要文件有《固定资产管理制度》。</w:t>
      </w:r>
      <w:r>
        <w:rPr>
          <w:w w:val="100"/>
        </w:rPr>
        <w:t> </w:t>
      </w:r>
      <w:r>
        <w:rPr/>
        <w:t>对固定资产的购置、改良、验收、保管、调拨、出售、报废、盘点等都制定了严格的规定。</w:t>
      </w:r>
    </w:p>
    <w:p>
      <w:pPr>
        <w:pStyle w:val="BodyText"/>
        <w:spacing w:line="408" w:lineRule="auto" w:before="46"/>
        <w:ind w:right="0" w:firstLine="420"/>
        <w:jc w:val="left"/>
      </w:pPr>
      <w:r>
        <w:rPr>
          <w:rFonts w:ascii="宋体" w:hAnsi="宋体" w:cs="宋体" w:eastAsia="宋体" w:hint="default"/>
        </w:rPr>
        <w:t>7</w:t>
      </w:r>
      <w:r>
        <w:rPr/>
        <w:t>、公司建立了严格的存货控制制度，通过存货控制制度明确了存货管理各环节相关要求。从</w:t>
      </w:r>
      <w:r>
        <w:rPr>
          <w:w w:val="100"/>
        </w:rPr>
        <w:t> </w:t>
      </w:r>
      <w:r>
        <w:rPr>
          <w:spacing w:val="-2"/>
        </w:rPr>
        <w:t>采购收料到存货进仓、销售发货的各环节都有相应的单据严格记录存货的流转情况，财务部根据这</w:t>
      </w:r>
      <w:r>
        <w:rPr>
          <w:spacing w:val="-31"/>
        </w:rPr>
        <w:t> </w:t>
      </w:r>
      <w:r>
        <w:rPr>
          <w:spacing w:val="-31"/>
        </w:rPr>
      </w:r>
      <w:r>
        <w:rPr/>
        <w:t>些原始单据核算存货销售成本，定期进行存货盘点，核对账实是否相符，保证公司存货安全。</w:t>
      </w:r>
    </w:p>
    <w:p>
      <w:pPr>
        <w:pStyle w:val="BodyText"/>
        <w:spacing w:line="408" w:lineRule="auto" w:before="46"/>
        <w:ind w:right="0" w:firstLine="420"/>
        <w:jc w:val="left"/>
      </w:pPr>
      <w:r>
        <w:rPr>
          <w:rFonts w:ascii="宋体" w:hAnsi="宋体" w:cs="宋体" w:eastAsia="宋体" w:hint="default"/>
        </w:rPr>
        <w:t>8</w:t>
      </w:r>
      <w:r>
        <w:rPr/>
        <w:t>、公司制定了《对外投资制度》，对公司对外投资的原则、形式、投资项目的提出、审批、</w:t>
      </w:r>
      <w:r>
        <w:rPr>
          <w:w w:val="100"/>
        </w:rPr>
        <w:t> </w:t>
      </w:r>
      <w:r>
        <w:rPr>
          <w:spacing w:val="-2"/>
        </w:rPr>
        <w:t>投资运作与管理、投资项目的监督等做出了明确的规定。合理保证了对外投资的效率，保障了投资</w:t>
      </w:r>
      <w:r>
        <w:rPr>
          <w:spacing w:val="-29"/>
        </w:rPr>
        <w:t> </w:t>
      </w:r>
      <w:r>
        <w:rPr>
          <w:spacing w:val="-29"/>
        </w:rPr>
      </w:r>
      <w:r>
        <w:rPr/>
        <w:t>资金的安全和效益。在投资管理环节公司不存在重大控制漏洞。</w:t>
      </w:r>
    </w:p>
    <w:p>
      <w:pPr>
        <w:pStyle w:val="BodyText"/>
        <w:spacing w:line="408" w:lineRule="auto" w:before="46"/>
        <w:ind w:right="0" w:firstLine="420"/>
        <w:jc w:val="left"/>
      </w:pPr>
      <w:r>
        <w:rPr>
          <w:rFonts w:ascii="宋体" w:hAnsi="宋体" w:cs="宋体" w:eastAsia="宋体" w:hint="default"/>
        </w:rPr>
        <w:t>9</w:t>
      </w:r>
      <w:r>
        <w:rPr/>
        <w:t>、公司制定的《对外担保管理制度》对公司的担保行为进行严格控制，建立了担保决策程序</w:t>
      </w:r>
      <w:r>
        <w:rPr>
          <w:w w:val="100"/>
        </w:rPr>
        <w:t> </w:t>
      </w:r>
      <w:r>
        <w:rPr>
          <w:spacing w:val="-2"/>
        </w:rPr>
        <w:t>和责任制度，对担保原则、担保条件、担保责任、担保风险管理、对外担保信息披露等相关内容进</w:t>
      </w:r>
      <w:r>
        <w:rPr>
          <w:spacing w:val="-34"/>
        </w:rPr>
        <w:t> </w:t>
      </w:r>
      <w:r>
        <w:rPr>
          <w:spacing w:val="-34"/>
        </w:rPr>
      </w:r>
      <w:r>
        <w:rPr>
          <w:spacing w:val="-2"/>
        </w:rPr>
        <w:t>行了明确的规定，确保公司对外担保行为不损害公司和全体股东的利益。公司对担保方面的控制较</w:t>
      </w:r>
      <w:r>
        <w:rPr>
          <w:spacing w:val="-31"/>
        </w:rPr>
        <w:t> </w:t>
      </w:r>
      <w:r>
        <w:rPr>
          <w:spacing w:val="-31"/>
        </w:rPr>
      </w:r>
      <w:r>
        <w:rPr>
          <w:spacing w:val="-2"/>
        </w:rPr>
        <w:t>为严格，对外担保的决策和批准等控制程序均得到了严格执行，并严格执行责任追究制。公司在对</w:t>
      </w:r>
      <w:r>
        <w:rPr>
          <w:spacing w:val="-31"/>
        </w:rPr>
        <w:t> </w:t>
      </w:r>
      <w:r>
        <w:rPr>
          <w:spacing w:val="-31"/>
        </w:rPr>
      </w:r>
      <w:r>
        <w:rPr/>
        <w:t>外担保方面不存在重大的控制漏洞。</w:t>
      </w:r>
    </w:p>
    <w:p>
      <w:pPr>
        <w:pStyle w:val="BodyText"/>
        <w:spacing w:line="408" w:lineRule="auto" w:before="46"/>
        <w:ind w:right="1431" w:firstLine="420"/>
        <w:jc w:val="both"/>
      </w:pPr>
      <w:r>
        <w:rPr>
          <w:rFonts w:ascii="宋体" w:hAnsi="宋体" w:cs="宋体" w:eastAsia="宋体" w:hint="default"/>
          <w:spacing w:val="-2"/>
        </w:rPr>
        <w:t>10</w:t>
      </w:r>
      <w:r>
        <w:rPr>
          <w:spacing w:val="-2"/>
        </w:rPr>
        <w:t>、根据《公司法》、《证券法》等法律法规和公司章程，公司制定了《关联交易公允决策制</w:t>
      </w:r>
      <w:r>
        <w:rPr>
          <w:w w:val="100"/>
        </w:rPr>
        <w:t> </w:t>
      </w:r>
      <w:r>
        <w:rPr>
          <w:spacing w:val="-2"/>
        </w:rPr>
        <w:t>度》，明确了关联方的界定，关联交易的定价、审批、执行和披露等内容，公司能较严格地控制关</w:t>
      </w:r>
      <w:r>
        <w:rPr>
          <w:spacing w:val="-34"/>
        </w:rPr>
        <w:t> </w:t>
      </w:r>
      <w:r>
        <w:rPr>
          <w:spacing w:val="-34"/>
        </w:rPr>
      </w:r>
      <w:r>
        <w:rPr>
          <w:spacing w:val="-2"/>
        </w:rPr>
        <w:t>联交易的发生，与关联方之间订立的交易合同符合公平、公正、公开的原则，确保公司的关联交易</w:t>
      </w:r>
      <w:r>
        <w:rPr>
          <w:spacing w:val="-31"/>
        </w:rPr>
        <w:t> </w:t>
      </w:r>
      <w:r>
        <w:rPr>
          <w:spacing w:val="-31"/>
        </w:rPr>
      </w:r>
      <w:r>
        <w:rPr/>
        <w:t>行为不损害公司和全体股东的利益，保证了关联交易公允。</w:t>
      </w:r>
    </w:p>
    <w:p>
      <w:pPr>
        <w:pStyle w:val="BodyText"/>
        <w:spacing w:line="408" w:lineRule="auto" w:before="46"/>
        <w:ind w:right="1431" w:firstLine="420"/>
        <w:jc w:val="both"/>
      </w:pPr>
      <w:r>
        <w:rPr>
          <w:rFonts w:ascii="宋体" w:hAnsi="宋体" w:cs="宋体" w:eastAsia="宋体" w:hint="default"/>
          <w:spacing w:val="-2"/>
        </w:rPr>
        <w:t>11</w:t>
      </w:r>
      <w:r>
        <w:rPr>
          <w:spacing w:val="-2"/>
        </w:rPr>
        <w:t>、为加强公司人力资源管理，公司根据《劳动法》及其他有关的政策法规，结合公司自身的</w:t>
      </w:r>
      <w:r>
        <w:rPr>
          <w:w w:val="100"/>
        </w:rPr>
        <w:t> </w:t>
      </w:r>
      <w:r>
        <w:rPr>
          <w:spacing w:val="-2"/>
        </w:rPr>
        <w:t>实际情况，制定了《人力资源内部控制制度》，该制度保证公司依法用工，科学利用人力资源，并</w:t>
      </w:r>
      <w:r>
        <w:rPr>
          <w:spacing w:val="-34"/>
        </w:rPr>
        <w:t> </w:t>
      </w:r>
      <w:r>
        <w:rPr>
          <w:spacing w:val="-34"/>
        </w:rPr>
      </w:r>
      <w:r>
        <w:rPr>
          <w:spacing w:val="-2"/>
        </w:rPr>
        <w:t>保障了劳动者的合法权益，完善了优胜劣汰机制，提高员工的竞争意识，有利于公司奖励先进，鞭</w:t>
      </w:r>
      <w:r>
        <w:rPr>
          <w:spacing w:val="-31"/>
        </w:rPr>
        <w:t> </w:t>
      </w:r>
      <w:r>
        <w:rPr>
          <w:spacing w:val="-31"/>
        </w:rPr>
      </w:r>
      <w:r>
        <w:rPr/>
        <w:t>策后进，选拔优秀人才。</w:t>
      </w:r>
    </w:p>
    <w:p>
      <w:pPr>
        <w:pStyle w:val="BodyText"/>
        <w:spacing w:line="408" w:lineRule="auto" w:before="46"/>
        <w:ind w:right="1433" w:firstLine="420"/>
        <w:jc w:val="both"/>
      </w:pPr>
      <w:r>
        <w:rPr>
          <w:rFonts w:ascii="宋体" w:hAnsi="宋体" w:cs="宋体" w:eastAsia="宋体" w:hint="default"/>
          <w:spacing w:val="-2"/>
        </w:rPr>
        <w:t>12</w:t>
      </w:r>
      <w:r>
        <w:rPr>
          <w:spacing w:val="-2"/>
        </w:rPr>
        <w:t>、信息披露管理制度：公司制定的《信息披露制度》规范了公司信息披露行为，确保披露信</w:t>
      </w:r>
      <w:r>
        <w:rPr>
          <w:w w:val="100"/>
        </w:rPr>
        <w:t> </w:t>
      </w:r>
      <w:r>
        <w:rPr>
          <w:spacing w:val="-2"/>
        </w:rPr>
        <w:t>息真实、准确、完整、及时，促进公司依法规范运作，维护公司和投资者的合法权益。除由于公司</w:t>
      </w:r>
      <w:r>
        <w:rPr>
          <w:spacing w:val="-35"/>
        </w:rPr>
        <w:t> </w:t>
      </w:r>
      <w:r>
        <w:rPr>
          <w:spacing w:val="-35"/>
        </w:rPr>
      </w:r>
      <w:r>
        <w:rPr>
          <w:spacing w:val="-2"/>
        </w:rPr>
        <w:t>相关人员工作失误导致</w:t>
      </w:r>
      <w:r>
        <w:rPr>
          <w:rFonts w:ascii="宋体" w:hAnsi="宋体" w:cs="宋体" w:eastAsia="宋体" w:hint="default"/>
          <w:spacing w:val="-2"/>
        </w:rPr>
        <w:t>2010</w:t>
      </w:r>
      <w:r>
        <w:rPr>
          <w:spacing w:val="-2"/>
        </w:rPr>
        <w:t>年年报中披露的员工人数（年报：第六节、董事、监事、高级管理人员</w:t>
      </w:r>
    </w:p>
    <w:p>
      <w:pPr>
        <w:pStyle w:val="BodyText"/>
        <w:spacing w:line="240" w:lineRule="auto" w:before="46"/>
        <w:ind w:right="0"/>
        <w:jc w:val="both"/>
      </w:pPr>
      <w:r>
        <w:rPr/>
        <w:t>和员工情况“三、公司员工情况”）存在错误外再无其他异常事件。</w:t>
      </w:r>
    </w:p>
    <w:p>
      <w:pPr>
        <w:spacing w:after="0" w:line="240" w:lineRule="auto"/>
        <w:jc w:val="both"/>
        <w:sectPr>
          <w:pgSz w:w="11910" w:h="16840"/>
          <w:pgMar w:header="867" w:footer="980" w:top="1060" w:bottom="1160" w:left="0" w:right="0"/>
        </w:sectPr>
      </w:pPr>
    </w:p>
    <w:p>
      <w:pPr>
        <w:pStyle w:val="BodyText"/>
        <w:spacing w:line="408" w:lineRule="auto" w:before="130"/>
        <w:ind w:left="1860" w:right="0"/>
        <w:jc w:val="left"/>
      </w:pPr>
      <w:r>
        <w:rPr>
          <w:rFonts w:ascii="宋体" w:hAnsi="宋体" w:cs="宋体" w:eastAsia="宋体" w:hint="default"/>
        </w:rPr>
        <w:t>13</w:t>
      </w:r>
      <w:r>
        <w:rPr/>
        <w:t>、其他管理控制环节</w:t>
      </w:r>
      <w:r>
        <w:rPr>
          <w:w w:val="100"/>
        </w:rPr>
        <w:t> </w:t>
      </w:r>
      <w:r>
        <w:rPr>
          <w:spacing w:val="-2"/>
        </w:rPr>
        <w:t>公司在预算管理、会议制度，以及对控股子公司的管理与控制方面都制定了相关的制度，并且</w:t>
      </w:r>
    </w:p>
    <w:p>
      <w:pPr>
        <w:pStyle w:val="BodyText"/>
        <w:spacing w:line="240" w:lineRule="auto" w:before="46"/>
        <w:ind w:right="0"/>
        <w:jc w:val="left"/>
      </w:pPr>
      <w:r>
        <w:rPr/>
        <w:t>得到了有效的执行，加强了对企业资金、信息沟通以及对控股子公司的管理与控制。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8" w:lineRule="auto" w:before="137"/>
        <w:ind w:right="1326" w:firstLine="420"/>
        <w:jc w:val="left"/>
      </w:pPr>
      <w:r>
        <w:rPr>
          <w:spacing w:val="-2"/>
        </w:rPr>
        <w:t>公司在中国证监会创业板指定信息披露网站披露《关于内部控制的自我评价报告》供投资者查</w:t>
      </w:r>
      <w:r>
        <w:rPr>
          <w:w w:val="100"/>
        </w:rPr>
        <w:t> </w:t>
      </w:r>
      <w:r>
        <w:rPr/>
        <w:t>阅。</w:t>
      </w:r>
    </w:p>
    <w:p>
      <w:pPr>
        <w:spacing w:after="0" w:line="408" w:lineRule="auto"/>
        <w:jc w:val="left"/>
        <w:sectPr>
          <w:pgSz w:w="11910" w:h="16840"/>
          <w:pgMar w:header="867" w:footer="980" w:top="1060" w:bottom="1160" w:left="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1"/>
        <w:spacing w:line="240" w:lineRule="auto" w:before="14"/>
        <w:ind w:left="4757" w:right="0"/>
        <w:jc w:val="left"/>
        <w:rPr>
          <w:rFonts w:ascii="宋体" w:hAnsi="宋体" w:cs="宋体" w:eastAsia="宋体" w:hint="default"/>
          <w:b w:val="0"/>
          <w:bCs w:val="0"/>
        </w:rPr>
      </w:pPr>
      <w:bookmarkStart w:name="_TOC_250002" w:id="8"/>
      <w:r>
        <w:rPr>
          <w:rFonts w:ascii="宋体" w:hAnsi="宋体" w:cs="宋体" w:eastAsia="宋体" w:hint="default"/>
        </w:rPr>
        <w:t>第八节</w:t>
      </w:r>
      <w:r>
        <w:rPr>
          <w:rFonts w:ascii="宋体" w:hAnsi="宋体" w:cs="宋体" w:eastAsia="宋体" w:hint="default"/>
          <w:spacing w:val="-1"/>
        </w:rPr>
        <w:t> </w:t>
      </w:r>
      <w:r>
        <w:rPr>
          <w:rFonts w:ascii="宋体" w:hAnsi="宋体" w:cs="宋体" w:eastAsia="宋体" w:hint="default"/>
        </w:rPr>
        <w:t>监事会报告</w:t>
      </w:r>
      <w:bookmarkEnd w:id="8"/>
      <w:r>
        <w:rPr>
          <w:rFonts w:ascii="宋体" w:hAnsi="宋体" w:cs="宋体" w:eastAsia="宋体" w:hint="default"/>
          <w:b w:val="0"/>
          <w:bCs w:val="0"/>
        </w:rPr>
      </w:r>
    </w:p>
    <w:p>
      <w:pPr>
        <w:spacing w:line="240" w:lineRule="auto" w:before="0"/>
        <w:rPr>
          <w:rFonts w:ascii="宋体" w:hAnsi="宋体" w:cs="宋体" w:eastAsia="宋体" w:hint="default"/>
          <w:b/>
          <w:bCs/>
          <w:sz w:val="28"/>
          <w:szCs w:val="28"/>
        </w:rPr>
      </w:pPr>
    </w:p>
    <w:p>
      <w:pPr>
        <w:spacing w:line="240" w:lineRule="auto" w:before="11"/>
        <w:rPr>
          <w:rFonts w:ascii="宋体" w:hAnsi="宋体" w:cs="宋体" w:eastAsia="宋体" w:hint="default"/>
          <w:b/>
          <w:bCs/>
          <w:sz w:val="23"/>
          <w:szCs w:val="23"/>
        </w:rPr>
      </w:pPr>
    </w:p>
    <w:p>
      <w:pPr>
        <w:pStyle w:val="Heading2"/>
        <w:spacing w:line="240" w:lineRule="auto"/>
        <w:ind w:right="0"/>
        <w:jc w:val="both"/>
        <w:rPr>
          <w:b w:val="0"/>
          <w:bCs w:val="0"/>
        </w:rPr>
      </w:pPr>
      <w:r>
        <w:rPr/>
        <w:t>一、</w:t>
      </w:r>
      <w:r>
        <w:rPr>
          <w:rFonts w:ascii="宋体" w:hAnsi="宋体" w:cs="宋体" w:eastAsia="宋体" w:hint="default"/>
        </w:rPr>
        <w:t>2011</w:t>
      </w:r>
      <w:r>
        <w:rPr/>
        <w:t>年度监事会会议召开情况</w:t>
      </w:r>
      <w:r>
        <w:rPr>
          <w:b w:val="0"/>
          <w:bCs w:val="0"/>
        </w:rPr>
      </w:r>
    </w:p>
    <w:p>
      <w:pPr>
        <w:spacing w:line="240" w:lineRule="auto" w:before="11"/>
        <w:rPr>
          <w:rFonts w:ascii="宋体" w:hAnsi="宋体" w:cs="宋体" w:eastAsia="宋体" w:hint="default"/>
          <w:b/>
          <w:bCs/>
          <w:sz w:val="16"/>
          <w:szCs w:val="16"/>
        </w:rPr>
      </w:pPr>
    </w:p>
    <w:p>
      <w:pPr>
        <w:pStyle w:val="BodyText"/>
        <w:spacing w:line="240" w:lineRule="auto"/>
        <w:ind w:left="1860" w:right="0"/>
        <w:jc w:val="left"/>
      </w:pPr>
      <w:r>
        <w:rPr/>
        <w:t>报告期内，公司监事会共召开了</w:t>
      </w:r>
      <w:r>
        <w:rPr>
          <w:spacing w:val="-56"/>
        </w:rPr>
        <w:t> </w:t>
      </w:r>
      <w:r>
        <w:rPr>
          <w:rFonts w:ascii="宋体" w:hAnsi="宋体" w:cs="宋体" w:eastAsia="宋体" w:hint="default"/>
        </w:rPr>
        <w:t>4</w:t>
      </w:r>
      <w:r>
        <w:rPr>
          <w:rFonts w:ascii="宋体" w:hAnsi="宋体" w:cs="宋体" w:eastAsia="宋体" w:hint="default"/>
          <w:spacing w:val="-56"/>
        </w:rPr>
        <w:t> </w:t>
      </w:r>
      <w:r>
        <w:rPr/>
        <w:t>次会议。公司监事会严格遵守《公司法》、《公司章程》、</w:t>
      </w:r>
    </w:p>
    <w:p>
      <w:pPr>
        <w:spacing w:line="240" w:lineRule="auto" w:before="10"/>
        <w:rPr>
          <w:rFonts w:ascii="宋体" w:hAnsi="宋体" w:cs="宋体" w:eastAsia="宋体" w:hint="default"/>
          <w:sz w:val="14"/>
          <w:szCs w:val="14"/>
        </w:rPr>
      </w:pPr>
    </w:p>
    <w:p>
      <w:pPr>
        <w:pStyle w:val="BodyText"/>
        <w:spacing w:line="240" w:lineRule="auto"/>
        <w:ind w:right="0"/>
        <w:jc w:val="both"/>
      </w:pPr>
      <w:r>
        <w:rPr/>
        <w:t>《监事会议事规则》中的相关规定，有效履行了审查和监督等职责。</w:t>
      </w:r>
    </w:p>
    <w:p>
      <w:pPr>
        <w:spacing w:line="240" w:lineRule="auto" w:before="12"/>
        <w:rPr>
          <w:rFonts w:ascii="宋体" w:hAnsi="宋体" w:cs="宋体" w:eastAsia="宋体" w:hint="default"/>
          <w:sz w:val="17"/>
          <w:szCs w:val="17"/>
        </w:rPr>
      </w:pPr>
    </w:p>
    <w:p>
      <w:pPr>
        <w:pStyle w:val="BodyText"/>
        <w:spacing w:line="240" w:lineRule="auto"/>
        <w:ind w:left="532" w:right="0"/>
        <w:jc w:val="center"/>
      </w:pPr>
      <w:r>
        <w:rPr>
          <w:rFonts w:ascii="Times New Roman" w:hAnsi="Times New Roman" w:cs="Times New Roman" w:eastAsia="Times New Roman" w:hint="default"/>
        </w:rPr>
        <w:t>1</w:t>
      </w:r>
      <w:r>
        <w:rPr/>
        <w:t>、公司第一届监事会第九次会议于</w:t>
      </w:r>
      <w:r>
        <w:rPr>
          <w:spacing w:val="-43"/>
        </w:rPr>
        <w:t> </w:t>
      </w:r>
      <w:r>
        <w:rPr>
          <w:rFonts w:ascii="宋体" w:hAnsi="宋体" w:cs="宋体" w:eastAsia="宋体" w:hint="default"/>
        </w:rPr>
        <w:t>2011</w:t>
      </w:r>
      <w:r>
        <w:rPr>
          <w:rFonts w:ascii="宋体" w:hAnsi="宋体" w:cs="宋体" w:eastAsia="宋体" w:hint="default"/>
          <w:spacing w:val="-43"/>
        </w:rPr>
        <w:t> </w:t>
      </w:r>
      <w:r>
        <w:rPr/>
        <w:t>年</w:t>
      </w:r>
      <w:r>
        <w:rPr>
          <w:spacing w:val="-41"/>
        </w:rPr>
        <w:t> </w:t>
      </w:r>
      <w:r>
        <w:rPr>
          <w:rFonts w:ascii="宋体" w:hAnsi="宋体" w:cs="宋体" w:eastAsia="宋体" w:hint="default"/>
        </w:rPr>
        <w:t>4</w:t>
      </w:r>
      <w:r>
        <w:rPr>
          <w:rFonts w:ascii="宋体" w:hAnsi="宋体" w:cs="宋体" w:eastAsia="宋体" w:hint="default"/>
          <w:spacing w:val="-41"/>
        </w:rPr>
        <w:t> </w:t>
      </w:r>
      <w:r>
        <w:rPr/>
        <w:t>月</w:t>
      </w:r>
      <w:r>
        <w:rPr>
          <w:spacing w:val="-40"/>
        </w:rPr>
        <w:t> </w:t>
      </w:r>
      <w:r>
        <w:rPr>
          <w:rFonts w:ascii="宋体" w:hAnsi="宋体" w:cs="宋体" w:eastAsia="宋体" w:hint="default"/>
        </w:rPr>
        <w:t>21</w:t>
      </w:r>
      <w:r>
        <w:rPr>
          <w:rFonts w:ascii="宋体" w:hAnsi="宋体" w:cs="宋体" w:eastAsia="宋体" w:hint="default"/>
          <w:spacing w:val="-41"/>
        </w:rPr>
        <w:t> </w:t>
      </w:r>
      <w:r>
        <w:rPr/>
        <w:t>日上午</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点在深圳长城世家商贸有限公</w:t>
      </w:r>
    </w:p>
    <w:p>
      <w:pPr>
        <w:pStyle w:val="BodyText"/>
        <w:spacing w:line="408" w:lineRule="auto" w:before="177"/>
        <w:ind w:right="1430"/>
        <w:jc w:val="both"/>
      </w:pPr>
      <w:r>
        <w:rPr/>
        <w:t>司四楼会议室召开，由公司监事会主席谢建歆先生主持，会议审议通过了《长城集团 </w:t>
      </w:r>
      <w:r>
        <w:rPr>
          <w:rFonts w:ascii="宋体" w:hAnsi="宋体" w:cs="宋体" w:eastAsia="宋体" w:hint="default"/>
        </w:rPr>
        <w:t>2010</w:t>
      </w:r>
      <w:r>
        <w:rPr>
          <w:rFonts w:ascii="宋体" w:hAnsi="宋体" w:cs="宋体" w:eastAsia="宋体" w:hint="default"/>
          <w:spacing w:val="-11"/>
        </w:rPr>
        <w:t> </w:t>
      </w:r>
      <w:r>
        <w:rPr/>
        <w:t>年年度</w:t>
      </w:r>
      <w:r>
        <w:rPr>
          <w:w w:val="100"/>
        </w:rPr>
        <w:t> </w:t>
      </w:r>
      <w:r>
        <w:rPr/>
        <w:t>报告及摘要》、《</w:t>
      </w:r>
      <w:r>
        <w:rPr>
          <w:rFonts w:ascii="宋体" w:hAnsi="宋体" w:cs="宋体" w:eastAsia="宋体" w:hint="default"/>
        </w:rPr>
        <w:t>2010</w:t>
      </w:r>
      <w:r>
        <w:rPr>
          <w:rFonts w:ascii="宋体" w:hAnsi="宋体" w:cs="宋体" w:eastAsia="宋体" w:hint="default"/>
          <w:spacing w:val="-41"/>
        </w:rPr>
        <w:t> </w:t>
      </w:r>
      <w:r>
        <w:rPr/>
        <w:t>年度监事会工作报告》、《</w:t>
      </w:r>
      <w:r>
        <w:rPr>
          <w:rFonts w:ascii="宋体" w:hAnsi="宋体" w:cs="宋体" w:eastAsia="宋体" w:hint="default"/>
        </w:rPr>
        <w:t>2010</w:t>
      </w:r>
      <w:r>
        <w:rPr>
          <w:rFonts w:ascii="宋体" w:hAnsi="宋体" w:cs="宋体" w:eastAsia="宋体" w:hint="default"/>
          <w:spacing w:val="-41"/>
        </w:rPr>
        <w:t> </w:t>
      </w:r>
      <w:r>
        <w:rPr/>
        <w:t>年度内部控制自我评价报告》、《</w:t>
      </w:r>
      <w:r>
        <w:rPr>
          <w:rFonts w:ascii="宋体" w:hAnsi="宋体" w:cs="宋体" w:eastAsia="宋体" w:hint="default"/>
        </w:rPr>
        <w:t>2010</w:t>
      </w:r>
      <w:r>
        <w:rPr>
          <w:rFonts w:ascii="宋体" w:hAnsi="宋体" w:cs="宋体" w:eastAsia="宋体" w:hint="default"/>
          <w:spacing w:val="-41"/>
        </w:rPr>
        <w:t> </w:t>
      </w:r>
      <w:r>
        <w:rPr/>
        <w:t>年</w:t>
      </w:r>
      <w:r>
        <w:rPr>
          <w:w w:val="100"/>
        </w:rPr>
        <w:t> </w:t>
      </w:r>
      <w:r>
        <w:rPr/>
        <w:t>度财务决算报告》、《关于</w:t>
      </w:r>
      <w:r>
        <w:rPr>
          <w:spacing w:val="-38"/>
        </w:rPr>
        <w:t> </w:t>
      </w:r>
      <w:r>
        <w:rPr>
          <w:rFonts w:ascii="宋体" w:hAnsi="宋体" w:cs="宋体" w:eastAsia="宋体" w:hint="default"/>
        </w:rPr>
        <w:t>2010</w:t>
      </w:r>
      <w:r>
        <w:rPr>
          <w:rFonts w:ascii="宋体" w:hAnsi="宋体" w:cs="宋体" w:eastAsia="宋体" w:hint="default"/>
          <w:spacing w:val="-40"/>
        </w:rPr>
        <w:t> </w:t>
      </w:r>
      <w:r>
        <w:rPr/>
        <w:t>年度募集资金实际存放与使用情况的专项报告》、《</w:t>
      </w:r>
      <w:r>
        <w:rPr>
          <w:rFonts w:ascii="宋体" w:hAnsi="宋体" w:cs="宋体" w:eastAsia="宋体" w:hint="default"/>
        </w:rPr>
        <w:t>2010</w:t>
      </w:r>
      <w:r>
        <w:rPr>
          <w:rFonts w:ascii="宋体" w:hAnsi="宋体" w:cs="宋体" w:eastAsia="宋体" w:hint="default"/>
          <w:spacing w:val="-40"/>
        </w:rPr>
        <w:t> </w:t>
      </w:r>
      <w:r>
        <w:rPr/>
        <w:t>年度利</w:t>
      </w:r>
      <w:r>
        <w:rPr>
          <w:w w:val="100"/>
        </w:rPr>
        <w:t> </w:t>
      </w:r>
      <w:r>
        <w:rPr/>
        <w:t>润分配预案》、《关于使用部分超募资金归还银行贷款的议案》、《长城集团 </w:t>
      </w:r>
      <w:r>
        <w:rPr>
          <w:rFonts w:ascii="宋体" w:hAnsi="宋体" w:cs="宋体" w:eastAsia="宋体" w:hint="default"/>
        </w:rPr>
        <w:t>2011</w:t>
      </w:r>
      <w:r>
        <w:rPr>
          <w:rFonts w:ascii="宋体" w:hAnsi="宋体" w:cs="宋体" w:eastAsia="宋体" w:hint="default"/>
          <w:spacing w:val="-12"/>
        </w:rPr>
        <w:t> </w:t>
      </w:r>
      <w:r>
        <w:rPr/>
        <w:t>年第一季度报</w:t>
      </w:r>
    </w:p>
    <w:p>
      <w:pPr>
        <w:pStyle w:val="BodyText"/>
        <w:spacing w:line="240" w:lineRule="auto" w:before="46"/>
        <w:ind w:right="0"/>
        <w:jc w:val="both"/>
      </w:pPr>
      <w:r>
        <w:rPr/>
        <w:t>告》等</w:t>
      </w:r>
      <w:r>
        <w:rPr>
          <w:spacing w:val="-53"/>
        </w:rPr>
        <w:t> </w:t>
      </w:r>
      <w:r>
        <w:rPr>
          <w:rFonts w:ascii="宋体" w:hAnsi="宋体" w:cs="宋体" w:eastAsia="宋体" w:hint="default"/>
        </w:rPr>
        <w:t>8</w:t>
      </w:r>
      <w:r>
        <w:rPr>
          <w:rFonts w:ascii="宋体" w:hAnsi="宋体" w:cs="宋体" w:eastAsia="宋体" w:hint="default"/>
          <w:spacing w:val="-53"/>
        </w:rPr>
        <w:t> </w:t>
      </w:r>
      <w:r>
        <w:rPr/>
        <w:t>项议案。</w:t>
      </w:r>
    </w:p>
    <w:p>
      <w:pPr>
        <w:spacing w:line="240" w:lineRule="auto" w:before="9"/>
        <w:rPr>
          <w:rFonts w:ascii="宋体" w:hAnsi="宋体" w:cs="宋体" w:eastAsia="宋体" w:hint="default"/>
          <w:sz w:val="17"/>
          <w:szCs w:val="17"/>
        </w:rPr>
      </w:pPr>
    </w:p>
    <w:p>
      <w:pPr>
        <w:pStyle w:val="BodyText"/>
        <w:spacing w:line="408" w:lineRule="auto"/>
        <w:ind w:right="1326" w:firstLine="422"/>
        <w:jc w:val="left"/>
      </w:pPr>
      <w:r>
        <w:rPr>
          <w:rFonts w:ascii="宋体" w:hAnsi="宋体" w:cs="宋体" w:eastAsia="宋体" w:hint="default"/>
        </w:rPr>
        <w:t>2</w:t>
      </w:r>
      <w:r>
        <w:rPr/>
        <w:t>、公司第一届监事会第十次会议于</w:t>
      </w:r>
      <w:r>
        <w:rPr>
          <w:spacing w:val="-54"/>
        </w:rPr>
        <w:t> </w:t>
      </w:r>
      <w:r>
        <w:rPr>
          <w:rFonts w:ascii="宋体" w:hAnsi="宋体" w:cs="宋体" w:eastAsia="宋体" w:hint="default"/>
        </w:rPr>
        <w:t>2011</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w:t>
      </w:r>
      <w:r>
        <w:rPr>
          <w:spacing w:val="-53"/>
        </w:rPr>
        <w:t> </w:t>
      </w:r>
      <w:r>
        <w:rPr>
          <w:rFonts w:ascii="宋体" w:hAnsi="宋体" w:cs="宋体" w:eastAsia="宋体" w:hint="default"/>
        </w:rPr>
        <w:t>10</w:t>
      </w:r>
      <w:r>
        <w:rPr>
          <w:rFonts w:ascii="宋体" w:hAnsi="宋体" w:cs="宋体" w:eastAsia="宋体" w:hint="default"/>
          <w:spacing w:val="-56"/>
        </w:rPr>
        <w:t> </w:t>
      </w:r>
      <w:r>
        <w:rPr/>
        <w:t>日上午</w:t>
      </w:r>
      <w:r>
        <w:rPr>
          <w:spacing w:val="-54"/>
        </w:rPr>
        <w:t> </w:t>
      </w:r>
      <w:r>
        <w:rPr>
          <w:rFonts w:ascii="宋体" w:hAnsi="宋体" w:cs="宋体" w:eastAsia="宋体" w:hint="default"/>
        </w:rPr>
        <w:t>11</w:t>
      </w:r>
      <w:r>
        <w:rPr>
          <w:rFonts w:ascii="宋体" w:hAnsi="宋体" w:cs="宋体" w:eastAsia="宋体" w:hint="default"/>
          <w:spacing w:val="-56"/>
        </w:rPr>
        <w:t> </w:t>
      </w:r>
      <w:r>
        <w:rPr/>
        <w:t>点在深圳长城世家商贸有限公司</w:t>
      </w:r>
      <w:r>
        <w:rPr>
          <w:w w:val="100"/>
        </w:rPr>
        <w:t> </w:t>
      </w:r>
      <w:r>
        <w:rPr>
          <w:spacing w:val="-10"/>
          <w:w w:val="100"/>
        </w:rPr>
        <w:t>四楼会议室召开，由公司监事会主席谢建歆先生主持，会议审议通过了《</w:t>
      </w:r>
      <w:r>
        <w:rPr>
          <w:rFonts w:ascii="宋体" w:hAnsi="宋体" w:cs="宋体" w:eastAsia="宋体" w:hint="default"/>
          <w:spacing w:val="-10"/>
          <w:w w:val="100"/>
        </w:rPr>
        <w:t>2011</w:t>
      </w:r>
      <w:r>
        <w:rPr>
          <w:rFonts w:ascii="宋体" w:hAnsi="宋体" w:cs="宋体" w:eastAsia="宋体" w:hint="default"/>
          <w:spacing w:val="-20"/>
          <w:w w:val="100"/>
        </w:rPr>
        <w:t> </w:t>
      </w:r>
      <w:r>
        <w:rPr>
          <w:spacing w:val="-10"/>
          <w:w w:val="100"/>
        </w:rPr>
        <w:t>年半年度报告及摘要》、</w:t>
      </w:r>
    </w:p>
    <w:p>
      <w:pPr>
        <w:pStyle w:val="BodyText"/>
        <w:spacing w:line="408" w:lineRule="auto" w:before="46"/>
        <w:ind w:right="1436"/>
        <w:jc w:val="both"/>
      </w:pPr>
      <w:r>
        <w:rPr/>
        <w:t>《关于修订</w:t>
      </w:r>
      <w:r>
        <w:rPr>
          <w:rFonts w:ascii="宋体" w:hAnsi="宋体" w:cs="宋体" w:eastAsia="宋体" w:hint="default"/>
        </w:rPr>
        <w:t>&lt;</w:t>
      </w:r>
      <w:r>
        <w:rPr/>
        <w:t>监事会议事规则</w:t>
      </w:r>
      <w:r>
        <w:rPr>
          <w:rFonts w:ascii="宋体" w:hAnsi="宋体" w:cs="宋体" w:eastAsia="宋体" w:hint="default"/>
        </w:rPr>
        <w:t>&gt;</w:t>
      </w:r>
      <w:r>
        <w:rPr/>
        <w:t>的议案》、《关于制定</w:t>
      </w:r>
      <w:r>
        <w:rPr>
          <w:rFonts w:ascii="宋体" w:hAnsi="宋体" w:cs="宋体" w:eastAsia="宋体" w:hint="default"/>
        </w:rPr>
        <w:t>&lt;</w:t>
      </w:r>
      <w:r>
        <w:rPr/>
        <w:t>董事、监事及高级管理人员所持本公司股份</w:t>
      </w:r>
      <w:r>
        <w:rPr>
          <w:spacing w:val="-9"/>
        </w:rPr>
        <w:t> </w:t>
      </w:r>
      <w:r>
        <w:rPr>
          <w:spacing w:val="-9"/>
        </w:rPr>
      </w:r>
      <w:r>
        <w:rPr/>
        <w:t>及其变动管理制度</w:t>
      </w:r>
      <w:r>
        <w:rPr>
          <w:rFonts w:ascii="宋体" w:hAnsi="宋体" w:cs="宋体" w:eastAsia="宋体" w:hint="default"/>
        </w:rPr>
        <w:t>&gt;</w:t>
      </w:r>
      <w:r>
        <w:rPr/>
        <w:t>的议案》、《关于提名谢建歆先生为公司第二届监事会股东代表监事候选人的</w:t>
      </w:r>
      <w:r>
        <w:rPr>
          <w:spacing w:val="-8"/>
        </w:rPr>
        <w:t> </w:t>
      </w:r>
      <w:r>
        <w:rPr>
          <w:spacing w:val="-8"/>
        </w:rPr>
      </w:r>
      <w:r>
        <w:rPr/>
        <w:t>议案》、《关于提名陈伟雄先生为公司第二届监事会股东代表监事候选人的议案》等</w:t>
      </w:r>
      <w:r>
        <w:rPr>
          <w:spacing w:val="-53"/>
        </w:rPr>
        <w:t> </w:t>
      </w:r>
      <w:r>
        <w:rPr>
          <w:rFonts w:ascii="宋体" w:hAnsi="宋体" w:cs="宋体" w:eastAsia="宋体" w:hint="default"/>
        </w:rPr>
        <w:t>5</w:t>
      </w:r>
      <w:r>
        <w:rPr>
          <w:rFonts w:ascii="宋体" w:hAnsi="宋体" w:cs="宋体" w:eastAsia="宋体" w:hint="default"/>
          <w:spacing w:val="-56"/>
        </w:rPr>
        <w:t> </w:t>
      </w:r>
      <w:r>
        <w:rPr/>
        <w:t>项议案。</w:t>
      </w:r>
    </w:p>
    <w:p>
      <w:pPr>
        <w:pStyle w:val="BodyText"/>
        <w:spacing w:line="386" w:lineRule="auto" w:before="87"/>
        <w:ind w:right="0" w:firstLine="422"/>
        <w:jc w:val="left"/>
      </w:pPr>
      <w:r>
        <w:rPr>
          <w:rFonts w:ascii="Times New Roman" w:hAnsi="Times New Roman" w:cs="Times New Roman" w:eastAsia="Times New Roman" w:hint="default"/>
        </w:rPr>
        <w:t>3</w:t>
      </w:r>
      <w:r>
        <w:rPr/>
        <w:t>、公司第二届监事会第一次会议于</w:t>
      </w:r>
      <w:r>
        <w:rPr>
          <w:spacing w:val="-54"/>
        </w:rPr>
        <w:t> </w:t>
      </w:r>
      <w:r>
        <w:rPr>
          <w:rFonts w:ascii="宋体" w:hAnsi="宋体" w:cs="宋体" w:eastAsia="宋体" w:hint="default"/>
        </w:rPr>
        <w:t>2011</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w:t>
      </w:r>
      <w:r>
        <w:rPr>
          <w:spacing w:val="-53"/>
        </w:rPr>
        <w:t> </w:t>
      </w:r>
      <w:r>
        <w:rPr>
          <w:rFonts w:ascii="宋体" w:hAnsi="宋体" w:cs="宋体" w:eastAsia="宋体" w:hint="default"/>
        </w:rPr>
        <w:t>6</w:t>
      </w:r>
      <w:r>
        <w:rPr>
          <w:rFonts w:ascii="宋体" w:hAnsi="宋体" w:cs="宋体" w:eastAsia="宋体" w:hint="default"/>
          <w:spacing w:val="-54"/>
        </w:rPr>
        <w:t> </w:t>
      </w:r>
      <w:r>
        <w:rPr/>
        <w:t>日上午在深圳长城世家商贸有限公司四楼会</w:t>
      </w:r>
      <w:r>
        <w:rPr>
          <w:w w:val="100"/>
        </w:rPr>
        <w:t> </w:t>
      </w:r>
      <w:r>
        <w:rPr>
          <w:spacing w:val="-4"/>
        </w:rPr>
        <w:t>议室召开，由谢建歆先生主持，会议审议通过了《关于选举公司第二届监事会主席的议案》的议案。</w:t>
      </w:r>
    </w:p>
    <w:p>
      <w:pPr>
        <w:pStyle w:val="BodyText"/>
        <w:spacing w:line="408" w:lineRule="auto" w:before="106"/>
        <w:ind w:right="0" w:firstLine="422"/>
        <w:jc w:val="left"/>
      </w:pPr>
      <w:r>
        <w:rPr>
          <w:rFonts w:ascii="宋体" w:hAnsi="宋体" w:cs="宋体" w:eastAsia="宋体" w:hint="default"/>
        </w:rPr>
        <w:t>4</w:t>
      </w:r>
      <w:r>
        <w:rPr/>
        <w:t>、公司第二届监事会第二次会议于</w:t>
      </w:r>
      <w:r>
        <w:rPr>
          <w:spacing w:val="-55"/>
        </w:rPr>
        <w:t> </w:t>
      </w:r>
      <w:r>
        <w:rPr>
          <w:rFonts w:ascii="宋体" w:hAnsi="宋体" w:cs="宋体" w:eastAsia="宋体" w:hint="default"/>
        </w:rPr>
        <w:t>2011</w:t>
      </w:r>
      <w:r>
        <w:rPr>
          <w:rFonts w:ascii="宋体" w:hAnsi="宋体" w:cs="宋体" w:eastAsia="宋体" w:hint="default"/>
          <w:spacing w:val="-57"/>
        </w:rPr>
        <w:t> </w:t>
      </w:r>
      <w:r>
        <w:rPr/>
        <w:t>年</w:t>
      </w:r>
      <w:r>
        <w:rPr>
          <w:spacing w:val="-55"/>
        </w:rPr>
        <w:t> </w:t>
      </w:r>
      <w:r>
        <w:rPr>
          <w:rFonts w:ascii="宋体" w:hAnsi="宋体" w:cs="宋体" w:eastAsia="宋体" w:hint="default"/>
        </w:rPr>
        <w:t>10</w:t>
      </w:r>
      <w:r>
        <w:rPr>
          <w:rFonts w:ascii="宋体" w:hAnsi="宋体" w:cs="宋体" w:eastAsia="宋体" w:hint="default"/>
          <w:spacing w:val="-57"/>
        </w:rPr>
        <w:t> </w:t>
      </w:r>
      <w:r>
        <w:rPr/>
        <w:t>月</w:t>
      </w:r>
      <w:r>
        <w:rPr>
          <w:spacing w:val="-54"/>
        </w:rPr>
        <w:t> </w:t>
      </w:r>
      <w:r>
        <w:rPr>
          <w:rFonts w:ascii="宋体" w:hAnsi="宋体" w:cs="宋体" w:eastAsia="宋体" w:hint="default"/>
        </w:rPr>
        <w:t>19</w:t>
      </w:r>
      <w:r>
        <w:rPr>
          <w:rFonts w:ascii="宋体" w:hAnsi="宋体" w:cs="宋体" w:eastAsia="宋体" w:hint="default"/>
          <w:spacing w:val="-57"/>
        </w:rPr>
        <w:t> </w:t>
      </w:r>
      <w:r>
        <w:rPr/>
        <w:t>日以通讯表决方式召开，由公司监事会主</w:t>
      </w:r>
      <w:r>
        <w:rPr>
          <w:w w:val="100"/>
        </w:rPr>
        <w:t> </w:t>
      </w:r>
      <w:r>
        <w:rPr>
          <w:spacing w:val="-2"/>
        </w:rPr>
        <w:t>席谢建歆先生主持，会议审议通过了《</w:t>
      </w:r>
      <w:r>
        <w:rPr>
          <w:rFonts w:ascii="宋体" w:hAnsi="宋体" w:cs="宋体" w:eastAsia="宋体" w:hint="default"/>
          <w:spacing w:val="-2"/>
        </w:rPr>
        <w:t>2011</w:t>
      </w:r>
      <w:r>
        <w:rPr>
          <w:rFonts w:ascii="宋体" w:hAnsi="宋体" w:cs="宋体" w:eastAsia="宋体" w:hint="default"/>
          <w:spacing w:val="19"/>
        </w:rPr>
        <w:t> </w:t>
      </w:r>
      <w:r>
        <w:rPr>
          <w:spacing w:val="-2"/>
        </w:rPr>
        <w:t>年第三季度报告全文及正文》的议案。</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r>
        <w:rPr/>
        <w:t>二、监事会独立意见</w:t>
      </w:r>
      <w:r>
        <w:rPr>
          <w:b w:val="0"/>
          <w:bCs w:val="0"/>
        </w:rPr>
      </w:r>
    </w:p>
    <w:p>
      <w:pPr>
        <w:pStyle w:val="BodyText"/>
        <w:spacing w:line="408" w:lineRule="auto" w:before="180"/>
        <w:ind w:left="1860" w:right="0"/>
        <w:jc w:val="left"/>
      </w:pPr>
      <w:r>
        <w:rPr>
          <w:rFonts w:ascii="宋体" w:hAnsi="宋体" w:cs="宋体" w:eastAsia="宋体" w:hint="default"/>
        </w:rPr>
        <w:t>1</w:t>
      </w:r>
      <w:r>
        <w:rPr/>
        <w:t>、公司依法运作情况</w:t>
      </w:r>
      <w:r>
        <w:rPr>
          <w:w w:val="100"/>
        </w:rPr>
        <w:t> </w:t>
      </w:r>
      <w:r>
        <w:rPr>
          <w:spacing w:val="-5"/>
        </w:rPr>
        <w:t>报告期内，公司监事列席了公司召开的董事会、股东大会，并根据有关法律、法规，对董事会、</w:t>
      </w:r>
    </w:p>
    <w:p>
      <w:pPr>
        <w:pStyle w:val="BodyText"/>
        <w:spacing w:line="408" w:lineRule="auto" w:before="46"/>
        <w:ind w:right="1433"/>
        <w:jc w:val="both"/>
      </w:pPr>
      <w:r>
        <w:rPr>
          <w:spacing w:val="-2"/>
        </w:rPr>
        <w:t>股东大会的召集程序、决策程序，董事会对股东大会的决议的执行情况、公司董事、高级管理人员</w:t>
      </w:r>
      <w:r>
        <w:rPr>
          <w:spacing w:val="-34"/>
        </w:rPr>
        <w:t> </w:t>
      </w:r>
      <w:r>
        <w:rPr>
          <w:spacing w:val="-34"/>
        </w:rPr>
      </w:r>
      <w:r>
        <w:rPr/>
        <w:t>履行职务情况及公司内部控制制度等进行了监督。监事会认为：</w:t>
      </w:r>
    </w:p>
    <w:p>
      <w:pPr>
        <w:pStyle w:val="BodyText"/>
        <w:spacing w:line="408" w:lineRule="auto" w:before="46"/>
        <w:ind w:right="1428" w:firstLine="420"/>
        <w:jc w:val="both"/>
      </w:pPr>
      <w:r>
        <w:rPr>
          <w:spacing w:val="-2"/>
        </w:rPr>
        <w:t>公司决策程序遵守了《公司法》、《证券法》等法律法规以及《公司章程》等的相关规定，董</w:t>
      </w:r>
      <w:r>
        <w:rPr>
          <w:w w:val="100"/>
        </w:rPr>
        <w:t> </w:t>
      </w:r>
      <w:r>
        <w:rPr>
          <w:spacing w:val="-2"/>
        </w:rPr>
        <w:t>事会运作规范、决策合理、程序合法，认真执行股东大会的各项决议。公司董事、高级管理人员执</w:t>
      </w:r>
      <w:r>
        <w:rPr>
          <w:spacing w:val="-34"/>
        </w:rPr>
        <w:t> </w:t>
      </w:r>
      <w:r>
        <w:rPr>
          <w:spacing w:val="-34"/>
        </w:rPr>
      </w:r>
      <w:r>
        <w:rPr>
          <w:spacing w:val="-2"/>
        </w:rPr>
        <w:t>行公司职务时忠于职守、勤勉尽责，不存在违反法律法规、《公司章程》或损害公司利益的行为。</w:t>
      </w:r>
    </w:p>
    <w:p>
      <w:pPr>
        <w:spacing w:after="0" w:line="408" w:lineRule="auto"/>
        <w:jc w:val="both"/>
        <w:sectPr>
          <w:pgSz w:w="11910" w:h="16840"/>
          <w:pgMar w:header="867" w:footer="980" w:top="1060" w:bottom="1160" w:left="0" w:right="0"/>
        </w:sectPr>
      </w:pPr>
    </w:p>
    <w:p>
      <w:pPr>
        <w:pStyle w:val="BodyText"/>
        <w:spacing w:line="408" w:lineRule="auto" w:before="130"/>
        <w:ind w:left="1860" w:right="0"/>
        <w:jc w:val="left"/>
      </w:pPr>
      <w:r>
        <w:rPr>
          <w:rFonts w:ascii="宋体" w:hAnsi="宋体" w:cs="宋体" w:eastAsia="宋体" w:hint="default"/>
        </w:rPr>
        <w:t>2</w:t>
      </w:r>
      <w:r>
        <w:rPr/>
        <w:t>、检查公司财务的情况</w:t>
      </w:r>
      <w:r>
        <w:rPr>
          <w:w w:val="100"/>
        </w:rPr>
        <w:t> </w:t>
      </w:r>
      <w:r>
        <w:rPr>
          <w:spacing w:val="-2"/>
        </w:rPr>
        <w:t>监事会对</w:t>
      </w:r>
      <w:r>
        <w:rPr>
          <w:rFonts w:ascii="宋体" w:hAnsi="宋体" w:cs="宋体" w:eastAsia="宋体" w:hint="default"/>
          <w:spacing w:val="-2"/>
        </w:rPr>
        <w:t>2011</w:t>
      </w:r>
      <w:r>
        <w:rPr>
          <w:spacing w:val="-2"/>
        </w:rPr>
        <w:t>年度公司的财务状况、财务管理、财务成果等进行了认真细致、有效地监督、检</w:t>
      </w:r>
    </w:p>
    <w:p>
      <w:pPr>
        <w:pStyle w:val="BodyText"/>
        <w:spacing w:line="408" w:lineRule="auto" w:before="46"/>
        <w:ind w:left="1860" w:right="1326" w:hanging="420"/>
        <w:jc w:val="left"/>
      </w:pPr>
      <w:r>
        <w:rPr/>
        <w:t>查和审核，认为：</w:t>
      </w:r>
      <w:r>
        <w:rPr>
          <w:w w:val="100"/>
        </w:rPr>
        <w:t> </w:t>
      </w:r>
      <w:r>
        <w:rPr>
          <w:spacing w:val="-2"/>
        </w:rPr>
        <w:t>公司财务制度健全、财务运作规范、财务状况良好。</w:t>
      </w:r>
      <w:r>
        <w:rPr>
          <w:rFonts w:ascii="宋体" w:hAnsi="宋体" w:cs="宋体" w:eastAsia="宋体" w:hint="default"/>
          <w:spacing w:val="-2"/>
        </w:rPr>
        <w:t>2011</w:t>
      </w:r>
      <w:r>
        <w:rPr>
          <w:spacing w:val="-2"/>
        </w:rPr>
        <w:t>年度审计报告真实、客观、准确地反</w:t>
      </w:r>
    </w:p>
    <w:p>
      <w:pPr>
        <w:pStyle w:val="BodyText"/>
        <w:spacing w:line="408" w:lineRule="auto" w:before="46"/>
        <w:ind w:left="1860" w:right="4081" w:hanging="420"/>
        <w:jc w:val="left"/>
      </w:pPr>
      <w:r>
        <w:rPr/>
        <w:t>映了公司</w:t>
      </w:r>
      <w:r>
        <w:rPr>
          <w:rFonts w:ascii="宋体" w:hAnsi="宋体" w:cs="宋体" w:eastAsia="宋体" w:hint="default"/>
        </w:rPr>
        <w:t>2011</w:t>
      </w:r>
      <w:r>
        <w:rPr/>
        <w:t>年度的财务状况和经营成果。</w:t>
      </w:r>
      <w:r>
        <w:rPr>
          <w:w w:val="100"/>
        </w:rPr>
        <w:t> </w:t>
      </w:r>
      <w:r>
        <w:rPr>
          <w:rFonts w:ascii="宋体" w:hAnsi="宋体" w:cs="宋体" w:eastAsia="宋体" w:hint="default"/>
        </w:rPr>
        <w:t>3</w:t>
      </w:r>
      <w:r>
        <w:rPr/>
        <w:t>、公司募集资金使用情况</w:t>
      </w:r>
      <w:r>
        <w:rPr>
          <w:w w:val="100"/>
        </w:rPr>
        <w:t> </w:t>
      </w:r>
      <w:r>
        <w:rPr>
          <w:spacing w:val="-2"/>
        </w:rPr>
        <w:t>监事会检查了报告期内公司募集资金的使用与管理情况，认为：</w:t>
      </w:r>
    </w:p>
    <w:p>
      <w:pPr>
        <w:pStyle w:val="BodyText"/>
        <w:spacing w:line="408" w:lineRule="auto" w:before="46"/>
        <w:ind w:right="1431" w:firstLine="420"/>
        <w:jc w:val="both"/>
      </w:pPr>
      <w:r>
        <w:rPr>
          <w:spacing w:val="-2"/>
        </w:rPr>
        <w:t>报告期内，在募集资金的使用管理上，公司严格按照《募集资金管理制度》的要求进行，募集</w:t>
      </w:r>
      <w:r>
        <w:rPr>
          <w:w w:val="100"/>
        </w:rPr>
        <w:t> </w:t>
      </w:r>
      <w:r>
        <w:rPr>
          <w:spacing w:val="-2"/>
        </w:rPr>
        <w:t>资金的使用符合募投项目的综合需要，不存在违规使用募集资金的行为。募集资金的使用未与募集</w:t>
      </w:r>
      <w:r>
        <w:rPr>
          <w:spacing w:val="-31"/>
        </w:rPr>
        <w:t> </w:t>
      </w:r>
      <w:r>
        <w:rPr>
          <w:spacing w:val="-31"/>
        </w:rPr>
      </w:r>
      <w:r>
        <w:rPr/>
        <w:t>资金投资项目的实施计划相抵触，不存在改变或变相改变募集资金投向和损害股东利益的情况。</w:t>
      </w:r>
    </w:p>
    <w:p>
      <w:pPr>
        <w:pStyle w:val="BodyText"/>
        <w:spacing w:line="240" w:lineRule="auto" w:before="46"/>
        <w:ind w:left="1860" w:right="0"/>
        <w:jc w:val="left"/>
      </w:pPr>
      <w:r>
        <w:rPr>
          <w:rFonts w:ascii="宋体" w:hAnsi="宋体" w:cs="宋体" w:eastAsia="宋体" w:hint="default"/>
        </w:rPr>
        <w:t>4</w:t>
      </w:r>
      <w:r>
        <w:rPr/>
        <w:t>、公司收购、出售资产情况</w:t>
      </w:r>
    </w:p>
    <w:p>
      <w:pPr>
        <w:spacing w:line="240" w:lineRule="auto" w:before="10"/>
        <w:rPr>
          <w:rFonts w:ascii="宋体" w:hAnsi="宋体" w:cs="宋体" w:eastAsia="宋体" w:hint="default"/>
          <w:sz w:val="14"/>
          <w:szCs w:val="14"/>
        </w:rPr>
      </w:pPr>
    </w:p>
    <w:p>
      <w:pPr>
        <w:pStyle w:val="BodyText"/>
        <w:spacing w:line="240" w:lineRule="auto"/>
        <w:ind w:left="1860" w:right="0"/>
        <w:jc w:val="left"/>
      </w:pPr>
      <w:r>
        <w:rPr>
          <w:rFonts w:ascii="宋体" w:hAnsi="宋体" w:cs="宋体" w:eastAsia="宋体" w:hint="default"/>
        </w:rPr>
        <w:t>2011</w:t>
      </w:r>
      <w:r>
        <w:rPr/>
        <w:t>年度公司无重大收购或出售资产事项。</w:t>
      </w:r>
    </w:p>
    <w:p>
      <w:pPr>
        <w:spacing w:line="240" w:lineRule="auto" w:before="10"/>
        <w:rPr>
          <w:rFonts w:ascii="宋体" w:hAnsi="宋体" w:cs="宋体" w:eastAsia="宋体" w:hint="default"/>
          <w:sz w:val="14"/>
          <w:szCs w:val="14"/>
        </w:rPr>
      </w:pPr>
    </w:p>
    <w:p>
      <w:pPr>
        <w:pStyle w:val="BodyText"/>
        <w:spacing w:line="240" w:lineRule="auto"/>
        <w:ind w:left="1860" w:right="0"/>
        <w:jc w:val="left"/>
      </w:pPr>
      <w:r>
        <w:rPr>
          <w:rFonts w:ascii="宋体" w:hAnsi="宋体" w:cs="宋体" w:eastAsia="宋体" w:hint="default"/>
        </w:rPr>
        <w:t>5</w:t>
      </w:r>
      <w:r>
        <w:rPr/>
        <w:t>、公司关联交易情况</w:t>
      </w:r>
    </w:p>
    <w:p>
      <w:pPr>
        <w:spacing w:line="240" w:lineRule="auto" w:before="10"/>
        <w:rPr>
          <w:rFonts w:ascii="宋体" w:hAnsi="宋体" w:cs="宋体" w:eastAsia="宋体" w:hint="default"/>
          <w:sz w:val="14"/>
          <w:szCs w:val="14"/>
        </w:rPr>
      </w:pPr>
    </w:p>
    <w:p>
      <w:pPr>
        <w:pStyle w:val="BodyText"/>
        <w:spacing w:line="240" w:lineRule="auto"/>
        <w:ind w:left="1860" w:right="0"/>
        <w:jc w:val="left"/>
      </w:pPr>
      <w:r>
        <w:rPr>
          <w:rFonts w:ascii="宋体" w:hAnsi="宋体" w:cs="宋体" w:eastAsia="宋体" w:hint="default"/>
        </w:rPr>
        <w:t>2011</w:t>
      </w:r>
      <w:r>
        <w:rPr/>
        <w:t>年度公司无关联交易情况发生。</w:t>
      </w:r>
    </w:p>
    <w:p>
      <w:pPr>
        <w:spacing w:line="240" w:lineRule="auto" w:before="10"/>
        <w:rPr>
          <w:rFonts w:ascii="宋体" w:hAnsi="宋体" w:cs="宋体" w:eastAsia="宋体" w:hint="default"/>
          <w:sz w:val="14"/>
          <w:szCs w:val="14"/>
        </w:rPr>
      </w:pPr>
    </w:p>
    <w:p>
      <w:pPr>
        <w:pStyle w:val="BodyText"/>
        <w:spacing w:line="408" w:lineRule="auto"/>
        <w:ind w:left="1860" w:right="4784"/>
        <w:jc w:val="left"/>
      </w:pPr>
      <w:r>
        <w:rPr>
          <w:rFonts w:ascii="宋体" w:hAnsi="宋体" w:cs="宋体" w:eastAsia="宋体" w:hint="default"/>
        </w:rPr>
        <w:t>6</w:t>
      </w:r>
      <w:r>
        <w:rPr/>
        <w:t>、公司对外担保情况</w:t>
      </w:r>
      <w:r>
        <w:rPr>
          <w:w w:val="100"/>
        </w:rPr>
        <w:t> </w:t>
      </w:r>
      <w:r>
        <w:rPr>
          <w:spacing w:val="-2"/>
        </w:rPr>
        <w:t>报告期内，公司未发生对外担保情况。</w:t>
      </w:r>
      <w:r>
        <w:rPr>
          <w:spacing w:val="-72"/>
        </w:rPr>
        <w:t> </w:t>
      </w:r>
      <w:r>
        <w:rPr>
          <w:spacing w:val="-72"/>
        </w:rPr>
      </w:r>
      <w:r>
        <w:rPr>
          <w:rFonts w:ascii="宋体" w:hAnsi="宋体" w:cs="宋体" w:eastAsia="宋体" w:hint="default"/>
        </w:rPr>
        <w:t>7</w:t>
      </w:r>
      <w:r>
        <w:rPr/>
        <w:t>、对内部控制自我评价报告的意见</w:t>
      </w:r>
    </w:p>
    <w:p>
      <w:pPr>
        <w:pStyle w:val="BodyText"/>
        <w:spacing w:line="408" w:lineRule="auto" w:before="46"/>
        <w:ind w:right="1431" w:firstLine="420"/>
        <w:jc w:val="both"/>
      </w:pPr>
      <w:r>
        <w:rPr>
          <w:spacing w:val="-2"/>
        </w:rPr>
        <w:t>公司监事会对公司</w:t>
      </w:r>
      <w:r>
        <w:rPr>
          <w:rFonts w:ascii="宋体" w:hAnsi="宋体" w:cs="宋体" w:eastAsia="宋体" w:hint="default"/>
          <w:spacing w:val="-2"/>
        </w:rPr>
        <w:t>2011</w:t>
      </w:r>
      <w:r>
        <w:rPr>
          <w:spacing w:val="-2"/>
        </w:rPr>
        <w:t>年度内部控制自我评价报告、公司内部控制制度的建设和运行情况进行</w:t>
      </w:r>
      <w:r>
        <w:rPr>
          <w:w w:val="100"/>
        </w:rPr>
        <w:t> </w:t>
      </w:r>
      <w:r>
        <w:rPr>
          <w:spacing w:val="-2"/>
        </w:rPr>
        <w:t>了审核，认为：公司现已建立了较完善的内部控制体系，符合国家相关法律法规要求以及公司生产</w:t>
      </w:r>
      <w:r>
        <w:rPr>
          <w:spacing w:val="-33"/>
        </w:rPr>
        <w:t> </w:t>
      </w:r>
      <w:r>
        <w:rPr>
          <w:spacing w:val="-33"/>
        </w:rPr>
      </w:r>
      <w:r>
        <w:rPr>
          <w:spacing w:val="-2"/>
        </w:rPr>
        <w:t>经营管理实际需要，并能得到有效执行，内部控制体系的建立对公司生产经营管理的各环节起到了</w:t>
      </w:r>
      <w:r>
        <w:rPr>
          <w:spacing w:val="-32"/>
        </w:rPr>
        <w:t> </w:t>
      </w:r>
      <w:r>
        <w:rPr>
          <w:spacing w:val="-32"/>
        </w:rPr>
      </w:r>
      <w:r>
        <w:rPr>
          <w:spacing w:val="-2"/>
        </w:rPr>
        <w:t>较好的风险防范和控制作用。公司内部控制的自我评价报告真实、客观地反映了公司内部控制制度</w:t>
      </w:r>
      <w:r>
        <w:rPr>
          <w:spacing w:val="-30"/>
        </w:rPr>
        <w:t> </w:t>
      </w:r>
      <w:r>
        <w:rPr>
          <w:spacing w:val="-30"/>
        </w:rPr>
      </w:r>
      <w:r>
        <w:rPr/>
        <w:t>的建设及运行情况。</w:t>
      </w:r>
    </w:p>
    <w:p>
      <w:pPr>
        <w:spacing w:after="0" w:line="408" w:lineRule="auto"/>
        <w:jc w:val="both"/>
        <w:sectPr>
          <w:pgSz w:w="11910" w:h="16840"/>
          <w:pgMar w:header="867" w:footer="980" w:top="1060" w:bottom="1160" w:left="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1"/>
        <w:spacing w:line="240" w:lineRule="auto" w:before="14"/>
        <w:ind w:left="0" w:right="0"/>
        <w:jc w:val="center"/>
        <w:rPr>
          <w:rFonts w:ascii="宋体" w:hAnsi="宋体" w:cs="宋体" w:eastAsia="宋体" w:hint="default"/>
          <w:b w:val="0"/>
          <w:bCs w:val="0"/>
        </w:rPr>
      </w:pPr>
      <w:bookmarkStart w:name="_TOC_250001" w:id="9"/>
      <w:r>
        <w:rPr>
          <w:rFonts w:ascii="宋体" w:hAnsi="宋体" w:cs="宋体" w:eastAsia="宋体" w:hint="default"/>
        </w:rPr>
        <w:t>第九节</w:t>
      </w:r>
      <w:r>
        <w:rPr>
          <w:rFonts w:ascii="宋体" w:hAnsi="宋体" w:cs="宋体" w:eastAsia="宋体" w:hint="default"/>
          <w:spacing w:val="-3"/>
        </w:rPr>
        <w:t> </w:t>
      </w:r>
      <w:r>
        <w:rPr>
          <w:rFonts w:ascii="宋体" w:hAnsi="宋体" w:cs="宋体" w:eastAsia="宋体" w:hint="default"/>
        </w:rPr>
        <w:t>财务报告</w:t>
      </w:r>
      <w:bookmarkEnd w:id="9"/>
      <w:r>
        <w:rPr>
          <w:rFonts w:ascii="宋体" w:hAnsi="宋体" w:cs="宋体" w:eastAsia="宋体" w:hint="default"/>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tabs>
          <w:tab w:pos="566" w:val="left" w:leader="none"/>
          <w:tab w:pos="1130" w:val="left" w:leader="none"/>
          <w:tab w:pos="1692" w:val="left" w:leader="none"/>
        </w:tabs>
        <w:spacing w:before="0"/>
        <w:ind w:left="2" w:right="0" w:firstLine="0"/>
        <w:jc w:val="center"/>
        <w:rPr>
          <w:rFonts w:ascii="宋体" w:hAnsi="宋体" w:cs="宋体" w:eastAsia="宋体" w:hint="default"/>
          <w:sz w:val="28"/>
          <w:szCs w:val="28"/>
        </w:rPr>
      </w:pPr>
      <w:r>
        <w:rPr>
          <w:rFonts w:ascii="宋体" w:hAnsi="宋体" w:cs="宋体" w:eastAsia="宋体" w:hint="default"/>
          <w:b/>
          <w:bCs/>
          <w:w w:val="95"/>
          <w:sz w:val="28"/>
          <w:szCs w:val="28"/>
        </w:rPr>
        <w:t>审</w:t>
        <w:tab/>
        <w:t>计</w:t>
        <w:tab/>
        <w:t>报</w:t>
        <w:tab/>
      </w:r>
      <w:r>
        <w:rPr>
          <w:rFonts w:ascii="宋体" w:hAnsi="宋体" w:cs="宋体" w:eastAsia="宋体" w:hint="default"/>
          <w:b/>
          <w:bCs/>
          <w:sz w:val="28"/>
          <w:szCs w:val="28"/>
        </w:rPr>
        <w:t>告</w:t>
      </w:r>
      <w:r>
        <w:rPr>
          <w:rFonts w:ascii="宋体" w:hAnsi="宋体" w:cs="宋体" w:eastAsia="宋体" w:hint="default"/>
          <w:sz w:val="28"/>
          <w:szCs w:val="28"/>
        </w:rPr>
      </w:r>
    </w:p>
    <w:p>
      <w:pPr>
        <w:pStyle w:val="Heading2"/>
        <w:spacing w:line="240" w:lineRule="auto" w:before="134"/>
        <w:ind w:left="6606"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r>
      <w:r>
        <w:rPr>
          <w:rFonts w:ascii="Microsoft JhengHei" w:hAnsi="Microsoft JhengHei" w:cs="Microsoft JhengHei" w:eastAsia="Microsoft JhengHei" w:hint="default"/>
          <w:shadow/>
          <w:w w:val="95"/>
        </w:rPr>
        <w:t>广会所审字</w:t>
      </w:r>
      <w:r>
        <w:rPr>
          <w:rFonts w:ascii="Trebuchet MS" w:hAnsi="Trebuchet MS" w:cs="Trebuchet MS" w:eastAsia="Trebuchet MS" w:hint="default"/>
          <w:shadow/>
          <w:w w:val="95"/>
        </w:rPr>
        <w:t>[2012]</w:t>
      </w:r>
      <w:r>
        <w:rPr>
          <w:rFonts w:ascii="Microsoft JhengHei" w:hAnsi="Microsoft JhengHei" w:cs="Microsoft JhengHei" w:eastAsia="Microsoft JhengHei" w:hint="default"/>
          <w:shadow/>
          <w:w w:val="95"/>
        </w:rPr>
        <w:t>第 </w:t>
      </w:r>
      <w:r>
        <w:rPr>
          <w:rFonts w:ascii="Microsoft JhengHei" w:hAnsi="Microsoft JhengHei" w:cs="Microsoft JhengHei" w:eastAsia="Microsoft JhengHei" w:hint="default"/>
          <w:shadow w:val="0"/>
          <w:w w:val="95"/>
        </w:rPr>
      </w:r>
      <w:r>
        <w:rPr>
          <w:rFonts w:ascii="Trebuchet MS" w:hAnsi="Trebuchet MS" w:cs="Trebuchet MS" w:eastAsia="Trebuchet MS" w:hint="default"/>
          <w:shadow w:val="0"/>
          <w:w w:val="95"/>
        </w:rPr>
      </w:r>
      <w:r>
        <w:rPr>
          <w:rFonts w:ascii="Trebuchet MS" w:hAnsi="Trebuchet MS" w:cs="Trebuchet MS" w:eastAsia="Trebuchet MS" w:hint="default"/>
          <w:shadow/>
          <w:w w:val="95"/>
        </w:rPr>
        <w:t>12000100018</w:t>
      </w:r>
      <w:r>
        <w:rPr>
          <w:rFonts w:ascii="Trebuchet MS" w:hAnsi="Trebuchet MS" w:cs="Trebuchet MS" w:eastAsia="Trebuchet MS" w:hint="default"/>
          <w:shadow/>
          <w:spacing w:val="-52"/>
          <w:w w:val="95"/>
        </w:rPr>
        <w:t> </w:t>
      </w:r>
      <w:r>
        <w:rPr>
          <w:rFonts w:ascii="Trebuchet MS" w:hAnsi="Trebuchet MS" w:cs="Trebuchet MS" w:eastAsia="Trebuchet MS" w:hint="default"/>
          <w:shadow w:val="0"/>
          <w:spacing w:val="-52"/>
          <w:w w:val="95"/>
        </w:rPr>
      </w:r>
      <w:r>
        <w:rPr>
          <w:rFonts w:ascii="Microsoft JhengHei" w:hAnsi="Microsoft JhengHei" w:cs="Microsoft JhengHei" w:eastAsia="Microsoft JhengHei" w:hint="default"/>
          <w:shadow w:val="0"/>
          <w:spacing w:val="-52"/>
          <w:w w:val="95"/>
        </w:rPr>
      </w:r>
      <w:r>
        <w:rPr>
          <w:rFonts w:ascii="Microsoft JhengHei" w:hAnsi="Microsoft JhengHei" w:cs="Microsoft JhengHei" w:eastAsia="Microsoft JhengHei" w:hint="default"/>
          <w:shadow/>
          <w:w w:val="95"/>
        </w:rPr>
        <w:t>号</w:t>
      </w:r>
      <w:r>
        <w:rPr>
          <w:rFonts w:ascii="Microsoft JhengHei" w:hAnsi="Microsoft JhengHei" w:cs="Microsoft JhengHei" w:eastAsia="Microsoft JhengHei" w:hint="default"/>
          <w:shadow w:val="0"/>
          <w:w w:val="95"/>
        </w:rPr>
      </w:r>
      <w:r>
        <w:rPr>
          <w:rFonts w:ascii="Microsoft JhengHei" w:hAnsi="Microsoft JhengHei" w:cs="Microsoft JhengHei" w:eastAsia="Microsoft JhengHei" w:hint="default"/>
          <w:b w:val="0"/>
          <w:bCs w:val="0"/>
          <w:shadow w:val="0"/>
          <w:w w:val="95"/>
        </w:rPr>
      </w:r>
    </w:p>
    <w:p>
      <w:pPr>
        <w:spacing w:line="240" w:lineRule="auto" w:before="9"/>
        <w:rPr>
          <w:rFonts w:ascii="Microsoft JhengHei" w:hAnsi="Microsoft JhengHei" w:cs="Microsoft JhengHei" w:eastAsia="Microsoft JhengHei" w:hint="default"/>
          <w:b/>
          <w:bCs/>
          <w:sz w:val="25"/>
          <w:szCs w:val="25"/>
        </w:rPr>
      </w:pPr>
    </w:p>
    <w:p>
      <w:pPr>
        <w:spacing w:before="0"/>
        <w:ind w:left="1440"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w w:val="100"/>
          <w:sz w:val="28"/>
          <w:szCs w:val="28"/>
        </w:rPr>
      </w:r>
      <w:r>
        <w:rPr>
          <w:rFonts w:ascii="Microsoft JhengHei" w:hAnsi="Microsoft JhengHei" w:cs="Microsoft JhengHei" w:eastAsia="Microsoft JhengHei" w:hint="default"/>
          <w:b/>
          <w:bCs/>
          <w:shadow/>
          <w:sz w:val="28"/>
          <w:szCs w:val="28"/>
        </w:rPr>
        <w:t>广东长城集团股份有限公司全体股东：</w:t>
      </w:r>
      <w:r>
        <w:rPr>
          <w:rFonts w:ascii="Microsoft JhengHei" w:hAnsi="Microsoft JhengHei" w:cs="Microsoft JhengHei" w:eastAsia="Microsoft JhengHei" w:hint="default"/>
          <w:b/>
          <w:bCs/>
          <w:shadow w:val="0"/>
          <w:sz w:val="28"/>
          <w:szCs w:val="28"/>
        </w:rPr>
      </w:r>
      <w:r>
        <w:rPr>
          <w:rFonts w:ascii="Microsoft JhengHei" w:hAnsi="Microsoft JhengHei" w:cs="Microsoft JhengHei" w:eastAsia="Microsoft JhengHei" w:hint="default"/>
          <w:shadow w:val="0"/>
          <w:sz w:val="28"/>
          <w:szCs w:val="28"/>
        </w:rPr>
      </w:r>
    </w:p>
    <w:p>
      <w:pPr>
        <w:spacing w:line="240" w:lineRule="auto" w:before="4"/>
        <w:rPr>
          <w:rFonts w:ascii="Microsoft JhengHei" w:hAnsi="Microsoft JhengHei" w:cs="Microsoft JhengHei" w:eastAsia="Microsoft JhengHei" w:hint="default"/>
          <w:b/>
          <w:bCs/>
          <w:sz w:val="21"/>
          <w:szCs w:val="21"/>
        </w:rPr>
      </w:pPr>
    </w:p>
    <w:p>
      <w:pPr>
        <w:pStyle w:val="Heading3"/>
        <w:spacing w:line="336" w:lineRule="auto"/>
        <w:ind w:right="1316" w:firstLine="480"/>
        <w:jc w:val="both"/>
      </w:pPr>
      <w:r>
        <w:rPr>
          <w:spacing w:val="-6"/>
        </w:rPr>
        <w:t>我们审计了后附的广东长城集团股份有限公司（以下简称“长城集团”）财务报表，</w:t>
      </w:r>
      <w:r>
        <w:rPr/>
        <w:t> 包括</w:t>
      </w:r>
      <w:r>
        <w:rPr>
          <w:spacing w:val="-64"/>
        </w:rPr>
        <w:t> </w:t>
      </w:r>
      <w:r>
        <w:rPr>
          <w:rFonts w:ascii="宋体" w:hAnsi="宋体" w:cs="宋体" w:eastAsia="宋体" w:hint="default"/>
        </w:rPr>
        <w:t>2011</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r>
        <w:rPr>
          <w:spacing w:val="-64"/>
        </w:rPr>
        <w:t> </w:t>
      </w:r>
      <w:r>
        <w:rPr>
          <w:rFonts w:ascii="宋体" w:hAnsi="宋体" w:cs="宋体" w:eastAsia="宋体" w:hint="default"/>
        </w:rPr>
        <w:t>31</w:t>
      </w:r>
      <w:r>
        <w:rPr>
          <w:rFonts w:ascii="宋体" w:hAnsi="宋体" w:cs="宋体" w:eastAsia="宋体" w:hint="default"/>
          <w:spacing w:val="-64"/>
        </w:rPr>
        <w:t> </w:t>
      </w:r>
      <w:r>
        <w:rPr>
          <w:spacing w:val="-7"/>
        </w:rPr>
        <w:t>日的合并及母公司资产负债表，</w:t>
      </w:r>
      <w:r>
        <w:rPr>
          <w:rFonts w:ascii="宋体" w:hAnsi="宋体" w:cs="宋体" w:eastAsia="宋体" w:hint="default"/>
          <w:spacing w:val="-7"/>
        </w:rPr>
        <w:t>2011</w:t>
      </w:r>
      <w:r>
        <w:rPr>
          <w:rFonts w:ascii="宋体" w:hAnsi="宋体" w:cs="宋体" w:eastAsia="宋体" w:hint="default"/>
          <w:spacing w:val="-64"/>
        </w:rPr>
        <w:t> </w:t>
      </w:r>
      <w:r>
        <w:rPr/>
        <w:t>年度的合并及母公司利润表、 合并及母公司现金流量表、合并及母公司股东权益变动表，以及财务报表附注。</w:t>
      </w:r>
    </w:p>
    <w:p>
      <w:pPr>
        <w:spacing w:line="240" w:lineRule="auto" w:before="3"/>
        <w:rPr>
          <w:rFonts w:ascii="宋体" w:hAnsi="宋体" w:cs="宋体" w:eastAsia="宋体" w:hint="default"/>
          <w:sz w:val="20"/>
          <w:szCs w:val="20"/>
        </w:rPr>
      </w:pPr>
    </w:p>
    <w:p>
      <w:pPr>
        <w:spacing w:line="386" w:lineRule="auto" w:before="0"/>
        <w:ind w:left="1920" w:right="0"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一、管理层对财务报表的责任</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编制和公允列报财务报表是长城集团管理层的责任，这种责任包括：（</w:t>
      </w:r>
      <w:r>
        <w:rPr>
          <w:rFonts w:ascii="宋体" w:hAnsi="宋体" w:cs="宋体" w:eastAsia="宋体" w:hint="default"/>
          <w:sz w:val="24"/>
          <w:szCs w:val="24"/>
        </w:rPr>
        <w:t>1</w:t>
      </w:r>
      <w:r>
        <w:rPr>
          <w:rFonts w:ascii="宋体" w:hAnsi="宋体" w:cs="宋体" w:eastAsia="宋体" w:hint="default"/>
          <w:sz w:val="24"/>
          <w:szCs w:val="24"/>
        </w:rPr>
        <w:t>）按照企</w:t>
      </w:r>
    </w:p>
    <w:p>
      <w:pPr>
        <w:pStyle w:val="Heading3"/>
        <w:spacing w:line="293" w:lineRule="exact"/>
        <w:ind w:right="0"/>
        <w:jc w:val="left"/>
      </w:pPr>
      <w:r>
        <w:rPr/>
        <w:t>业会计准则的规定编制财务报表，并使其实现公允反映；（</w:t>
      </w:r>
      <w:r>
        <w:rPr>
          <w:rFonts w:ascii="宋体" w:hAnsi="宋体" w:cs="宋体" w:eastAsia="宋体" w:hint="default"/>
        </w:rPr>
        <w:t>2</w:t>
      </w:r>
      <w:r>
        <w:rPr/>
        <w:t>）设计、执行和维护必要</w:t>
      </w:r>
    </w:p>
    <w:p>
      <w:pPr>
        <w:pStyle w:val="Heading3"/>
        <w:spacing w:line="240" w:lineRule="auto" w:before="125"/>
        <w:ind w:right="0"/>
        <w:jc w:val="left"/>
      </w:pPr>
      <w:r>
        <w:rPr/>
        <w:t>的内部控制，以使财务报表不存在由于舞弊或错误导致的重大错报。</w:t>
      </w:r>
    </w:p>
    <w:p>
      <w:pPr>
        <w:spacing w:line="240" w:lineRule="auto" w:before="10"/>
        <w:rPr>
          <w:rFonts w:ascii="宋体" w:hAnsi="宋体" w:cs="宋体" w:eastAsia="宋体" w:hint="default"/>
          <w:sz w:val="27"/>
          <w:szCs w:val="27"/>
        </w:rPr>
      </w:pPr>
    </w:p>
    <w:p>
      <w:pPr>
        <w:spacing w:line="386" w:lineRule="auto" w:before="0"/>
        <w:ind w:left="1920" w:right="1434"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二、注册会计师的责任</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pacing w:val="-3"/>
          <w:sz w:val="24"/>
          <w:szCs w:val="24"/>
        </w:rPr>
        <w:t>我们的责任是在执行审计工作的基础上对财务报表发表审计意见。我们按照中国注</w:t>
      </w:r>
    </w:p>
    <w:p>
      <w:pPr>
        <w:pStyle w:val="Heading3"/>
        <w:spacing w:line="293" w:lineRule="exact"/>
        <w:ind w:right="0"/>
        <w:jc w:val="left"/>
      </w:pPr>
      <w:r>
        <w:rPr>
          <w:spacing w:val="-3"/>
        </w:rPr>
        <w:t>册会计师审计准则的规定执行了审计工作。中国注册会计师审计准则要求我们遵守中国</w:t>
      </w:r>
    </w:p>
    <w:p>
      <w:pPr>
        <w:pStyle w:val="Heading3"/>
        <w:spacing w:line="336" w:lineRule="auto" w:before="127"/>
        <w:ind w:right="1326"/>
        <w:jc w:val="left"/>
      </w:pPr>
      <w:r>
        <w:rPr>
          <w:spacing w:val="-3"/>
        </w:rPr>
        <w:t>注册会计师职业道德守则，计划和执行审计工作以对财务报表是否不存在重大错报获取</w:t>
      </w:r>
      <w:r>
        <w:rPr>
          <w:spacing w:val="-100"/>
        </w:rPr>
        <w:t> </w:t>
      </w:r>
      <w:r>
        <w:rPr>
          <w:spacing w:val="-100"/>
        </w:rPr>
      </w:r>
      <w:r>
        <w:rPr/>
        <w:t>合理保证。</w:t>
      </w:r>
    </w:p>
    <w:p>
      <w:pPr>
        <w:pStyle w:val="Heading3"/>
        <w:spacing w:line="336" w:lineRule="auto" w:before="29"/>
        <w:ind w:right="1437" w:firstLine="480"/>
        <w:jc w:val="both"/>
      </w:pPr>
      <w:r>
        <w:rPr>
          <w:spacing w:val="-3"/>
        </w:rPr>
        <w:t>审计工作涉及实施审计程序，以获取有关财务报表金额和披露的审计证据。选择的</w:t>
      </w:r>
      <w:r>
        <w:rPr/>
        <w:t> </w:t>
      </w:r>
      <w:r>
        <w:rPr>
          <w:spacing w:val="-3"/>
        </w:rPr>
        <w:t>审计程序取决于注册会计师的判断，包括对由于舞弊或错误导致的财务报表重大错报风</w:t>
      </w:r>
      <w:r>
        <w:rPr>
          <w:spacing w:val="-100"/>
        </w:rPr>
        <w:t> </w:t>
      </w:r>
      <w:r>
        <w:rPr>
          <w:spacing w:val="-100"/>
        </w:rPr>
      </w:r>
      <w:r>
        <w:rPr>
          <w:spacing w:val="-3"/>
        </w:rPr>
        <w:t>险的评估。在进行风险评估时，注册会计师考虑与财务报表编制和公允列报相关的内部</w:t>
      </w:r>
      <w:r>
        <w:rPr>
          <w:spacing w:val="-102"/>
        </w:rPr>
        <w:t> </w:t>
      </w:r>
      <w:r>
        <w:rPr>
          <w:spacing w:val="-102"/>
        </w:rPr>
      </w:r>
      <w:r>
        <w:rPr>
          <w:spacing w:val="-3"/>
        </w:rPr>
        <w:t>控制，以设计恰当的审计程序，但目的并非对内部控制的有效性发表意见。审计工作还</w:t>
      </w:r>
      <w:r>
        <w:rPr>
          <w:spacing w:val="-102"/>
        </w:rPr>
        <w:t> </w:t>
      </w:r>
      <w:r>
        <w:rPr>
          <w:spacing w:val="-102"/>
        </w:rPr>
      </w:r>
      <w:r>
        <w:rPr>
          <w:spacing w:val="-3"/>
        </w:rPr>
        <w:t>包括评价管理层选用会计政策的恰当性和作出会计估计的合理性，以及评价财务报表的</w:t>
      </w:r>
      <w:r>
        <w:rPr>
          <w:spacing w:val="-100"/>
        </w:rPr>
        <w:t> </w:t>
      </w:r>
      <w:r>
        <w:rPr>
          <w:spacing w:val="-100"/>
        </w:rPr>
      </w:r>
      <w:r>
        <w:rPr/>
        <w:t>总体列报。</w:t>
      </w:r>
    </w:p>
    <w:p>
      <w:pPr>
        <w:pStyle w:val="Heading3"/>
        <w:spacing w:line="240" w:lineRule="auto" w:before="185"/>
        <w:ind w:left="1920" w:right="0"/>
        <w:jc w:val="left"/>
      </w:pPr>
      <w:r>
        <w:rPr/>
        <w:t>我们相信，我们获取的审计证据是充分、适当的，为发表审计意见提供了基础。</w:t>
      </w:r>
    </w:p>
    <w:p>
      <w:pPr>
        <w:spacing w:line="240" w:lineRule="auto" w:before="10"/>
        <w:rPr>
          <w:rFonts w:ascii="宋体" w:hAnsi="宋体" w:cs="宋体" w:eastAsia="宋体" w:hint="default"/>
          <w:sz w:val="27"/>
          <w:szCs w:val="27"/>
        </w:rPr>
      </w:pPr>
    </w:p>
    <w:p>
      <w:pPr>
        <w:pStyle w:val="Heading2"/>
        <w:spacing w:line="240" w:lineRule="auto"/>
        <w:ind w:left="1922"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三、审计意见</w:t>
      </w:r>
      <w:r>
        <w:rPr>
          <w:rFonts w:ascii="Microsoft JhengHei" w:hAnsi="Microsoft JhengHei" w:cs="Microsoft JhengHei" w:eastAsia="Microsoft JhengHei" w:hint="default"/>
          <w:b w:val="0"/>
          <w:bCs w:val="0"/>
        </w:rPr>
      </w:r>
    </w:p>
    <w:p>
      <w:pPr>
        <w:spacing w:after="0" w:line="240" w:lineRule="auto"/>
        <w:jc w:val="left"/>
        <w:rPr>
          <w:rFonts w:ascii="Microsoft JhengHei" w:hAnsi="Microsoft JhengHei" w:cs="Microsoft JhengHei" w:eastAsia="Microsoft JhengHei" w:hint="default"/>
        </w:rPr>
        <w:sectPr>
          <w:pgSz w:w="11910" w:h="16840"/>
          <w:pgMar w:header="867" w:footer="980" w:top="1060" w:bottom="1160" w:left="0" w:right="0"/>
        </w:sectPr>
      </w:pPr>
    </w:p>
    <w:p>
      <w:pPr>
        <w:spacing w:line="240" w:lineRule="auto" w:before="8"/>
        <w:rPr>
          <w:rFonts w:ascii="Microsoft JhengHei" w:hAnsi="Microsoft JhengHei" w:cs="Microsoft JhengHei" w:eastAsia="Microsoft JhengHei" w:hint="default"/>
          <w:b/>
          <w:bCs/>
          <w:sz w:val="6"/>
          <w:szCs w:val="6"/>
        </w:rPr>
      </w:pPr>
    </w:p>
    <w:p>
      <w:pPr>
        <w:pStyle w:val="Heading3"/>
        <w:spacing w:line="338" w:lineRule="auto" w:before="26"/>
        <w:ind w:right="1327" w:firstLine="480"/>
        <w:jc w:val="left"/>
      </w:pPr>
      <w:r>
        <w:rPr>
          <w:spacing w:val="-3"/>
        </w:rPr>
        <w:t>我们认为，长城集团财务报表在所有重大方面按照企业会计准则的规定编制，公允</w:t>
      </w:r>
      <w:r>
        <w:rPr/>
        <w:t> 反映了长城集团</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日的财务状况以及</w:t>
      </w:r>
      <w:r>
        <w:rPr>
          <w:spacing w:val="-60"/>
        </w:rPr>
        <w:t> </w:t>
      </w:r>
      <w:r>
        <w:rPr>
          <w:rFonts w:ascii="宋体" w:hAnsi="宋体" w:cs="宋体" w:eastAsia="宋体" w:hint="default"/>
        </w:rPr>
        <w:t>2011</w:t>
      </w:r>
      <w:r>
        <w:rPr>
          <w:rFonts w:ascii="宋体" w:hAnsi="宋体" w:cs="宋体" w:eastAsia="宋体" w:hint="default"/>
          <w:spacing w:val="-60"/>
        </w:rPr>
        <w:t> </w:t>
      </w:r>
      <w:r>
        <w:rPr/>
        <w:t>年度的经营成果和现金流量。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5"/>
          <w:szCs w:val="25"/>
        </w:rPr>
      </w:pPr>
    </w:p>
    <w:p>
      <w:pPr>
        <w:pStyle w:val="Heading2"/>
        <w:tabs>
          <w:tab w:pos="6260" w:val="left" w:leader="none"/>
        </w:tabs>
        <w:spacing w:line="240" w:lineRule="auto"/>
        <w:ind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广东正中珠江会计师事务所有限公司</w:t>
        <w:tab/>
        <w:t>中国注册会计师：熊永忠</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4"/>
        <w:rPr>
          <w:rFonts w:ascii="Microsoft JhengHei" w:hAnsi="Microsoft JhengHei" w:cs="Microsoft JhengHei" w:eastAsia="Microsoft JhengHei" w:hint="default"/>
          <w:b/>
          <w:bCs/>
          <w:sz w:val="13"/>
          <w:szCs w:val="13"/>
        </w:rPr>
      </w:pPr>
    </w:p>
    <w:p>
      <w:pPr>
        <w:pStyle w:val="Heading2"/>
        <w:spacing w:line="240" w:lineRule="auto"/>
        <w:ind w:left="6281"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中国注册会计师：王旭彬</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4"/>
          <w:szCs w:val="24"/>
        </w:rPr>
      </w:pPr>
    </w:p>
    <w:p>
      <w:pPr>
        <w:spacing w:line="240" w:lineRule="auto" w:before="13"/>
        <w:rPr>
          <w:rFonts w:ascii="Microsoft JhengHei" w:hAnsi="Microsoft JhengHei" w:cs="Microsoft JhengHei" w:eastAsia="Microsoft JhengHei" w:hint="default"/>
          <w:b/>
          <w:bCs/>
          <w:sz w:val="23"/>
          <w:szCs w:val="23"/>
        </w:rPr>
      </w:pPr>
    </w:p>
    <w:p>
      <w:pPr>
        <w:pStyle w:val="Heading2"/>
        <w:tabs>
          <w:tab w:pos="2637" w:val="left" w:leader="none"/>
          <w:tab w:pos="6493" w:val="left" w:leader="none"/>
        </w:tabs>
        <w:spacing w:line="240" w:lineRule="auto"/>
        <w:ind w:left="1913"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中国</w:t>
        <w:tab/>
        <w:t>广州</w:t>
        <w:tab/>
        <w:t>二○一二年二月二十七日</w:t>
      </w:r>
      <w:r>
        <w:rPr>
          <w:rFonts w:ascii="Microsoft JhengHei" w:hAnsi="Microsoft JhengHei" w:cs="Microsoft JhengHei" w:eastAsia="Microsoft JhengHei" w:hint="default"/>
          <w:b w:val="0"/>
          <w:bCs w:val="0"/>
        </w:rPr>
      </w:r>
    </w:p>
    <w:p>
      <w:pPr>
        <w:spacing w:after="0" w:line="240" w:lineRule="auto"/>
        <w:jc w:val="left"/>
        <w:rPr>
          <w:rFonts w:ascii="Microsoft JhengHei" w:hAnsi="Microsoft JhengHei" w:cs="Microsoft JhengHei" w:eastAsia="Microsoft JhengHei" w:hint="default"/>
        </w:rPr>
        <w:sectPr>
          <w:pgSz w:w="11910" w:h="16840"/>
          <w:pgMar w:header="867" w:footer="980" w:top="1060" w:bottom="1160" w:left="0" w:right="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40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Microsoft JhengHei" w:hAnsi="Microsoft JhengHei" w:cs="Microsoft JhengHei" w:eastAsia="Microsoft JhengHei" w:hint="default"/>
          <w:sz w:val="2"/>
          <w:szCs w:val="2"/>
        </w:rPr>
      </w:r>
    </w:p>
    <w:p>
      <w:pPr>
        <w:pStyle w:val="Heading2"/>
        <w:spacing w:line="240" w:lineRule="auto" w:before="9"/>
        <w:ind w:left="0" w:right="0"/>
        <w:jc w:val="center"/>
        <w:rPr>
          <w:b w:val="0"/>
          <w:bCs w:val="0"/>
        </w:rPr>
      </w:pPr>
      <w:r>
        <w:rPr/>
        <w:t>资产负债表</w:t>
      </w:r>
      <w:r>
        <w:rPr>
          <w:b w:val="0"/>
          <w:bCs w:val="0"/>
        </w:rPr>
      </w:r>
    </w:p>
    <w:p>
      <w:pPr>
        <w:spacing w:line="240" w:lineRule="auto" w:before="6"/>
        <w:rPr>
          <w:rFonts w:ascii="宋体" w:hAnsi="宋体" w:cs="宋体" w:eastAsia="宋体" w:hint="default"/>
          <w:b/>
          <w:bCs/>
          <w:sz w:val="33"/>
          <w:szCs w:val="33"/>
        </w:rPr>
      </w:pPr>
    </w:p>
    <w:p>
      <w:pPr>
        <w:tabs>
          <w:tab w:pos="5043" w:val="left" w:leader="none"/>
          <w:tab w:pos="8324" w:val="left" w:leader="none"/>
        </w:tabs>
        <w:spacing w:before="0"/>
        <w:ind w:left="4" w:right="0" w:firstLine="0"/>
        <w:jc w:val="center"/>
        <w:rPr>
          <w:rFonts w:ascii="宋体" w:hAnsi="宋体" w:cs="宋体" w:eastAsia="宋体" w:hint="default"/>
          <w:sz w:val="18"/>
          <w:szCs w:val="18"/>
        </w:rPr>
      </w:pPr>
      <w:r>
        <w:rPr>
          <w:rFonts w:ascii="宋体" w:hAnsi="宋体" w:cs="宋体" w:eastAsia="宋体" w:hint="default"/>
          <w:spacing w:val="-1"/>
          <w:sz w:val="18"/>
          <w:szCs w:val="18"/>
        </w:rPr>
        <w:t>编制单位：广东长城集团股份有限公司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r>
      <w:r>
        <w:rPr>
          <w:rFonts w:ascii="宋体" w:hAnsi="宋体" w:cs="宋体" w:eastAsia="宋体" w:hint="default"/>
          <w:spacing w:val="-3"/>
          <w:sz w:val="18"/>
          <w:szCs w:val="18"/>
        </w:rPr>
        <w:t>单位：元</w:t>
      </w:r>
    </w:p>
    <w:p>
      <w:pPr>
        <w:spacing w:line="240" w:lineRule="auto" w:before="4"/>
        <w:rPr>
          <w:rFonts w:ascii="宋体" w:hAnsi="宋体" w:cs="宋体" w:eastAsia="宋体" w:hint="default"/>
          <w:sz w:val="7"/>
          <w:szCs w:val="7"/>
        </w:rPr>
      </w:pPr>
    </w:p>
    <w:tbl>
      <w:tblPr>
        <w:tblW w:w="0" w:type="auto"/>
        <w:jc w:val="left"/>
        <w:tblInd w:w="1046" w:type="dxa"/>
        <w:tblLayout w:type="fixed"/>
        <w:tblCellMar>
          <w:top w:w="0" w:type="dxa"/>
          <w:left w:w="0" w:type="dxa"/>
          <w:bottom w:w="0" w:type="dxa"/>
          <w:right w:w="0" w:type="dxa"/>
        </w:tblCellMar>
        <w:tblLook w:val="01E0"/>
      </w:tblPr>
      <w:tblGrid>
        <w:gridCol w:w="2525"/>
        <w:gridCol w:w="1832"/>
        <w:gridCol w:w="1820"/>
        <w:gridCol w:w="1822"/>
        <w:gridCol w:w="1819"/>
      </w:tblGrid>
      <w:tr>
        <w:trPr>
          <w:trHeight w:val="206"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19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1" w:type="dxa"/>
            <w:gridSpan w:val="2"/>
            <w:vMerge/>
            <w:tcBorders>
              <w:left w:val="single" w:sz="4" w:space="0" w:color="000000"/>
              <w:bottom w:val="single" w:sz="4" w:space="0" w:color="000000"/>
              <w:right w:val="single" w:sz="4" w:space="0" w:color="000000"/>
            </w:tcBorders>
            <w:shd w:val="clear" w:color="auto" w:fill="DCDCDC"/>
          </w:tcPr>
          <w:p>
            <w:pPr/>
          </w:p>
        </w:tc>
        <w:tc>
          <w:tcPr>
            <w:tcW w:w="3641" w:type="dxa"/>
            <w:gridSpan w:val="2"/>
            <w:vMerge/>
            <w:tcBorders>
              <w:left w:val="single" w:sz="4" w:space="0" w:color="000000"/>
              <w:bottom w:val="single" w:sz="4" w:space="0" w:color="000000"/>
              <w:right w:val="single" w:sz="4" w:space="0" w:color="000000"/>
            </w:tcBorders>
            <w:shd w:val="clear" w:color="auto" w:fill="DCDCDC"/>
          </w:tcPr>
          <w:p>
            <w:pPr/>
          </w:p>
        </w:tc>
      </w:tr>
      <w:tr>
        <w:trPr>
          <w:trHeight w:val="199"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06"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544,931,094.69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537,592,832.11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557,500,806.32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545,669,333.74</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74,457,986.67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82,259,833.64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63,987,113.68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64,036,448.14</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31,126,677.88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15,073,139.47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27,489,646.84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23,326,539.91</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6,977,619.74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6,977,619.74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3,232,600.00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3,232,600.00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4,885,574.55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52,372,351.41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3,860,924.93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21,965,631.95</w:t>
            </w:r>
          </w:p>
        </w:tc>
      </w:tr>
      <w:tr>
        <w:trPr>
          <w:trHeight w:val="40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75,608,379.94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63,307,518.81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52,807,267.24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51,769,563.02</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741,437,333.47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761,033,295.18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710,878,359.01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712,000,116.76</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25,768,014.40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23,768,014.40</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132,969,892.88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117,780,761.13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119,221,442.77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107,016,020.55</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9,135,600.00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8,902,500.00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13,922,434.25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12,892,055.25</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80" w:top="1060" w:bottom="1160" w:left="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046" w:type="dxa"/>
        <w:tblLayout w:type="fixed"/>
        <w:tblCellMar>
          <w:top w:w="0" w:type="dxa"/>
          <w:left w:w="0" w:type="dxa"/>
          <w:bottom w:w="0" w:type="dxa"/>
          <w:right w:w="0" w:type="dxa"/>
        </w:tblCellMar>
        <w:tblLook w:val="01E0"/>
      </w:tblPr>
      <w:tblGrid>
        <w:gridCol w:w="2525"/>
        <w:gridCol w:w="1832"/>
        <w:gridCol w:w="1820"/>
        <w:gridCol w:w="1822"/>
        <w:gridCol w:w="1819"/>
      </w:tblGrid>
      <w:tr>
        <w:trPr>
          <w:trHeight w:val="418" w:hRule="exact"/>
        </w:trPr>
        <w:tc>
          <w:tcPr>
            <w:tcW w:w="2525" w:type="dxa"/>
            <w:tcBorders>
              <w:top w:val="single" w:sz="15"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32" w:type="dxa"/>
            <w:tcBorders>
              <w:top w:val="single" w:sz="15" w:space="0" w:color="000000"/>
              <w:left w:val="single" w:sz="13" w:space="0" w:color="DCDCDC"/>
              <w:bottom w:val="single" w:sz="4" w:space="0" w:color="000000"/>
              <w:right w:val="single" w:sz="4" w:space="0" w:color="000000"/>
            </w:tcBorders>
          </w:tcPr>
          <w:p>
            <w:pPr/>
          </w:p>
        </w:tc>
        <w:tc>
          <w:tcPr>
            <w:tcW w:w="1820" w:type="dxa"/>
            <w:tcBorders>
              <w:top w:val="single" w:sz="15" w:space="0" w:color="000000"/>
              <w:left w:val="single" w:sz="4" w:space="0" w:color="000000"/>
              <w:bottom w:val="single" w:sz="4" w:space="0" w:color="000000"/>
              <w:right w:val="single" w:sz="4" w:space="0" w:color="000000"/>
            </w:tcBorders>
          </w:tcPr>
          <w:p>
            <w:pPr/>
          </w:p>
        </w:tc>
        <w:tc>
          <w:tcPr>
            <w:tcW w:w="1822" w:type="dxa"/>
            <w:tcBorders>
              <w:top w:val="single" w:sz="15" w:space="0" w:color="000000"/>
              <w:left w:val="single" w:sz="4" w:space="0" w:color="000000"/>
              <w:bottom w:val="single" w:sz="4" w:space="0" w:color="000000"/>
              <w:right w:val="single" w:sz="4" w:space="0" w:color="000000"/>
            </w:tcBorders>
          </w:tcPr>
          <w:p>
            <w:pPr/>
          </w:p>
        </w:tc>
        <w:tc>
          <w:tcPr>
            <w:tcW w:w="1819"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6,261,077.94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6,069,616.40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5,015,890.05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5,015,890.05</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15,502,158.10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4,128,899.79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11,337,276.73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1,373,666.63</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861,686.55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1,190,692.69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522,774.90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672,041.45</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164,730,415.47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163,840,484.41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150,019,818.70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150,737,688.33</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906,167,748.94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924,873,779.59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860,898,177.71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862,737,805.09</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19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9,233,013.61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7,555,669.18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5,450,453.71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5,030,450.47</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3,608,552.84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1,470,533.07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1,106,127.35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942,077.34</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3,546,159.08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2,704,205.47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2,778,486.14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2,585,227.01</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-1,582,386.95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-805,904.36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-669,771.83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-723,702.05</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251,365.28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251,365.28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220,623.33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196,285.83</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1,717,130.45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1,135,288.97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359,786.23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7,332,531.46</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19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136,773,834.31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132,311,157.61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129,245,704.93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125,362,870.06</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80" w:top="1060" w:bottom="1160" w:left="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046" w:type="dxa"/>
        <w:tblLayout w:type="fixed"/>
        <w:tblCellMar>
          <w:top w:w="0" w:type="dxa"/>
          <w:left w:w="0" w:type="dxa"/>
          <w:bottom w:w="0" w:type="dxa"/>
          <w:right w:w="0" w:type="dxa"/>
        </w:tblCellMar>
        <w:tblLook w:val="01E0"/>
      </w:tblPr>
      <w:tblGrid>
        <w:gridCol w:w="2525"/>
        <w:gridCol w:w="1832"/>
        <w:gridCol w:w="1820"/>
        <w:gridCol w:w="1822"/>
        <w:gridCol w:w="1819"/>
      </w:tblGrid>
      <w:tr>
        <w:trPr>
          <w:trHeight w:val="418" w:hRule="exact"/>
        </w:trPr>
        <w:tc>
          <w:tcPr>
            <w:tcW w:w="2525" w:type="dxa"/>
            <w:tcBorders>
              <w:top w:val="single" w:sz="15"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32" w:type="dxa"/>
            <w:tcBorders>
              <w:top w:val="single" w:sz="15" w:space="0" w:color="000000"/>
              <w:left w:val="single" w:sz="13" w:space="0" w:color="DCDCDC"/>
              <w:bottom w:val="single" w:sz="4" w:space="0" w:color="000000"/>
              <w:right w:val="single" w:sz="4" w:space="0" w:color="000000"/>
            </w:tcBorders>
          </w:tcPr>
          <w:p>
            <w:pPr/>
          </w:p>
        </w:tc>
        <w:tc>
          <w:tcPr>
            <w:tcW w:w="1820" w:type="dxa"/>
            <w:tcBorders>
              <w:top w:val="single" w:sz="15" w:space="0" w:color="000000"/>
              <w:left w:val="single" w:sz="4" w:space="0" w:color="000000"/>
              <w:bottom w:val="single" w:sz="4" w:space="0" w:color="000000"/>
              <w:right w:val="single" w:sz="4" w:space="0" w:color="000000"/>
            </w:tcBorders>
          </w:tcPr>
          <w:p>
            <w:pPr/>
          </w:p>
        </w:tc>
        <w:tc>
          <w:tcPr>
            <w:tcW w:w="1822" w:type="dxa"/>
            <w:tcBorders>
              <w:top w:val="single" w:sz="15" w:space="0" w:color="000000"/>
              <w:left w:val="single" w:sz="4" w:space="0" w:color="000000"/>
              <w:bottom w:val="single" w:sz="4" w:space="0" w:color="000000"/>
              <w:right w:val="single" w:sz="4" w:space="0" w:color="000000"/>
            </w:tcBorders>
          </w:tcPr>
          <w:p>
            <w:pPr/>
          </w:p>
        </w:tc>
        <w:tc>
          <w:tcPr>
            <w:tcW w:w="1819"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136,773,834.31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132,311,157.61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129,245,704.93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125,362,870.06</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535,894,284.84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535,894,284.84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535,894,284.84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535,894,284.84</w:t>
            </w:r>
          </w:p>
        </w:tc>
      </w:tr>
      <w:tr>
        <w:trPr>
          <w:trHeight w:val="40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19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16,547,540.41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16,547,540.41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11,028,771.71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11,028,771.71</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116,952,089.38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140,120,796.73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84,729,416.23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90,451,878.48</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769,393,914.63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792,562,621.98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731,652,472.78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737,374,935.03</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769,393,914.63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792,562,621.98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731,652,472.78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737,374,935.03</w:t>
            </w:r>
          </w:p>
        </w:tc>
      </w:tr>
      <w:tr>
        <w:trPr>
          <w:trHeight w:val="40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906,167,748.94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924,873,779.59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860,898,177.71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862,737,805.09</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80" w:top="1060" w:bottom="1160" w:left="0" w:right="0"/>
        </w:sectPr>
      </w:pPr>
    </w:p>
    <w:p>
      <w:pPr>
        <w:spacing w:line="240" w:lineRule="auto" w:before="2"/>
        <w:rPr>
          <w:rFonts w:ascii="Times New Roman" w:hAnsi="Times New Roman" w:cs="Times New Roman" w:eastAsia="Times New Roman" w:hint="default"/>
          <w:sz w:val="3"/>
          <w:szCs w:val="3"/>
        </w:rPr>
      </w:pPr>
    </w:p>
    <w:p>
      <w:pPr>
        <w:spacing w:line="20" w:lineRule="exact"/>
        <w:ind w:left="14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2"/>
        <w:spacing w:line="240" w:lineRule="auto" w:before="47"/>
        <w:ind w:left="1" w:right="0"/>
        <w:jc w:val="center"/>
        <w:rPr>
          <w:b w:val="0"/>
          <w:bCs w:val="0"/>
        </w:rPr>
      </w:pPr>
      <w:r>
        <w:rPr/>
        <w:t>利润表</w:t>
      </w:r>
      <w:r>
        <w:rPr>
          <w:b w:val="0"/>
          <w:bCs w:val="0"/>
        </w:rPr>
      </w:r>
    </w:p>
    <w:p>
      <w:pPr>
        <w:spacing w:line="240" w:lineRule="auto" w:before="0"/>
        <w:rPr>
          <w:rFonts w:ascii="宋体" w:hAnsi="宋体" w:cs="宋体" w:eastAsia="宋体" w:hint="default"/>
          <w:b/>
          <w:bCs/>
          <w:sz w:val="24"/>
          <w:szCs w:val="24"/>
        </w:rPr>
      </w:pPr>
    </w:p>
    <w:p>
      <w:pPr>
        <w:tabs>
          <w:tab w:pos="5043" w:val="left" w:leader="none"/>
          <w:tab w:pos="8293" w:val="left" w:leader="none"/>
        </w:tabs>
        <w:spacing w:before="203"/>
        <w:ind w:left="0" w:right="9" w:firstLine="0"/>
        <w:jc w:val="center"/>
        <w:rPr>
          <w:rFonts w:ascii="宋体" w:hAnsi="宋体" w:cs="宋体" w:eastAsia="宋体" w:hint="default"/>
          <w:sz w:val="18"/>
          <w:szCs w:val="18"/>
        </w:rPr>
      </w:pPr>
      <w:r>
        <w:rPr>
          <w:rFonts w:ascii="宋体" w:hAnsi="宋体" w:cs="宋体" w:eastAsia="宋体" w:hint="default"/>
          <w:sz w:val="18"/>
          <w:szCs w:val="18"/>
        </w:rPr>
        <w:t>编制单位：广东长城集团股份有限公司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tab/>
        <w:t>单位：元</w:t>
      </w:r>
    </w:p>
    <w:p>
      <w:pPr>
        <w:spacing w:line="240" w:lineRule="auto" w:before="1"/>
        <w:rPr>
          <w:rFonts w:ascii="宋体" w:hAnsi="宋体" w:cs="宋体" w:eastAsia="宋体" w:hint="default"/>
          <w:sz w:val="7"/>
          <w:szCs w:val="7"/>
        </w:rPr>
      </w:pPr>
    </w:p>
    <w:tbl>
      <w:tblPr>
        <w:tblW w:w="0" w:type="auto"/>
        <w:jc w:val="left"/>
        <w:tblInd w:w="1046" w:type="dxa"/>
        <w:tblLayout w:type="fixed"/>
        <w:tblCellMar>
          <w:top w:w="0" w:type="dxa"/>
          <w:left w:w="0" w:type="dxa"/>
          <w:bottom w:w="0" w:type="dxa"/>
          <w:right w:w="0" w:type="dxa"/>
        </w:tblCellMar>
        <w:tblLook w:val="01E0"/>
      </w:tblPr>
      <w:tblGrid>
        <w:gridCol w:w="2525"/>
        <w:gridCol w:w="1832"/>
        <w:gridCol w:w="1820"/>
        <w:gridCol w:w="1822"/>
        <w:gridCol w:w="1819"/>
      </w:tblGrid>
      <w:tr>
        <w:trPr>
          <w:trHeight w:val="206"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9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1" w:type="dxa"/>
            <w:gridSpan w:val="2"/>
            <w:vMerge/>
            <w:tcBorders>
              <w:left w:val="single" w:sz="4" w:space="0" w:color="000000"/>
              <w:bottom w:val="single" w:sz="4" w:space="0" w:color="000000"/>
              <w:right w:val="single" w:sz="4" w:space="0" w:color="000000"/>
            </w:tcBorders>
            <w:shd w:val="clear" w:color="auto" w:fill="DCDCDC"/>
          </w:tcPr>
          <w:p>
            <w:pPr/>
          </w:p>
        </w:tc>
        <w:tc>
          <w:tcPr>
            <w:tcW w:w="3641" w:type="dxa"/>
            <w:gridSpan w:val="2"/>
            <w:vMerge/>
            <w:tcBorders>
              <w:left w:val="single" w:sz="4" w:space="0" w:color="000000"/>
              <w:bottom w:val="single" w:sz="4" w:space="0" w:color="000000"/>
              <w:right w:val="single" w:sz="4" w:space="0" w:color="000000"/>
            </w:tcBorders>
            <w:shd w:val="clear" w:color="auto" w:fill="DCDCDC"/>
          </w:tcPr>
          <w:p>
            <w:pPr/>
          </w:p>
        </w:tc>
      </w:tr>
      <w:tr>
        <w:trPr>
          <w:trHeight w:val="202"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04"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407,928,670.00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387,319,600.17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357,100,481.82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356,232,069.66</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407,928,670.00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387,319,600.17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357,100,481.82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356,232,069.66</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518"/>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367,830,351.47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330,274,591.16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324,858,867.79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320,353,150.00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288,714,902.04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284,630,958.98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264,144,886.01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267,155,888.59</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518"/>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3,269,205.50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3,129,751.48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2,808,325.73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2,667,883.96</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35,193,246.41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14,083,257.75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10,116,623.92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9,777,288.62</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38,165,405.96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24,366,205.14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39,878,198.53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32,413,241.55</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1,076,142.66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606,742.92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7,658,549.02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7,346,388.00</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1,411,448.90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3,457,674.89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252,284.58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992,459.28</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0" w:firstLine="182"/>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pacing w:val="-11"/>
                <w:sz w:val="18"/>
                <w:szCs w:val="18"/>
              </w:rPr>
              <w:t>投资收益（损失以“</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”号</w:t>
            </w:r>
            <w:r>
              <w:rPr>
                <w:rFonts w:ascii="宋体" w:hAnsi="宋体" w:cs="宋体" w:eastAsia="宋体" w:hint="default"/>
                <w:sz w:val="18"/>
                <w:szCs w:val="18"/>
              </w:rPr>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9" w:firstLine="722"/>
              <w:jc w:val="left"/>
              <w:rPr>
                <w:rFonts w:ascii="宋体" w:hAnsi="宋体" w:cs="宋体" w:eastAsia="宋体" w:hint="default"/>
                <w:sz w:val="18"/>
                <w:szCs w:val="18"/>
              </w:rPr>
            </w:pPr>
            <w:r>
              <w:rPr>
                <w:rFonts w:ascii="宋体" w:hAnsi="宋体" w:cs="宋体" w:eastAsia="宋体" w:hint="default"/>
                <w:spacing w:val="-4"/>
                <w:sz w:val="18"/>
                <w:szCs w:val="18"/>
              </w:rPr>
              <w:t>其中：对联营企业和合</w:t>
            </w:r>
            <w:r>
              <w:rPr>
                <w:rFonts w:ascii="宋体" w:hAnsi="宋体" w:cs="宋体" w:eastAsia="宋体" w:hint="default"/>
                <w:sz w:val="18"/>
                <w:szCs w:val="18"/>
              </w:rPr>
              <w:t> 营企业的投资收益</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pacing w:val="-8"/>
                <w:sz w:val="18"/>
                <w:szCs w:val="18"/>
              </w:rPr>
              <w:t>汇兑收益（损失以“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三、营业利润（亏损以“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列）</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40,098,318.53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57,045,009.01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32,241,614.03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35,878,919.66</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7,695,662.51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7,692,535.00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8,030,927.37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8,030,841.37</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435,308.55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424,643.00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462,540.54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462,280.00</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80" w:top="1060" w:bottom="1160" w:left="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046" w:type="dxa"/>
        <w:tblLayout w:type="fixed"/>
        <w:tblCellMar>
          <w:top w:w="0" w:type="dxa"/>
          <w:left w:w="0" w:type="dxa"/>
          <w:bottom w:w="0" w:type="dxa"/>
          <w:right w:w="0" w:type="dxa"/>
        </w:tblCellMar>
        <w:tblLook w:val="01E0"/>
      </w:tblPr>
      <w:tblGrid>
        <w:gridCol w:w="2525"/>
        <w:gridCol w:w="420"/>
        <w:gridCol w:w="1412"/>
        <w:gridCol w:w="1820"/>
        <w:gridCol w:w="1822"/>
        <w:gridCol w:w="1819"/>
      </w:tblGrid>
      <w:tr>
        <w:trPr>
          <w:trHeight w:val="418" w:hRule="exact"/>
        </w:trPr>
        <w:tc>
          <w:tcPr>
            <w:tcW w:w="2525" w:type="dxa"/>
            <w:tcBorders>
              <w:top w:val="single" w:sz="15"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32" w:type="dxa"/>
            <w:gridSpan w:val="2"/>
            <w:tcBorders>
              <w:top w:val="single" w:sz="15" w:space="0" w:color="000000"/>
              <w:left w:val="single" w:sz="13" w:space="0" w:color="DCDCDC"/>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680.25</w:t>
            </w:r>
          </w:p>
        </w:tc>
        <w:tc>
          <w:tcPr>
            <w:tcW w:w="1820" w:type="dxa"/>
            <w:tcBorders>
              <w:top w:val="single" w:sz="15" w:space="0" w:color="000000"/>
              <w:left w:val="single" w:sz="4" w:space="0" w:color="000000"/>
              <w:bottom w:val="single" w:sz="4" w:space="0" w:color="000000"/>
              <w:right w:val="single" w:sz="4" w:space="0" w:color="000000"/>
            </w:tcBorders>
          </w:tcPr>
          <w:p>
            <w:pPr/>
          </w:p>
        </w:tc>
        <w:tc>
          <w:tcPr>
            <w:tcW w:w="18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260.54</w:t>
            </w:r>
          </w:p>
        </w:tc>
        <w:tc>
          <w:tcPr>
            <w:tcW w:w="1819" w:type="dxa"/>
            <w:tcBorders>
              <w:top w:val="single" w:sz="15"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12" w:right="10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420" w:type="dxa"/>
            <w:tcBorders>
              <w:top w:val="single" w:sz="4" w:space="0" w:color="000000"/>
              <w:left w:val="single" w:sz="13" w:space="0" w:color="DCDCDC"/>
              <w:bottom w:val="single" w:sz="4" w:space="0" w:color="000000"/>
              <w:right w:val="nil" w:sz="6" w:space="0" w:color="auto"/>
            </w:tcBorders>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47,358,672.49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64,312,901.01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39,810,000.86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43,447,481.03</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left="840" w:right="0"/>
              <w:jc w:val="left"/>
              <w:rPr>
                <w:rFonts w:ascii="Times New Roman" w:hAnsi="Times New Roman" w:cs="Times New Roman" w:eastAsia="Times New Roman" w:hint="default"/>
                <w:sz w:val="18"/>
                <w:szCs w:val="18"/>
              </w:rPr>
            </w:pPr>
            <w:r>
              <w:rPr>
                <w:rFonts w:ascii="Times New Roman"/>
                <w:sz w:val="18"/>
              </w:rPr>
              <w:t>9,617,230.64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9,125,214.06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7,131,478.66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6,559,151.45</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五、净利润（净亏损以“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列）</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37,741,441.85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55,187,686.95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32,678,522.20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36,888,329.58</w:t>
            </w: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37,741,441.85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55,187,686.95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32,678,522.20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36,888,329.58</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0.38</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0.37</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37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0.38</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0.37</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left="751" w:right="0"/>
              <w:jc w:val="left"/>
              <w:rPr>
                <w:rFonts w:ascii="Times New Roman" w:hAnsi="Times New Roman" w:cs="Times New Roman" w:eastAsia="Times New Roman" w:hint="default"/>
                <w:sz w:val="18"/>
                <w:szCs w:val="18"/>
              </w:rPr>
            </w:pPr>
            <w:r>
              <w:rPr>
                <w:rFonts w:ascii="Times New Roman"/>
                <w:sz w:val="18"/>
              </w:rPr>
              <w:t>37,741,441.85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55,187,686.95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32,678,522.20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36,888,329.58</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归属于母公司所有者的综 合收益总额</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37,741,441.85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55,187,686.95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32,678,522.20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36,888,329.58</w:t>
            </w: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12" w:right="158" w:firstLine="362"/>
              <w:jc w:val="left"/>
              <w:rPr>
                <w:rFonts w:ascii="宋体" w:hAnsi="宋体" w:cs="宋体" w:eastAsia="宋体" w:hint="default"/>
                <w:sz w:val="18"/>
                <w:szCs w:val="18"/>
              </w:rPr>
            </w:pPr>
            <w:r>
              <w:rPr>
                <w:rFonts w:ascii="宋体" w:hAnsi="宋体" w:cs="宋体" w:eastAsia="宋体" w:hint="default"/>
                <w:sz w:val="18"/>
                <w:szCs w:val="18"/>
              </w:rPr>
              <w:t>归属于少数股东的综合收 益总额</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80" w:top="1060" w:bottom="1160" w:left="0" w:right="0"/>
        </w:sectPr>
      </w:pPr>
    </w:p>
    <w:p>
      <w:pPr>
        <w:pStyle w:val="Heading2"/>
        <w:spacing w:line="240" w:lineRule="auto" w:before="27"/>
        <w:ind w:left="0" w:right="0"/>
        <w:jc w:val="center"/>
        <w:rPr>
          <w:b w:val="0"/>
          <w:bCs w:val="0"/>
        </w:rPr>
      </w:pPr>
      <w:r>
        <w:rPr/>
        <w:pict>
          <v:group style="position:absolute;margin-left:70.584pt;margin-top:2.165598pt;width:454.3pt;height:.1pt;mso-position-horizontal-relative:page;mso-position-vertical-relative:paragraph;z-index:-715864" coordorigin="1412,43" coordsize="9086,2">
            <v:shape style="position:absolute;left:1412;top:43;width:9086;height:2" coordorigin="1412,43" coordsize="9086,0" path="m1412,43l10497,43e" filled="false" stroked="true" strokeweight=".72pt" strokecolor="#000000">
              <v:path arrowok="t"/>
            </v:shape>
            <w10:wrap type="none"/>
          </v:group>
        </w:pict>
      </w:r>
      <w:r>
        <w:rPr/>
        <w:t>现金流量表</w:t>
      </w:r>
      <w:r>
        <w:rPr>
          <w:b w:val="0"/>
          <w:bCs w:val="0"/>
        </w:rPr>
      </w:r>
    </w:p>
    <w:p>
      <w:pPr>
        <w:spacing w:line="240" w:lineRule="auto" w:before="0"/>
        <w:rPr>
          <w:rFonts w:ascii="宋体" w:hAnsi="宋体" w:cs="宋体" w:eastAsia="宋体" w:hint="default"/>
          <w:b/>
          <w:bCs/>
          <w:sz w:val="24"/>
          <w:szCs w:val="24"/>
        </w:rPr>
      </w:pPr>
    </w:p>
    <w:p>
      <w:pPr>
        <w:spacing w:line="240" w:lineRule="auto" w:before="6"/>
        <w:rPr>
          <w:rFonts w:ascii="宋体" w:hAnsi="宋体" w:cs="宋体" w:eastAsia="宋体" w:hint="default"/>
          <w:b/>
          <w:bCs/>
          <w:sz w:val="29"/>
          <w:szCs w:val="29"/>
        </w:rPr>
      </w:pPr>
    </w:p>
    <w:p>
      <w:pPr>
        <w:tabs>
          <w:tab w:pos="5043" w:val="left" w:leader="none"/>
          <w:tab w:pos="8293" w:val="left" w:leader="none"/>
        </w:tabs>
        <w:spacing w:before="0"/>
        <w:ind w:left="0" w:right="9" w:firstLine="0"/>
        <w:jc w:val="center"/>
        <w:rPr>
          <w:rFonts w:ascii="宋体" w:hAnsi="宋体" w:cs="宋体" w:eastAsia="宋体" w:hint="default"/>
          <w:sz w:val="18"/>
          <w:szCs w:val="18"/>
        </w:rPr>
      </w:pPr>
      <w:r>
        <w:rPr>
          <w:rFonts w:ascii="宋体" w:hAnsi="宋体" w:cs="宋体" w:eastAsia="宋体" w:hint="default"/>
          <w:sz w:val="18"/>
          <w:szCs w:val="18"/>
        </w:rPr>
        <w:t>编制单位：广东长城集团股份有限公司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tab/>
        <w:t>单位：元</w:t>
      </w:r>
    </w:p>
    <w:p>
      <w:pPr>
        <w:spacing w:line="240" w:lineRule="auto" w:before="1"/>
        <w:rPr>
          <w:rFonts w:ascii="宋体" w:hAnsi="宋体" w:cs="宋体" w:eastAsia="宋体" w:hint="default"/>
          <w:sz w:val="7"/>
          <w:szCs w:val="7"/>
        </w:rPr>
      </w:pPr>
    </w:p>
    <w:tbl>
      <w:tblPr>
        <w:tblW w:w="0" w:type="auto"/>
        <w:jc w:val="left"/>
        <w:tblInd w:w="1046" w:type="dxa"/>
        <w:tblLayout w:type="fixed"/>
        <w:tblCellMar>
          <w:top w:w="0" w:type="dxa"/>
          <w:left w:w="0" w:type="dxa"/>
          <w:bottom w:w="0" w:type="dxa"/>
          <w:right w:w="0" w:type="dxa"/>
        </w:tblCellMar>
        <w:tblLook w:val="01E0"/>
      </w:tblPr>
      <w:tblGrid>
        <w:gridCol w:w="2525"/>
        <w:gridCol w:w="1832"/>
        <w:gridCol w:w="1820"/>
        <w:gridCol w:w="1822"/>
        <w:gridCol w:w="1819"/>
      </w:tblGrid>
      <w:tr>
        <w:trPr>
          <w:trHeight w:val="206"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9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51" w:type="dxa"/>
            <w:gridSpan w:val="2"/>
            <w:vMerge/>
            <w:tcBorders>
              <w:left w:val="single" w:sz="4" w:space="0" w:color="000000"/>
              <w:bottom w:val="single" w:sz="4" w:space="0" w:color="000000"/>
              <w:right w:val="single" w:sz="4" w:space="0" w:color="000000"/>
            </w:tcBorders>
            <w:shd w:val="clear" w:color="auto" w:fill="DCDCDC"/>
          </w:tcPr>
          <w:p>
            <w:pPr/>
          </w:p>
        </w:tc>
        <w:tc>
          <w:tcPr>
            <w:tcW w:w="3641" w:type="dxa"/>
            <w:gridSpan w:val="2"/>
            <w:vMerge/>
            <w:tcBorders>
              <w:left w:val="single" w:sz="4" w:space="0" w:color="000000"/>
              <w:bottom w:val="single" w:sz="4" w:space="0" w:color="000000"/>
              <w:right w:val="single" w:sz="4" w:space="0" w:color="000000"/>
            </w:tcBorders>
            <w:shd w:val="clear" w:color="auto" w:fill="DCDCDC"/>
          </w:tcPr>
          <w:p>
            <w:pPr/>
          </w:p>
        </w:tc>
      </w:tr>
      <w:tr>
        <w:trPr>
          <w:trHeight w:val="202"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05"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2"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left="12" w:right="-17"/>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402,228,022.09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372,521,507.32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366,350,764.76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360,462,922.03</w:t>
            </w: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12" w:right="158" w:firstLine="362"/>
              <w:jc w:val="left"/>
              <w:rPr>
                <w:rFonts w:ascii="宋体" w:hAnsi="宋体" w:cs="宋体" w:eastAsia="宋体" w:hint="default"/>
                <w:sz w:val="18"/>
                <w:szCs w:val="18"/>
              </w:rPr>
            </w:pPr>
            <w:r>
              <w:rPr>
                <w:rFonts w:ascii="宋体" w:hAnsi="宋体" w:cs="宋体" w:eastAsia="宋体" w:hint="default"/>
                <w:sz w:val="18"/>
                <w:szCs w:val="18"/>
              </w:rPr>
              <w:t>客户存款和同业存放款项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12" w:right="158" w:firstLine="362"/>
              <w:jc w:val="left"/>
              <w:rPr>
                <w:rFonts w:ascii="宋体" w:hAnsi="宋体" w:cs="宋体" w:eastAsia="宋体" w:hint="default"/>
                <w:sz w:val="18"/>
                <w:szCs w:val="18"/>
              </w:rPr>
            </w:pPr>
            <w:r>
              <w:rPr>
                <w:rFonts w:ascii="宋体" w:hAnsi="宋体" w:cs="宋体" w:eastAsia="宋体" w:hint="default"/>
                <w:sz w:val="18"/>
                <w:szCs w:val="18"/>
              </w:rPr>
              <w:t>向其他金融机构拆入资金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收到原保险合同保费取得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处置交易性金融资产净增</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14,553,642.38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14,528,689.31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15,972,027.61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15,972,027.61</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15,272,648.37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15,113,347.08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8,761,035.36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10,782,718.35</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432,054,312.84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402,163,543.71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391,083,827.73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387,217,667.99</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316,106,897.18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290,943,174.81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282,226,852.59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281,096,741.15</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存放中央银行和同业款项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12" w:right="158" w:firstLine="362"/>
              <w:jc w:val="left"/>
              <w:rPr>
                <w:rFonts w:ascii="宋体" w:hAnsi="宋体" w:cs="宋体" w:eastAsia="宋体" w:hint="default"/>
                <w:sz w:val="18"/>
                <w:szCs w:val="18"/>
              </w:rPr>
            </w:pPr>
            <w:r>
              <w:rPr>
                <w:rFonts w:ascii="宋体" w:hAnsi="宋体" w:cs="宋体" w:eastAsia="宋体" w:hint="default"/>
                <w:sz w:val="18"/>
                <w:szCs w:val="18"/>
              </w:rPr>
              <w:t>支付原保险合同赔付款项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80" w:top="1060" w:bottom="1160" w:left="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046" w:type="dxa"/>
        <w:tblLayout w:type="fixed"/>
        <w:tblCellMar>
          <w:top w:w="0" w:type="dxa"/>
          <w:left w:w="0" w:type="dxa"/>
          <w:bottom w:w="0" w:type="dxa"/>
          <w:right w:w="0" w:type="dxa"/>
        </w:tblCellMar>
        <w:tblLook w:val="01E0"/>
      </w:tblPr>
      <w:tblGrid>
        <w:gridCol w:w="2525"/>
        <w:gridCol w:w="1832"/>
        <w:gridCol w:w="1820"/>
        <w:gridCol w:w="1822"/>
        <w:gridCol w:w="1819"/>
      </w:tblGrid>
      <w:tr>
        <w:trPr>
          <w:trHeight w:val="730" w:hRule="exact"/>
        </w:trPr>
        <w:tc>
          <w:tcPr>
            <w:tcW w:w="2525" w:type="dxa"/>
            <w:tcBorders>
              <w:top w:val="single" w:sz="15"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12" w:right="158" w:firstLine="362"/>
              <w:jc w:val="left"/>
              <w:rPr>
                <w:rFonts w:ascii="宋体" w:hAnsi="宋体" w:cs="宋体" w:eastAsia="宋体" w:hint="default"/>
                <w:sz w:val="18"/>
                <w:szCs w:val="18"/>
              </w:rPr>
            </w:pPr>
            <w:r>
              <w:rPr>
                <w:rFonts w:ascii="宋体" w:hAnsi="宋体" w:cs="宋体" w:eastAsia="宋体" w:hint="default"/>
                <w:sz w:val="18"/>
                <w:szCs w:val="18"/>
              </w:rPr>
              <w:t>支付给职工以及为职工支 付的现金</w:t>
            </w:r>
          </w:p>
        </w:tc>
        <w:tc>
          <w:tcPr>
            <w:tcW w:w="1832" w:type="dxa"/>
            <w:tcBorders>
              <w:top w:val="single" w:sz="15"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39,732,175.94</w:t>
            </w:r>
          </w:p>
        </w:tc>
        <w:tc>
          <w:tcPr>
            <w:tcW w:w="18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31,528,964.27</w:t>
            </w:r>
          </w:p>
        </w:tc>
        <w:tc>
          <w:tcPr>
            <w:tcW w:w="18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31,422,490.37</w:t>
            </w:r>
          </w:p>
        </w:tc>
        <w:tc>
          <w:tcPr>
            <w:tcW w:w="18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27,093,377.33</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15,207,058.08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13,163,442.32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9,175,995.18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6,772,268.82</w:t>
            </w: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12" w:right="158" w:firstLine="362"/>
              <w:jc w:val="left"/>
              <w:rPr>
                <w:rFonts w:ascii="宋体" w:hAnsi="宋体" w:cs="宋体" w:eastAsia="宋体" w:hint="default"/>
                <w:sz w:val="18"/>
                <w:szCs w:val="18"/>
              </w:rPr>
            </w:pPr>
            <w:r>
              <w:rPr>
                <w:rFonts w:ascii="宋体" w:hAnsi="宋体" w:cs="宋体" w:eastAsia="宋体" w:hint="default"/>
                <w:sz w:val="18"/>
                <w:szCs w:val="18"/>
              </w:rPr>
              <w:t>支付其他与经营活动有关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40,867,749.30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16,347,944.60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27,979,238.21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18,408,364.42</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411,913,880.50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351,983,526.00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350,804,576.35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333,370,751.72</w:t>
            </w: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经营活动产生的现金</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20,140,432.34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50,180,017.71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40,279,251.38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53,846,916.27</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2" w:right="-17"/>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2"/>
              <w:ind w:left="12" w:right="9" w:firstLine="362"/>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w:t>
            </w:r>
            <w:r>
              <w:rPr>
                <w:rFonts w:ascii="宋体" w:hAnsi="宋体" w:cs="宋体" w:eastAsia="宋体" w:hint="default"/>
                <w:sz w:val="18"/>
                <w:szCs w:val="18"/>
              </w:rPr>
              <w:t> 其他长期资产收回的现金净额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处置子公司及其他营业单 位收到的现金净额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12" w:right="158" w:firstLine="362"/>
              <w:jc w:val="left"/>
              <w:rPr>
                <w:rFonts w:ascii="宋体" w:hAnsi="宋体" w:cs="宋体" w:eastAsia="宋体" w:hint="default"/>
                <w:sz w:val="18"/>
                <w:szCs w:val="18"/>
              </w:rPr>
            </w:pPr>
            <w:r>
              <w:rPr>
                <w:rFonts w:ascii="宋体" w:hAnsi="宋体" w:cs="宋体" w:eastAsia="宋体" w:hint="default"/>
                <w:sz w:val="18"/>
                <w:szCs w:val="18"/>
              </w:rPr>
              <w:t>收到其他与投资活动有关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12" w:right="9" w:firstLine="362"/>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w:t>
            </w:r>
            <w:r>
              <w:rPr>
                <w:rFonts w:ascii="宋体" w:hAnsi="宋体" w:cs="宋体" w:eastAsia="宋体" w:hint="default"/>
                <w:sz w:val="18"/>
                <w:szCs w:val="18"/>
              </w:rPr>
              <w:t> 其他长期资产支付的现金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24,975,455.09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17,341,687.00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18,768,675.48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8,261,979.05</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158" w:firstLine="362"/>
              <w:jc w:val="left"/>
              <w:rPr>
                <w:rFonts w:ascii="宋体" w:hAnsi="宋体" w:cs="宋体" w:eastAsia="宋体" w:hint="default"/>
                <w:sz w:val="18"/>
                <w:szCs w:val="18"/>
              </w:rPr>
            </w:pPr>
            <w:r>
              <w:rPr>
                <w:rFonts w:ascii="宋体" w:hAnsi="宋体" w:cs="宋体" w:eastAsia="宋体" w:hint="default"/>
                <w:sz w:val="18"/>
                <w:szCs w:val="18"/>
              </w:rPr>
              <w:t>取得子公司及其他营业单 位支付的现金净额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12" w:right="158" w:firstLine="362"/>
              <w:jc w:val="left"/>
              <w:rPr>
                <w:rFonts w:ascii="宋体" w:hAnsi="宋体" w:cs="宋体" w:eastAsia="宋体" w:hint="default"/>
                <w:sz w:val="18"/>
                <w:szCs w:val="18"/>
              </w:rPr>
            </w:pPr>
            <w:r>
              <w:rPr>
                <w:rFonts w:ascii="宋体" w:hAnsi="宋体" w:cs="宋体" w:eastAsia="宋体" w:hint="default"/>
                <w:sz w:val="18"/>
                <w:szCs w:val="18"/>
              </w:rPr>
              <w:t>支付其他与投资活动有关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24,975,455.09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19,341,687.00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18,768,675.48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16,261,979.05</w:t>
            </w: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投资活动产生的现金</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-24,975,455.09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-19,341,687.00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-18,768,675.48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-16,261,979.05</w:t>
            </w:r>
          </w:p>
        </w:tc>
      </w:tr>
      <w:tr>
        <w:trPr>
          <w:trHeight w:val="161" w:hRule="exact"/>
        </w:trPr>
        <w:tc>
          <w:tcPr>
            <w:tcW w:w="2525"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49"/>
              <w:ind w:left="12" w:right="159" w:firstLine="182"/>
              <w:jc w:val="left"/>
              <w:rPr>
                <w:rFonts w:ascii="宋体" w:hAnsi="宋体" w:cs="宋体" w:eastAsia="宋体" w:hint="default"/>
                <w:sz w:val="18"/>
                <w:szCs w:val="18"/>
              </w:rPr>
            </w:pPr>
            <w:r>
              <w:rPr>
                <w:rFonts w:ascii="宋体" w:hAnsi="宋体" w:cs="宋体" w:eastAsia="宋体" w:hint="default"/>
                <w:sz w:val="18"/>
                <w:szCs w:val="18"/>
              </w:rPr>
              <w:t>三、筹资活动产生的现金流 量：</w:t>
            </w:r>
          </w:p>
        </w:tc>
        <w:tc>
          <w:tcPr>
            <w:tcW w:w="183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91" w:hRule="exact"/>
        </w:trPr>
        <w:tc>
          <w:tcPr>
            <w:tcW w:w="2525" w:type="dxa"/>
            <w:vMerge/>
            <w:tcBorders>
              <w:left w:val="single" w:sz="4" w:space="0" w:color="000000"/>
              <w:right w:val="single" w:sz="4" w:space="0" w:color="000000"/>
            </w:tcBorders>
            <w:shd w:val="clear" w:color="auto" w:fill="DCDCDC"/>
          </w:tcPr>
          <w:p>
            <w:pPr/>
          </w:p>
        </w:tc>
        <w:tc>
          <w:tcPr>
            <w:tcW w:w="1832" w:type="dxa"/>
            <w:tcBorders>
              <w:top w:val="nil" w:sz="6" w:space="0" w:color="auto"/>
              <w:left w:val="single" w:sz="4" w:space="0" w:color="000000"/>
              <w:bottom w:val="nil" w:sz="6" w:space="0" w:color="auto"/>
              <w:right w:val="single" w:sz="4" w:space="0" w:color="000000"/>
            </w:tcBorders>
            <w:shd w:val="clear" w:color="auto" w:fill="DCDCDC"/>
          </w:tcPr>
          <w:p>
            <w:pPr/>
          </w:p>
        </w:tc>
        <w:tc>
          <w:tcPr>
            <w:tcW w:w="1820" w:type="dxa"/>
            <w:tcBorders>
              <w:top w:val="nil" w:sz="6" w:space="0" w:color="auto"/>
              <w:left w:val="single" w:sz="4" w:space="0" w:color="000000"/>
              <w:bottom w:val="nil" w:sz="6" w:space="0" w:color="auto"/>
              <w:right w:val="single" w:sz="4" w:space="0" w:color="000000"/>
            </w:tcBorders>
            <w:shd w:val="clear" w:color="auto" w:fill="DCDCDC"/>
          </w:tcPr>
          <w:p>
            <w:pPr/>
          </w:p>
        </w:tc>
        <w:tc>
          <w:tcPr>
            <w:tcW w:w="1822"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tcBorders>
              <w:top w:val="nil" w:sz="6" w:space="0" w:color="auto"/>
              <w:left w:val="single" w:sz="4" w:space="0" w:color="000000"/>
              <w:bottom w:val="nil" w:sz="6" w:space="0" w:color="auto"/>
              <w:right w:val="single" w:sz="4" w:space="0" w:color="000000"/>
            </w:tcBorders>
            <w:shd w:val="clear" w:color="auto" w:fill="DCDCDC"/>
          </w:tcPr>
          <w:p>
            <w:pPr/>
          </w:p>
        </w:tc>
      </w:tr>
      <w:tr>
        <w:trPr>
          <w:trHeight w:val="161" w:hRule="exact"/>
        </w:trPr>
        <w:tc>
          <w:tcPr>
            <w:tcW w:w="2525" w:type="dxa"/>
            <w:vMerge/>
            <w:tcBorders>
              <w:left w:val="single" w:sz="4" w:space="0" w:color="000000"/>
              <w:bottom w:val="single" w:sz="4" w:space="0" w:color="000000"/>
              <w:right w:val="single" w:sz="4" w:space="0" w:color="000000"/>
            </w:tcBorders>
            <w:shd w:val="clear" w:color="auto" w:fill="DCDCDC"/>
          </w:tcPr>
          <w:p>
            <w:pPr/>
          </w:p>
        </w:tc>
        <w:tc>
          <w:tcPr>
            <w:tcW w:w="183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480,375,000.00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480,375,000.00</w:t>
            </w:r>
          </w:p>
        </w:tc>
      </w:tr>
      <w:tr>
        <w:trPr>
          <w:trHeight w:val="71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12" w:right="9" w:firstLine="362"/>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w:t>
            </w:r>
            <w:r>
              <w:rPr>
                <w:rFonts w:ascii="宋体" w:hAnsi="宋体" w:cs="宋体" w:eastAsia="宋体" w:hint="default"/>
                <w:sz w:val="18"/>
                <w:szCs w:val="18"/>
              </w:rPr>
              <w:t> 投资收到的现金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172,956,366.76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162,956,366.76</w:t>
            </w:r>
          </w:p>
        </w:tc>
      </w:tr>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12" w:right="158" w:firstLine="362"/>
              <w:jc w:val="left"/>
              <w:rPr>
                <w:rFonts w:ascii="宋体" w:hAnsi="宋体" w:cs="宋体" w:eastAsia="宋体" w:hint="default"/>
                <w:sz w:val="18"/>
                <w:szCs w:val="18"/>
              </w:rPr>
            </w:pPr>
            <w:r>
              <w:rPr>
                <w:rFonts w:ascii="宋体" w:hAnsi="宋体" w:cs="宋体" w:eastAsia="宋体" w:hint="default"/>
                <w:sz w:val="18"/>
                <w:szCs w:val="18"/>
              </w:rPr>
              <w:t>收到其他与筹资活动有关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7" w:footer="980" w:top="1060" w:bottom="1160" w:left="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034" w:type="dxa"/>
        <w:tblLayout w:type="fixed"/>
        <w:tblCellMar>
          <w:top w:w="0" w:type="dxa"/>
          <w:left w:w="0" w:type="dxa"/>
          <w:bottom w:w="0" w:type="dxa"/>
          <w:right w:w="0" w:type="dxa"/>
        </w:tblCellMar>
        <w:tblLook w:val="01E0"/>
      </w:tblPr>
      <w:tblGrid>
        <w:gridCol w:w="2548"/>
        <w:gridCol w:w="1821"/>
        <w:gridCol w:w="1820"/>
        <w:gridCol w:w="1822"/>
        <w:gridCol w:w="1819"/>
      </w:tblGrid>
      <w:tr>
        <w:trPr>
          <w:trHeight w:val="418" w:hRule="exact"/>
        </w:trPr>
        <w:tc>
          <w:tcPr>
            <w:tcW w:w="2548" w:type="dxa"/>
            <w:tcBorders>
              <w:top w:val="single" w:sz="15"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169"/>
              <w:jc w:val="righ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150,000,000.00</w:t>
            </w:r>
          </w:p>
        </w:tc>
        <w:tc>
          <w:tcPr>
            <w:tcW w:w="18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155,140,000.00</w:t>
            </w:r>
          </w:p>
        </w:tc>
        <w:tc>
          <w:tcPr>
            <w:tcW w:w="18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653,331,366.76</w:t>
            </w:r>
          </w:p>
        </w:tc>
        <w:tc>
          <w:tcPr>
            <w:tcW w:w="181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643,331,366.76</w:t>
            </w:r>
          </w:p>
        </w:tc>
      </w:tr>
      <w:tr>
        <w:trPr>
          <w:trHeight w:val="401"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144,956,366.76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144,956,366.76</w:t>
            </w: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24" w:right="20" w:firstLine="362"/>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w:t>
            </w:r>
            <w:r>
              <w:rPr>
                <w:rFonts w:ascii="宋体" w:hAnsi="宋体" w:cs="宋体" w:eastAsia="宋体" w:hint="default"/>
                <w:sz w:val="18"/>
                <w:szCs w:val="18"/>
              </w:rPr>
              <w:t> 支付的现金</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7,256,280.38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7,014,527.88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8,045,853.25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7,695,393.25</w:t>
            </w: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4" w:right="20" w:firstLine="362"/>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w:t>
            </w:r>
            <w:r>
              <w:rPr>
                <w:rFonts w:ascii="宋体" w:hAnsi="宋体" w:cs="宋体" w:eastAsia="宋体" w:hint="default"/>
                <w:sz w:val="18"/>
                <w:szCs w:val="18"/>
              </w:rPr>
              <w:t> 东的股利、利润</w:t>
            </w:r>
          </w:p>
        </w:tc>
        <w:tc>
          <w:tcPr>
            <w:tcW w:w="1821"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24" w:right="169" w:firstLine="362"/>
              <w:jc w:val="left"/>
              <w:rPr>
                <w:rFonts w:ascii="宋体" w:hAnsi="宋体" w:cs="宋体" w:eastAsia="宋体" w:hint="default"/>
                <w:sz w:val="18"/>
                <w:szCs w:val="18"/>
              </w:rPr>
            </w:pPr>
            <w:r>
              <w:rPr>
                <w:rFonts w:ascii="宋体" w:hAnsi="宋体" w:cs="宋体" w:eastAsia="宋体" w:hint="default"/>
                <w:sz w:val="18"/>
                <w:szCs w:val="18"/>
              </w:rPr>
              <w:t>支付其他与筹资活动有关 的现金</w:t>
            </w:r>
          </w:p>
        </w:tc>
        <w:tc>
          <w:tcPr>
            <w:tcW w:w="1821"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46,549,858.37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18,155,000.00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33,106,181.65</w:t>
            </w:r>
          </w:p>
        </w:tc>
      </w:tr>
      <w:tr>
        <w:trPr>
          <w:trHeight w:val="401"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69"/>
              <w:jc w:val="righ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157,256,280.38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193,564,386.25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171,157,220.01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185,757,941.66</w:t>
            </w:r>
          </w:p>
        </w:tc>
      </w:tr>
      <w:tr>
        <w:trPr>
          <w:trHeight w:val="715"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746" w:right="0"/>
              <w:jc w:val="left"/>
              <w:rPr>
                <w:rFonts w:ascii="宋体" w:hAnsi="宋体" w:cs="宋体" w:eastAsia="宋体" w:hint="default"/>
                <w:sz w:val="18"/>
                <w:szCs w:val="18"/>
              </w:rPr>
            </w:pPr>
            <w:r>
              <w:rPr>
                <w:rFonts w:ascii="宋体" w:hAnsi="宋体" w:cs="宋体" w:eastAsia="宋体" w:hint="default"/>
                <w:sz w:val="18"/>
                <w:szCs w:val="18"/>
              </w:rPr>
              <w:t>筹资活动产生的现金</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-7,256,280.38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-38,424,386.25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482,174,146.75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457,573,425.10</w:t>
            </w: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物的影响</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-478,408.50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-490,446.09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-1,949,132.31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-1,949,132.31</w:t>
            </w:r>
          </w:p>
        </w:tc>
      </w:tr>
      <w:tr>
        <w:trPr>
          <w:trHeight w:val="40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-12,569,711.63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-8,076,501.63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501,735,590.34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493,209,230.01</w:t>
            </w:r>
          </w:p>
        </w:tc>
      </w:tr>
      <w:tr>
        <w:trPr>
          <w:trHeight w:val="71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557,500,806.32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545,669,333.74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55,765,215.98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52,460,103.73</w:t>
            </w:r>
          </w:p>
        </w:tc>
      </w:tr>
      <w:tr>
        <w:trPr>
          <w:trHeight w:val="40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544,931,094.69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537,592,832.11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557,500,806.32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545,669,333.74</w:t>
            </w:r>
          </w:p>
        </w:tc>
      </w:tr>
    </w:tbl>
    <w:p>
      <w:pPr>
        <w:spacing w:after="0" w:line="240" w:lineRule="auto"/>
        <w:jc w:val="right"/>
        <w:rPr>
          <w:rFonts w:ascii="Times New Roman" w:hAnsi="Times New Roman" w:cs="Times New Roman" w:eastAsia="Times New Roman" w:hint="default"/>
          <w:sz w:val="18"/>
          <w:szCs w:val="18"/>
        </w:rPr>
        <w:sectPr>
          <w:pgSz w:w="11910" w:h="16840"/>
          <w:pgMar w:header="867" w:footer="980" w:top="1060" w:bottom="1160" w:left="0" w:right="0"/>
        </w:sectPr>
      </w:pPr>
    </w:p>
    <w:p>
      <w:pPr>
        <w:spacing w:line="240" w:lineRule="auto" w:before="9"/>
        <w:rPr>
          <w:rFonts w:ascii="Times New Roman" w:hAnsi="Times New Roman" w:cs="Times New Roman" w:eastAsia="Times New Roman" w:hint="default"/>
          <w:sz w:val="23"/>
          <w:szCs w:val="23"/>
        </w:rPr>
      </w:pPr>
    </w:p>
    <w:p>
      <w:pPr>
        <w:pStyle w:val="Heading4"/>
        <w:spacing w:line="240" w:lineRule="auto" w:before="36"/>
        <w:ind w:left="6176" w:right="7322"/>
        <w:jc w:val="center"/>
        <w:rPr>
          <w:b w:val="0"/>
          <w:bCs w:val="0"/>
        </w:rPr>
      </w:pPr>
      <w:r>
        <w:rPr/>
        <w:t>合并所有者权益变动表</w:t>
      </w:r>
      <w:r>
        <w:rPr>
          <w:b w:val="0"/>
          <w:bCs w:val="0"/>
        </w:rPr>
      </w:r>
    </w:p>
    <w:p>
      <w:pPr>
        <w:spacing w:line="240" w:lineRule="auto" w:before="7"/>
        <w:rPr>
          <w:rFonts w:ascii="宋体" w:hAnsi="宋体" w:cs="宋体" w:eastAsia="宋体" w:hint="default"/>
          <w:b/>
          <w:bCs/>
          <w:sz w:val="27"/>
          <w:szCs w:val="27"/>
        </w:rPr>
      </w:pPr>
    </w:p>
    <w:p>
      <w:pPr>
        <w:tabs>
          <w:tab w:pos="7718" w:val="left" w:leader="none"/>
          <w:tab w:pos="12980"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编制单位：广东长城集团股份有限公司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tab/>
        <w:t>单位：元</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8"/>
        <w:gridCol w:w="635"/>
        <w:gridCol w:w="624"/>
        <w:gridCol w:w="624"/>
        <w:gridCol w:w="625"/>
        <w:gridCol w:w="624"/>
        <w:gridCol w:w="624"/>
        <w:gridCol w:w="624"/>
        <w:gridCol w:w="624"/>
        <w:gridCol w:w="624"/>
        <w:gridCol w:w="624"/>
        <w:gridCol w:w="624"/>
        <w:gridCol w:w="624"/>
        <w:gridCol w:w="624"/>
        <w:gridCol w:w="624"/>
        <w:gridCol w:w="625"/>
        <w:gridCol w:w="624"/>
        <w:gridCol w:w="624"/>
        <w:gridCol w:w="624"/>
        <w:gridCol w:w="624"/>
        <w:gridCol w:w="624"/>
      </w:tblGrid>
      <w:tr>
        <w:trPr>
          <w:trHeight w:val="403" w:hRule="exact"/>
        </w:trPr>
        <w:tc>
          <w:tcPr>
            <w:tcW w:w="2188" w:type="dxa"/>
            <w:vMerge w:val="restart"/>
            <w:tcBorders>
              <w:top w:val="single" w:sz="4" w:space="0" w:color="000000"/>
              <w:left w:val="single" w:sz="4" w:space="0" w:color="000000"/>
              <w:right w:val="single" w:sz="4" w:space="0" w:color="000000"/>
            </w:tcBorders>
            <w:shd w:val="clear" w:color="auto" w:fill="DCDCDC"/>
          </w:tcPr>
          <w:p>
            <w:pPr/>
          </w:p>
        </w:tc>
        <w:tc>
          <w:tcPr>
            <w:tcW w:w="6252"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1"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06" w:hRule="exact"/>
        </w:trPr>
        <w:tc>
          <w:tcPr>
            <w:tcW w:w="2188" w:type="dxa"/>
            <w:vMerge/>
            <w:tcBorders>
              <w:left w:val="single" w:sz="4" w:space="0" w:color="000000"/>
              <w:right w:val="single" w:sz="4" w:space="0" w:color="000000"/>
            </w:tcBorders>
            <w:shd w:val="clear" w:color="auto" w:fill="DCDCDC"/>
          </w:tcPr>
          <w:p>
            <w:pPr/>
          </w:p>
        </w:tc>
        <w:tc>
          <w:tcPr>
            <w:tcW w:w="5003"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151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4993"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9"/>
              <w:ind w:left="150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73" w:hRule="exact"/>
        </w:trPr>
        <w:tc>
          <w:tcPr>
            <w:tcW w:w="2188" w:type="dxa"/>
            <w:vMerge/>
            <w:tcBorders>
              <w:left w:val="single" w:sz="4" w:space="0" w:color="000000"/>
              <w:bottom w:val="nil" w:sz="6" w:space="0" w:color="auto"/>
              <w:right w:val="single" w:sz="4" w:space="0" w:color="000000"/>
            </w:tcBorders>
            <w:shd w:val="clear" w:color="auto" w:fill="DCDCDC"/>
          </w:tcPr>
          <w:p>
            <w:pPr/>
          </w:p>
        </w:tc>
        <w:tc>
          <w:tcPr>
            <w:tcW w:w="5003" w:type="dxa"/>
            <w:gridSpan w:val="8"/>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38" w:right="35"/>
              <w:jc w:val="center"/>
              <w:rPr>
                <w:rFonts w:ascii="宋体" w:hAnsi="宋体" w:cs="宋体" w:eastAsia="宋体" w:hint="default"/>
                <w:sz w:val="18"/>
                <w:szCs w:val="18"/>
              </w:rPr>
            </w:pPr>
            <w:r>
              <w:rPr>
                <w:rFonts w:ascii="宋体" w:hAnsi="宋体" w:cs="宋体" w:eastAsia="宋体" w:hint="default"/>
                <w:sz w:val="18"/>
                <w:szCs w:val="18"/>
              </w:rPr>
              <w:t>所有者 权益合 计</w:t>
            </w:r>
          </w:p>
        </w:tc>
        <w:tc>
          <w:tcPr>
            <w:tcW w:w="4993" w:type="dxa"/>
            <w:gridSpan w:val="8"/>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49"/>
              <w:ind w:left="38" w:right="35"/>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82" w:hRule="exact"/>
        </w:trPr>
        <w:tc>
          <w:tcPr>
            <w:tcW w:w="2188" w:type="dxa"/>
            <w:vMerge w:val="restart"/>
            <w:tcBorders>
              <w:top w:val="nil" w:sz="6" w:space="0" w:color="auto"/>
              <w:left w:val="single" w:sz="4" w:space="0" w:color="000000"/>
              <w:right w:val="single" w:sz="4" w:space="0" w:color="000000"/>
            </w:tcBorders>
            <w:shd w:val="clear" w:color="auto" w:fill="DCDCDC"/>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35" w:type="dxa"/>
            <w:vMerge w:val="restart"/>
            <w:tcBorders>
              <w:top w:val="single" w:sz="4" w:space="0" w:color="000000"/>
              <w:left w:val="single" w:sz="4" w:space="0" w:color="000000"/>
              <w:right w:val="single" w:sz="4" w:space="0" w:color="000000"/>
            </w:tcBorders>
            <w:shd w:val="clear" w:color="auto" w:fill="DCDCDC"/>
          </w:tcPr>
          <w:p>
            <w:pPr>
              <w:pStyle w:val="TableParagraph"/>
              <w:spacing w:line="319" w:lineRule="auto" w:before="70"/>
              <w:ind w:left="49" w:right="3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5"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4" w:lineRule="auto" w:before="31"/>
              <w:ind w:left="38" w:right="34"/>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319" w:lineRule="auto" w:before="70"/>
              <w:ind w:left="38" w:right="3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5"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tcBorders>
              <w:top w:val="single" w:sz="4" w:space="0" w:color="000000"/>
              <w:left w:val="single" w:sz="4" w:space="0" w:color="000000"/>
              <w:bottom w:val="nil" w:sz="6" w:space="0" w:color="auto"/>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4" w:lineRule="auto" w:before="31"/>
              <w:ind w:left="38" w:right="3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24" w:type="dxa"/>
            <w:vMerge/>
            <w:tcBorders>
              <w:left w:val="single" w:sz="4" w:space="0" w:color="000000"/>
              <w:right w:val="single" w:sz="4" w:space="0" w:color="000000"/>
            </w:tcBorders>
            <w:shd w:val="clear" w:color="auto" w:fill="DCDCDC"/>
          </w:tcPr>
          <w:p>
            <w:pPr/>
          </w:p>
        </w:tc>
      </w:tr>
      <w:tr>
        <w:trPr>
          <w:trHeight w:val="151" w:hRule="exact"/>
        </w:trPr>
        <w:tc>
          <w:tcPr>
            <w:tcW w:w="2188" w:type="dxa"/>
            <w:vMerge/>
            <w:tcBorders>
              <w:left w:val="single" w:sz="4" w:space="0" w:color="000000"/>
              <w:bottom w:val="nil" w:sz="6" w:space="0" w:color="auto"/>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218" w:right="3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25"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218" w:right="34" w:hanging="181"/>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218" w:right="3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38" w:right="3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218" w:right="3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218" w:right="3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25"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218" w:right="34"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38" w:right="3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319"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374" w:hRule="exact"/>
        </w:trPr>
        <w:tc>
          <w:tcPr>
            <w:tcW w:w="2188" w:type="dxa"/>
            <w:vMerge w:val="restart"/>
            <w:tcBorders>
              <w:top w:val="nil" w:sz="6" w:space="0" w:color="auto"/>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18" w:space="0" w:color="FFFFFF"/>
              <w:right w:val="single" w:sz="4" w:space="0" w:color="000000"/>
            </w:tcBorders>
            <w:shd w:val="clear" w:color="auto" w:fill="DCDCDC"/>
          </w:tcPr>
          <w:p>
            <w:pPr>
              <w:pStyle w:val="TableParagraph"/>
              <w:spacing w:line="240" w:lineRule="auto" w:before="52"/>
              <w:ind w:left="1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single" w:sz="18" w:space="0" w:color="FFFFFF"/>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18" w:space="0" w:color="FFFFFF"/>
              <w:right w:val="single" w:sz="4" w:space="0" w:color="000000"/>
            </w:tcBorders>
            <w:shd w:val="clear" w:color="auto" w:fill="DCDCDC"/>
          </w:tcPr>
          <w:p>
            <w:pPr>
              <w:pStyle w:val="TableParagraph"/>
              <w:spacing w:line="240" w:lineRule="auto" w:before="52"/>
              <w:ind w:left="1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single" w:sz="18" w:space="0" w:color="FFFFFF"/>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r>
      <w:tr>
        <w:trPr>
          <w:trHeight w:val="156" w:hRule="exact"/>
        </w:trPr>
        <w:tc>
          <w:tcPr>
            <w:tcW w:w="2188" w:type="dxa"/>
            <w:vMerge/>
            <w:tcBorders>
              <w:left w:val="single" w:sz="4" w:space="0" w:color="000000"/>
              <w:right w:val="single" w:sz="4" w:space="0" w:color="000000"/>
            </w:tcBorders>
            <w:shd w:val="clear" w:color="auto" w:fill="DCDCDC"/>
          </w:tcPr>
          <w:p>
            <w:pPr/>
          </w:p>
        </w:tc>
        <w:tc>
          <w:tcPr>
            <w:tcW w:w="635"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5"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single" w:sz="18" w:space="0" w:color="FFFFFF"/>
              <w:left w:val="single" w:sz="4" w:space="0" w:color="000000"/>
              <w:right w:val="single" w:sz="4" w:space="0" w:color="000000"/>
            </w:tcBorders>
            <w:shd w:val="clear" w:color="auto" w:fill="DCDCDC"/>
          </w:tcPr>
          <w:p>
            <w:pPr/>
          </w:p>
        </w:tc>
        <w:tc>
          <w:tcPr>
            <w:tcW w:w="624" w:type="dxa"/>
            <w:vMerge w:val="restart"/>
            <w:tcBorders>
              <w:top w:val="single" w:sz="18" w:space="0" w:color="FFFFFF"/>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5"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single" w:sz="18" w:space="0" w:color="FFFFFF"/>
              <w:left w:val="single" w:sz="4" w:space="0" w:color="000000"/>
              <w:right w:val="single" w:sz="4" w:space="0" w:color="000000"/>
            </w:tcBorders>
            <w:shd w:val="clear" w:color="auto" w:fill="DCDCDC"/>
          </w:tcPr>
          <w:p>
            <w:pPr/>
          </w:p>
        </w:tc>
        <w:tc>
          <w:tcPr>
            <w:tcW w:w="624" w:type="dxa"/>
            <w:vMerge w:val="restart"/>
            <w:tcBorders>
              <w:top w:val="single" w:sz="18" w:space="0" w:color="FFFFFF"/>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r>
      <w:tr>
        <w:trPr>
          <w:trHeight w:val="189" w:hRule="exact"/>
        </w:trPr>
        <w:tc>
          <w:tcPr>
            <w:tcW w:w="2188" w:type="dxa"/>
            <w:vMerge/>
            <w:tcBorders>
              <w:left w:val="single" w:sz="4" w:space="0" w:color="000000"/>
              <w:bottom w:val="single" w:sz="4" w:space="0" w:color="000000"/>
              <w:right w:val="single" w:sz="4" w:space="0" w:color="000000"/>
            </w:tcBorders>
            <w:shd w:val="clear" w:color="auto" w:fill="DCDCDC"/>
          </w:tcPr>
          <w:p>
            <w:pPr/>
          </w:p>
        </w:tc>
        <w:tc>
          <w:tcPr>
            <w:tcW w:w="635"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5"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5"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62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17" w:hRule="exact"/>
        </w:trPr>
        <w:tc>
          <w:tcPr>
            <w:tcW w:w="2188" w:type="dxa"/>
            <w:tcBorders>
              <w:top w:val="single" w:sz="4" w:space="0" w:color="000000"/>
              <w:left w:val="single" w:sz="4" w:space="0" w:color="000000"/>
              <w:bottom w:val="nil" w:sz="6" w:space="0" w:color="auto"/>
              <w:right w:val="single" w:sz="4" w:space="0" w:color="000000"/>
            </w:tcBorders>
            <w:shd w:val="clear" w:color="auto" w:fill="DCDCDC"/>
          </w:tcPr>
          <w:p>
            <w:pPr/>
          </w:p>
        </w:tc>
        <w:tc>
          <w:tcPr>
            <w:tcW w:w="635" w:type="dxa"/>
            <w:vMerge w:val="restart"/>
            <w:tcBorders>
              <w:top w:val="single" w:sz="4" w:space="0" w:color="000000"/>
              <w:left w:val="single" w:sz="9" w:space="0" w:color="DCDCDC"/>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4,284.8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11,028,</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771.71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84,729,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416.23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2,472.7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000.00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84,302,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484.84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7,339,9</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38.75</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55,739,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726.99</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2,150.5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391" w:hRule="exact"/>
        </w:trPr>
        <w:tc>
          <w:tcPr>
            <w:tcW w:w="218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35" w:type="dxa"/>
            <w:vMerge/>
            <w:tcBorders>
              <w:left w:val="single" w:sz="9"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317" w:hRule="exact"/>
        </w:trPr>
        <w:tc>
          <w:tcPr>
            <w:tcW w:w="2188" w:type="dxa"/>
            <w:tcBorders>
              <w:top w:val="nil" w:sz="6" w:space="0" w:color="auto"/>
              <w:left w:val="single" w:sz="4" w:space="0" w:color="000000"/>
              <w:bottom w:val="single" w:sz="4" w:space="0" w:color="000000"/>
              <w:right w:val="single" w:sz="4" w:space="0" w:color="000000"/>
            </w:tcBorders>
            <w:shd w:val="clear" w:color="auto" w:fill="DCDCDC"/>
          </w:tcPr>
          <w:p>
            <w:pPr/>
          </w:p>
        </w:tc>
        <w:tc>
          <w:tcPr>
            <w:tcW w:w="635" w:type="dxa"/>
            <w:vMerge/>
            <w:tcBorders>
              <w:left w:val="single" w:sz="9"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403"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35" w:type="dxa"/>
            <w:tcBorders>
              <w:top w:val="single" w:sz="4" w:space="0" w:color="000000"/>
              <w:left w:val="single" w:sz="9"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35" w:type="dxa"/>
            <w:tcBorders>
              <w:top w:val="single" w:sz="4" w:space="0" w:color="000000"/>
              <w:left w:val="single" w:sz="9"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5" w:type="dxa"/>
            <w:tcBorders>
              <w:top w:val="single" w:sz="4" w:space="0" w:color="000000"/>
              <w:left w:val="single" w:sz="9"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188" w:type="dxa"/>
            <w:tcBorders>
              <w:top w:val="single" w:sz="4" w:space="0" w:color="000000"/>
              <w:left w:val="single" w:sz="4" w:space="0" w:color="000000"/>
              <w:bottom w:val="nil" w:sz="6" w:space="0" w:color="auto"/>
              <w:right w:val="single" w:sz="4" w:space="0" w:color="000000"/>
            </w:tcBorders>
            <w:shd w:val="clear" w:color="auto" w:fill="DCDCDC"/>
          </w:tcPr>
          <w:p>
            <w:pPr/>
          </w:p>
        </w:tc>
        <w:tc>
          <w:tcPr>
            <w:tcW w:w="635" w:type="dxa"/>
            <w:vMerge w:val="restart"/>
            <w:tcBorders>
              <w:top w:val="single" w:sz="4" w:space="0" w:color="000000"/>
              <w:left w:val="single" w:sz="9" w:space="0" w:color="DCDCDC"/>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4,284.8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11,028,</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771.71</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84,729,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416.23</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2,472.7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000.00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84,302,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484.84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7,339,9</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38.75</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55,739,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726.99</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2,150.5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391" w:hRule="exact"/>
        </w:trPr>
        <w:tc>
          <w:tcPr>
            <w:tcW w:w="218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35" w:type="dxa"/>
            <w:vMerge/>
            <w:tcBorders>
              <w:left w:val="single" w:sz="9"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317" w:hRule="exact"/>
        </w:trPr>
        <w:tc>
          <w:tcPr>
            <w:tcW w:w="2188" w:type="dxa"/>
            <w:tcBorders>
              <w:top w:val="nil" w:sz="6" w:space="0" w:color="auto"/>
              <w:left w:val="single" w:sz="4" w:space="0" w:color="000000"/>
              <w:bottom w:val="single" w:sz="4" w:space="0" w:color="000000"/>
              <w:right w:val="single" w:sz="4" w:space="0" w:color="000000"/>
            </w:tcBorders>
            <w:shd w:val="clear" w:color="auto" w:fill="DCDCDC"/>
          </w:tcPr>
          <w:p>
            <w:pPr/>
          </w:p>
        </w:tc>
        <w:tc>
          <w:tcPr>
            <w:tcW w:w="635" w:type="dxa"/>
            <w:vMerge/>
            <w:tcBorders>
              <w:left w:val="single" w:sz="9"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161" w:hRule="exact"/>
        </w:trPr>
        <w:tc>
          <w:tcPr>
            <w:tcW w:w="2188" w:type="dxa"/>
            <w:tcBorders>
              <w:top w:val="single" w:sz="4" w:space="0" w:color="000000"/>
              <w:left w:val="single" w:sz="4" w:space="0" w:color="000000"/>
              <w:bottom w:val="nil" w:sz="6" w:space="0" w:color="auto"/>
              <w:right w:val="single" w:sz="4" w:space="0" w:color="000000"/>
            </w:tcBorders>
            <w:shd w:val="clear" w:color="auto" w:fill="DCDCDC"/>
          </w:tcPr>
          <w:p>
            <w:pPr/>
          </w:p>
        </w:tc>
        <w:tc>
          <w:tcPr>
            <w:tcW w:w="635" w:type="dxa"/>
            <w:vMerge w:val="restart"/>
            <w:tcBorders>
              <w:top w:val="single" w:sz="4" w:space="0" w:color="000000"/>
              <w:left w:val="single" w:sz="9"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5,518,7</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68.70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32,222,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673.15</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37,741,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441.85</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000.00</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3,688,8</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32.96</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28,989,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689.24</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0,322.2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06" w:hRule="exact"/>
        </w:trPr>
        <w:tc>
          <w:tcPr>
            <w:tcW w:w="218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35" w:type="dxa"/>
            <w:vMerge/>
            <w:tcBorders>
              <w:left w:val="single" w:sz="9"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161" w:hRule="exact"/>
        </w:trPr>
        <w:tc>
          <w:tcPr>
            <w:tcW w:w="2188" w:type="dxa"/>
            <w:tcBorders>
              <w:top w:val="nil" w:sz="6" w:space="0" w:color="auto"/>
              <w:left w:val="single" w:sz="4" w:space="0" w:color="000000"/>
              <w:bottom w:val="single" w:sz="4" w:space="0" w:color="000000"/>
              <w:right w:val="single" w:sz="4" w:space="0" w:color="000000"/>
            </w:tcBorders>
            <w:shd w:val="clear" w:color="auto" w:fill="DCDCDC"/>
          </w:tcPr>
          <w:p>
            <w:pPr/>
          </w:p>
        </w:tc>
        <w:tc>
          <w:tcPr>
            <w:tcW w:w="635" w:type="dxa"/>
            <w:vMerge/>
            <w:tcBorders>
              <w:left w:val="single" w:sz="9"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161" w:hRule="exact"/>
        </w:trPr>
        <w:tc>
          <w:tcPr>
            <w:tcW w:w="2188" w:type="dxa"/>
            <w:tcBorders>
              <w:top w:val="single" w:sz="4" w:space="0" w:color="000000"/>
              <w:left w:val="single" w:sz="4" w:space="0" w:color="000000"/>
              <w:bottom w:val="nil" w:sz="6" w:space="0" w:color="auto"/>
              <w:right w:val="single" w:sz="4" w:space="0" w:color="000000"/>
            </w:tcBorders>
            <w:shd w:val="clear" w:color="auto" w:fill="DCDCDC"/>
          </w:tcPr>
          <w:p>
            <w:pPr/>
          </w:p>
        </w:tc>
        <w:tc>
          <w:tcPr>
            <w:tcW w:w="635" w:type="dxa"/>
            <w:vMerge w:val="restart"/>
            <w:tcBorders>
              <w:top w:val="single" w:sz="4" w:space="0" w:color="000000"/>
              <w:left w:val="single" w:sz="9"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37,741,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441.85</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37,741,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441.85</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32,678,</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522.20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32,678,</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522.20</w:t>
            </w:r>
          </w:p>
        </w:tc>
      </w:tr>
      <w:tr>
        <w:trPr>
          <w:trHeight w:val="392" w:hRule="exact"/>
        </w:trPr>
        <w:tc>
          <w:tcPr>
            <w:tcW w:w="218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35" w:type="dxa"/>
            <w:vMerge/>
            <w:tcBorders>
              <w:left w:val="single" w:sz="9"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161" w:hRule="exact"/>
        </w:trPr>
        <w:tc>
          <w:tcPr>
            <w:tcW w:w="2188" w:type="dxa"/>
            <w:tcBorders>
              <w:top w:val="nil" w:sz="6" w:space="0" w:color="auto"/>
              <w:left w:val="single" w:sz="4" w:space="0" w:color="000000"/>
              <w:bottom w:val="single" w:sz="4" w:space="0" w:color="000000"/>
              <w:right w:val="single" w:sz="4" w:space="0" w:color="000000"/>
            </w:tcBorders>
            <w:shd w:val="clear" w:color="auto" w:fill="DCDCDC"/>
          </w:tcPr>
          <w:p>
            <w:pPr/>
          </w:p>
        </w:tc>
        <w:tc>
          <w:tcPr>
            <w:tcW w:w="635" w:type="dxa"/>
            <w:vMerge/>
            <w:tcBorders>
              <w:left w:val="single" w:sz="9"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403" w:hRule="exact"/>
        </w:trPr>
        <w:tc>
          <w:tcPr>
            <w:tcW w:w="21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35" w:type="dxa"/>
            <w:tcBorders>
              <w:top w:val="single" w:sz="4" w:space="0" w:color="000000"/>
              <w:left w:val="single" w:sz="9" w:space="0" w:color="DCDCDC"/>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188" w:type="dxa"/>
            <w:tcBorders>
              <w:top w:val="single" w:sz="4" w:space="0" w:color="000000"/>
              <w:left w:val="single" w:sz="4" w:space="0" w:color="000000"/>
              <w:bottom w:val="nil" w:sz="6" w:space="0" w:color="auto"/>
              <w:right w:val="single" w:sz="4" w:space="0" w:color="000000"/>
            </w:tcBorders>
            <w:shd w:val="clear" w:color="auto" w:fill="DCDCDC"/>
          </w:tcPr>
          <w:p>
            <w:pPr/>
          </w:p>
        </w:tc>
        <w:tc>
          <w:tcPr>
            <w:tcW w:w="635" w:type="dxa"/>
            <w:vMerge w:val="restart"/>
            <w:tcBorders>
              <w:top w:val="single" w:sz="4" w:space="0" w:color="000000"/>
              <w:left w:val="single" w:sz="9" w:space="0" w:color="DCDCDC"/>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37,741,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441.85</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37,741,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441.85</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5"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32,678,</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522.20</w:t>
            </w: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32,678,</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522.20</w:t>
            </w:r>
          </w:p>
        </w:tc>
      </w:tr>
      <w:tr>
        <w:trPr>
          <w:trHeight w:val="391" w:hRule="exact"/>
        </w:trPr>
        <w:tc>
          <w:tcPr>
            <w:tcW w:w="218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35" w:type="dxa"/>
            <w:vMerge/>
            <w:tcBorders>
              <w:left w:val="single" w:sz="9" w:space="0" w:color="DCDCDC"/>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5"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c>
          <w:tcPr>
            <w:tcW w:w="624" w:type="dxa"/>
            <w:vMerge/>
            <w:tcBorders>
              <w:left w:val="single" w:sz="4" w:space="0" w:color="000000"/>
              <w:right w:val="single" w:sz="4" w:space="0" w:color="000000"/>
            </w:tcBorders>
          </w:tcPr>
          <w:p>
            <w:pPr/>
          </w:p>
        </w:tc>
      </w:tr>
      <w:tr>
        <w:trPr>
          <w:trHeight w:val="161" w:hRule="exact"/>
        </w:trPr>
        <w:tc>
          <w:tcPr>
            <w:tcW w:w="2188" w:type="dxa"/>
            <w:tcBorders>
              <w:top w:val="nil" w:sz="6" w:space="0" w:color="auto"/>
              <w:left w:val="single" w:sz="4" w:space="0" w:color="000000"/>
              <w:bottom w:val="single" w:sz="4" w:space="0" w:color="000000"/>
              <w:right w:val="single" w:sz="4" w:space="0" w:color="000000"/>
            </w:tcBorders>
            <w:shd w:val="clear" w:color="auto" w:fill="DCDCDC"/>
          </w:tcPr>
          <w:p>
            <w:pPr/>
          </w:p>
        </w:tc>
        <w:tc>
          <w:tcPr>
            <w:tcW w:w="635" w:type="dxa"/>
            <w:vMerge/>
            <w:tcBorders>
              <w:left w:val="single" w:sz="9" w:space="0" w:color="DCDCDC"/>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5"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bl>
    <w:p>
      <w:pPr>
        <w:spacing w:after="0"/>
        <w:sectPr>
          <w:headerReference w:type="default" r:id="rId75"/>
          <w:footerReference w:type="default" r:id="rId76"/>
          <w:pgSz w:w="16840" w:h="11910" w:orient="landscape"/>
          <w:pgMar w:header="877" w:footer="980" w:top="1100" w:bottom="1160" w:left="980" w:right="0"/>
          <w:pgNumType w:start="65"/>
        </w:sectPr>
      </w:pPr>
    </w:p>
    <w:p>
      <w:pPr>
        <w:spacing w:line="240" w:lineRule="auto" w:before="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10"/>
        <w:gridCol w:w="624"/>
        <w:gridCol w:w="624"/>
        <w:gridCol w:w="624"/>
        <w:gridCol w:w="625"/>
        <w:gridCol w:w="624"/>
        <w:gridCol w:w="624"/>
        <w:gridCol w:w="624"/>
        <w:gridCol w:w="624"/>
        <w:gridCol w:w="624"/>
        <w:gridCol w:w="624"/>
        <w:gridCol w:w="624"/>
        <w:gridCol w:w="624"/>
        <w:gridCol w:w="624"/>
        <w:gridCol w:w="624"/>
        <w:gridCol w:w="625"/>
        <w:gridCol w:w="624"/>
        <w:gridCol w:w="624"/>
        <w:gridCol w:w="624"/>
        <w:gridCol w:w="624"/>
        <w:gridCol w:w="624"/>
      </w:tblGrid>
      <w:tr>
        <w:trPr>
          <w:trHeight w:val="102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firstLine="182"/>
              <w:jc w:val="left"/>
              <w:rPr>
                <w:rFonts w:ascii="宋体" w:hAnsi="宋体" w:cs="宋体" w:eastAsia="宋体" w:hint="default"/>
                <w:sz w:val="18"/>
                <w:szCs w:val="18"/>
              </w:rPr>
            </w:pPr>
            <w:r>
              <w:rPr>
                <w:rFonts w:ascii="宋体" w:hAnsi="宋体" w:cs="宋体" w:eastAsia="宋体" w:hint="default"/>
                <w:sz w:val="18"/>
                <w:szCs w:val="18"/>
              </w:rPr>
              <w:t>（三）所有者投入和减少 资本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000.00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451,59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1,800.0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476,59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1,800.0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22" w:right="101"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5,518,7</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68.70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-5,518,</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768.70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3,688,8</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32.96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-3,688,</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832.96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5,518,7</w:t>
            </w:r>
          </w:p>
          <w:p>
            <w:pPr>
              <w:pStyle w:val="TableParagraph"/>
              <w:spacing w:line="240" w:lineRule="auto" w:before="102"/>
              <w:ind w:left="166" w:right="0"/>
              <w:jc w:val="center"/>
              <w:rPr>
                <w:rFonts w:ascii="Times New Roman" w:hAnsi="Times New Roman" w:cs="Times New Roman" w:eastAsia="Times New Roman" w:hint="default"/>
                <w:sz w:val="18"/>
                <w:szCs w:val="18"/>
              </w:rPr>
            </w:pPr>
            <w:r>
              <w:rPr>
                <w:rFonts w:ascii="Times New Roman"/>
                <w:sz w:val="18"/>
              </w:rPr>
              <w:t>68.70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-5,518,</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768.70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3,688,8</w:t>
            </w:r>
          </w:p>
          <w:p>
            <w:pPr>
              <w:pStyle w:val="TableParagraph"/>
              <w:spacing w:line="240" w:lineRule="auto" w:before="102"/>
              <w:ind w:left="165" w:right="0"/>
              <w:jc w:val="center"/>
              <w:rPr>
                <w:rFonts w:ascii="Times New Roman" w:hAnsi="Times New Roman" w:cs="Times New Roman" w:eastAsia="Times New Roman" w:hint="default"/>
                <w:sz w:val="18"/>
                <w:szCs w:val="18"/>
              </w:rPr>
            </w:pPr>
            <w:r>
              <w:rPr>
                <w:rFonts w:ascii="Times New Roman"/>
                <w:sz w:val="18"/>
              </w:rPr>
              <w:t>32.96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left"/>
              <w:rPr>
                <w:rFonts w:ascii="Times New Roman" w:hAnsi="Times New Roman" w:cs="Times New Roman" w:eastAsia="Times New Roman" w:hint="default"/>
                <w:sz w:val="18"/>
                <w:szCs w:val="18"/>
              </w:rPr>
            </w:pPr>
            <w:r>
              <w:rPr>
                <w:rFonts w:ascii="Times New Roman"/>
                <w:sz w:val="18"/>
              </w:rPr>
              <w:t>-3,688,</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832.96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7" w:lineRule="auto" w:before="51"/>
              <w:ind w:left="22" w:right="108"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05" w:right="0"/>
              <w:jc w:val="left"/>
              <w:rPr>
                <w:rFonts w:ascii="宋体" w:hAnsi="宋体" w:cs="宋体" w:eastAsia="宋体" w:hint="default"/>
                <w:sz w:val="18"/>
                <w:szCs w:val="18"/>
              </w:rPr>
            </w:pPr>
            <w:r>
              <w:rPr>
                <w:rFonts w:ascii="宋体" w:hAnsi="宋体" w:cs="宋体" w:eastAsia="宋体" w:hint="default"/>
                <w:sz w:val="18"/>
                <w:szCs w:val="18"/>
              </w:rPr>
              <w:t>（五）所有者权益内部结</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980" w:top="1100" w:bottom="1160" w:left="980" w:right="0"/>
        </w:sectPr>
      </w:pPr>
    </w:p>
    <w:p>
      <w:pPr>
        <w:spacing w:line="240" w:lineRule="auto" w:before="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10"/>
        <w:gridCol w:w="624"/>
        <w:gridCol w:w="624"/>
        <w:gridCol w:w="624"/>
        <w:gridCol w:w="625"/>
        <w:gridCol w:w="624"/>
        <w:gridCol w:w="624"/>
        <w:gridCol w:w="624"/>
        <w:gridCol w:w="624"/>
        <w:gridCol w:w="624"/>
        <w:gridCol w:w="624"/>
        <w:gridCol w:w="624"/>
        <w:gridCol w:w="624"/>
        <w:gridCol w:w="624"/>
        <w:gridCol w:w="624"/>
        <w:gridCol w:w="625"/>
        <w:gridCol w:w="624"/>
        <w:gridCol w:w="624"/>
        <w:gridCol w:w="624"/>
        <w:gridCol w:w="624"/>
        <w:gridCol w:w="624"/>
      </w:tblGrid>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732"/>
              <w:jc w:val="right"/>
              <w:rPr>
                <w:rFonts w:ascii="宋体" w:hAnsi="宋体" w:cs="宋体" w:eastAsia="宋体" w:hint="default"/>
                <w:sz w:val="18"/>
                <w:szCs w:val="18"/>
              </w:rPr>
            </w:pPr>
            <w:r>
              <w:rPr>
                <w:rFonts w:ascii="宋体" w:hAnsi="宋体" w:cs="宋体" w:eastAsia="宋体" w:hint="default"/>
                <w:sz w:val="18"/>
                <w:szCs w:val="18"/>
              </w:rPr>
              <w:t>（六）专项储备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05"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735"/>
              <w:jc w:val="right"/>
              <w:rPr>
                <w:rFonts w:ascii="宋体" w:hAnsi="宋体" w:cs="宋体" w:eastAsia="宋体" w:hint="default"/>
                <w:sz w:val="18"/>
                <w:szCs w:val="18"/>
              </w:rPr>
            </w:pPr>
            <w:r>
              <w:rPr>
                <w:rFonts w:ascii="宋体" w:hAnsi="宋体" w:cs="宋体" w:eastAsia="宋体" w:hint="default"/>
                <w:sz w:val="18"/>
                <w:szCs w:val="18"/>
              </w:rPr>
              <w:t>四、本期期末余额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535,89</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4,284.8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16,547,</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540.41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116,95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2,089.3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769,39</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3,914.6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535,89</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4,284.8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11,028,</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771.71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84,729,</w:t>
            </w:r>
          </w:p>
          <w:p>
            <w:pPr>
              <w:pStyle w:val="TableParagraph"/>
              <w:spacing w:line="240" w:lineRule="auto" w:before="102"/>
              <w:ind w:left="98" w:right="0"/>
              <w:jc w:val="left"/>
              <w:rPr>
                <w:rFonts w:ascii="Times New Roman" w:hAnsi="Times New Roman" w:cs="Times New Roman" w:eastAsia="Times New Roman" w:hint="default"/>
                <w:sz w:val="18"/>
                <w:szCs w:val="18"/>
              </w:rPr>
            </w:pPr>
            <w:r>
              <w:rPr>
                <w:rFonts w:ascii="Times New Roman"/>
                <w:sz w:val="18"/>
              </w:rPr>
              <w:t>416.23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731,65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2,472.7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7" w:footer="980" w:top="1100" w:bottom="1160" w:left="980" w:right="0"/>
        </w:sectPr>
      </w:pPr>
    </w:p>
    <w:p>
      <w:pPr>
        <w:spacing w:line="240" w:lineRule="auto" w:before="9"/>
        <w:rPr>
          <w:rFonts w:ascii="Times New Roman" w:hAnsi="Times New Roman" w:cs="Times New Roman" w:eastAsia="Times New Roman" w:hint="default"/>
          <w:sz w:val="23"/>
          <w:szCs w:val="23"/>
        </w:rPr>
      </w:pPr>
    </w:p>
    <w:p>
      <w:pPr>
        <w:pStyle w:val="Heading4"/>
        <w:spacing w:line="240" w:lineRule="auto" w:before="36"/>
        <w:ind w:left="6176" w:right="7322"/>
        <w:jc w:val="center"/>
        <w:rPr>
          <w:b w:val="0"/>
          <w:bCs w:val="0"/>
        </w:rPr>
      </w:pPr>
      <w:r>
        <w:rPr/>
        <w:t>母公司所有者权益变动表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tabs>
          <w:tab w:pos="7718" w:val="left" w:leader="none"/>
          <w:tab w:pos="12980"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编制单位：广东长城集团股份有限公司</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tab/>
        <w:t>单位：元</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99"/>
        <w:gridCol w:w="780"/>
        <w:gridCol w:w="780"/>
        <w:gridCol w:w="781"/>
        <w:gridCol w:w="780"/>
        <w:gridCol w:w="780"/>
        <w:gridCol w:w="780"/>
        <w:gridCol w:w="780"/>
        <w:gridCol w:w="780"/>
        <w:gridCol w:w="780"/>
        <w:gridCol w:w="780"/>
        <w:gridCol w:w="780"/>
        <w:gridCol w:w="781"/>
        <w:gridCol w:w="780"/>
        <w:gridCol w:w="780"/>
        <w:gridCol w:w="780"/>
        <w:gridCol w:w="780"/>
      </w:tblGrid>
      <w:tr>
        <w:trPr>
          <w:trHeight w:val="401" w:hRule="exact"/>
        </w:trPr>
        <w:tc>
          <w:tcPr>
            <w:tcW w:w="2199" w:type="dxa"/>
            <w:vMerge w:val="restart"/>
            <w:tcBorders>
              <w:top w:val="single" w:sz="4" w:space="0" w:color="000000"/>
              <w:left w:val="single" w:sz="4" w:space="0" w:color="000000"/>
              <w:right w:val="single" w:sz="4" w:space="0" w:color="000000"/>
            </w:tcBorders>
            <w:shd w:val="clear" w:color="auto" w:fill="DCDCDC"/>
          </w:tcPr>
          <w:p>
            <w:pPr/>
          </w:p>
        </w:tc>
        <w:tc>
          <w:tcPr>
            <w:tcW w:w="624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40" w:hRule="exact"/>
        </w:trPr>
        <w:tc>
          <w:tcPr>
            <w:tcW w:w="2199" w:type="dxa"/>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319" w:lineRule="auto" w:before="74"/>
              <w:ind w:left="206" w:right="113" w:hanging="92"/>
              <w:jc w:val="left"/>
              <w:rPr>
                <w:rFonts w:ascii="宋体" w:hAnsi="宋体" w:cs="宋体" w:eastAsia="宋体" w:hint="default"/>
                <w:sz w:val="18"/>
                <w:szCs w:val="18"/>
              </w:rPr>
            </w:pPr>
            <w:r>
              <w:rPr>
                <w:rFonts w:ascii="宋体" w:hAnsi="宋体" w:cs="宋体" w:eastAsia="宋体" w:hint="default"/>
                <w:sz w:val="18"/>
                <w:szCs w:val="18"/>
              </w:rPr>
              <w:t>（或股 本）</w:t>
            </w:r>
          </w:p>
        </w:tc>
        <w:tc>
          <w:tcPr>
            <w:tcW w:w="780" w:type="dxa"/>
            <w:vMerge w:val="restart"/>
            <w:tcBorders>
              <w:top w:val="single" w:sz="4" w:space="0" w:color="000000"/>
              <w:left w:val="single" w:sz="4" w:space="0" w:color="000000"/>
              <w:right w:val="single" w:sz="4" w:space="0" w:color="FFFFFF"/>
            </w:tcBorders>
            <w:shd w:val="clear" w:color="auto" w:fill="DCDCDC"/>
          </w:tcPr>
          <w:p>
            <w:pPr/>
          </w:p>
        </w:tc>
        <w:tc>
          <w:tcPr>
            <w:tcW w:w="781" w:type="dxa"/>
            <w:tcBorders>
              <w:top w:val="single" w:sz="4" w:space="0" w:color="000000"/>
              <w:left w:val="single" w:sz="4" w:space="0" w:color="FFFFFF"/>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FFFFFF"/>
            </w:tcBorders>
            <w:shd w:val="clear" w:color="auto" w:fill="DCDCDC"/>
          </w:tcPr>
          <w:p>
            <w:pPr/>
          </w:p>
        </w:tc>
        <w:tc>
          <w:tcPr>
            <w:tcW w:w="780" w:type="dxa"/>
            <w:tcBorders>
              <w:top w:val="single" w:sz="4" w:space="0" w:color="000000"/>
              <w:left w:val="single" w:sz="4" w:space="0" w:color="FFFFFF"/>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319" w:lineRule="auto" w:before="74"/>
              <w:ind w:left="206" w:right="113" w:hanging="92"/>
              <w:jc w:val="left"/>
              <w:rPr>
                <w:rFonts w:ascii="宋体" w:hAnsi="宋体" w:cs="宋体" w:eastAsia="宋体" w:hint="default"/>
                <w:sz w:val="18"/>
                <w:szCs w:val="18"/>
              </w:rPr>
            </w:pPr>
            <w:r>
              <w:rPr>
                <w:rFonts w:ascii="宋体" w:hAnsi="宋体" w:cs="宋体" w:eastAsia="宋体" w:hint="default"/>
                <w:sz w:val="18"/>
                <w:szCs w:val="18"/>
              </w:rPr>
              <w:t>（或股 本）</w:t>
            </w:r>
          </w:p>
        </w:tc>
        <w:tc>
          <w:tcPr>
            <w:tcW w:w="780" w:type="dxa"/>
            <w:vMerge w:val="restart"/>
            <w:tcBorders>
              <w:top w:val="single" w:sz="4" w:space="0" w:color="000000"/>
              <w:left w:val="single" w:sz="4" w:space="0" w:color="000000"/>
              <w:right w:val="single" w:sz="4" w:space="0" w:color="FFFFFF"/>
            </w:tcBorders>
            <w:shd w:val="clear" w:color="auto" w:fill="DCDCDC"/>
          </w:tcPr>
          <w:p>
            <w:pPr/>
          </w:p>
        </w:tc>
        <w:tc>
          <w:tcPr>
            <w:tcW w:w="780" w:type="dxa"/>
            <w:tcBorders>
              <w:top w:val="single" w:sz="4" w:space="0" w:color="000000"/>
              <w:left w:val="single" w:sz="4" w:space="0" w:color="FFFFFF"/>
              <w:bottom w:val="nil" w:sz="6" w:space="0" w:color="auto"/>
              <w:right w:val="single" w:sz="4" w:space="0" w:color="000000"/>
            </w:tcBorders>
            <w:shd w:val="clear" w:color="auto" w:fill="DCDCDC"/>
          </w:tcPr>
          <w:p>
            <w:pPr/>
          </w:p>
        </w:tc>
        <w:tc>
          <w:tcPr>
            <w:tcW w:w="781" w:type="dxa"/>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FFFFFF"/>
            </w:tcBorders>
            <w:shd w:val="clear" w:color="auto" w:fill="DCDCDC"/>
          </w:tcPr>
          <w:p>
            <w:pPr/>
          </w:p>
        </w:tc>
        <w:tc>
          <w:tcPr>
            <w:tcW w:w="780" w:type="dxa"/>
            <w:tcBorders>
              <w:top w:val="single" w:sz="4" w:space="0" w:color="000000"/>
              <w:left w:val="single" w:sz="4" w:space="0" w:color="FFFFFF"/>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9" w:hRule="exact"/>
        </w:trPr>
        <w:tc>
          <w:tcPr>
            <w:tcW w:w="219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6"/>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FFFFFF"/>
            </w:tcBorders>
            <w:shd w:val="clear" w:color="auto" w:fill="DCDCDC"/>
          </w:tcPr>
          <w:p>
            <w:pPr/>
          </w:p>
        </w:tc>
        <w:tc>
          <w:tcPr>
            <w:tcW w:w="781" w:type="dxa"/>
            <w:vMerge w:val="restart"/>
            <w:tcBorders>
              <w:top w:val="nil" w:sz="6" w:space="0" w:color="auto"/>
              <w:left w:val="single" w:sz="4" w:space="0" w:color="FFFFFF"/>
              <w:right w:val="single" w:sz="4" w:space="0" w:color="000000"/>
            </w:tcBorders>
            <w:shd w:val="clear" w:color="auto" w:fill="DCDCDC"/>
          </w:tcPr>
          <w:p>
            <w:pPr>
              <w:pStyle w:val="TableParagraph"/>
              <w:spacing w:line="316" w:lineRule="auto" w:before="60"/>
              <w:ind w:left="295" w:right="22"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FFFFFF"/>
            </w:tcBorders>
            <w:shd w:val="clear" w:color="auto" w:fill="DCDCDC"/>
          </w:tcPr>
          <w:p>
            <w:pPr/>
          </w:p>
        </w:tc>
        <w:tc>
          <w:tcPr>
            <w:tcW w:w="780" w:type="dxa"/>
            <w:vMerge w:val="restart"/>
            <w:tcBorders>
              <w:top w:val="nil" w:sz="6" w:space="0" w:color="auto"/>
              <w:left w:val="single" w:sz="4" w:space="0" w:color="FFFFFF"/>
              <w:right w:val="single" w:sz="4" w:space="0" w:color="000000"/>
            </w:tcBorders>
            <w:shd w:val="clear" w:color="auto" w:fill="DCDCDC"/>
          </w:tcPr>
          <w:p>
            <w:pPr>
              <w:pStyle w:val="TableParagraph"/>
              <w:spacing w:line="316" w:lineRule="auto" w:before="54"/>
              <w:ind w:left="206" w:right="23"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4"/>
              <w:ind w:left="295" w:right="23"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4"/>
              <w:ind w:left="115" w:right="22"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FFFFFF"/>
            </w:tcBorders>
            <w:shd w:val="clear" w:color="auto" w:fill="DCDCDC"/>
          </w:tcPr>
          <w:p>
            <w:pPr/>
          </w:p>
        </w:tc>
        <w:tc>
          <w:tcPr>
            <w:tcW w:w="780" w:type="dxa"/>
            <w:vMerge w:val="restart"/>
            <w:tcBorders>
              <w:top w:val="nil" w:sz="6" w:space="0" w:color="auto"/>
              <w:left w:val="single" w:sz="4" w:space="0" w:color="FFFFFF"/>
              <w:right w:val="single" w:sz="4" w:space="0" w:color="000000"/>
            </w:tcBorders>
            <w:shd w:val="clear" w:color="auto" w:fill="DCDCDC"/>
          </w:tcPr>
          <w:p>
            <w:pPr>
              <w:pStyle w:val="TableParagraph"/>
              <w:spacing w:line="316" w:lineRule="auto" w:before="52"/>
              <w:ind w:left="295" w:right="23"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1"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FFFFFF"/>
            </w:tcBorders>
            <w:shd w:val="clear" w:color="auto" w:fill="DCDCDC"/>
          </w:tcPr>
          <w:p>
            <w:pPr/>
          </w:p>
        </w:tc>
        <w:tc>
          <w:tcPr>
            <w:tcW w:w="780" w:type="dxa"/>
            <w:vMerge w:val="restart"/>
            <w:tcBorders>
              <w:top w:val="nil" w:sz="6" w:space="0" w:color="auto"/>
              <w:left w:val="single" w:sz="4" w:space="0" w:color="FFFFFF"/>
              <w:right w:val="single" w:sz="4" w:space="0" w:color="000000"/>
            </w:tcBorders>
            <w:shd w:val="clear" w:color="auto" w:fill="DCDCDC"/>
          </w:tcPr>
          <w:p>
            <w:pPr>
              <w:pStyle w:val="TableParagraph"/>
              <w:spacing w:line="316" w:lineRule="auto" w:before="52"/>
              <w:ind w:left="206" w:right="23"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2"/>
              <w:ind w:left="295" w:right="23"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52"/>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199"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FFFFFF"/>
            </w:tcBorders>
            <w:shd w:val="clear" w:color="auto" w:fill="DCDCD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1" w:type="dxa"/>
            <w:vMerge/>
            <w:tcBorders>
              <w:left w:val="single" w:sz="4" w:space="0" w:color="FFFFFF"/>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vMerge w:val="restart"/>
            <w:tcBorders>
              <w:top w:val="nil" w:sz="6" w:space="0" w:color="auto"/>
              <w:left w:val="single" w:sz="4" w:space="0" w:color="000000"/>
              <w:right w:val="single" w:sz="4" w:space="0" w:color="FFFFFF"/>
            </w:tcBorders>
            <w:shd w:val="clear" w:color="auto" w:fill="DCDCD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80" w:type="dxa"/>
            <w:vMerge/>
            <w:tcBorders>
              <w:left w:val="single" w:sz="4" w:space="0" w:color="FFFFFF"/>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FFFFFF"/>
            </w:tcBorders>
            <w:shd w:val="clear" w:color="auto" w:fill="DCDCD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0" w:type="dxa"/>
            <w:vMerge/>
            <w:tcBorders>
              <w:left w:val="single" w:sz="4" w:space="0" w:color="FFFFFF"/>
              <w:right w:val="single" w:sz="4" w:space="0" w:color="000000"/>
            </w:tcBorders>
            <w:shd w:val="clear" w:color="auto" w:fill="DCDCDC"/>
          </w:tcPr>
          <w:p>
            <w:pPr/>
          </w:p>
        </w:tc>
        <w:tc>
          <w:tcPr>
            <w:tcW w:w="78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vMerge w:val="restart"/>
            <w:tcBorders>
              <w:top w:val="nil" w:sz="6" w:space="0" w:color="auto"/>
              <w:left w:val="single" w:sz="4" w:space="0" w:color="000000"/>
              <w:right w:val="single" w:sz="4" w:space="0" w:color="FFFFFF"/>
            </w:tcBorders>
            <w:shd w:val="clear" w:color="auto" w:fill="DCDCDC"/>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80" w:type="dxa"/>
            <w:vMerge/>
            <w:tcBorders>
              <w:left w:val="single" w:sz="4" w:space="0" w:color="FFFFFF"/>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r>
      <w:tr>
        <w:trPr>
          <w:trHeight w:val="202" w:hRule="exact"/>
        </w:trPr>
        <w:tc>
          <w:tcPr>
            <w:tcW w:w="2199" w:type="dxa"/>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FFFFFF"/>
            </w:tcBorders>
            <w:shd w:val="clear" w:color="auto" w:fill="DCDCDC"/>
          </w:tcPr>
          <w:p>
            <w:pPr/>
          </w:p>
        </w:tc>
        <w:tc>
          <w:tcPr>
            <w:tcW w:w="781" w:type="dxa"/>
            <w:vMerge/>
            <w:tcBorders>
              <w:left w:val="single" w:sz="4" w:space="0" w:color="FFFFFF"/>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FFFFFF"/>
            </w:tcBorders>
            <w:shd w:val="clear" w:color="auto" w:fill="DCDCDC"/>
          </w:tcPr>
          <w:p>
            <w:pPr/>
          </w:p>
        </w:tc>
        <w:tc>
          <w:tcPr>
            <w:tcW w:w="780" w:type="dxa"/>
            <w:vMerge/>
            <w:tcBorders>
              <w:left w:val="single" w:sz="4" w:space="0" w:color="FFFFFF"/>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FFFFFF"/>
            </w:tcBorders>
            <w:shd w:val="clear" w:color="auto" w:fill="DCDCDC"/>
          </w:tcPr>
          <w:p>
            <w:pPr/>
          </w:p>
        </w:tc>
        <w:tc>
          <w:tcPr>
            <w:tcW w:w="780" w:type="dxa"/>
            <w:vMerge/>
            <w:tcBorders>
              <w:left w:val="single" w:sz="4" w:space="0" w:color="FFFFFF"/>
              <w:right w:val="single" w:sz="4" w:space="0" w:color="000000"/>
            </w:tcBorders>
            <w:shd w:val="clear" w:color="auto" w:fill="DCDCDC"/>
          </w:tcPr>
          <w:p>
            <w:pPr/>
          </w:p>
        </w:tc>
        <w:tc>
          <w:tcPr>
            <w:tcW w:w="781"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FFFFFF"/>
            </w:tcBorders>
            <w:shd w:val="clear" w:color="auto" w:fill="DCDCDC"/>
          </w:tcPr>
          <w:p>
            <w:pPr/>
          </w:p>
        </w:tc>
        <w:tc>
          <w:tcPr>
            <w:tcW w:w="780" w:type="dxa"/>
            <w:vMerge/>
            <w:tcBorders>
              <w:left w:val="single" w:sz="4" w:space="0" w:color="FFFFFF"/>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r>
      <w:tr>
        <w:trPr>
          <w:trHeight w:val="156" w:hRule="exact"/>
        </w:trPr>
        <w:tc>
          <w:tcPr>
            <w:tcW w:w="2199" w:type="dxa"/>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FFFFFF"/>
            </w:tcBorders>
            <w:shd w:val="clear" w:color="auto" w:fill="DCDCDC"/>
          </w:tcPr>
          <w:p>
            <w:pPr/>
          </w:p>
        </w:tc>
        <w:tc>
          <w:tcPr>
            <w:tcW w:w="781" w:type="dxa"/>
            <w:vMerge/>
            <w:tcBorders>
              <w:left w:val="single" w:sz="4" w:space="0" w:color="FFFFFF"/>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FFFFFF"/>
            </w:tcBorders>
            <w:shd w:val="clear" w:color="auto" w:fill="DCDCDC"/>
          </w:tcPr>
          <w:p>
            <w:pPr/>
          </w:p>
        </w:tc>
        <w:tc>
          <w:tcPr>
            <w:tcW w:w="780" w:type="dxa"/>
            <w:vMerge/>
            <w:tcBorders>
              <w:left w:val="single" w:sz="4" w:space="0" w:color="FFFFFF"/>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FFFFFF"/>
            </w:tcBorders>
            <w:shd w:val="clear" w:color="auto" w:fill="DCDCDC"/>
          </w:tcPr>
          <w:p>
            <w:pPr/>
          </w:p>
        </w:tc>
        <w:tc>
          <w:tcPr>
            <w:tcW w:w="780" w:type="dxa"/>
            <w:vMerge/>
            <w:tcBorders>
              <w:left w:val="single" w:sz="4" w:space="0" w:color="FFFFFF"/>
              <w:bottom w:val="nil" w:sz="6" w:space="0" w:color="auto"/>
              <w:right w:val="single" w:sz="4" w:space="0" w:color="000000"/>
            </w:tcBorders>
            <w:shd w:val="clear" w:color="auto" w:fill="DCDCDC"/>
          </w:tcPr>
          <w:p>
            <w:pPr/>
          </w:p>
        </w:tc>
        <w:tc>
          <w:tcPr>
            <w:tcW w:w="781" w:type="dxa"/>
            <w:vMerge w:val="restart"/>
            <w:tcBorders>
              <w:top w:val="nil" w:sz="6" w:space="0" w:color="auto"/>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FFFFFF"/>
            </w:tcBorders>
            <w:shd w:val="clear" w:color="auto" w:fill="DCDCDC"/>
          </w:tcPr>
          <w:p>
            <w:pPr/>
          </w:p>
        </w:tc>
        <w:tc>
          <w:tcPr>
            <w:tcW w:w="780" w:type="dxa"/>
            <w:vMerge/>
            <w:tcBorders>
              <w:left w:val="single" w:sz="4" w:space="0" w:color="FFFFFF"/>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2199"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FFFFFF"/>
            </w:tcBorders>
            <w:shd w:val="clear" w:color="auto" w:fill="DCDCDC"/>
          </w:tcPr>
          <w:p>
            <w:pPr/>
          </w:p>
        </w:tc>
        <w:tc>
          <w:tcPr>
            <w:tcW w:w="781" w:type="dxa"/>
            <w:tcBorders>
              <w:top w:val="nil" w:sz="6" w:space="0" w:color="auto"/>
              <w:left w:val="single" w:sz="4" w:space="0" w:color="FFFFFF"/>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FFFFFF"/>
            </w:tcBorders>
            <w:shd w:val="clear" w:color="auto" w:fill="DCDCDC"/>
          </w:tcPr>
          <w:p>
            <w:pPr/>
          </w:p>
        </w:tc>
        <w:tc>
          <w:tcPr>
            <w:tcW w:w="780" w:type="dxa"/>
            <w:tcBorders>
              <w:top w:val="nil" w:sz="6" w:space="0" w:color="auto"/>
              <w:left w:val="single" w:sz="4" w:space="0" w:color="FFFFFF"/>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FFFFFF"/>
            </w:tcBorders>
            <w:shd w:val="clear" w:color="auto" w:fill="DCDCDC"/>
          </w:tcPr>
          <w:p>
            <w:pPr/>
          </w:p>
        </w:tc>
        <w:tc>
          <w:tcPr>
            <w:tcW w:w="780" w:type="dxa"/>
            <w:tcBorders>
              <w:top w:val="nil" w:sz="6" w:space="0" w:color="auto"/>
              <w:left w:val="single" w:sz="4" w:space="0" w:color="FFFFFF"/>
              <w:bottom w:val="single" w:sz="4" w:space="0" w:color="000000"/>
              <w:right w:val="single" w:sz="4" w:space="0" w:color="000000"/>
            </w:tcBorders>
            <w:shd w:val="clear" w:color="auto" w:fill="DCDCDC"/>
          </w:tcPr>
          <w:p>
            <w:pPr/>
          </w:p>
        </w:tc>
        <w:tc>
          <w:tcPr>
            <w:tcW w:w="781" w:type="dxa"/>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FFFFFF"/>
            </w:tcBorders>
            <w:shd w:val="clear" w:color="auto" w:fill="DCDCDC"/>
          </w:tcPr>
          <w:p>
            <w:pPr/>
          </w:p>
        </w:tc>
        <w:tc>
          <w:tcPr>
            <w:tcW w:w="780" w:type="dxa"/>
            <w:tcBorders>
              <w:top w:val="nil" w:sz="6" w:space="0" w:color="auto"/>
              <w:left w:val="single" w:sz="4" w:space="0" w:color="FFFFFF"/>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161"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9" w:space="0" w:color="DCDCDC"/>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00.00</w:t>
            </w:r>
          </w:p>
        </w:tc>
        <w:tc>
          <w:tcPr>
            <w:tcW w:w="780" w:type="dxa"/>
            <w:vMerge w:val="restart"/>
            <w:tcBorders>
              <w:top w:val="single" w:sz="4" w:space="0" w:color="000000"/>
              <w:left w:val="single" w:sz="4" w:space="0" w:color="000000"/>
              <w:right w:val="single" w:sz="4" w:space="0" w:color="FFFFFF"/>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535,894,2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84.84</w:t>
            </w:r>
          </w:p>
        </w:tc>
        <w:tc>
          <w:tcPr>
            <w:tcW w:w="781"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11,028,77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1.71</w:t>
            </w:r>
          </w:p>
        </w:tc>
        <w:tc>
          <w:tcPr>
            <w:tcW w:w="780"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90,451,87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8.48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737,374,9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35.03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c>
          <w:tcPr>
            <w:tcW w:w="780" w:type="dxa"/>
            <w:vMerge w:val="restart"/>
            <w:tcBorders>
              <w:top w:val="single" w:sz="4" w:space="0" w:color="000000"/>
              <w:left w:val="single" w:sz="4" w:space="0" w:color="000000"/>
              <w:right w:val="single" w:sz="4" w:space="0" w:color="FFFFFF"/>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84,302,48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4.84</w:t>
            </w:r>
          </w:p>
        </w:tc>
        <w:tc>
          <w:tcPr>
            <w:tcW w:w="780" w:type="dxa"/>
            <w:vMerge w:val="restart"/>
            <w:tcBorders>
              <w:top w:val="single" w:sz="4" w:space="0" w:color="000000"/>
              <w:left w:val="single" w:sz="4" w:space="0" w:color="FFFFFF"/>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7,339,938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780"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57,252,38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1.86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223,894,8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05.45</w:t>
            </w:r>
          </w:p>
        </w:tc>
      </w:tr>
      <w:tr>
        <w:trPr>
          <w:trHeight w:val="391"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780" w:type="dxa"/>
            <w:vMerge/>
            <w:tcBorders>
              <w:left w:val="single" w:sz="9" w:space="0" w:color="DCDCDC"/>
              <w:right w:val="single" w:sz="4" w:space="0" w:color="000000"/>
            </w:tcBorders>
          </w:tcPr>
          <w:p>
            <w:pPr/>
          </w:p>
        </w:tc>
        <w:tc>
          <w:tcPr>
            <w:tcW w:w="780" w:type="dxa"/>
            <w:vMerge/>
            <w:tcBorders>
              <w:left w:val="single" w:sz="4" w:space="0" w:color="000000"/>
              <w:right w:val="single" w:sz="4" w:space="0" w:color="FFFFFF"/>
            </w:tcBorders>
          </w:tcPr>
          <w:p>
            <w:pPr/>
          </w:p>
        </w:tc>
        <w:tc>
          <w:tcPr>
            <w:tcW w:w="781"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9"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1"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3"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780" w:type="dxa"/>
            <w:tcBorders>
              <w:top w:val="single" w:sz="4" w:space="0" w:color="000000"/>
              <w:left w:val="single" w:sz="9"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1"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780" w:type="dxa"/>
            <w:tcBorders>
              <w:top w:val="single" w:sz="4" w:space="0" w:color="000000"/>
              <w:left w:val="single" w:sz="9"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1"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0" w:type="dxa"/>
            <w:tcBorders>
              <w:top w:val="single" w:sz="4" w:space="0" w:color="000000"/>
              <w:left w:val="single" w:sz="9"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1"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9" w:space="0" w:color="DCDCDC"/>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00.00</w:t>
            </w:r>
          </w:p>
        </w:tc>
        <w:tc>
          <w:tcPr>
            <w:tcW w:w="780" w:type="dxa"/>
            <w:vMerge w:val="restart"/>
            <w:tcBorders>
              <w:top w:val="single" w:sz="4" w:space="0" w:color="000000"/>
              <w:left w:val="single" w:sz="4" w:space="0" w:color="000000"/>
              <w:right w:val="single" w:sz="4" w:space="0" w:color="FFFFFF"/>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535,894,2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84.84</w:t>
            </w:r>
          </w:p>
        </w:tc>
        <w:tc>
          <w:tcPr>
            <w:tcW w:w="781"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11,028,77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1.71</w:t>
            </w:r>
          </w:p>
        </w:tc>
        <w:tc>
          <w:tcPr>
            <w:tcW w:w="780"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90,451,87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8.48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737,374,9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35.03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c>
          <w:tcPr>
            <w:tcW w:w="780" w:type="dxa"/>
            <w:vMerge w:val="restart"/>
            <w:tcBorders>
              <w:top w:val="single" w:sz="4" w:space="0" w:color="000000"/>
              <w:left w:val="single" w:sz="4" w:space="0" w:color="000000"/>
              <w:right w:val="single" w:sz="4" w:space="0" w:color="FFFFFF"/>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84,302,48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4.84</w:t>
            </w:r>
          </w:p>
        </w:tc>
        <w:tc>
          <w:tcPr>
            <w:tcW w:w="780" w:type="dxa"/>
            <w:vMerge w:val="restart"/>
            <w:tcBorders>
              <w:top w:val="single" w:sz="4" w:space="0" w:color="000000"/>
              <w:left w:val="single" w:sz="4" w:space="0" w:color="FFFFFF"/>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7,339,938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780"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57,252,38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1.86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223,894,8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05.45</w:t>
            </w:r>
          </w:p>
        </w:tc>
      </w:tr>
      <w:tr>
        <w:trPr>
          <w:trHeight w:val="392"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780" w:type="dxa"/>
            <w:vMerge/>
            <w:tcBorders>
              <w:left w:val="single" w:sz="9" w:space="0" w:color="DCDCDC"/>
              <w:right w:val="single" w:sz="4" w:space="0" w:color="000000"/>
            </w:tcBorders>
          </w:tcPr>
          <w:p>
            <w:pPr/>
          </w:p>
        </w:tc>
        <w:tc>
          <w:tcPr>
            <w:tcW w:w="780" w:type="dxa"/>
            <w:vMerge/>
            <w:tcBorders>
              <w:left w:val="single" w:sz="4" w:space="0" w:color="000000"/>
              <w:right w:val="single" w:sz="4" w:space="0" w:color="FFFFFF"/>
            </w:tcBorders>
          </w:tcPr>
          <w:p>
            <w:pPr/>
          </w:p>
        </w:tc>
        <w:tc>
          <w:tcPr>
            <w:tcW w:w="781"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9"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1"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z w:val="18"/>
                <w:szCs w:val="18"/>
              </w:rPr>
              <w:t>三、本年增减变动金额（减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0" w:type="dxa"/>
            <w:tcBorders>
              <w:top w:val="single" w:sz="4" w:space="0" w:color="000000"/>
              <w:left w:val="single" w:sz="9"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1"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5,518,768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.70</w:t>
            </w:r>
          </w:p>
        </w:tc>
        <w:tc>
          <w:tcPr>
            <w:tcW w:w="780"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49,668,91</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8.25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55,187,68</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6.95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451,591,8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FFFFFF"/>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3,688,832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.96</w:t>
            </w:r>
          </w:p>
        </w:tc>
        <w:tc>
          <w:tcPr>
            <w:tcW w:w="780"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33,199,49</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6.62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513,480,1</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29.58</w:t>
            </w:r>
          </w:p>
        </w:tc>
      </w:tr>
      <w:tr>
        <w:trPr>
          <w:trHeight w:val="161"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9" w:space="0" w:color="DCDCDC"/>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
        </w:tc>
        <w:tc>
          <w:tcPr>
            <w:tcW w:w="781"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
        </w:tc>
        <w:tc>
          <w:tcPr>
            <w:tcW w:w="780"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55,187,68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6.95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55,187,68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6.95</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
        </w:tc>
        <w:tc>
          <w:tcPr>
            <w:tcW w:w="780" w:type="dxa"/>
            <w:vMerge w:val="restart"/>
            <w:tcBorders>
              <w:top w:val="single" w:sz="4" w:space="0" w:color="000000"/>
              <w:left w:val="single" w:sz="4" w:space="0" w:color="FFFFFF"/>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
        </w:tc>
        <w:tc>
          <w:tcPr>
            <w:tcW w:w="780"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36,888,32</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9.58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36,888,32</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9.58</w:t>
            </w:r>
          </w:p>
        </w:tc>
      </w:tr>
      <w:tr>
        <w:trPr>
          <w:trHeight w:val="391"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780" w:type="dxa"/>
            <w:vMerge/>
            <w:tcBorders>
              <w:left w:val="single" w:sz="9" w:space="0" w:color="DCDCDC"/>
              <w:right w:val="single" w:sz="4" w:space="0" w:color="000000"/>
            </w:tcBorders>
          </w:tcPr>
          <w:p>
            <w:pPr/>
          </w:p>
        </w:tc>
        <w:tc>
          <w:tcPr>
            <w:tcW w:w="780" w:type="dxa"/>
            <w:vMerge/>
            <w:tcBorders>
              <w:left w:val="single" w:sz="4" w:space="0" w:color="000000"/>
              <w:right w:val="single" w:sz="4" w:space="0" w:color="FFFFFF"/>
            </w:tcBorders>
          </w:tcPr>
          <w:p>
            <w:pPr/>
          </w:p>
        </w:tc>
        <w:tc>
          <w:tcPr>
            <w:tcW w:w="781"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9"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1"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3"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780" w:type="dxa"/>
            <w:tcBorders>
              <w:top w:val="single" w:sz="4" w:space="0" w:color="000000"/>
              <w:left w:val="single" w:sz="9"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1"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199" w:type="dxa"/>
            <w:tcBorders>
              <w:top w:val="single" w:sz="4" w:space="0" w:color="000000"/>
              <w:left w:val="single" w:sz="4" w:space="0" w:color="000000"/>
              <w:bottom w:val="nil" w:sz="6" w:space="0" w:color="auto"/>
              <w:right w:val="single" w:sz="4" w:space="0" w:color="000000"/>
            </w:tcBorders>
            <w:shd w:val="clear" w:color="auto" w:fill="DCDCDC"/>
          </w:tcPr>
          <w:p>
            <w:pPr/>
          </w:p>
        </w:tc>
        <w:tc>
          <w:tcPr>
            <w:tcW w:w="780" w:type="dxa"/>
            <w:vMerge w:val="restart"/>
            <w:tcBorders>
              <w:top w:val="single" w:sz="4" w:space="0" w:color="000000"/>
              <w:left w:val="single" w:sz="9" w:space="0" w:color="DCDCDC"/>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
        </w:tc>
        <w:tc>
          <w:tcPr>
            <w:tcW w:w="781"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
        </w:tc>
        <w:tc>
          <w:tcPr>
            <w:tcW w:w="780"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55,187,68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6.95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55,187,68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6.95</w:t>
            </w: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
        </w:tc>
        <w:tc>
          <w:tcPr>
            <w:tcW w:w="780" w:type="dxa"/>
            <w:vMerge w:val="restart"/>
            <w:tcBorders>
              <w:top w:val="single" w:sz="4" w:space="0" w:color="000000"/>
              <w:left w:val="single" w:sz="4" w:space="0" w:color="FFFFFF"/>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FFFFFF"/>
            </w:tcBorders>
          </w:tcPr>
          <w:p>
            <w:pPr/>
          </w:p>
        </w:tc>
        <w:tc>
          <w:tcPr>
            <w:tcW w:w="780" w:type="dxa"/>
            <w:vMerge w:val="restart"/>
            <w:tcBorders>
              <w:top w:val="single" w:sz="4" w:space="0" w:color="000000"/>
              <w:left w:val="single" w:sz="4" w:space="0" w:color="FFFFFF"/>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36,888,32</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9.58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36,888,32</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9.58</w:t>
            </w:r>
          </w:p>
        </w:tc>
      </w:tr>
      <w:tr>
        <w:trPr>
          <w:trHeight w:val="392" w:hRule="exact"/>
        </w:trPr>
        <w:tc>
          <w:tcPr>
            <w:tcW w:w="21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780" w:type="dxa"/>
            <w:vMerge/>
            <w:tcBorders>
              <w:left w:val="single" w:sz="9" w:space="0" w:color="DCDCDC"/>
              <w:right w:val="single" w:sz="4" w:space="0" w:color="000000"/>
            </w:tcBorders>
          </w:tcPr>
          <w:p>
            <w:pPr/>
          </w:p>
        </w:tc>
        <w:tc>
          <w:tcPr>
            <w:tcW w:w="780" w:type="dxa"/>
            <w:vMerge/>
            <w:tcBorders>
              <w:left w:val="single" w:sz="4" w:space="0" w:color="000000"/>
              <w:right w:val="single" w:sz="4" w:space="0" w:color="FFFFFF"/>
            </w:tcBorders>
          </w:tcPr>
          <w:p>
            <w:pPr/>
          </w:p>
        </w:tc>
        <w:tc>
          <w:tcPr>
            <w:tcW w:w="781"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FFFFFF"/>
            </w:tcBorders>
          </w:tcPr>
          <w:p>
            <w:pPr/>
          </w:p>
        </w:tc>
        <w:tc>
          <w:tcPr>
            <w:tcW w:w="780" w:type="dxa"/>
            <w:vMerge/>
            <w:tcBorders>
              <w:left w:val="single" w:sz="4" w:space="0" w:color="FFFFFF"/>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2199" w:type="dxa"/>
            <w:tcBorders>
              <w:top w:val="nil" w:sz="6" w:space="0" w:color="auto"/>
              <w:left w:val="single" w:sz="4" w:space="0" w:color="000000"/>
              <w:bottom w:val="single" w:sz="4" w:space="0" w:color="000000"/>
              <w:right w:val="single" w:sz="4" w:space="0" w:color="000000"/>
            </w:tcBorders>
            <w:shd w:val="clear" w:color="auto" w:fill="DCDCDC"/>
          </w:tcPr>
          <w:p>
            <w:pPr/>
          </w:p>
        </w:tc>
        <w:tc>
          <w:tcPr>
            <w:tcW w:w="780" w:type="dxa"/>
            <w:vMerge/>
            <w:tcBorders>
              <w:left w:val="single" w:sz="9" w:space="0" w:color="DCDCDC"/>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1"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FFFFFF"/>
            </w:tcBorders>
          </w:tcPr>
          <w:p>
            <w:pPr/>
          </w:p>
        </w:tc>
        <w:tc>
          <w:tcPr>
            <w:tcW w:w="780" w:type="dxa"/>
            <w:vMerge/>
            <w:tcBorders>
              <w:left w:val="single" w:sz="4" w:space="0" w:color="FFFFFF"/>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21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51"/>
              <w:ind w:left="12" w:right="21" w:firstLine="182"/>
              <w:jc w:val="left"/>
              <w:rPr>
                <w:rFonts w:ascii="宋体" w:hAnsi="宋体" w:cs="宋体" w:eastAsia="宋体" w:hint="default"/>
                <w:sz w:val="18"/>
                <w:szCs w:val="18"/>
              </w:rPr>
            </w:pPr>
            <w:r>
              <w:rPr>
                <w:rFonts w:ascii="宋体" w:hAnsi="宋体" w:cs="宋体" w:eastAsia="宋体" w:hint="default"/>
                <w:spacing w:val="-1"/>
                <w:sz w:val="18"/>
                <w:szCs w:val="18"/>
              </w:rPr>
              <w:t>（三）所有者投入和减少</w:t>
            </w:r>
            <w:r>
              <w:rPr>
                <w:rFonts w:ascii="宋体" w:hAnsi="宋体" w:cs="宋体" w:eastAsia="宋体" w:hint="default"/>
                <w:sz w:val="18"/>
                <w:szCs w:val="18"/>
              </w:rPr>
              <w:t> 资本</w:t>
            </w:r>
          </w:p>
        </w:tc>
        <w:tc>
          <w:tcPr>
            <w:tcW w:w="780" w:type="dxa"/>
            <w:tcBorders>
              <w:top w:val="single" w:sz="4" w:space="0" w:color="000000"/>
              <w:left w:val="single" w:sz="9" w:space="0" w:color="DCDCDC"/>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1"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451,591,8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FFFFFF"/>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FFFFFF"/>
            </w:tcBorders>
          </w:tcPr>
          <w:p>
            <w:pPr/>
          </w:p>
        </w:tc>
        <w:tc>
          <w:tcPr>
            <w:tcW w:w="780" w:type="dxa"/>
            <w:tcBorders>
              <w:top w:val="single" w:sz="4" w:space="0" w:color="000000"/>
              <w:left w:val="single" w:sz="4" w:space="0" w:color="FFFFFF"/>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476,591,8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77" w:footer="980" w:top="1100" w:bottom="1160" w:left="980" w:right="0"/>
        </w:sectPr>
      </w:pPr>
    </w:p>
    <w:p>
      <w:pPr>
        <w:spacing w:line="240" w:lineRule="auto" w:before="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10"/>
        <w:gridCol w:w="780"/>
        <w:gridCol w:w="780"/>
        <w:gridCol w:w="781"/>
        <w:gridCol w:w="780"/>
        <w:gridCol w:w="780"/>
        <w:gridCol w:w="780"/>
        <w:gridCol w:w="780"/>
        <w:gridCol w:w="780"/>
        <w:gridCol w:w="780"/>
        <w:gridCol w:w="780"/>
        <w:gridCol w:w="780"/>
        <w:gridCol w:w="781"/>
        <w:gridCol w:w="780"/>
        <w:gridCol w:w="780"/>
        <w:gridCol w:w="780"/>
        <w:gridCol w:w="780"/>
      </w:tblGrid>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451,591,8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476,591,8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7" w:lineRule="auto" w:before="51"/>
              <w:ind w:left="22" w:right="101"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 者权益的金额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5,518,768</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.70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-5,518,76</w:t>
            </w:r>
          </w:p>
          <w:p>
            <w:pPr>
              <w:pStyle w:val="TableParagraph"/>
              <w:spacing w:line="240" w:lineRule="auto" w:before="103"/>
              <w:ind w:left="434" w:right="0"/>
              <w:jc w:val="left"/>
              <w:rPr>
                <w:rFonts w:ascii="Times New Roman" w:hAnsi="Times New Roman" w:cs="Times New Roman" w:eastAsia="Times New Roman" w:hint="default"/>
                <w:sz w:val="18"/>
                <w:szCs w:val="18"/>
              </w:rPr>
            </w:pPr>
            <w:r>
              <w:rPr>
                <w:rFonts w:ascii="Times New Roman"/>
                <w:sz w:val="18"/>
              </w:rPr>
              <w:t>8.70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3,688,832</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.96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-3,688,83</w:t>
            </w:r>
          </w:p>
          <w:p>
            <w:pPr>
              <w:pStyle w:val="TableParagraph"/>
              <w:spacing w:line="240" w:lineRule="auto" w:before="103"/>
              <w:ind w:left="434" w:right="0"/>
              <w:jc w:val="left"/>
              <w:rPr>
                <w:rFonts w:ascii="Times New Roman" w:hAnsi="Times New Roman" w:cs="Times New Roman" w:eastAsia="Times New Roman" w:hint="default"/>
                <w:sz w:val="18"/>
                <w:szCs w:val="18"/>
              </w:rPr>
            </w:pPr>
            <w:r>
              <w:rPr>
                <w:rFonts w:ascii="Times New Roman"/>
                <w:sz w:val="18"/>
              </w:rPr>
              <w:t>2.96</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5,518,768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-5,518,76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8.70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3,688,832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-3,688,83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2.96</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49"/>
              <w:ind w:left="22" w:right="108" w:firstLine="36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05" w:right="0"/>
              <w:jc w:val="left"/>
              <w:rPr>
                <w:rFonts w:ascii="宋体" w:hAnsi="宋体" w:cs="宋体" w:eastAsia="宋体" w:hint="default"/>
                <w:sz w:val="18"/>
                <w:szCs w:val="18"/>
              </w:rPr>
            </w:pPr>
            <w:r>
              <w:rPr>
                <w:rFonts w:ascii="宋体" w:hAnsi="宋体" w:cs="宋体" w:eastAsia="宋体" w:hint="default"/>
                <w:sz w:val="18"/>
                <w:szCs w:val="18"/>
              </w:rPr>
              <w:t>（五）所有者权益内部结</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205"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980" w:top="1100" w:bottom="1160" w:left="980" w:right="0"/>
        </w:sectPr>
      </w:pPr>
    </w:p>
    <w:p>
      <w:pPr>
        <w:spacing w:line="240" w:lineRule="auto" w:before="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10"/>
        <w:gridCol w:w="780"/>
        <w:gridCol w:w="780"/>
        <w:gridCol w:w="781"/>
        <w:gridCol w:w="780"/>
        <w:gridCol w:w="780"/>
        <w:gridCol w:w="780"/>
        <w:gridCol w:w="780"/>
        <w:gridCol w:w="780"/>
        <w:gridCol w:w="780"/>
        <w:gridCol w:w="780"/>
        <w:gridCol w:w="780"/>
        <w:gridCol w:w="781"/>
        <w:gridCol w:w="780"/>
        <w:gridCol w:w="780"/>
        <w:gridCol w:w="780"/>
        <w:gridCol w:w="780"/>
      </w:tblGrid>
      <w:tr>
        <w:trPr>
          <w:trHeight w:val="401"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05"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535,894,2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84.84</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16,547,54</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0.41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140,120,7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96.73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792,562,6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21.98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535,894,2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84.84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11,028,77</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1.71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90,451,87</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8.48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737,374,9</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35.03</w:t>
            </w:r>
          </w:p>
        </w:tc>
      </w:tr>
    </w:tbl>
    <w:p>
      <w:pPr>
        <w:spacing w:after="0" w:line="240" w:lineRule="auto"/>
        <w:jc w:val="left"/>
        <w:rPr>
          <w:rFonts w:ascii="Times New Roman" w:hAnsi="Times New Roman" w:cs="Times New Roman" w:eastAsia="Times New Roman" w:hint="default"/>
          <w:sz w:val="18"/>
          <w:szCs w:val="18"/>
        </w:rPr>
        <w:sectPr>
          <w:footerReference w:type="default" r:id="rId77"/>
          <w:pgSz w:w="16840" w:h="11910" w:orient="landscape"/>
          <w:pgMar w:footer="980" w:header="877" w:top="1100" w:bottom="1160" w:left="980" w:right="0"/>
          <w:pgNumType w:start="70"/>
        </w:sectPr>
      </w:pPr>
    </w:p>
    <w:p>
      <w:pPr>
        <w:spacing w:line="240" w:lineRule="auto" w:before="10"/>
        <w:rPr>
          <w:rFonts w:ascii="Times New Roman" w:hAnsi="Times New Roman" w:cs="Times New Roman" w:eastAsia="Times New Roman" w:hint="default"/>
          <w:sz w:val="23"/>
          <w:szCs w:val="23"/>
        </w:rPr>
      </w:pPr>
    </w:p>
    <w:p>
      <w:pPr>
        <w:pStyle w:val="Heading2"/>
        <w:spacing w:line="240" w:lineRule="auto" w:before="26"/>
        <w:ind w:left="3302" w:right="0"/>
        <w:jc w:val="left"/>
        <w:rPr>
          <w:b w:val="0"/>
          <w:bCs w:val="0"/>
        </w:rPr>
      </w:pPr>
      <w:r>
        <w:rPr/>
        <w:t>广东长城集团股份有限公司财务报表附注</w:t>
      </w:r>
      <w:r>
        <w:rPr>
          <w:rFonts w:ascii="Times New Roman" w:hAnsi="Times New Roman" w:cs="Times New Roman" w:eastAsia="Times New Roman" w:hint="default"/>
        </w:rPr>
        <w:t>2011</w:t>
      </w:r>
      <w:r>
        <w:rPr/>
        <w:t>年度</w:t>
      </w:r>
      <w:r>
        <w:rPr>
          <w:b w:val="0"/>
          <w:bCs w:val="0"/>
        </w:rPr>
      </w: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20"/>
          <w:szCs w:val="20"/>
        </w:rPr>
      </w:pPr>
    </w:p>
    <w:p>
      <w:pPr>
        <w:spacing w:before="0"/>
        <w:ind w:left="1800"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w w:val="100"/>
          <w:sz w:val="28"/>
          <w:szCs w:val="28"/>
        </w:rPr>
      </w:r>
      <w:r>
        <w:rPr>
          <w:rFonts w:ascii="Microsoft JhengHei" w:hAnsi="Microsoft JhengHei" w:cs="Microsoft JhengHei" w:eastAsia="Microsoft JhengHei" w:hint="default"/>
          <w:b/>
          <w:bCs/>
          <w:shadow/>
          <w:sz w:val="28"/>
          <w:szCs w:val="28"/>
        </w:rPr>
        <w:t>一、公司基本情况</w:t>
      </w:r>
      <w:r>
        <w:rPr>
          <w:rFonts w:ascii="Microsoft JhengHei" w:hAnsi="Microsoft JhengHei" w:cs="Microsoft JhengHei" w:eastAsia="Microsoft JhengHei" w:hint="default"/>
          <w:b/>
          <w:bCs/>
          <w:shadow w:val="0"/>
          <w:sz w:val="28"/>
          <w:szCs w:val="28"/>
        </w:rPr>
      </w:r>
      <w:r>
        <w:rPr>
          <w:rFonts w:ascii="Microsoft JhengHei" w:hAnsi="Microsoft JhengHei" w:cs="Microsoft JhengHei" w:eastAsia="Microsoft JhengHei" w:hint="default"/>
          <w:shadow w:val="0"/>
          <w:sz w:val="28"/>
          <w:szCs w:val="28"/>
        </w:rPr>
      </w:r>
    </w:p>
    <w:p>
      <w:pPr>
        <w:spacing w:before="180"/>
        <w:ind w:left="180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历史沿革和变更情况</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6"/>
        <w:rPr>
          <w:rFonts w:ascii="Microsoft JhengHei" w:hAnsi="Microsoft JhengHei" w:cs="Microsoft JhengHei" w:eastAsia="Microsoft JhengHei" w:hint="default"/>
          <w:b/>
          <w:bCs/>
          <w:sz w:val="17"/>
          <w:szCs w:val="17"/>
        </w:rPr>
      </w:pPr>
    </w:p>
    <w:p>
      <w:pPr>
        <w:spacing w:line="489" w:lineRule="auto" w:before="44"/>
        <w:ind w:left="1800" w:right="1731" w:firstLine="0"/>
        <w:jc w:val="both"/>
        <w:rPr>
          <w:rFonts w:ascii="宋体" w:hAnsi="宋体" w:cs="宋体" w:eastAsia="宋体" w:hint="default"/>
          <w:sz w:val="18"/>
          <w:szCs w:val="18"/>
        </w:rPr>
      </w:pPr>
      <w:r>
        <w:rPr>
          <w:rFonts w:ascii="宋体" w:hAnsi="宋体" w:cs="宋体" w:eastAsia="宋体" w:hint="default"/>
          <w:sz w:val="18"/>
          <w:szCs w:val="18"/>
        </w:rPr>
        <w:t>广东长城集团股份有限公</w:t>
      </w:r>
      <w:r>
        <w:rPr>
          <w:rFonts w:ascii="宋体" w:hAnsi="宋体" w:cs="宋体" w:eastAsia="宋体" w:hint="default"/>
          <w:spacing w:val="-36"/>
          <w:sz w:val="18"/>
          <w:szCs w:val="18"/>
        </w:rPr>
        <w:t>司</w:t>
      </w:r>
      <w:r>
        <w:rPr>
          <w:rFonts w:ascii="宋体" w:hAnsi="宋体" w:cs="宋体" w:eastAsia="宋体" w:hint="default"/>
          <w:sz w:val="18"/>
          <w:szCs w:val="18"/>
        </w:rPr>
        <w:t>（以下简</w:t>
      </w:r>
      <w:r>
        <w:rPr>
          <w:rFonts w:ascii="宋体" w:hAnsi="宋体" w:cs="宋体" w:eastAsia="宋体" w:hint="default"/>
          <w:spacing w:val="-36"/>
          <w:sz w:val="18"/>
          <w:szCs w:val="18"/>
        </w:rPr>
        <w:t>称</w:t>
      </w:r>
      <w:r>
        <w:rPr>
          <w:rFonts w:ascii="宋体" w:hAnsi="宋体" w:cs="宋体" w:eastAsia="宋体" w:hint="default"/>
          <w:sz w:val="18"/>
          <w:szCs w:val="18"/>
        </w:rPr>
        <w:t>“长城集</w:t>
      </w:r>
      <w:r>
        <w:rPr>
          <w:rFonts w:ascii="宋体" w:hAnsi="宋体" w:cs="宋体" w:eastAsia="宋体" w:hint="default"/>
          <w:spacing w:val="2"/>
          <w:sz w:val="18"/>
          <w:szCs w:val="18"/>
        </w:rPr>
        <w:t>团</w:t>
      </w:r>
      <w:r>
        <w:rPr>
          <w:rFonts w:ascii="宋体" w:hAnsi="宋体" w:cs="宋体" w:eastAsia="宋体" w:hint="default"/>
          <w:spacing w:val="-92"/>
          <w:sz w:val="18"/>
          <w:szCs w:val="18"/>
        </w:rPr>
        <w:t>”</w:t>
      </w:r>
      <w:r>
        <w:rPr>
          <w:rFonts w:ascii="宋体" w:hAnsi="宋体" w:cs="宋体" w:eastAsia="宋体" w:hint="default"/>
          <w:spacing w:val="-128"/>
          <w:sz w:val="18"/>
          <w:szCs w:val="18"/>
        </w:rPr>
        <w:t>、</w:t>
      </w:r>
      <w:r>
        <w:rPr>
          <w:rFonts w:ascii="宋体" w:hAnsi="宋体" w:cs="宋体" w:eastAsia="宋体" w:hint="default"/>
          <w:sz w:val="18"/>
          <w:szCs w:val="18"/>
        </w:rPr>
        <w:t>“长城股</w:t>
      </w:r>
      <w:r>
        <w:rPr>
          <w:rFonts w:ascii="宋体" w:hAnsi="宋体" w:cs="宋体" w:eastAsia="宋体" w:hint="default"/>
          <w:spacing w:val="2"/>
          <w:sz w:val="18"/>
          <w:szCs w:val="18"/>
        </w:rPr>
        <w:t>份</w:t>
      </w:r>
      <w:r>
        <w:rPr>
          <w:rFonts w:ascii="宋体" w:hAnsi="宋体" w:cs="宋体" w:eastAsia="宋体" w:hint="default"/>
          <w:spacing w:val="-92"/>
          <w:sz w:val="18"/>
          <w:szCs w:val="18"/>
        </w:rPr>
        <w:t>”</w:t>
      </w:r>
      <w:r>
        <w:rPr>
          <w:rFonts w:ascii="宋体" w:hAnsi="宋体" w:cs="宋体" w:eastAsia="宋体" w:hint="default"/>
          <w:spacing w:val="-128"/>
          <w:sz w:val="18"/>
          <w:szCs w:val="18"/>
        </w:rPr>
        <w:t>、</w:t>
      </w:r>
      <w:r>
        <w:rPr>
          <w:rFonts w:ascii="宋体" w:hAnsi="宋体" w:cs="宋体" w:eastAsia="宋体" w:hint="default"/>
          <w:sz w:val="18"/>
          <w:szCs w:val="18"/>
        </w:rPr>
        <w:t>“公</w:t>
      </w:r>
      <w:r>
        <w:rPr>
          <w:rFonts w:ascii="宋体" w:hAnsi="宋体" w:cs="宋体" w:eastAsia="宋体" w:hint="default"/>
          <w:spacing w:val="2"/>
          <w:sz w:val="18"/>
          <w:szCs w:val="18"/>
        </w:rPr>
        <w:t>司</w:t>
      </w:r>
      <w:r>
        <w:rPr>
          <w:rFonts w:ascii="宋体" w:hAnsi="宋体" w:cs="宋体" w:eastAsia="宋体" w:hint="default"/>
          <w:spacing w:val="-92"/>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前身系广东长城集团有限公</w:t>
      </w:r>
      <w:r>
        <w:rPr>
          <w:rFonts w:ascii="宋体" w:hAnsi="宋体" w:cs="宋体" w:eastAsia="宋体" w:hint="default"/>
          <w:spacing w:val="2"/>
          <w:sz w:val="18"/>
          <w:szCs w:val="18"/>
        </w:rPr>
        <w:t>司</w:t>
      </w:r>
      <w:r>
        <w:rPr>
          <w:rFonts w:ascii="宋体" w:hAnsi="宋体" w:cs="宋体" w:eastAsia="宋体" w:hint="default"/>
          <w:sz w:val="18"/>
          <w:szCs w:val="18"/>
        </w:rPr>
        <w:t>，</w:t>
      </w:r>
      <w:r>
        <w:rPr>
          <w:rFonts w:ascii="宋体" w:hAnsi="宋体" w:cs="宋体" w:eastAsia="宋体" w:hint="default"/>
          <w:sz w:val="18"/>
          <w:szCs w:val="18"/>
        </w:rPr>
        <w:t> 于</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9</w:t>
      </w:r>
      <w:r>
        <w:rPr>
          <w:rFonts w:ascii="宋体" w:hAnsi="宋体" w:cs="宋体" w:eastAsia="宋体" w:hint="default"/>
          <w:spacing w:val="1"/>
          <w:sz w:val="18"/>
          <w:szCs w:val="18"/>
        </w:rPr>
        <w:t>9</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日在潮州市工商行政管理局注册成立</w:t>
      </w:r>
      <w:r>
        <w:rPr>
          <w:rFonts w:ascii="宋体" w:hAnsi="宋体" w:cs="宋体" w:eastAsia="宋体" w:hint="default"/>
          <w:spacing w:val="-89"/>
          <w:sz w:val="18"/>
          <w:szCs w:val="18"/>
        </w:rPr>
        <w:t>，</w:t>
      </w:r>
      <w:r>
        <w:rPr>
          <w:rFonts w:ascii="宋体" w:hAnsi="宋体" w:cs="宋体" w:eastAsia="宋体" w:hint="default"/>
          <w:sz w:val="18"/>
          <w:szCs w:val="18"/>
        </w:rPr>
        <w:t>取得注册号为</w:t>
      </w:r>
      <w:r>
        <w:rPr>
          <w:rFonts w:ascii="宋体" w:hAnsi="宋体" w:cs="宋体" w:eastAsia="宋体" w:hint="default"/>
          <w:spacing w:val="-44"/>
          <w:sz w:val="18"/>
          <w:szCs w:val="18"/>
        </w:rPr>
        <w:t> </w:t>
      </w:r>
      <w:r>
        <w:rPr>
          <w:rFonts w:ascii="宋体" w:hAnsi="宋体" w:cs="宋体" w:eastAsia="宋体" w:hint="default"/>
          <w:spacing w:val="1"/>
          <w:sz w:val="18"/>
          <w:szCs w:val="18"/>
        </w:rPr>
        <w:t>4</w:t>
      </w:r>
      <w:r>
        <w:rPr>
          <w:rFonts w:ascii="宋体" w:hAnsi="宋体" w:cs="宋体" w:eastAsia="宋体" w:hint="default"/>
          <w:spacing w:val="-2"/>
          <w:sz w:val="18"/>
          <w:szCs w:val="18"/>
        </w:rPr>
        <w:t>4</w:t>
      </w:r>
      <w:r>
        <w:rPr>
          <w:rFonts w:ascii="宋体" w:hAnsi="宋体" w:cs="宋体" w:eastAsia="宋体" w:hint="default"/>
          <w:spacing w:val="1"/>
          <w:sz w:val="18"/>
          <w:szCs w:val="18"/>
        </w:rPr>
        <w:t>5</w:t>
      </w:r>
      <w:r>
        <w:rPr>
          <w:rFonts w:ascii="宋体" w:hAnsi="宋体" w:cs="宋体" w:eastAsia="宋体" w:hint="default"/>
          <w:spacing w:val="-2"/>
          <w:sz w:val="18"/>
          <w:szCs w:val="18"/>
        </w:rPr>
        <w:t>1</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4</w:t>
      </w:r>
      <w:r>
        <w:rPr>
          <w:rFonts w:ascii="宋体" w:hAnsi="宋体" w:cs="宋体" w:eastAsia="宋体" w:hint="default"/>
          <w:spacing w:val="-2"/>
          <w:sz w:val="18"/>
          <w:szCs w:val="18"/>
        </w:rPr>
        <w:t>4</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号企业法人营业执</w:t>
      </w:r>
    </w:p>
    <w:p>
      <w:pPr>
        <w:spacing w:before="57"/>
        <w:ind w:left="1800" w:right="0" w:firstLine="0"/>
        <w:jc w:val="both"/>
        <w:rPr>
          <w:rFonts w:ascii="宋体" w:hAnsi="宋体" w:cs="宋体" w:eastAsia="宋体" w:hint="default"/>
          <w:sz w:val="18"/>
          <w:szCs w:val="18"/>
        </w:rPr>
      </w:pPr>
      <w:r>
        <w:rPr>
          <w:rFonts w:ascii="宋体" w:hAnsi="宋体" w:cs="宋体" w:eastAsia="宋体" w:hint="default"/>
          <w:sz w:val="18"/>
          <w:szCs w:val="18"/>
        </w:rPr>
        <w:t>照，注册资本</w:t>
      </w:r>
      <w:r>
        <w:rPr>
          <w:rFonts w:ascii="宋体" w:hAnsi="宋体" w:cs="宋体" w:eastAsia="宋体" w:hint="default"/>
          <w:spacing w:val="-37"/>
          <w:sz w:val="18"/>
          <w:szCs w:val="18"/>
        </w:rPr>
        <w:t> </w:t>
      </w:r>
      <w:r>
        <w:rPr>
          <w:rFonts w:ascii="宋体" w:hAnsi="宋体" w:cs="宋体" w:eastAsia="宋体" w:hint="default"/>
          <w:sz w:val="18"/>
          <w:szCs w:val="18"/>
        </w:rPr>
        <w:t>1,000</w:t>
      </w:r>
      <w:r>
        <w:rPr>
          <w:rFonts w:ascii="宋体" w:hAnsi="宋体" w:cs="宋体" w:eastAsia="宋体" w:hint="default"/>
          <w:spacing w:val="-38"/>
          <w:sz w:val="18"/>
          <w:szCs w:val="18"/>
        </w:rPr>
        <w:t> </w:t>
      </w:r>
      <w:r>
        <w:rPr>
          <w:rFonts w:ascii="宋体" w:hAnsi="宋体" w:cs="宋体" w:eastAsia="宋体" w:hint="default"/>
          <w:sz w:val="18"/>
          <w:szCs w:val="18"/>
        </w:rPr>
        <w:t>万元，由潮州市长城陶瓷制作厂出资</w:t>
      </w:r>
      <w:r>
        <w:rPr>
          <w:rFonts w:ascii="宋体" w:hAnsi="宋体" w:cs="宋体" w:eastAsia="宋体" w:hint="default"/>
          <w:spacing w:val="-36"/>
          <w:sz w:val="18"/>
          <w:szCs w:val="18"/>
        </w:rPr>
        <w:t> </w:t>
      </w:r>
      <w:r>
        <w:rPr>
          <w:rFonts w:ascii="宋体" w:hAnsi="宋体" w:cs="宋体" w:eastAsia="宋体" w:hint="default"/>
          <w:sz w:val="18"/>
          <w:szCs w:val="18"/>
        </w:rPr>
        <w:t>750</w:t>
      </w:r>
      <w:r>
        <w:rPr>
          <w:rFonts w:ascii="宋体" w:hAnsi="宋体" w:cs="宋体" w:eastAsia="宋体" w:hint="default"/>
          <w:spacing w:val="-38"/>
          <w:sz w:val="18"/>
          <w:szCs w:val="18"/>
        </w:rPr>
        <w:t> </w:t>
      </w:r>
      <w:r>
        <w:rPr>
          <w:rFonts w:ascii="宋体" w:hAnsi="宋体" w:cs="宋体" w:eastAsia="宋体" w:hint="default"/>
          <w:sz w:val="18"/>
          <w:szCs w:val="18"/>
        </w:rPr>
        <w:t>万元，占注册资本的</w:t>
      </w:r>
      <w:r>
        <w:rPr>
          <w:rFonts w:ascii="宋体" w:hAnsi="宋体" w:cs="宋体" w:eastAsia="宋体" w:hint="default"/>
          <w:spacing w:val="-37"/>
          <w:sz w:val="18"/>
          <w:szCs w:val="18"/>
        </w:rPr>
        <w:t> </w:t>
      </w:r>
      <w:r>
        <w:rPr>
          <w:rFonts w:ascii="宋体" w:hAnsi="宋体" w:cs="宋体" w:eastAsia="宋体" w:hint="default"/>
          <w:sz w:val="18"/>
          <w:szCs w:val="18"/>
        </w:rPr>
        <w:t>75%</w:t>
      </w:r>
      <w:r>
        <w:rPr>
          <w:rFonts w:ascii="宋体" w:hAnsi="宋体" w:cs="宋体" w:eastAsia="宋体" w:hint="default"/>
          <w:sz w:val="18"/>
          <w:szCs w:val="18"/>
        </w:rPr>
        <w:t>；潮州市长城陶瓷</w:t>
      </w:r>
    </w:p>
    <w:p>
      <w:pPr>
        <w:spacing w:line="240" w:lineRule="auto" w:before="9"/>
        <w:rPr>
          <w:rFonts w:ascii="宋体" w:hAnsi="宋体" w:cs="宋体" w:eastAsia="宋体" w:hint="default"/>
          <w:sz w:val="18"/>
          <w:szCs w:val="18"/>
        </w:rPr>
      </w:pPr>
    </w:p>
    <w:p>
      <w:pPr>
        <w:spacing w:line="489" w:lineRule="auto" w:before="0"/>
        <w:ind w:left="1800" w:right="1820" w:firstLine="0"/>
        <w:jc w:val="both"/>
        <w:rPr>
          <w:rFonts w:ascii="宋体" w:hAnsi="宋体" w:cs="宋体" w:eastAsia="宋体" w:hint="default"/>
          <w:sz w:val="18"/>
          <w:szCs w:val="18"/>
        </w:rPr>
      </w:pPr>
      <w:r>
        <w:rPr>
          <w:rFonts w:ascii="宋体" w:hAnsi="宋体" w:cs="宋体" w:eastAsia="宋体" w:hint="default"/>
          <w:sz w:val="18"/>
          <w:szCs w:val="18"/>
        </w:rPr>
        <w:t>制作厂有限公司出资</w:t>
      </w:r>
      <w:r>
        <w:rPr>
          <w:rFonts w:ascii="宋体" w:hAnsi="宋体" w:cs="宋体" w:eastAsia="宋体" w:hint="default"/>
          <w:spacing w:val="-36"/>
          <w:sz w:val="18"/>
          <w:szCs w:val="18"/>
        </w:rPr>
        <w:t> </w:t>
      </w:r>
      <w:r>
        <w:rPr>
          <w:rFonts w:ascii="宋体" w:hAnsi="宋体" w:cs="宋体" w:eastAsia="宋体" w:hint="default"/>
          <w:sz w:val="18"/>
          <w:szCs w:val="18"/>
        </w:rPr>
        <w:t>150</w:t>
      </w:r>
      <w:r>
        <w:rPr>
          <w:rFonts w:ascii="宋体" w:hAnsi="宋体" w:cs="宋体" w:eastAsia="宋体" w:hint="default"/>
          <w:spacing w:val="-37"/>
          <w:sz w:val="18"/>
          <w:szCs w:val="18"/>
        </w:rPr>
        <w:t> </w:t>
      </w:r>
      <w:r>
        <w:rPr>
          <w:rFonts w:ascii="宋体" w:hAnsi="宋体" w:cs="宋体" w:eastAsia="宋体" w:hint="default"/>
          <w:sz w:val="18"/>
          <w:szCs w:val="18"/>
        </w:rPr>
        <w:t>万元，占注册资本的</w:t>
      </w:r>
      <w:r>
        <w:rPr>
          <w:rFonts w:ascii="宋体" w:hAnsi="宋体" w:cs="宋体" w:eastAsia="宋体" w:hint="default"/>
          <w:spacing w:val="-36"/>
          <w:sz w:val="18"/>
          <w:szCs w:val="18"/>
        </w:rPr>
        <w:t> </w:t>
      </w:r>
      <w:r>
        <w:rPr>
          <w:rFonts w:ascii="宋体" w:hAnsi="宋体" w:cs="宋体" w:eastAsia="宋体" w:hint="default"/>
          <w:sz w:val="18"/>
          <w:szCs w:val="18"/>
        </w:rPr>
        <w:t>15%</w:t>
      </w:r>
      <w:r>
        <w:rPr>
          <w:rFonts w:ascii="宋体" w:hAnsi="宋体" w:cs="宋体" w:eastAsia="宋体" w:hint="default"/>
          <w:sz w:val="18"/>
          <w:szCs w:val="18"/>
        </w:rPr>
        <w:t>；潮州市南方工艺制品厂有限公司出资</w:t>
      </w:r>
      <w:r>
        <w:rPr>
          <w:rFonts w:ascii="宋体" w:hAnsi="宋体" w:cs="宋体" w:eastAsia="宋体" w:hint="default"/>
          <w:spacing w:val="-35"/>
          <w:sz w:val="18"/>
          <w:szCs w:val="18"/>
        </w:rPr>
        <w:t> </w:t>
      </w:r>
      <w:r>
        <w:rPr>
          <w:rFonts w:ascii="宋体" w:hAnsi="宋体" w:cs="宋体" w:eastAsia="宋体" w:hint="default"/>
          <w:sz w:val="18"/>
          <w:szCs w:val="18"/>
        </w:rPr>
        <w:t>100</w:t>
      </w:r>
      <w:r>
        <w:rPr>
          <w:rFonts w:ascii="宋体" w:hAnsi="宋体" w:cs="宋体" w:eastAsia="宋体" w:hint="default"/>
          <w:spacing w:val="-37"/>
          <w:sz w:val="18"/>
          <w:szCs w:val="18"/>
        </w:rPr>
        <w:t> </w:t>
      </w:r>
      <w:r>
        <w:rPr>
          <w:rFonts w:ascii="宋体" w:hAnsi="宋体" w:cs="宋体" w:eastAsia="宋体" w:hint="default"/>
          <w:sz w:val="18"/>
          <w:szCs w:val="18"/>
        </w:rPr>
        <w:t>万元，占注 册资本的</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z w:val="18"/>
          <w:szCs w:val="18"/>
        </w:rPr>
        <w:t>。</w:t>
      </w:r>
    </w:p>
    <w:p>
      <w:pPr>
        <w:spacing w:line="240" w:lineRule="auto" w:before="4"/>
        <w:rPr>
          <w:rFonts w:ascii="宋体" w:hAnsi="宋体" w:cs="宋体" w:eastAsia="宋体" w:hint="default"/>
          <w:sz w:val="16"/>
          <w:szCs w:val="16"/>
        </w:rPr>
      </w:pPr>
    </w:p>
    <w:p>
      <w:pPr>
        <w:spacing w:line="489" w:lineRule="auto" w:before="0"/>
        <w:ind w:left="1800" w:right="1779" w:firstLine="0"/>
        <w:jc w:val="both"/>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20</w:t>
      </w:r>
      <w:r>
        <w:rPr>
          <w:rFonts w:ascii="宋体" w:hAnsi="宋体" w:cs="宋体" w:eastAsia="宋体" w:hint="default"/>
          <w:spacing w:val="-47"/>
          <w:sz w:val="18"/>
          <w:szCs w:val="18"/>
        </w:rPr>
        <w:t> </w:t>
      </w:r>
      <w:r>
        <w:rPr>
          <w:rFonts w:ascii="宋体" w:hAnsi="宋体" w:cs="宋体" w:eastAsia="宋体" w:hint="default"/>
          <w:sz w:val="18"/>
          <w:szCs w:val="18"/>
        </w:rPr>
        <w:t>日，潮州市长城陶瓷制作厂将其持有的</w:t>
      </w:r>
      <w:r>
        <w:rPr>
          <w:rFonts w:ascii="宋体" w:hAnsi="宋体" w:cs="宋体" w:eastAsia="宋体" w:hint="default"/>
          <w:spacing w:val="-45"/>
          <w:sz w:val="18"/>
          <w:szCs w:val="18"/>
        </w:rPr>
        <w:t> </w:t>
      </w:r>
      <w:r>
        <w:rPr>
          <w:rFonts w:ascii="宋体" w:hAnsi="宋体" w:cs="宋体" w:eastAsia="宋体" w:hint="default"/>
          <w:sz w:val="18"/>
          <w:szCs w:val="18"/>
        </w:rPr>
        <w:t>75%</w:t>
      </w:r>
      <w:r>
        <w:rPr>
          <w:rFonts w:ascii="宋体" w:hAnsi="宋体" w:cs="宋体" w:eastAsia="宋体" w:hint="default"/>
          <w:sz w:val="18"/>
          <w:szCs w:val="18"/>
        </w:rPr>
        <w:t>的股权计</w:t>
      </w:r>
      <w:r>
        <w:rPr>
          <w:rFonts w:ascii="宋体" w:hAnsi="宋体" w:cs="宋体" w:eastAsia="宋体" w:hint="default"/>
          <w:spacing w:val="-46"/>
          <w:sz w:val="18"/>
          <w:szCs w:val="18"/>
        </w:rPr>
        <w:t> </w:t>
      </w:r>
      <w:r>
        <w:rPr>
          <w:rFonts w:ascii="宋体" w:hAnsi="宋体" w:cs="宋体" w:eastAsia="宋体" w:hint="default"/>
          <w:sz w:val="18"/>
          <w:szCs w:val="18"/>
        </w:rPr>
        <w:t>750</w:t>
      </w:r>
      <w:r>
        <w:rPr>
          <w:rFonts w:ascii="宋体" w:hAnsi="宋体" w:cs="宋体" w:eastAsia="宋体" w:hint="default"/>
          <w:spacing w:val="-47"/>
          <w:sz w:val="18"/>
          <w:szCs w:val="18"/>
        </w:rPr>
        <w:t> </w:t>
      </w:r>
      <w:r>
        <w:rPr>
          <w:rFonts w:ascii="宋体" w:hAnsi="宋体" w:cs="宋体" w:eastAsia="宋体" w:hint="default"/>
          <w:sz w:val="18"/>
          <w:szCs w:val="18"/>
        </w:rPr>
        <w:t>万元转让给蔡廷祥，潮州市长城 陶瓷制作厂有限公司将其持有的</w:t>
      </w:r>
      <w:r>
        <w:rPr>
          <w:rFonts w:ascii="宋体" w:hAnsi="宋体" w:cs="宋体" w:eastAsia="宋体" w:hint="default"/>
          <w:spacing w:val="-30"/>
          <w:sz w:val="18"/>
          <w:szCs w:val="18"/>
        </w:rPr>
        <w:t> </w:t>
      </w:r>
      <w:r>
        <w:rPr>
          <w:rFonts w:ascii="宋体" w:hAnsi="宋体" w:cs="宋体" w:eastAsia="宋体" w:hint="default"/>
          <w:sz w:val="18"/>
          <w:szCs w:val="18"/>
        </w:rPr>
        <w:t>15%</w:t>
      </w:r>
      <w:r>
        <w:rPr>
          <w:rFonts w:ascii="宋体" w:hAnsi="宋体" w:cs="宋体" w:eastAsia="宋体" w:hint="default"/>
          <w:sz w:val="18"/>
          <w:szCs w:val="18"/>
        </w:rPr>
        <w:t>的股权计</w:t>
      </w:r>
      <w:r>
        <w:rPr>
          <w:rFonts w:ascii="宋体" w:hAnsi="宋体" w:cs="宋体" w:eastAsia="宋体" w:hint="default"/>
          <w:spacing w:val="-31"/>
          <w:sz w:val="18"/>
          <w:szCs w:val="18"/>
        </w:rPr>
        <w:t> </w:t>
      </w:r>
      <w:r>
        <w:rPr>
          <w:rFonts w:ascii="宋体" w:hAnsi="宋体" w:cs="宋体" w:eastAsia="宋体" w:hint="default"/>
          <w:sz w:val="18"/>
          <w:szCs w:val="18"/>
        </w:rPr>
        <w:t>150</w:t>
      </w:r>
      <w:r>
        <w:rPr>
          <w:rFonts w:ascii="宋体" w:hAnsi="宋体" w:cs="宋体" w:eastAsia="宋体" w:hint="default"/>
          <w:spacing w:val="-33"/>
          <w:sz w:val="18"/>
          <w:szCs w:val="18"/>
        </w:rPr>
        <w:t> </w:t>
      </w:r>
      <w:r>
        <w:rPr>
          <w:rFonts w:ascii="宋体" w:hAnsi="宋体" w:cs="宋体" w:eastAsia="宋体" w:hint="default"/>
          <w:sz w:val="18"/>
          <w:szCs w:val="18"/>
        </w:rPr>
        <w:t>万元转让给吴淡珠，潮州市南方工艺制作厂有限公司将 其持有的</w:t>
      </w:r>
      <w:r>
        <w:rPr>
          <w:rFonts w:ascii="宋体" w:hAnsi="宋体" w:cs="宋体" w:eastAsia="宋体" w:hint="default"/>
          <w:spacing w:val="-36"/>
          <w:sz w:val="18"/>
          <w:szCs w:val="18"/>
        </w:rPr>
        <w:t> </w:t>
      </w:r>
      <w:r>
        <w:rPr>
          <w:rFonts w:ascii="宋体" w:hAnsi="宋体" w:cs="宋体" w:eastAsia="宋体" w:hint="default"/>
          <w:sz w:val="18"/>
          <w:szCs w:val="18"/>
        </w:rPr>
        <w:t>10%</w:t>
      </w:r>
      <w:r>
        <w:rPr>
          <w:rFonts w:ascii="宋体" w:hAnsi="宋体" w:cs="宋体" w:eastAsia="宋体" w:hint="default"/>
          <w:sz w:val="18"/>
          <w:szCs w:val="18"/>
        </w:rPr>
        <w:t>的股权计</w:t>
      </w:r>
      <w:r>
        <w:rPr>
          <w:rFonts w:ascii="宋体" w:hAnsi="宋体" w:cs="宋体" w:eastAsia="宋体" w:hint="default"/>
          <w:spacing w:val="-36"/>
          <w:sz w:val="18"/>
          <w:szCs w:val="18"/>
        </w:rPr>
        <w:t> </w:t>
      </w:r>
      <w:r>
        <w:rPr>
          <w:rFonts w:ascii="宋体" w:hAnsi="宋体" w:cs="宋体" w:eastAsia="宋体" w:hint="default"/>
          <w:sz w:val="18"/>
          <w:szCs w:val="18"/>
        </w:rPr>
        <w:t>100</w:t>
      </w:r>
      <w:r>
        <w:rPr>
          <w:rFonts w:ascii="宋体" w:hAnsi="宋体" w:cs="宋体" w:eastAsia="宋体" w:hint="default"/>
          <w:spacing w:val="-37"/>
          <w:sz w:val="18"/>
          <w:szCs w:val="18"/>
        </w:rPr>
        <w:t> </w:t>
      </w:r>
      <w:r>
        <w:rPr>
          <w:rFonts w:ascii="宋体" w:hAnsi="宋体" w:cs="宋体" w:eastAsia="宋体" w:hint="default"/>
          <w:sz w:val="18"/>
          <w:szCs w:val="18"/>
        </w:rPr>
        <w:t>万元转让给陈素芳，转让后各股东出资额及出资比例为蔡廷祥出资</w:t>
      </w:r>
      <w:r>
        <w:rPr>
          <w:rFonts w:ascii="宋体" w:hAnsi="宋体" w:cs="宋体" w:eastAsia="宋体" w:hint="default"/>
          <w:spacing w:val="-35"/>
          <w:sz w:val="18"/>
          <w:szCs w:val="18"/>
        </w:rPr>
        <w:t> </w:t>
      </w:r>
      <w:r>
        <w:rPr>
          <w:rFonts w:ascii="宋体" w:hAnsi="宋体" w:cs="宋体" w:eastAsia="宋体" w:hint="default"/>
          <w:sz w:val="18"/>
          <w:szCs w:val="18"/>
        </w:rPr>
        <w:t>750</w:t>
      </w:r>
      <w:r>
        <w:rPr>
          <w:rFonts w:ascii="宋体" w:hAnsi="宋体" w:cs="宋体" w:eastAsia="宋体" w:hint="default"/>
          <w:spacing w:val="-37"/>
          <w:sz w:val="18"/>
          <w:szCs w:val="18"/>
        </w:rPr>
        <w:t> </w:t>
      </w:r>
      <w:r>
        <w:rPr>
          <w:rFonts w:ascii="宋体" w:hAnsi="宋体" w:cs="宋体" w:eastAsia="宋体" w:hint="default"/>
          <w:sz w:val="18"/>
          <w:szCs w:val="18"/>
        </w:rPr>
        <w:t>万元， 占注册资本的</w:t>
      </w:r>
      <w:r>
        <w:rPr>
          <w:rFonts w:ascii="宋体" w:hAnsi="宋体" w:cs="宋体" w:eastAsia="宋体" w:hint="default"/>
          <w:spacing w:val="-47"/>
          <w:sz w:val="18"/>
          <w:szCs w:val="18"/>
        </w:rPr>
        <w:t> </w:t>
      </w:r>
      <w:r>
        <w:rPr>
          <w:rFonts w:ascii="宋体" w:hAnsi="宋体" w:cs="宋体" w:eastAsia="宋体" w:hint="default"/>
          <w:sz w:val="18"/>
          <w:szCs w:val="18"/>
        </w:rPr>
        <w:t>75%</w:t>
      </w:r>
      <w:r>
        <w:rPr>
          <w:rFonts w:ascii="宋体" w:hAnsi="宋体" w:cs="宋体" w:eastAsia="宋体" w:hint="default"/>
          <w:sz w:val="18"/>
          <w:szCs w:val="18"/>
        </w:rPr>
        <w:t>，吴淡珠出资</w:t>
      </w:r>
      <w:r>
        <w:rPr>
          <w:rFonts w:ascii="宋体" w:hAnsi="宋体" w:cs="宋体" w:eastAsia="宋体" w:hint="default"/>
          <w:spacing w:val="-46"/>
          <w:sz w:val="18"/>
          <w:szCs w:val="18"/>
        </w:rPr>
        <w:t> </w:t>
      </w:r>
      <w:r>
        <w:rPr>
          <w:rFonts w:ascii="宋体" w:hAnsi="宋体" w:cs="宋体" w:eastAsia="宋体" w:hint="default"/>
          <w:sz w:val="18"/>
          <w:szCs w:val="18"/>
        </w:rPr>
        <w:t>150</w:t>
      </w:r>
      <w:r>
        <w:rPr>
          <w:rFonts w:ascii="宋体" w:hAnsi="宋体" w:cs="宋体" w:eastAsia="宋体" w:hint="default"/>
          <w:spacing w:val="-48"/>
          <w:sz w:val="18"/>
          <w:szCs w:val="18"/>
        </w:rPr>
        <w:t> </w:t>
      </w:r>
      <w:r>
        <w:rPr>
          <w:rFonts w:ascii="宋体" w:hAnsi="宋体" w:cs="宋体" w:eastAsia="宋体" w:hint="default"/>
          <w:sz w:val="18"/>
          <w:szCs w:val="18"/>
        </w:rPr>
        <w:t>万元，占注册资本的</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z w:val="18"/>
          <w:szCs w:val="18"/>
        </w:rPr>
        <w:t>，陈素芳出资</w:t>
      </w:r>
      <w:r>
        <w:rPr>
          <w:rFonts w:ascii="宋体" w:hAnsi="宋体" w:cs="宋体" w:eastAsia="宋体" w:hint="default"/>
          <w:spacing w:val="-47"/>
          <w:sz w:val="18"/>
          <w:szCs w:val="18"/>
        </w:rPr>
        <w:t> </w:t>
      </w:r>
      <w:r>
        <w:rPr>
          <w:rFonts w:ascii="宋体" w:hAnsi="宋体" w:cs="宋体" w:eastAsia="宋体" w:hint="default"/>
          <w:sz w:val="18"/>
          <w:szCs w:val="18"/>
        </w:rPr>
        <w:t>100</w:t>
      </w:r>
      <w:r>
        <w:rPr>
          <w:rFonts w:ascii="宋体" w:hAnsi="宋体" w:cs="宋体" w:eastAsia="宋体" w:hint="default"/>
          <w:spacing w:val="-48"/>
          <w:sz w:val="18"/>
          <w:szCs w:val="18"/>
        </w:rPr>
        <w:t> </w:t>
      </w:r>
      <w:r>
        <w:rPr>
          <w:rFonts w:ascii="宋体" w:hAnsi="宋体" w:cs="宋体" w:eastAsia="宋体" w:hint="default"/>
          <w:sz w:val="18"/>
          <w:szCs w:val="18"/>
        </w:rPr>
        <w:t>万元，占注册资本的</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w:t>
      </w:r>
    </w:p>
    <w:p>
      <w:pPr>
        <w:spacing w:line="240" w:lineRule="auto" w:before="4"/>
        <w:rPr>
          <w:rFonts w:ascii="宋体" w:hAnsi="宋体" w:cs="宋体" w:eastAsia="宋体" w:hint="default"/>
          <w:sz w:val="16"/>
          <w:szCs w:val="16"/>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日，公司增加注册资本</w:t>
      </w:r>
      <w:r>
        <w:rPr>
          <w:rFonts w:ascii="宋体" w:hAnsi="宋体" w:cs="宋体" w:eastAsia="宋体" w:hint="default"/>
          <w:spacing w:val="-41"/>
          <w:sz w:val="18"/>
          <w:szCs w:val="18"/>
        </w:rPr>
        <w:t> </w:t>
      </w:r>
      <w:r>
        <w:rPr>
          <w:rFonts w:ascii="宋体" w:hAnsi="宋体" w:cs="宋体" w:eastAsia="宋体" w:hint="default"/>
          <w:sz w:val="18"/>
          <w:szCs w:val="18"/>
        </w:rPr>
        <w:t>4,280</w:t>
      </w:r>
      <w:r>
        <w:rPr>
          <w:rFonts w:ascii="宋体" w:hAnsi="宋体" w:cs="宋体" w:eastAsia="宋体" w:hint="default"/>
          <w:spacing w:val="-42"/>
          <w:sz w:val="18"/>
          <w:szCs w:val="18"/>
        </w:rPr>
        <w:t> </w:t>
      </w:r>
      <w:r>
        <w:rPr>
          <w:rFonts w:ascii="宋体" w:hAnsi="宋体" w:cs="宋体" w:eastAsia="宋体" w:hint="default"/>
          <w:sz w:val="18"/>
          <w:szCs w:val="18"/>
        </w:rPr>
        <w:t>万元，其中蔡廷祥增资</w:t>
      </w:r>
      <w:r>
        <w:rPr>
          <w:rFonts w:ascii="宋体" w:hAnsi="宋体" w:cs="宋体" w:eastAsia="宋体" w:hint="default"/>
          <w:spacing w:val="-41"/>
          <w:sz w:val="18"/>
          <w:szCs w:val="18"/>
        </w:rPr>
        <w:t> </w:t>
      </w:r>
      <w:r>
        <w:rPr>
          <w:rFonts w:ascii="宋体" w:hAnsi="宋体" w:cs="宋体" w:eastAsia="宋体" w:hint="default"/>
          <w:sz w:val="18"/>
          <w:szCs w:val="18"/>
        </w:rPr>
        <w:t>3,474</w:t>
      </w:r>
      <w:r>
        <w:rPr>
          <w:rFonts w:ascii="宋体" w:hAnsi="宋体" w:cs="宋体" w:eastAsia="宋体" w:hint="default"/>
          <w:spacing w:val="-42"/>
          <w:sz w:val="18"/>
          <w:szCs w:val="18"/>
        </w:rPr>
        <w:t> </w:t>
      </w:r>
      <w:r>
        <w:rPr>
          <w:rFonts w:ascii="宋体" w:hAnsi="宋体" w:cs="宋体" w:eastAsia="宋体" w:hint="default"/>
          <w:sz w:val="18"/>
          <w:szCs w:val="18"/>
        </w:rPr>
        <w:t>万元、吴淡珠增资</w:t>
      </w:r>
      <w:r>
        <w:rPr>
          <w:rFonts w:ascii="宋体" w:hAnsi="宋体" w:cs="宋体" w:eastAsia="宋体" w:hint="default"/>
          <w:spacing w:val="-41"/>
          <w:sz w:val="18"/>
          <w:szCs w:val="18"/>
        </w:rPr>
        <w:t> </w:t>
      </w:r>
      <w:r>
        <w:rPr>
          <w:rFonts w:ascii="宋体" w:hAnsi="宋体" w:cs="宋体" w:eastAsia="宋体" w:hint="default"/>
          <w:sz w:val="18"/>
          <w:szCs w:val="18"/>
        </w:rPr>
        <w:t>378</w:t>
      </w:r>
      <w:r>
        <w:rPr>
          <w:rFonts w:ascii="宋体" w:hAnsi="宋体" w:cs="宋体" w:eastAsia="宋体" w:hint="default"/>
          <w:spacing w:val="-43"/>
          <w:sz w:val="18"/>
          <w:szCs w:val="18"/>
        </w:rPr>
        <w:t> </w:t>
      </w:r>
      <w:r>
        <w:rPr>
          <w:rFonts w:ascii="宋体" w:hAnsi="宋体" w:cs="宋体" w:eastAsia="宋体" w:hint="default"/>
          <w:sz w:val="18"/>
          <w:szCs w:val="18"/>
        </w:rPr>
        <w:t>万元、</w:t>
      </w:r>
    </w:p>
    <w:p>
      <w:pPr>
        <w:spacing w:line="240" w:lineRule="auto" w:before="9"/>
        <w:rPr>
          <w:rFonts w:ascii="宋体" w:hAnsi="宋体" w:cs="宋体" w:eastAsia="宋体" w:hint="default"/>
          <w:sz w:val="18"/>
          <w:szCs w:val="18"/>
        </w:rPr>
      </w:pPr>
    </w:p>
    <w:p>
      <w:pPr>
        <w:spacing w:line="489" w:lineRule="auto" w:before="0"/>
        <w:ind w:left="1800" w:right="1728" w:firstLine="0"/>
        <w:jc w:val="both"/>
        <w:rPr>
          <w:rFonts w:ascii="宋体" w:hAnsi="宋体" w:cs="宋体" w:eastAsia="宋体" w:hint="default"/>
          <w:sz w:val="18"/>
          <w:szCs w:val="18"/>
        </w:rPr>
      </w:pPr>
      <w:r>
        <w:rPr>
          <w:rFonts w:ascii="宋体" w:hAnsi="宋体" w:cs="宋体" w:eastAsia="宋体" w:hint="default"/>
          <w:sz w:val="18"/>
          <w:szCs w:val="18"/>
        </w:rPr>
        <w:t>陈素芳增资</w:t>
      </w:r>
      <w:r>
        <w:rPr>
          <w:rFonts w:ascii="宋体" w:hAnsi="宋体" w:cs="宋体" w:eastAsia="宋体" w:hint="default"/>
          <w:spacing w:val="-52"/>
          <w:sz w:val="18"/>
          <w:szCs w:val="18"/>
        </w:rPr>
        <w:t> </w:t>
      </w:r>
      <w:r>
        <w:rPr>
          <w:rFonts w:ascii="宋体" w:hAnsi="宋体" w:cs="宋体" w:eastAsia="宋体" w:hint="default"/>
          <w:sz w:val="18"/>
          <w:szCs w:val="18"/>
        </w:rPr>
        <w:t>428</w:t>
      </w:r>
      <w:r>
        <w:rPr>
          <w:rFonts w:ascii="宋体" w:hAnsi="宋体" w:cs="宋体" w:eastAsia="宋体" w:hint="default"/>
          <w:spacing w:val="-53"/>
          <w:sz w:val="18"/>
          <w:szCs w:val="18"/>
        </w:rPr>
        <w:t> </w:t>
      </w:r>
      <w:r>
        <w:rPr>
          <w:rFonts w:ascii="宋体" w:hAnsi="宋体" w:cs="宋体" w:eastAsia="宋体" w:hint="default"/>
          <w:sz w:val="18"/>
          <w:szCs w:val="18"/>
        </w:rPr>
        <w:t>万元，公司注册资本变更为</w:t>
      </w:r>
      <w:r>
        <w:rPr>
          <w:rFonts w:ascii="宋体" w:hAnsi="宋体" w:cs="宋体" w:eastAsia="宋体" w:hint="default"/>
          <w:spacing w:val="-52"/>
          <w:sz w:val="18"/>
          <w:szCs w:val="18"/>
        </w:rPr>
        <w:t> </w:t>
      </w:r>
      <w:r>
        <w:rPr>
          <w:rFonts w:ascii="宋体" w:hAnsi="宋体" w:cs="宋体" w:eastAsia="宋体" w:hint="default"/>
          <w:sz w:val="18"/>
          <w:szCs w:val="18"/>
        </w:rPr>
        <w:t>5,280</w:t>
      </w:r>
      <w:r>
        <w:rPr>
          <w:rFonts w:ascii="宋体" w:hAnsi="宋体" w:cs="宋体" w:eastAsia="宋体" w:hint="default"/>
          <w:spacing w:val="-53"/>
          <w:sz w:val="18"/>
          <w:szCs w:val="18"/>
        </w:rPr>
        <w:t> </w:t>
      </w:r>
      <w:r>
        <w:rPr>
          <w:rFonts w:ascii="宋体" w:hAnsi="宋体" w:cs="宋体" w:eastAsia="宋体" w:hint="default"/>
          <w:sz w:val="18"/>
          <w:szCs w:val="18"/>
        </w:rPr>
        <w:t>万元，其中蔡廷祥出资</w:t>
      </w:r>
      <w:r>
        <w:rPr>
          <w:rFonts w:ascii="宋体" w:hAnsi="宋体" w:cs="宋体" w:eastAsia="宋体" w:hint="default"/>
          <w:spacing w:val="-51"/>
          <w:sz w:val="18"/>
          <w:szCs w:val="18"/>
        </w:rPr>
        <w:t> </w:t>
      </w:r>
      <w:r>
        <w:rPr>
          <w:rFonts w:ascii="宋体" w:hAnsi="宋体" w:cs="宋体" w:eastAsia="宋体" w:hint="default"/>
          <w:sz w:val="18"/>
          <w:szCs w:val="18"/>
        </w:rPr>
        <w:t>4,224</w:t>
      </w:r>
      <w:r>
        <w:rPr>
          <w:rFonts w:ascii="宋体" w:hAnsi="宋体" w:cs="宋体" w:eastAsia="宋体" w:hint="default"/>
          <w:spacing w:val="-53"/>
          <w:sz w:val="18"/>
          <w:szCs w:val="18"/>
        </w:rPr>
        <w:t> </w:t>
      </w:r>
      <w:r>
        <w:rPr>
          <w:rFonts w:ascii="宋体" w:hAnsi="宋体" w:cs="宋体" w:eastAsia="宋体" w:hint="default"/>
          <w:sz w:val="18"/>
          <w:szCs w:val="18"/>
        </w:rPr>
        <w:t>万元，占注册资本的</w:t>
      </w:r>
      <w:r>
        <w:rPr>
          <w:rFonts w:ascii="宋体" w:hAnsi="宋体" w:cs="宋体" w:eastAsia="宋体" w:hint="default"/>
          <w:spacing w:val="-51"/>
          <w:sz w:val="18"/>
          <w:szCs w:val="18"/>
        </w:rPr>
        <w:t> </w:t>
      </w:r>
      <w:r>
        <w:rPr>
          <w:rFonts w:ascii="宋体" w:hAnsi="宋体" w:cs="宋体" w:eastAsia="宋体" w:hint="default"/>
          <w:sz w:val="18"/>
          <w:szCs w:val="18"/>
        </w:rPr>
        <w:t>80%</w:t>
      </w:r>
      <w:r>
        <w:rPr>
          <w:rFonts w:ascii="宋体" w:hAnsi="宋体" w:cs="宋体" w:eastAsia="宋体" w:hint="default"/>
          <w:sz w:val="18"/>
          <w:szCs w:val="18"/>
        </w:rPr>
        <w:t>； 吴淡珠出资</w:t>
      </w:r>
      <w:r>
        <w:rPr>
          <w:rFonts w:ascii="宋体" w:hAnsi="宋体" w:cs="宋体" w:eastAsia="宋体" w:hint="default"/>
          <w:spacing w:val="-47"/>
          <w:sz w:val="18"/>
          <w:szCs w:val="18"/>
        </w:rPr>
        <w:t> </w:t>
      </w:r>
      <w:r>
        <w:rPr>
          <w:rFonts w:ascii="宋体" w:hAnsi="宋体" w:cs="宋体" w:eastAsia="宋体" w:hint="default"/>
          <w:sz w:val="18"/>
          <w:szCs w:val="18"/>
        </w:rPr>
        <w:t>528</w:t>
      </w:r>
      <w:r>
        <w:rPr>
          <w:rFonts w:ascii="宋体" w:hAnsi="宋体" w:cs="宋体" w:eastAsia="宋体" w:hint="default"/>
          <w:spacing w:val="-48"/>
          <w:sz w:val="18"/>
          <w:szCs w:val="18"/>
        </w:rPr>
        <w:t> </w:t>
      </w:r>
      <w:r>
        <w:rPr>
          <w:rFonts w:ascii="宋体" w:hAnsi="宋体" w:cs="宋体" w:eastAsia="宋体" w:hint="default"/>
          <w:sz w:val="18"/>
          <w:szCs w:val="18"/>
        </w:rPr>
        <w:t>万元，占注册资本的</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z w:val="18"/>
          <w:szCs w:val="18"/>
        </w:rPr>
        <w:t>；陈素芳出资</w:t>
      </w:r>
      <w:r>
        <w:rPr>
          <w:rFonts w:ascii="宋体" w:hAnsi="宋体" w:cs="宋体" w:eastAsia="宋体" w:hint="default"/>
          <w:spacing w:val="-44"/>
          <w:sz w:val="18"/>
          <w:szCs w:val="18"/>
        </w:rPr>
        <w:t> </w:t>
      </w:r>
      <w:r>
        <w:rPr>
          <w:rFonts w:ascii="宋体" w:hAnsi="宋体" w:cs="宋体" w:eastAsia="宋体" w:hint="default"/>
          <w:sz w:val="18"/>
          <w:szCs w:val="18"/>
        </w:rPr>
        <w:t>528</w:t>
      </w:r>
      <w:r>
        <w:rPr>
          <w:rFonts w:ascii="宋体" w:hAnsi="宋体" w:cs="宋体" w:eastAsia="宋体" w:hint="default"/>
          <w:spacing w:val="-48"/>
          <w:sz w:val="18"/>
          <w:szCs w:val="18"/>
        </w:rPr>
        <w:t> </w:t>
      </w:r>
      <w:r>
        <w:rPr>
          <w:rFonts w:ascii="宋体" w:hAnsi="宋体" w:cs="宋体" w:eastAsia="宋体" w:hint="default"/>
          <w:sz w:val="18"/>
          <w:szCs w:val="18"/>
        </w:rPr>
        <w:t>万元，占注册资本的</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z w:val="18"/>
          <w:szCs w:val="18"/>
        </w:rPr>
        <w:t>。</w:t>
      </w:r>
    </w:p>
    <w:p>
      <w:pPr>
        <w:spacing w:line="240" w:lineRule="auto" w:before="4"/>
        <w:rPr>
          <w:rFonts w:ascii="宋体" w:hAnsi="宋体" w:cs="宋体" w:eastAsia="宋体" w:hint="default"/>
          <w:sz w:val="16"/>
          <w:szCs w:val="16"/>
        </w:rPr>
      </w:pPr>
    </w:p>
    <w:p>
      <w:pPr>
        <w:spacing w:line="489" w:lineRule="auto" w:before="0"/>
        <w:ind w:left="1800" w:right="1819" w:firstLine="0"/>
        <w:jc w:val="both"/>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1</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宋体" w:hAnsi="宋体" w:cs="宋体" w:eastAsia="宋体" w:hint="default"/>
          <w:sz w:val="18"/>
          <w:szCs w:val="18"/>
        </w:rPr>
        <w:t>13</w:t>
      </w:r>
      <w:r>
        <w:rPr>
          <w:rFonts w:ascii="宋体" w:hAnsi="宋体" w:cs="宋体" w:eastAsia="宋体" w:hint="default"/>
          <w:spacing w:val="-37"/>
          <w:sz w:val="18"/>
          <w:szCs w:val="18"/>
        </w:rPr>
        <w:t> </w:t>
      </w:r>
      <w:r>
        <w:rPr>
          <w:rFonts w:ascii="宋体" w:hAnsi="宋体" w:cs="宋体" w:eastAsia="宋体" w:hint="default"/>
          <w:sz w:val="18"/>
          <w:szCs w:val="18"/>
        </w:rPr>
        <w:t>日，公司增加注册资本</w:t>
      </w:r>
      <w:r>
        <w:rPr>
          <w:rFonts w:ascii="宋体" w:hAnsi="宋体" w:cs="宋体" w:eastAsia="宋体" w:hint="default"/>
          <w:spacing w:val="-36"/>
          <w:sz w:val="18"/>
          <w:szCs w:val="18"/>
        </w:rPr>
        <w:t> </w:t>
      </w:r>
      <w:r>
        <w:rPr>
          <w:rFonts w:ascii="宋体" w:hAnsi="宋体" w:cs="宋体" w:eastAsia="宋体" w:hint="default"/>
          <w:sz w:val="18"/>
          <w:szCs w:val="18"/>
        </w:rPr>
        <w:t>143</w:t>
      </w:r>
      <w:r>
        <w:rPr>
          <w:rFonts w:ascii="宋体" w:hAnsi="宋体" w:cs="宋体" w:eastAsia="宋体" w:hint="default"/>
          <w:spacing w:val="-37"/>
          <w:sz w:val="18"/>
          <w:szCs w:val="18"/>
        </w:rPr>
        <w:t> </w:t>
      </w:r>
      <w:r>
        <w:rPr>
          <w:rFonts w:ascii="宋体" w:hAnsi="宋体" w:cs="宋体" w:eastAsia="宋体" w:hint="default"/>
          <w:sz w:val="18"/>
          <w:szCs w:val="18"/>
        </w:rPr>
        <w:t>万元，其中肖少强出资</w:t>
      </w:r>
      <w:r>
        <w:rPr>
          <w:rFonts w:ascii="宋体" w:hAnsi="宋体" w:cs="宋体" w:eastAsia="宋体" w:hint="default"/>
          <w:spacing w:val="-36"/>
          <w:sz w:val="18"/>
          <w:szCs w:val="18"/>
        </w:rPr>
        <w:t> </w:t>
      </w:r>
      <w:r>
        <w:rPr>
          <w:rFonts w:ascii="宋体" w:hAnsi="宋体" w:cs="宋体" w:eastAsia="宋体" w:hint="default"/>
          <w:sz w:val="18"/>
          <w:szCs w:val="18"/>
        </w:rPr>
        <w:t>143</w:t>
      </w:r>
      <w:r>
        <w:rPr>
          <w:rFonts w:ascii="宋体" w:hAnsi="宋体" w:cs="宋体" w:eastAsia="宋体" w:hint="default"/>
          <w:spacing w:val="-37"/>
          <w:sz w:val="18"/>
          <w:szCs w:val="18"/>
        </w:rPr>
        <w:t> </w:t>
      </w:r>
      <w:r>
        <w:rPr>
          <w:rFonts w:ascii="宋体" w:hAnsi="宋体" w:cs="宋体" w:eastAsia="宋体" w:hint="default"/>
          <w:sz w:val="18"/>
          <w:szCs w:val="18"/>
        </w:rPr>
        <w:t>万元，公司注册资本变更为</w:t>
      </w:r>
      <w:r>
        <w:rPr>
          <w:rFonts w:ascii="宋体" w:hAnsi="宋体" w:cs="宋体" w:eastAsia="宋体" w:hint="default"/>
          <w:spacing w:val="-36"/>
          <w:sz w:val="18"/>
          <w:szCs w:val="18"/>
        </w:rPr>
        <w:t> </w:t>
      </w:r>
      <w:r>
        <w:rPr>
          <w:rFonts w:ascii="宋体" w:hAnsi="宋体" w:cs="宋体" w:eastAsia="宋体" w:hint="default"/>
          <w:sz w:val="18"/>
          <w:szCs w:val="18"/>
        </w:rPr>
        <w:t>5,423 </w:t>
      </w:r>
      <w:r>
        <w:rPr>
          <w:rFonts w:ascii="宋体" w:hAnsi="宋体" w:cs="宋体" w:eastAsia="宋体" w:hint="default"/>
          <w:sz w:val="18"/>
          <w:szCs w:val="18"/>
        </w:rPr>
        <w:t>万元，其中蔡廷祥出资</w:t>
      </w:r>
      <w:r>
        <w:rPr>
          <w:rFonts w:ascii="宋体" w:hAnsi="宋体" w:cs="宋体" w:eastAsia="宋体" w:hint="default"/>
          <w:spacing w:val="-47"/>
          <w:sz w:val="18"/>
          <w:szCs w:val="18"/>
        </w:rPr>
        <w:t> </w:t>
      </w:r>
      <w:r>
        <w:rPr>
          <w:rFonts w:ascii="宋体" w:hAnsi="宋体" w:cs="宋体" w:eastAsia="宋体" w:hint="default"/>
          <w:sz w:val="18"/>
          <w:szCs w:val="18"/>
        </w:rPr>
        <w:t>4,224</w:t>
      </w:r>
      <w:r>
        <w:rPr>
          <w:rFonts w:ascii="宋体" w:hAnsi="宋体" w:cs="宋体" w:eastAsia="宋体" w:hint="default"/>
          <w:spacing w:val="-47"/>
          <w:sz w:val="18"/>
          <w:szCs w:val="18"/>
        </w:rPr>
        <w:t> </w:t>
      </w:r>
      <w:r>
        <w:rPr>
          <w:rFonts w:ascii="宋体" w:hAnsi="宋体" w:cs="宋体" w:eastAsia="宋体" w:hint="default"/>
          <w:sz w:val="18"/>
          <w:szCs w:val="18"/>
        </w:rPr>
        <w:t>万元，占注册资本的</w:t>
      </w:r>
      <w:r>
        <w:rPr>
          <w:rFonts w:ascii="宋体" w:hAnsi="宋体" w:cs="宋体" w:eastAsia="宋体" w:hint="default"/>
          <w:spacing w:val="-47"/>
          <w:sz w:val="18"/>
          <w:szCs w:val="18"/>
        </w:rPr>
        <w:t> </w:t>
      </w:r>
      <w:r>
        <w:rPr>
          <w:rFonts w:ascii="宋体" w:hAnsi="宋体" w:cs="宋体" w:eastAsia="宋体" w:hint="default"/>
          <w:sz w:val="18"/>
          <w:szCs w:val="18"/>
        </w:rPr>
        <w:t>77.90%</w:t>
      </w:r>
      <w:r>
        <w:rPr>
          <w:rFonts w:ascii="宋体" w:hAnsi="宋体" w:cs="宋体" w:eastAsia="宋体" w:hint="default"/>
          <w:sz w:val="18"/>
          <w:szCs w:val="18"/>
        </w:rPr>
        <w:t>；吴淡珠出资</w:t>
      </w:r>
      <w:r>
        <w:rPr>
          <w:rFonts w:ascii="宋体" w:hAnsi="宋体" w:cs="宋体" w:eastAsia="宋体" w:hint="default"/>
          <w:spacing w:val="-47"/>
          <w:sz w:val="18"/>
          <w:szCs w:val="18"/>
        </w:rPr>
        <w:t> </w:t>
      </w:r>
      <w:r>
        <w:rPr>
          <w:rFonts w:ascii="宋体" w:hAnsi="宋体" w:cs="宋体" w:eastAsia="宋体" w:hint="default"/>
          <w:sz w:val="18"/>
          <w:szCs w:val="18"/>
        </w:rPr>
        <w:t>528</w:t>
      </w:r>
      <w:r>
        <w:rPr>
          <w:rFonts w:ascii="宋体" w:hAnsi="宋体" w:cs="宋体" w:eastAsia="宋体" w:hint="default"/>
          <w:spacing w:val="-48"/>
          <w:sz w:val="18"/>
          <w:szCs w:val="18"/>
        </w:rPr>
        <w:t> </w:t>
      </w:r>
      <w:r>
        <w:rPr>
          <w:rFonts w:ascii="宋体" w:hAnsi="宋体" w:cs="宋体" w:eastAsia="宋体" w:hint="default"/>
          <w:sz w:val="18"/>
          <w:szCs w:val="18"/>
        </w:rPr>
        <w:t>万元，占注册资本的</w:t>
      </w:r>
      <w:r>
        <w:rPr>
          <w:rFonts w:ascii="宋体" w:hAnsi="宋体" w:cs="宋体" w:eastAsia="宋体" w:hint="default"/>
          <w:spacing w:val="-46"/>
          <w:sz w:val="18"/>
          <w:szCs w:val="18"/>
        </w:rPr>
        <w:t> </w:t>
      </w:r>
      <w:r>
        <w:rPr>
          <w:rFonts w:ascii="宋体" w:hAnsi="宋体" w:cs="宋体" w:eastAsia="宋体" w:hint="default"/>
          <w:sz w:val="18"/>
          <w:szCs w:val="18"/>
        </w:rPr>
        <w:t>9.73%</w:t>
      </w:r>
      <w:r>
        <w:rPr>
          <w:rFonts w:ascii="宋体" w:hAnsi="宋体" w:cs="宋体" w:eastAsia="宋体" w:hint="default"/>
          <w:sz w:val="18"/>
          <w:szCs w:val="18"/>
        </w:rPr>
        <w:t>； 陈素芳出资</w:t>
      </w:r>
      <w:r>
        <w:rPr>
          <w:rFonts w:ascii="宋体" w:hAnsi="宋体" w:cs="宋体" w:eastAsia="宋体" w:hint="default"/>
          <w:spacing w:val="-47"/>
          <w:sz w:val="18"/>
          <w:szCs w:val="18"/>
        </w:rPr>
        <w:t> </w:t>
      </w:r>
      <w:r>
        <w:rPr>
          <w:rFonts w:ascii="宋体" w:hAnsi="宋体" w:cs="宋体" w:eastAsia="宋体" w:hint="default"/>
          <w:sz w:val="18"/>
          <w:szCs w:val="18"/>
        </w:rPr>
        <w:t>528</w:t>
      </w:r>
      <w:r>
        <w:rPr>
          <w:rFonts w:ascii="宋体" w:hAnsi="宋体" w:cs="宋体" w:eastAsia="宋体" w:hint="default"/>
          <w:spacing w:val="-48"/>
          <w:sz w:val="18"/>
          <w:szCs w:val="18"/>
        </w:rPr>
        <w:t> </w:t>
      </w:r>
      <w:r>
        <w:rPr>
          <w:rFonts w:ascii="宋体" w:hAnsi="宋体" w:cs="宋体" w:eastAsia="宋体" w:hint="default"/>
          <w:sz w:val="18"/>
          <w:szCs w:val="18"/>
        </w:rPr>
        <w:t>万元，占注册资本的</w:t>
      </w:r>
      <w:r>
        <w:rPr>
          <w:rFonts w:ascii="宋体" w:hAnsi="宋体" w:cs="宋体" w:eastAsia="宋体" w:hint="default"/>
          <w:spacing w:val="-47"/>
          <w:sz w:val="18"/>
          <w:szCs w:val="18"/>
        </w:rPr>
        <w:t> </w:t>
      </w:r>
      <w:r>
        <w:rPr>
          <w:rFonts w:ascii="宋体" w:hAnsi="宋体" w:cs="宋体" w:eastAsia="宋体" w:hint="default"/>
          <w:sz w:val="18"/>
          <w:szCs w:val="18"/>
        </w:rPr>
        <w:t>9.73%</w:t>
      </w:r>
      <w:r>
        <w:rPr>
          <w:rFonts w:ascii="宋体" w:hAnsi="宋体" w:cs="宋体" w:eastAsia="宋体" w:hint="default"/>
          <w:sz w:val="18"/>
          <w:szCs w:val="18"/>
        </w:rPr>
        <w:t>；肖少强出资</w:t>
      </w:r>
      <w:r>
        <w:rPr>
          <w:rFonts w:ascii="宋体" w:hAnsi="宋体" w:cs="宋体" w:eastAsia="宋体" w:hint="default"/>
          <w:spacing w:val="-44"/>
          <w:sz w:val="18"/>
          <w:szCs w:val="18"/>
        </w:rPr>
        <w:t> </w:t>
      </w:r>
      <w:r>
        <w:rPr>
          <w:rFonts w:ascii="宋体" w:hAnsi="宋体" w:cs="宋体" w:eastAsia="宋体" w:hint="default"/>
          <w:sz w:val="18"/>
          <w:szCs w:val="18"/>
        </w:rPr>
        <w:t>143</w:t>
      </w:r>
      <w:r>
        <w:rPr>
          <w:rFonts w:ascii="宋体" w:hAnsi="宋体" w:cs="宋体" w:eastAsia="宋体" w:hint="default"/>
          <w:spacing w:val="-48"/>
          <w:sz w:val="18"/>
          <w:szCs w:val="18"/>
        </w:rPr>
        <w:t> </w:t>
      </w:r>
      <w:r>
        <w:rPr>
          <w:rFonts w:ascii="宋体" w:hAnsi="宋体" w:cs="宋体" w:eastAsia="宋体" w:hint="default"/>
          <w:sz w:val="18"/>
          <w:szCs w:val="18"/>
        </w:rPr>
        <w:t>万元，占注册资本的</w:t>
      </w:r>
      <w:r>
        <w:rPr>
          <w:rFonts w:ascii="宋体" w:hAnsi="宋体" w:cs="宋体" w:eastAsia="宋体" w:hint="default"/>
          <w:spacing w:val="-44"/>
          <w:sz w:val="18"/>
          <w:szCs w:val="18"/>
        </w:rPr>
        <w:t> </w:t>
      </w:r>
      <w:r>
        <w:rPr>
          <w:rFonts w:ascii="宋体" w:hAnsi="宋体" w:cs="宋体" w:eastAsia="宋体" w:hint="default"/>
          <w:sz w:val="18"/>
          <w:szCs w:val="18"/>
        </w:rPr>
        <w:t>2.64%</w:t>
      </w:r>
      <w:r>
        <w:rPr>
          <w:rFonts w:ascii="宋体" w:hAnsi="宋体" w:cs="宋体" w:eastAsia="宋体" w:hint="default"/>
          <w:sz w:val="18"/>
          <w:szCs w:val="18"/>
        </w:rPr>
        <w:t>。</w:t>
      </w:r>
    </w:p>
    <w:p>
      <w:pPr>
        <w:spacing w:line="240" w:lineRule="auto" w:before="4"/>
        <w:rPr>
          <w:rFonts w:ascii="宋体" w:hAnsi="宋体" w:cs="宋体" w:eastAsia="宋体" w:hint="default"/>
          <w:sz w:val="16"/>
          <w:szCs w:val="16"/>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5</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10</w:t>
      </w:r>
      <w:r>
        <w:rPr>
          <w:rFonts w:ascii="宋体" w:hAnsi="宋体" w:cs="宋体" w:eastAsia="宋体" w:hint="default"/>
          <w:spacing w:val="-41"/>
          <w:sz w:val="18"/>
          <w:szCs w:val="18"/>
        </w:rPr>
        <w:t> </w:t>
      </w:r>
      <w:r>
        <w:rPr>
          <w:rFonts w:ascii="宋体" w:hAnsi="宋体" w:cs="宋体" w:eastAsia="宋体" w:hint="default"/>
          <w:spacing w:val="-3"/>
          <w:sz w:val="18"/>
          <w:szCs w:val="18"/>
        </w:rPr>
        <w:t>日，公司股东蔡廷祥将其持有的</w:t>
      </w:r>
      <w:r>
        <w:rPr>
          <w:rFonts w:ascii="宋体" w:hAnsi="宋体" w:cs="宋体" w:eastAsia="宋体" w:hint="default"/>
          <w:spacing w:val="-39"/>
          <w:sz w:val="18"/>
          <w:szCs w:val="18"/>
        </w:rPr>
        <w:t> </w:t>
      </w:r>
      <w:r>
        <w:rPr>
          <w:rFonts w:ascii="宋体" w:hAnsi="宋体" w:cs="宋体" w:eastAsia="宋体" w:hint="default"/>
          <w:spacing w:val="-3"/>
          <w:sz w:val="18"/>
          <w:szCs w:val="18"/>
        </w:rPr>
        <w:t>1.05%</w:t>
      </w:r>
      <w:r>
        <w:rPr>
          <w:rFonts w:ascii="宋体" w:hAnsi="宋体" w:cs="宋体" w:eastAsia="宋体" w:hint="default"/>
          <w:spacing w:val="-3"/>
          <w:sz w:val="18"/>
          <w:szCs w:val="18"/>
        </w:rPr>
        <w:t>的公司股权转让给柯少玲。转让后，各股东实收资本</w:t>
      </w:r>
    </w:p>
    <w:p>
      <w:pPr>
        <w:spacing w:line="240" w:lineRule="auto" w:before="9"/>
        <w:rPr>
          <w:rFonts w:ascii="宋体" w:hAnsi="宋体" w:cs="宋体" w:eastAsia="宋体" w:hint="default"/>
          <w:sz w:val="18"/>
          <w:szCs w:val="18"/>
        </w:rPr>
      </w:pPr>
    </w:p>
    <w:p>
      <w:pPr>
        <w:spacing w:line="489" w:lineRule="auto" w:before="0"/>
        <w:ind w:left="1800" w:right="1727" w:firstLine="0"/>
        <w:jc w:val="left"/>
        <w:rPr>
          <w:rFonts w:ascii="宋体" w:hAnsi="宋体" w:cs="宋体" w:eastAsia="宋体" w:hint="default"/>
          <w:sz w:val="18"/>
          <w:szCs w:val="18"/>
        </w:rPr>
      </w:pPr>
      <w:r>
        <w:rPr>
          <w:rFonts w:ascii="宋体" w:hAnsi="宋体" w:cs="宋体" w:eastAsia="宋体" w:hint="default"/>
          <w:sz w:val="18"/>
          <w:szCs w:val="18"/>
        </w:rPr>
        <w:t>中出资额及持股比例为：蔡廷祥出资</w:t>
      </w:r>
      <w:r>
        <w:rPr>
          <w:rFonts w:ascii="宋体" w:hAnsi="宋体" w:cs="宋体" w:eastAsia="宋体" w:hint="default"/>
          <w:spacing w:val="-37"/>
          <w:sz w:val="18"/>
          <w:szCs w:val="18"/>
        </w:rPr>
        <w:t> </w:t>
      </w:r>
      <w:r>
        <w:rPr>
          <w:rFonts w:ascii="宋体" w:hAnsi="宋体" w:cs="宋体" w:eastAsia="宋体" w:hint="default"/>
          <w:sz w:val="18"/>
          <w:szCs w:val="18"/>
        </w:rPr>
        <w:t>4,166.80</w:t>
      </w:r>
      <w:r>
        <w:rPr>
          <w:rFonts w:ascii="宋体" w:hAnsi="宋体" w:cs="宋体" w:eastAsia="宋体" w:hint="default"/>
          <w:spacing w:val="-38"/>
          <w:sz w:val="18"/>
          <w:szCs w:val="18"/>
        </w:rPr>
        <w:t> </w:t>
      </w:r>
      <w:r>
        <w:rPr>
          <w:rFonts w:ascii="宋体" w:hAnsi="宋体" w:cs="宋体" w:eastAsia="宋体" w:hint="default"/>
          <w:sz w:val="18"/>
          <w:szCs w:val="18"/>
        </w:rPr>
        <w:t>万元，占注册资本的</w:t>
      </w:r>
      <w:r>
        <w:rPr>
          <w:rFonts w:ascii="宋体" w:hAnsi="宋体" w:cs="宋体" w:eastAsia="宋体" w:hint="default"/>
          <w:spacing w:val="-37"/>
          <w:sz w:val="18"/>
          <w:szCs w:val="18"/>
        </w:rPr>
        <w:t> </w:t>
      </w:r>
      <w:r>
        <w:rPr>
          <w:rFonts w:ascii="宋体" w:hAnsi="宋体" w:cs="宋体" w:eastAsia="宋体" w:hint="default"/>
          <w:sz w:val="18"/>
          <w:szCs w:val="18"/>
        </w:rPr>
        <w:t>76.85%</w:t>
      </w:r>
      <w:r>
        <w:rPr>
          <w:rFonts w:ascii="宋体" w:hAnsi="宋体" w:cs="宋体" w:eastAsia="宋体" w:hint="default"/>
          <w:sz w:val="18"/>
          <w:szCs w:val="18"/>
        </w:rPr>
        <w:t>；吴淡珠出资</w:t>
      </w:r>
      <w:r>
        <w:rPr>
          <w:rFonts w:ascii="宋体" w:hAnsi="宋体" w:cs="宋体" w:eastAsia="宋体" w:hint="default"/>
          <w:spacing w:val="-37"/>
          <w:sz w:val="18"/>
          <w:szCs w:val="18"/>
        </w:rPr>
        <w:t> </w:t>
      </w:r>
      <w:r>
        <w:rPr>
          <w:rFonts w:ascii="宋体" w:hAnsi="宋体" w:cs="宋体" w:eastAsia="宋体" w:hint="default"/>
          <w:sz w:val="18"/>
          <w:szCs w:val="18"/>
        </w:rPr>
        <w:t>528</w:t>
      </w:r>
      <w:r>
        <w:rPr>
          <w:rFonts w:ascii="宋体" w:hAnsi="宋体" w:cs="宋体" w:eastAsia="宋体" w:hint="default"/>
          <w:spacing w:val="-38"/>
          <w:sz w:val="18"/>
          <w:szCs w:val="18"/>
        </w:rPr>
        <w:t> </w:t>
      </w:r>
      <w:r>
        <w:rPr>
          <w:rFonts w:ascii="宋体" w:hAnsi="宋体" w:cs="宋体" w:eastAsia="宋体" w:hint="default"/>
          <w:sz w:val="18"/>
          <w:szCs w:val="18"/>
        </w:rPr>
        <w:t>万元，占注 册资本的</w:t>
      </w:r>
      <w:r>
        <w:rPr>
          <w:rFonts w:ascii="宋体" w:hAnsi="宋体" w:cs="宋体" w:eastAsia="宋体" w:hint="default"/>
          <w:spacing w:val="-43"/>
          <w:sz w:val="18"/>
          <w:szCs w:val="18"/>
        </w:rPr>
        <w:t> </w:t>
      </w:r>
      <w:r>
        <w:rPr>
          <w:rFonts w:ascii="宋体" w:hAnsi="宋体" w:cs="宋体" w:eastAsia="宋体" w:hint="default"/>
          <w:spacing w:val="-4"/>
          <w:sz w:val="18"/>
          <w:szCs w:val="18"/>
        </w:rPr>
        <w:t>9.73%</w:t>
      </w:r>
      <w:r>
        <w:rPr>
          <w:rFonts w:ascii="宋体" w:hAnsi="宋体" w:cs="宋体" w:eastAsia="宋体" w:hint="default"/>
          <w:spacing w:val="-4"/>
          <w:sz w:val="18"/>
          <w:szCs w:val="18"/>
        </w:rPr>
        <w:t>；陈素芳出资</w:t>
      </w:r>
      <w:r>
        <w:rPr>
          <w:rFonts w:ascii="宋体" w:hAnsi="宋体" w:cs="宋体" w:eastAsia="宋体" w:hint="default"/>
          <w:spacing w:val="-40"/>
          <w:sz w:val="18"/>
          <w:szCs w:val="18"/>
        </w:rPr>
        <w:t> </w:t>
      </w:r>
      <w:r>
        <w:rPr>
          <w:rFonts w:ascii="宋体" w:hAnsi="宋体" w:cs="宋体" w:eastAsia="宋体" w:hint="default"/>
          <w:sz w:val="18"/>
          <w:szCs w:val="18"/>
        </w:rPr>
        <w:t>528</w:t>
      </w:r>
      <w:r>
        <w:rPr>
          <w:rFonts w:ascii="宋体" w:hAnsi="宋体" w:cs="宋体" w:eastAsia="宋体" w:hint="default"/>
          <w:spacing w:val="-45"/>
          <w:sz w:val="18"/>
          <w:szCs w:val="18"/>
        </w:rPr>
        <w:t> </w:t>
      </w:r>
      <w:r>
        <w:rPr>
          <w:rFonts w:ascii="宋体" w:hAnsi="宋体" w:cs="宋体" w:eastAsia="宋体" w:hint="default"/>
          <w:spacing w:val="-4"/>
          <w:sz w:val="18"/>
          <w:szCs w:val="18"/>
        </w:rPr>
        <w:t>万元，占注册资本的</w:t>
      </w:r>
      <w:r>
        <w:rPr>
          <w:rFonts w:ascii="宋体" w:hAnsi="宋体" w:cs="宋体" w:eastAsia="宋体" w:hint="default"/>
          <w:spacing w:val="-43"/>
          <w:sz w:val="18"/>
          <w:szCs w:val="18"/>
        </w:rPr>
        <w:t> </w:t>
      </w:r>
      <w:r>
        <w:rPr>
          <w:rFonts w:ascii="宋体" w:hAnsi="宋体" w:cs="宋体" w:eastAsia="宋体" w:hint="default"/>
          <w:spacing w:val="-4"/>
          <w:sz w:val="18"/>
          <w:szCs w:val="18"/>
        </w:rPr>
        <w:t>9.73%</w:t>
      </w:r>
      <w:r>
        <w:rPr>
          <w:rFonts w:ascii="宋体" w:hAnsi="宋体" w:cs="宋体" w:eastAsia="宋体" w:hint="default"/>
          <w:spacing w:val="-4"/>
          <w:sz w:val="18"/>
          <w:szCs w:val="18"/>
        </w:rPr>
        <w:t>；肖少强出资</w:t>
      </w:r>
      <w:r>
        <w:rPr>
          <w:rFonts w:ascii="宋体" w:hAnsi="宋体" w:cs="宋体" w:eastAsia="宋体" w:hint="default"/>
          <w:spacing w:val="-43"/>
          <w:sz w:val="18"/>
          <w:szCs w:val="18"/>
        </w:rPr>
        <w:t> </w:t>
      </w:r>
      <w:r>
        <w:rPr>
          <w:rFonts w:ascii="宋体" w:hAnsi="宋体" w:cs="宋体" w:eastAsia="宋体" w:hint="default"/>
          <w:sz w:val="18"/>
          <w:szCs w:val="18"/>
        </w:rPr>
        <w:t>143</w:t>
      </w:r>
      <w:r>
        <w:rPr>
          <w:rFonts w:ascii="宋体" w:hAnsi="宋体" w:cs="宋体" w:eastAsia="宋体" w:hint="default"/>
          <w:spacing w:val="-45"/>
          <w:sz w:val="18"/>
          <w:szCs w:val="18"/>
        </w:rPr>
        <w:t> </w:t>
      </w:r>
      <w:r>
        <w:rPr>
          <w:rFonts w:ascii="宋体" w:hAnsi="宋体" w:cs="宋体" w:eastAsia="宋体" w:hint="default"/>
          <w:spacing w:val="-4"/>
          <w:sz w:val="18"/>
          <w:szCs w:val="18"/>
        </w:rPr>
        <w:t>万元，占注册资本的</w:t>
      </w:r>
      <w:r>
        <w:rPr>
          <w:rFonts w:ascii="宋体" w:hAnsi="宋体" w:cs="宋体" w:eastAsia="宋体" w:hint="default"/>
          <w:spacing w:val="-42"/>
          <w:sz w:val="18"/>
          <w:szCs w:val="18"/>
        </w:rPr>
        <w:t> </w:t>
      </w:r>
      <w:r>
        <w:rPr>
          <w:rFonts w:ascii="宋体" w:hAnsi="宋体" w:cs="宋体" w:eastAsia="宋体" w:hint="default"/>
          <w:sz w:val="18"/>
          <w:szCs w:val="18"/>
        </w:rPr>
        <w:t>2.64%</w:t>
      </w:r>
      <w:r>
        <w:rPr>
          <w:rFonts w:ascii="宋体" w:hAnsi="宋体" w:cs="宋体" w:eastAsia="宋体" w:hint="default"/>
          <w:sz w:val="18"/>
          <w:szCs w:val="18"/>
        </w:rPr>
        <w:t>； 柯少玲出资</w:t>
      </w:r>
      <w:r>
        <w:rPr>
          <w:rFonts w:ascii="宋体" w:hAnsi="宋体" w:cs="宋体" w:eastAsia="宋体" w:hint="default"/>
          <w:spacing w:val="-47"/>
          <w:sz w:val="18"/>
          <w:szCs w:val="18"/>
        </w:rPr>
        <w:t> </w:t>
      </w:r>
      <w:r>
        <w:rPr>
          <w:rFonts w:ascii="宋体" w:hAnsi="宋体" w:cs="宋体" w:eastAsia="宋体" w:hint="default"/>
          <w:sz w:val="18"/>
          <w:szCs w:val="18"/>
        </w:rPr>
        <w:t>57.20</w:t>
      </w:r>
      <w:r>
        <w:rPr>
          <w:rFonts w:ascii="宋体" w:hAnsi="宋体" w:cs="宋体" w:eastAsia="宋体" w:hint="default"/>
          <w:spacing w:val="-48"/>
          <w:sz w:val="18"/>
          <w:szCs w:val="18"/>
        </w:rPr>
        <w:t> </w:t>
      </w:r>
      <w:r>
        <w:rPr>
          <w:rFonts w:ascii="宋体" w:hAnsi="宋体" w:cs="宋体" w:eastAsia="宋体" w:hint="default"/>
          <w:sz w:val="18"/>
          <w:szCs w:val="18"/>
        </w:rPr>
        <w:t>万元，占注册资本</w:t>
      </w:r>
      <w:r>
        <w:rPr>
          <w:rFonts w:ascii="宋体" w:hAnsi="宋体" w:cs="宋体" w:eastAsia="宋体" w:hint="default"/>
          <w:spacing w:val="-46"/>
          <w:sz w:val="18"/>
          <w:szCs w:val="18"/>
        </w:rPr>
        <w:t> </w:t>
      </w:r>
      <w:r>
        <w:rPr>
          <w:rFonts w:ascii="宋体" w:hAnsi="宋体" w:cs="宋体" w:eastAsia="宋体" w:hint="default"/>
          <w:sz w:val="18"/>
          <w:szCs w:val="18"/>
        </w:rPr>
        <w:t>1.05%</w:t>
      </w:r>
      <w:r>
        <w:rPr>
          <w:rFonts w:ascii="宋体" w:hAnsi="宋体" w:cs="宋体" w:eastAsia="宋体" w:hint="default"/>
          <w:sz w:val="18"/>
          <w:szCs w:val="18"/>
        </w:rPr>
        <w:t>。</w:t>
      </w:r>
    </w:p>
    <w:p>
      <w:pPr>
        <w:spacing w:line="240" w:lineRule="auto" w:before="0"/>
        <w:rPr>
          <w:rFonts w:ascii="宋体" w:hAnsi="宋体" w:cs="宋体" w:eastAsia="宋体" w:hint="default"/>
          <w:sz w:val="15"/>
          <w:szCs w:val="15"/>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6</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10</w:t>
      </w:r>
      <w:r>
        <w:rPr>
          <w:rFonts w:ascii="宋体" w:hAnsi="宋体" w:cs="宋体" w:eastAsia="宋体" w:hint="default"/>
          <w:spacing w:val="-55"/>
          <w:sz w:val="18"/>
          <w:szCs w:val="18"/>
        </w:rPr>
        <w:t> </w:t>
      </w:r>
      <w:r>
        <w:rPr>
          <w:rFonts w:ascii="宋体" w:hAnsi="宋体" w:cs="宋体" w:eastAsia="宋体" w:hint="default"/>
          <w:sz w:val="18"/>
          <w:szCs w:val="18"/>
        </w:rPr>
        <w:t>日，公司股东蔡廷祥与陈锦贤、陈得光、任锋签订股权转让协议，蔡廷祥将其持有的</w:t>
      </w:r>
      <w:r>
        <w:rPr>
          <w:rFonts w:ascii="宋体" w:hAnsi="宋体" w:cs="宋体" w:eastAsia="宋体" w:hint="default"/>
          <w:spacing w:val="-53"/>
          <w:sz w:val="18"/>
          <w:szCs w:val="18"/>
        </w:rPr>
        <w:t> </w:t>
      </w:r>
      <w:r>
        <w:rPr>
          <w:rFonts w:ascii="宋体" w:hAnsi="宋体" w:cs="宋体" w:eastAsia="宋体" w:hint="default"/>
          <w:sz w:val="18"/>
          <w:szCs w:val="18"/>
        </w:rPr>
        <w:t>1.00%</w:t>
      </w:r>
      <w:r>
        <w:rPr>
          <w:rFonts w:ascii="宋体" w:hAnsi="宋体" w:cs="宋体" w:eastAsia="宋体" w:hint="default"/>
          <w:sz w:val="18"/>
          <w:szCs w:val="18"/>
        </w:rPr>
        <w:t>、</w:t>
      </w:r>
    </w:p>
    <w:p>
      <w:pPr>
        <w:spacing w:line="240" w:lineRule="auto" w:before="3"/>
        <w:rPr>
          <w:rFonts w:ascii="宋体" w:hAnsi="宋体" w:cs="宋体" w:eastAsia="宋体" w:hint="default"/>
          <w:sz w:val="17"/>
          <w:szCs w:val="17"/>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8.756%</w:t>
      </w:r>
      <w:r>
        <w:rPr>
          <w:rFonts w:ascii="宋体" w:hAnsi="宋体" w:cs="宋体" w:eastAsia="宋体" w:hint="default"/>
          <w:sz w:val="18"/>
          <w:szCs w:val="18"/>
        </w:rPr>
        <w:t>、</w:t>
      </w:r>
      <w:r>
        <w:rPr>
          <w:rFonts w:ascii="宋体" w:hAnsi="宋体" w:cs="宋体" w:eastAsia="宋体" w:hint="default"/>
          <w:sz w:val="18"/>
          <w:szCs w:val="18"/>
        </w:rPr>
        <w:t>3.33%</w:t>
      </w:r>
      <w:r>
        <w:rPr>
          <w:rFonts w:ascii="宋体" w:hAnsi="宋体" w:cs="宋体" w:eastAsia="宋体" w:hint="default"/>
          <w:sz w:val="18"/>
          <w:szCs w:val="18"/>
        </w:rPr>
        <w:t>的股权分别转让给陈锦贤、陈得光、任锋；公司股东吴淡珠与陈得光签订股权转让协议，吴</w:t>
      </w:r>
    </w:p>
    <w:p>
      <w:pPr>
        <w:spacing w:after="0"/>
        <w:jc w:val="both"/>
        <w:rPr>
          <w:rFonts w:ascii="宋体" w:hAnsi="宋体" w:cs="宋体" w:eastAsia="宋体" w:hint="default"/>
          <w:sz w:val="18"/>
          <w:szCs w:val="18"/>
        </w:rPr>
        <w:sectPr>
          <w:headerReference w:type="default" r:id="rId78"/>
          <w:footerReference w:type="default" r:id="rId79"/>
          <w:pgSz w:w="11910" w:h="16850"/>
          <w:pgMar w:header="918" w:footer="838" w:top="1780" w:bottom="1020" w:left="0" w:right="0"/>
          <w:pgNumType w:start="1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line="468" w:lineRule="auto" w:before="44"/>
        <w:ind w:left="1800" w:right="1581" w:firstLine="0"/>
        <w:jc w:val="left"/>
        <w:rPr>
          <w:rFonts w:ascii="宋体" w:hAnsi="宋体" w:cs="宋体" w:eastAsia="宋体" w:hint="default"/>
          <w:sz w:val="18"/>
          <w:szCs w:val="18"/>
        </w:rPr>
      </w:pPr>
      <w:r>
        <w:rPr>
          <w:rFonts w:ascii="宋体" w:hAnsi="宋体" w:cs="宋体" w:eastAsia="宋体" w:hint="default"/>
          <w:sz w:val="18"/>
          <w:szCs w:val="18"/>
        </w:rPr>
        <w:t>淡珠将其持有的</w:t>
      </w:r>
      <w:r>
        <w:rPr>
          <w:rFonts w:ascii="宋体" w:hAnsi="宋体" w:cs="宋体" w:eastAsia="宋体" w:hint="default"/>
          <w:spacing w:val="-48"/>
          <w:sz w:val="18"/>
          <w:szCs w:val="18"/>
        </w:rPr>
        <w:t> </w:t>
      </w:r>
      <w:r>
        <w:rPr>
          <w:rFonts w:ascii="宋体" w:hAnsi="宋体" w:cs="宋体" w:eastAsia="宋体" w:hint="default"/>
          <w:sz w:val="18"/>
          <w:szCs w:val="18"/>
        </w:rPr>
        <w:t>0.93%</w:t>
      </w:r>
      <w:r>
        <w:rPr>
          <w:rFonts w:ascii="宋体" w:hAnsi="宋体" w:cs="宋体" w:eastAsia="宋体" w:hint="default"/>
          <w:sz w:val="18"/>
          <w:szCs w:val="18"/>
        </w:rPr>
        <w:t>股权转让给陈得光；公司股东陈素芳与陈得光签订股权转让协议，陈素芳将其持有的 </w:t>
      </w:r>
      <w:r>
        <w:rPr>
          <w:rFonts w:ascii="宋体" w:hAnsi="宋体" w:cs="宋体" w:eastAsia="宋体" w:hint="default"/>
          <w:sz w:val="18"/>
          <w:szCs w:val="18"/>
        </w:rPr>
        <w:t>0.93%</w:t>
      </w:r>
      <w:r>
        <w:rPr>
          <w:rFonts w:ascii="宋体" w:hAnsi="宋体" w:cs="宋体" w:eastAsia="宋体" w:hint="default"/>
          <w:sz w:val="18"/>
          <w:szCs w:val="18"/>
        </w:rPr>
        <w:t>股权转让给陈得光。转让后，各股东实收资本中出资额及持股比例为：蔡廷祥出资</w:t>
      </w:r>
      <w:r>
        <w:rPr>
          <w:rFonts w:ascii="宋体" w:hAnsi="宋体" w:cs="宋体" w:eastAsia="宋体" w:hint="default"/>
          <w:spacing w:val="-67"/>
          <w:sz w:val="18"/>
          <w:szCs w:val="18"/>
        </w:rPr>
        <w:t> </w:t>
      </w:r>
      <w:r>
        <w:rPr>
          <w:rFonts w:ascii="宋体" w:hAnsi="宋体" w:cs="宋体" w:eastAsia="宋体" w:hint="default"/>
          <w:sz w:val="18"/>
          <w:szCs w:val="18"/>
        </w:rPr>
        <w:t>34,571,625.00</w:t>
      </w:r>
      <w:r>
        <w:rPr>
          <w:rFonts w:ascii="宋体" w:hAnsi="宋体" w:cs="宋体" w:eastAsia="宋体" w:hint="default"/>
          <w:spacing w:val="-68"/>
          <w:sz w:val="18"/>
          <w:szCs w:val="18"/>
        </w:rPr>
        <w:t> </w:t>
      </w:r>
      <w:r>
        <w:rPr>
          <w:rFonts w:ascii="宋体" w:hAnsi="宋体" w:cs="宋体" w:eastAsia="宋体" w:hint="default"/>
          <w:sz w:val="18"/>
          <w:szCs w:val="18"/>
        </w:rPr>
        <w:t>元，</w:t>
      </w:r>
      <w:r>
        <w:rPr>
          <w:rFonts w:ascii="宋体" w:hAnsi="宋体" w:cs="宋体" w:eastAsia="宋体" w:hint="default"/>
          <w:spacing w:val="2"/>
          <w:sz w:val="18"/>
          <w:szCs w:val="18"/>
        </w:rPr>
        <w:t> </w:t>
      </w:r>
      <w:r>
        <w:rPr>
          <w:rFonts w:ascii="宋体" w:hAnsi="宋体" w:cs="宋体" w:eastAsia="宋体" w:hint="default"/>
          <w:sz w:val="18"/>
          <w:szCs w:val="18"/>
        </w:rPr>
        <w:t>占注册资本的</w:t>
      </w:r>
      <w:r>
        <w:rPr>
          <w:rFonts w:ascii="宋体" w:hAnsi="宋体" w:cs="宋体" w:eastAsia="宋体" w:hint="default"/>
          <w:spacing w:val="-51"/>
          <w:sz w:val="18"/>
          <w:szCs w:val="18"/>
        </w:rPr>
        <w:t> </w:t>
      </w:r>
      <w:r>
        <w:rPr>
          <w:rFonts w:ascii="宋体" w:hAnsi="宋体" w:cs="宋体" w:eastAsia="宋体" w:hint="default"/>
          <w:sz w:val="18"/>
          <w:szCs w:val="18"/>
        </w:rPr>
        <w:t>63.75%</w:t>
      </w:r>
      <w:r>
        <w:rPr>
          <w:rFonts w:ascii="宋体" w:hAnsi="宋体" w:cs="宋体" w:eastAsia="宋体" w:hint="default"/>
          <w:sz w:val="18"/>
          <w:szCs w:val="18"/>
        </w:rPr>
        <w:t>；陈得光出资</w:t>
      </w:r>
      <w:r>
        <w:rPr>
          <w:rFonts w:ascii="宋体" w:hAnsi="宋体" w:cs="宋体" w:eastAsia="宋体" w:hint="default"/>
          <w:spacing w:val="-50"/>
          <w:sz w:val="18"/>
          <w:szCs w:val="18"/>
        </w:rPr>
        <w:t> </w:t>
      </w:r>
      <w:r>
        <w:rPr>
          <w:rFonts w:ascii="宋体" w:hAnsi="宋体" w:cs="宋体" w:eastAsia="宋体" w:hint="default"/>
          <w:sz w:val="18"/>
          <w:szCs w:val="18"/>
        </w:rPr>
        <w:t>5,763,736.00</w:t>
      </w:r>
      <w:r>
        <w:rPr>
          <w:rFonts w:ascii="宋体" w:hAnsi="宋体" w:cs="宋体" w:eastAsia="宋体" w:hint="default"/>
          <w:spacing w:val="-51"/>
          <w:sz w:val="18"/>
          <w:szCs w:val="18"/>
        </w:rPr>
        <w:t> </w:t>
      </w:r>
      <w:r>
        <w:rPr>
          <w:rFonts w:ascii="宋体" w:hAnsi="宋体" w:cs="宋体" w:eastAsia="宋体" w:hint="default"/>
          <w:spacing w:val="-3"/>
          <w:sz w:val="18"/>
          <w:szCs w:val="18"/>
        </w:rPr>
        <w:t>元，占注册资本的</w:t>
      </w:r>
      <w:r>
        <w:rPr>
          <w:rFonts w:ascii="宋体" w:hAnsi="宋体" w:cs="宋体" w:eastAsia="宋体" w:hint="default"/>
          <w:spacing w:val="-51"/>
          <w:sz w:val="18"/>
          <w:szCs w:val="18"/>
        </w:rPr>
        <w:t> </w:t>
      </w:r>
      <w:r>
        <w:rPr>
          <w:rFonts w:ascii="宋体" w:hAnsi="宋体" w:cs="宋体" w:eastAsia="宋体" w:hint="default"/>
          <w:sz w:val="18"/>
          <w:szCs w:val="18"/>
        </w:rPr>
        <w:t>10.63%</w:t>
      </w:r>
      <w:r>
        <w:rPr>
          <w:rFonts w:ascii="宋体" w:hAnsi="宋体" w:cs="宋体" w:eastAsia="宋体" w:hint="default"/>
          <w:sz w:val="18"/>
          <w:szCs w:val="18"/>
        </w:rPr>
        <w:t>；吴淡珠出资</w:t>
      </w:r>
      <w:r>
        <w:rPr>
          <w:rFonts w:ascii="宋体" w:hAnsi="宋体" w:cs="宋体" w:eastAsia="宋体" w:hint="default"/>
          <w:spacing w:val="-50"/>
          <w:sz w:val="18"/>
          <w:szCs w:val="18"/>
        </w:rPr>
        <w:t> </w:t>
      </w:r>
      <w:r>
        <w:rPr>
          <w:rFonts w:ascii="宋体" w:hAnsi="宋体" w:cs="宋体" w:eastAsia="宋体" w:hint="default"/>
          <w:sz w:val="18"/>
          <w:szCs w:val="18"/>
        </w:rPr>
        <w:t>4,772,240.00</w:t>
      </w:r>
      <w:r>
        <w:rPr>
          <w:rFonts w:ascii="宋体" w:hAnsi="宋体" w:cs="宋体" w:eastAsia="宋体" w:hint="default"/>
          <w:spacing w:val="-51"/>
          <w:sz w:val="18"/>
          <w:szCs w:val="18"/>
        </w:rPr>
        <w:t> </w:t>
      </w:r>
      <w:r>
        <w:rPr>
          <w:rFonts w:ascii="宋体" w:hAnsi="宋体" w:cs="宋体" w:eastAsia="宋体" w:hint="default"/>
          <w:sz w:val="18"/>
          <w:szCs w:val="18"/>
        </w:rPr>
        <w:t>元， 占注册资本的</w:t>
      </w:r>
      <w:r>
        <w:rPr>
          <w:rFonts w:ascii="宋体" w:hAnsi="宋体" w:cs="宋体" w:eastAsia="宋体" w:hint="default"/>
          <w:spacing w:val="-41"/>
          <w:sz w:val="18"/>
          <w:szCs w:val="18"/>
        </w:rPr>
        <w:t> </w:t>
      </w:r>
      <w:r>
        <w:rPr>
          <w:rFonts w:ascii="宋体" w:hAnsi="宋体" w:cs="宋体" w:eastAsia="宋体" w:hint="default"/>
          <w:sz w:val="18"/>
          <w:szCs w:val="18"/>
        </w:rPr>
        <w:t>8.80%</w:t>
      </w:r>
      <w:r>
        <w:rPr>
          <w:rFonts w:ascii="宋体" w:hAnsi="宋体" w:cs="宋体" w:eastAsia="宋体" w:hint="default"/>
          <w:sz w:val="18"/>
          <w:szCs w:val="18"/>
        </w:rPr>
        <w:t>；陈素芳出资</w:t>
      </w:r>
      <w:r>
        <w:rPr>
          <w:rFonts w:ascii="宋体" w:hAnsi="宋体" w:cs="宋体" w:eastAsia="宋体" w:hint="default"/>
          <w:spacing w:val="-40"/>
          <w:sz w:val="18"/>
          <w:szCs w:val="18"/>
        </w:rPr>
        <w:t> </w:t>
      </w:r>
      <w:r>
        <w:rPr>
          <w:rFonts w:ascii="宋体" w:hAnsi="宋体" w:cs="宋体" w:eastAsia="宋体" w:hint="default"/>
          <w:sz w:val="18"/>
          <w:szCs w:val="18"/>
        </w:rPr>
        <w:t>4,772,240.00</w:t>
      </w:r>
      <w:r>
        <w:rPr>
          <w:rFonts w:ascii="宋体" w:hAnsi="宋体" w:cs="宋体" w:eastAsia="宋体" w:hint="default"/>
          <w:spacing w:val="-41"/>
          <w:sz w:val="18"/>
          <w:szCs w:val="18"/>
        </w:rPr>
        <w:t> </w:t>
      </w:r>
      <w:r>
        <w:rPr>
          <w:rFonts w:ascii="宋体" w:hAnsi="宋体" w:cs="宋体" w:eastAsia="宋体" w:hint="default"/>
          <w:sz w:val="18"/>
          <w:szCs w:val="18"/>
        </w:rPr>
        <w:t>元，占注册资本的</w:t>
      </w:r>
      <w:r>
        <w:rPr>
          <w:rFonts w:ascii="宋体" w:hAnsi="宋体" w:cs="宋体" w:eastAsia="宋体" w:hint="default"/>
          <w:spacing w:val="-40"/>
          <w:sz w:val="18"/>
          <w:szCs w:val="18"/>
        </w:rPr>
        <w:t> </w:t>
      </w:r>
      <w:r>
        <w:rPr>
          <w:rFonts w:ascii="宋体" w:hAnsi="宋体" w:cs="宋体" w:eastAsia="宋体" w:hint="default"/>
          <w:sz w:val="18"/>
          <w:szCs w:val="18"/>
        </w:rPr>
        <w:t>8.80%</w:t>
      </w:r>
      <w:r>
        <w:rPr>
          <w:rFonts w:ascii="宋体" w:hAnsi="宋体" w:cs="宋体" w:eastAsia="宋体" w:hint="default"/>
          <w:sz w:val="18"/>
          <w:szCs w:val="18"/>
        </w:rPr>
        <w:t>；任锋出资</w:t>
      </w:r>
      <w:r>
        <w:rPr>
          <w:rFonts w:ascii="宋体" w:hAnsi="宋体" w:cs="宋体" w:eastAsia="宋体" w:hint="default"/>
          <w:spacing w:val="-41"/>
          <w:sz w:val="18"/>
          <w:szCs w:val="18"/>
        </w:rPr>
        <w:t> </w:t>
      </w:r>
      <w:r>
        <w:rPr>
          <w:rFonts w:ascii="宋体" w:hAnsi="宋体" w:cs="宋体" w:eastAsia="宋体" w:hint="default"/>
          <w:sz w:val="18"/>
          <w:szCs w:val="18"/>
        </w:rPr>
        <w:t>1,805,859.00</w:t>
      </w:r>
      <w:r>
        <w:rPr>
          <w:rFonts w:ascii="宋体" w:hAnsi="宋体" w:cs="宋体" w:eastAsia="宋体" w:hint="default"/>
          <w:spacing w:val="-40"/>
          <w:sz w:val="18"/>
          <w:szCs w:val="18"/>
        </w:rPr>
        <w:t> </w:t>
      </w:r>
      <w:r>
        <w:rPr>
          <w:rFonts w:ascii="宋体" w:hAnsi="宋体" w:cs="宋体" w:eastAsia="宋体" w:hint="default"/>
          <w:sz w:val="18"/>
          <w:szCs w:val="18"/>
        </w:rPr>
        <w:t>元，占 注册资本的</w:t>
      </w:r>
      <w:r>
        <w:rPr>
          <w:rFonts w:ascii="宋体" w:hAnsi="宋体" w:cs="宋体" w:eastAsia="宋体" w:hint="default"/>
          <w:spacing w:val="-41"/>
          <w:sz w:val="18"/>
          <w:szCs w:val="18"/>
        </w:rPr>
        <w:t> </w:t>
      </w:r>
      <w:r>
        <w:rPr>
          <w:rFonts w:ascii="宋体" w:hAnsi="宋体" w:cs="宋体" w:eastAsia="宋体" w:hint="default"/>
          <w:sz w:val="18"/>
          <w:szCs w:val="18"/>
        </w:rPr>
        <w:t>3.33%</w:t>
      </w:r>
      <w:r>
        <w:rPr>
          <w:rFonts w:ascii="宋体" w:hAnsi="宋体" w:cs="宋体" w:eastAsia="宋体" w:hint="default"/>
          <w:sz w:val="18"/>
          <w:szCs w:val="18"/>
        </w:rPr>
        <w:t>；肖少强出资</w:t>
      </w:r>
      <w:r>
        <w:rPr>
          <w:rFonts w:ascii="宋体" w:hAnsi="宋体" w:cs="宋体" w:eastAsia="宋体" w:hint="default"/>
          <w:spacing w:val="-40"/>
          <w:sz w:val="18"/>
          <w:szCs w:val="18"/>
        </w:rPr>
        <w:t> </w:t>
      </w:r>
      <w:r>
        <w:rPr>
          <w:rFonts w:ascii="宋体" w:hAnsi="宋体" w:cs="宋体" w:eastAsia="宋体" w:hint="default"/>
          <w:sz w:val="18"/>
          <w:szCs w:val="18"/>
        </w:rPr>
        <w:t>1,430,000.00</w:t>
      </w:r>
      <w:r>
        <w:rPr>
          <w:rFonts w:ascii="宋体" w:hAnsi="宋体" w:cs="宋体" w:eastAsia="宋体" w:hint="default"/>
          <w:spacing w:val="-41"/>
          <w:sz w:val="18"/>
          <w:szCs w:val="18"/>
        </w:rPr>
        <w:t> </w:t>
      </w:r>
      <w:r>
        <w:rPr>
          <w:rFonts w:ascii="宋体" w:hAnsi="宋体" w:cs="宋体" w:eastAsia="宋体" w:hint="default"/>
          <w:sz w:val="18"/>
          <w:szCs w:val="18"/>
        </w:rPr>
        <w:t>元，占注册资本的</w:t>
      </w:r>
      <w:r>
        <w:rPr>
          <w:rFonts w:ascii="宋体" w:hAnsi="宋体" w:cs="宋体" w:eastAsia="宋体" w:hint="default"/>
          <w:spacing w:val="-40"/>
          <w:sz w:val="18"/>
          <w:szCs w:val="18"/>
        </w:rPr>
        <w:t> </w:t>
      </w:r>
      <w:r>
        <w:rPr>
          <w:rFonts w:ascii="宋体" w:hAnsi="宋体" w:cs="宋体" w:eastAsia="宋体" w:hint="default"/>
          <w:sz w:val="18"/>
          <w:szCs w:val="18"/>
        </w:rPr>
        <w:t>2.64%</w:t>
      </w:r>
      <w:r>
        <w:rPr>
          <w:rFonts w:ascii="宋体" w:hAnsi="宋体" w:cs="宋体" w:eastAsia="宋体" w:hint="default"/>
          <w:sz w:val="18"/>
          <w:szCs w:val="18"/>
        </w:rPr>
        <w:t>；柯少玲出资</w:t>
      </w:r>
      <w:r>
        <w:rPr>
          <w:rFonts w:ascii="宋体" w:hAnsi="宋体" w:cs="宋体" w:eastAsia="宋体" w:hint="default"/>
          <w:spacing w:val="-41"/>
          <w:sz w:val="18"/>
          <w:szCs w:val="18"/>
        </w:rPr>
        <w:t> </w:t>
      </w:r>
      <w:r>
        <w:rPr>
          <w:rFonts w:ascii="宋体" w:hAnsi="宋体" w:cs="宋体" w:eastAsia="宋体" w:hint="default"/>
          <w:sz w:val="18"/>
          <w:szCs w:val="18"/>
        </w:rPr>
        <w:t>572,000.00</w:t>
      </w:r>
      <w:r>
        <w:rPr>
          <w:rFonts w:ascii="宋体" w:hAnsi="宋体" w:cs="宋体" w:eastAsia="宋体" w:hint="default"/>
          <w:spacing w:val="-41"/>
          <w:sz w:val="18"/>
          <w:szCs w:val="18"/>
        </w:rPr>
        <w:t> </w:t>
      </w:r>
      <w:r>
        <w:rPr>
          <w:rFonts w:ascii="宋体" w:hAnsi="宋体" w:cs="宋体" w:eastAsia="宋体" w:hint="default"/>
          <w:sz w:val="18"/>
          <w:szCs w:val="18"/>
        </w:rPr>
        <w:t>元，占注 册资本</w:t>
      </w:r>
      <w:r>
        <w:rPr>
          <w:rFonts w:ascii="宋体" w:hAnsi="宋体" w:cs="宋体" w:eastAsia="宋体" w:hint="default"/>
          <w:spacing w:val="-48"/>
          <w:sz w:val="18"/>
          <w:szCs w:val="18"/>
        </w:rPr>
        <w:t> </w:t>
      </w:r>
      <w:r>
        <w:rPr>
          <w:rFonts w:ascii="宋体" w:hAnsi="宋体" w:cs="宋体" w:eastAsia="宋体" w:hint="default"/>
          <w:sz w:val="18"/>
          <w:szCs w:val="18"/>
        </w:rPr>
        <w:t>1.05%</w:t>
      </w:r>
      <w:r>
        <w:rPr>
          <w:rFonts w:ascii="宋体" w:hAnsi="宋体" w:cs="宋体" w:eastAsia="宋体" w:hint="default"/>
          <w:sz w:val="18"/>
          <w:szCs w:val="18"/>
        </w:rPr>
        <w:t>；陈锦贤出资</w:t>
      </w:r>
      <w:r>
        <w:rPr>
          <w:rFonts w:ascii="宋体" w:hAnsi="宋体" w:cs="宋体" w:eastAsia="宋体" w:hint="default"/>
          <w:spacing w:val="-46"/>
          <w:sz w:val="18"/>
          <w:szCs w:val="18"/>
        </w:rPr>
        <w:t> </w:t>
      </w:r>
      <w:r>
        <w:rPr>
          <w:rFonts w:ascii="宋体" w:hAnsi="宋体" w:cs="宋体" w:eastAsia="宋体" w:hint="default"/>
          <w:sz w:val="18"/>
          <w:szCs w:val="18"/>
        </w:rPr>
        <w:t>542,300.00</w:t>
      </w:r>
      <w:r>
        <w:rPr>
          <w:rFonts w:ascii="宋体" w:hAnsi="宋体" w:cs="宋体" w:eastAsia="宋体" w:hint="default"/>
          <w:spacing w:val="-48"/>
          <w:sz w:val="18"/>
          <w:szCs w:val="18"/>
        </w:rPr>
        <w:t> </w:t>
      </w:r>
      <w:r>
        <w:rPr>
          <w:rFonts w:ascii="宋体" w:hAnsi="宋体" w:cs="宋体" w:eastAsia="宋体" w:hint="default"/>
          <w:sz w:val="18"/>
          <w:szCs w:val="18"/>
        </w:rPr>
        <w:t>元，占注册资本</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w:t>
      </w:r>
    </w:p>
    <w:p>
      <w:pPr>
        <w:spacing w:line="240" w:lineRule="auto" w:before="1"/>
        <w:rPr>
          <w:rFonts w:ascii="宋体" w:hAnsi="宋体" w:cs="宋体" w:eastAsia="宋体" w:hint="default"/>
          <w:sz w:val="16"/>
          <w:szCs w:val="16"/>
        </w:rPr>
      </w:pPr>
    </w:p>
    <w:p>
      <w:pPr>
        <w:spacing w:line="468" w:lineRule="auto" w:before="0"/>
        <w:ind w:left="1800" w:right="1326" w:firstLine="0"/>
        <w:jc w:val="left"/>
        <w:rPr>
          <w:rFonts w:ascii="宋体" w:hAnsi="宋体" w:cs="宋体" w:eastAsia="宋体" w:hint="default"/>
          <w:sz w:val="18"/>
          <w:szCs w:val="18"/>
        </w:rPr>
      </w:pPr>
      <w:r>
        <w:rPr>
          <w:rFonts w:ascii="宋体" w:hAnsi="宋体" w:cs="宋体" w:eastAsia="宋体" w:hint="default"/>
          <w:sz w:val="18"/>
          <w:szCs w:val="18"/>
        </w:rPr>
        <w:t>根据广东长城集团有限公司股东会决议和广东长城集团股份有限公司发起人协议书，广东长城集团有限公司 原股东作为发起人，以发起方式将广东长城集团有限公司整体变更为广东长城集团股份有限公司，各股东以 广东长城集团有限公司截至</w:t>
      </w:r>
      <w:r>
        <w:rPr>
          <w:rFonts w:ascii="宋体" w:hAnsi="宋体" w:cs="宋体" w:eastAsia="宋体" w:hint="default"/>
          <w:spacing w:val="-43"/>
          <w:sz w:val="18"/>
          <w:szCs w:val="18"/>
        </w:rPr>
        <w:t> </w:t>
      </w:r>
      <w:r>
        <w:rPr>
          <w:rFonts w:ascii="宋体" w:hAnsi="宋体" w:cs="宋体" w:eastAsia="宋体" w:hint="default"/>
          <w:sz w:val="18"/>
          <w:szCs w:val="18"/>
        </w:rPr>
        <w:t>2008</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日的净资产</w:t>
      </w:r>
      <w:r>
        <w:rPr>
          <w:rFonts w:ascii="宋体" w:hAnsi="宋体" w:cs="宋体" w:eastAsia="宋体" w:hint="default"/>
          <w:spacing w:val="-41"/>
          <w:sz w:val="18"/>
          <w:szCs w:val="18"/>
        </w:rPr>
        <w:t> </w:t>
      </w:r>
      <w:r>
        <w:rPr>
          <w:rFonts w:ascii="宋体" w:hAnsi="宋体" w:cs="宋体" w:eastAsia="宋体" w:hint="default"/>
          <w:sz w:val="18"/>
          <w:szCs w:val="18"/>
        </w:rPr>
        <w:t>119,302,484.84</w:t>
      </w:r>
      <w:r>
        <w:rPr>
          <w:rFonts w:ascii="宋体" w:hAnsi="宋体" w:cs="宋体" w:eastAsia="宋体" w:hint="default"/>
          <w:spacing w:val="-43"/>
          <w:sz w:val="18"/>
          <w:szCs w:val="18"/>
        </w:rPr>
        <w:t> </w:t>
      </w:r>
      <w:r>
        <w:rPr>
          <w:rFonts w:ascii="宋体" w:hAnsi="宋体" w:cs="宋体" w:eastAsia="宋体" w:hint="default"/>
          <w:sz w:val="18"/>
          <w:szCs w:val="18"/>
        </w:rPr>
        <w:t>元中的</w:t>
      </w:r>
      <w:r>
        <w:rPr>
          <w:rFonts w:ascii="宋体" w:hAnsi="宋体" w:cs="宋体" w:eastAsia="宋体" w:hint="default"/>
          <w:spacing w:val="-41"/>
          <w:sz w:val="18"/>
          <w:szCs w:val="18"/>
        </w:rPr>
        <w:t> </w:t>
      </w:r>
      <w:r>
        <w:rPr>
          <w:rFonts w:ascii="宋体" w:hAnsi="宋体" w:cs="宋体" w:eastAsia="宋体" w:hint="default"/>
          <w:sz w:val="18"/>
          <w:szCs w:val="18"/>
        </w:rPr>
        <w:t>60,000,000.00</w:t>
      </w:r>
      <w:r>
        <w:rPr>
          <w:rFonts w:ascii="宋体" w:hAnsi="宋体" w:cs="宋体" w:eastAsia="宋体" w:hint="default"/>
          <w:spacing w:val="-43"/>
          <w:sz w:val="18"/>
          <w:szCs w:val="18"/>
        </w:rPr>
        <w:t> </w:t>
      </w:r>
      <w:r>
        <w:rPr>
          <w:rFonts w:ascii="宋体" w:hAnsi="宋体" w:cs="宋体" w:eastAsia="宋体" w:hint="default"/>
          <w:sz w:val="18"/>
          <w:szCs w:val="18"/>
        </w:rPr>
        <w:t>元作为折股 依据，相应折合为长城股份的全部股份，各发起人所持有的广东长城集团有限公司的股权相应转为长城股份 的股份。长城股份注册资本为</w:t>
      </w:r>
      <w:r>
        <w:rPr>
          <w:rFonts w:ascii="宋体" w:hAnsi="宋体" w:cs="宋体" w:eastAsia="宋体" w:hint="default"/>
          <w:spacing w:val="-53"/>
          <w:sz w:val="18"/>
          <w:szCs w:val="18"/>
        </w:rPr>
        <w:t> </w:t>
      </w:r>
      <w:r>
        <w:rPr>
          <w:rFonts w:ascii="宋体" w:hAnsi="宋体" w:cs="宋体" w:eastAsia="宋体" w:hint="default"/>
          <w:sz w:val="18"/>
          <w:szCs w:val="18"/>
        </w:rPr>
        <w:t>6,000</w:t>
      </w:r>
      <w:r>
        <w:rPr>
          <w:rFonts w:ascii="宋体" w:hAnsi="宋体" w:cs="宋体" w:eastAsia="宋体" w:hint="default"/>
          <w:spacing w:val="-55"/>
          <w:sz w:val="18"/>
          <w:szCs w:val="18"/>
        </w:rPr>
        <w:t> </w:t>
      </w:r>
      <w:r>
        <w:rPr>
          <w:rFonts w:ascii="宋体" w:hAnsi="宋体" w:cs="宋体" w:eastAsia="宋体" w:hint="default"/>
          <w:sz w:val="18"/>
          <w:szCs w:val="18"/>
        </w:rPr>
        <w:t>万元，实收资本为</w:t>
      </w:r>
      <w:r>
        <w:rPr>
          <w:rFonts w:ascii="宋体" w:hAnsi="宋体" w:cs="宋体" w:eastAsia="宋体" w:hint="default"/>
          <w:spacing w:val="-54"/>
          <w:sz w:val="18"/>
          <w:szCs w:val="18"/>
        </w:rPr>
        <w:t> </w:t>
      </w:r>
      <w:r>
        <w:rPr>
          <w:rFonts w:ascii="宋体" w:hAnsi="宋体" w:cs="宋体" w:eastAsia="宋体" w:hint="default"/>
          <w:sz w:val="18"/>
          <w:szCs w:val="18"/>
        </w:rPr>
        <w:t>6,000</w:t>
      </w:r>
      <w:r>
        <w:rPr>
          <w:rFonts w:ascii="宋体" w:hAnsi="宋体" w:cs="宋体" w:eastAsia="宋体" w:hint="default"/>
          <w:spacing w:val="-54"/>
          <w:sz w:val="18"/>
          <w:szCs w:val="18"/>
        </w:rPr>
        <w:t> </w:t>
      </w:r>
      <w:r>
        <w:rPr>
          <w:rFonts w:ascii="宋体" w:hAnsi="宋体" w:cs="宋体" w:eastAsia="宋体" w:hint="default"/>
          <w:sz w:val="18"/>
          <w:szCs w:val="18"/>
        </w:rPr>
        <w:t>万元。至此各股东注册资本中出资额以及持股 </w:t>
      </w:r>
      <w:r>
        <w:rPr>
          <w:rFonts w:ascii="宋体" w:hAnsi="宋体" w:cs="宋体" w:eastAsia="宋体" w:hint="default"/>
          <w:spacing w:val="-4"/>
          <w:sz w:val="18"/>
          <w:szCs w:val="18"/>
        </w:rPr>
        <w:t>比例分别为：蔡廷祥出资</w:t>
      </w:r>
      <w:r>
        <w:rPr>
          <w:rFonts w:ascii="宋体" w:hAnsi="宋体" w:cs="宋体" w:eastAsia="宋体" w:hint="default"/>
          <w:spacing w:val="-42"/>
          <w:sz w:val="18"/>
          <w:szCs w:val="18"/>
        </w:rPr>
        <w:t> </w:t>
      </w:r>
      <w:r>
        <w:rPr>
          <w:rFonts w:ascii="宋体" w:hAnsi="宋体" w:cs="宋体" w:eastAsia="宋体" w:hint="default"/>
          <w:sz w:val="18"/>
          <w:szCs w:val="18"/>
        </w:rPr>
        <w:t>3,825</w:t>
      </w:r>
      <w:r>
        <w:rPr>
          <w:rFonts w:ascii="宋体" w:hAnsi="宋体" w:cs="宋体" w:eastAsia="宋体" w:hint="default"/>
          <w:spacing w:val="-44"/>
          <w:sz w:val="18"/>
          <w:szCs w:val="18"/>
        </w:rPr>
        <w:t> </w:t>
      </w:r>
      <w:r>
        <w:rPr>
          <w:rFonts w:ascii="宋体" w:hAnsi="宋体" w:cs="宋体" w:eastAsia="宋体" w:hint="default"/>
          <w:spacing w:val="-4"/>
          <w:sz w:val="18"/>
          <w:szCs w:val="18"/>
        </w:rPr>
        <w:t>万元，占注册资本的</w:t>
      </w:r>
      <w:r>
        <w:rPr>
          <w:rFonts w:ascii="宋体" w:hAnsi="宋体" w:cs="宋体" w:eastAsia="宋体" w:hint="default"/>
          <w:spacing w:val="-43"/>
          <w:sz w:val="18"/>
          <w:szCs w:val="18"/>
        </w:rPr>
        <w:t> </w:t>
      </w:r>
      <w:r>
        <w:rPr>
          <w:rFonts w:ascii="宋体" w:hAnsi="宋体" w:cs="宋体" w:eastAsia="宋体" w:hint="default"/>
          <w:spacing w:val="-4"/>
          <w:sz w:val="18"/>
          <w:szCs w:val="18"/>
        </w:rPr>
        <w:t>63.75%</w:t>
      </w:r>
      <w:r>
        <w:rPr>
          <w:rFonts w:ascii="宋体" w:hAnsi="宋体" w:cs="宋体" w:eastAsia="宋体" w:hint="default"/>
          <w:spacing w:val="-4"/>
          <w:sz w:val="18"/>
          <w:szCs w:val="18"/>
        </w:rPr>
        <w:t>；陈得光出资</w:t>
      </w:r>
      <w:r>
        <w:rPr>
          <w:rFonts w:ascii="宋体" w:hAnsi="宋体" w:cs="宋体" w:eastAsia="宋体" w:hint="default"/>
          <w:spacing w:val="-43"/>
          <w:sz w:val="18"/>
          <w:szCs w:val="18"/>
        </w:rPr>
        <w:t> </w:t>
      </w:r>
      <w:r>
        <w:rPr>
          <w:rFonts w:ascii="宋体" w:hAnsi="宋体" w:cs="宋体" w:eastAsia="宋体" w:hint="default"/>
          <w:sz w:val="18"/>
          <w:szCs w:val="18"/>
        </w:rPr>
        <w:t>637.80</w:t>
      </w:r>
      <w:r>
        <w:rPr>
          <w:rFonts w:ascii="宋体" w:hAnsi="宋体" w:cs="宋体" w:eastAsia="宋体" w:hint="default"/>
          <w:spacing w:val="-44"/>
          <w:sz w:val="18"/>
          <w:szCs w:val="18"/>
        </w:rPr>
        <w:t> </w:t>
      </w:r>
      <w:r>
        <w:rPr>
          <w:rFonts w:ascii="宋体" w:hAnsi="宋体" w:cs="宋体" w:eastAsia="宋体" w:hint="default"/>
          <w:spacing w:val="-5"/>
          <w:sz w:val="18"/>
          <w:szCs w:val="18"/>
        </w:rPr>
        <w:t>万，占注册资本的</w:t>
      </w:r>
      <w:r>
        <w:rPr>
          <w:rFonts w:ascii="宋体" w:hAnsi="宋体" w:cs="宋体" w:eastAsia="宋体" w:hint="default"/>
          <w:spacing w:val="-42"/>
          <w:sz w:val="18"/>
          <w:szCs w:val="18"/>
        </w:rPr>
        <w:t> </w:t>
      </w:r>
      <w:r>
        <w:rPr>
          <w:rFonts w:ascii="宋体" w:hAnsi="宋体" w:cs="宋体" w:eastAsia="宋体" w:hint="default"/>
          <w:sz w:val="18"/>
          <w:szCs w:val="18"/>
        </w:rPr>
        <w:t>10.63%</w:t>
      </w:r>
      <w:r>
        <w:rPr>
          <w:rFonts w:ascii="宋体" w:hAnsi="宋体" w:cs="宋体" w:eastAsia="宋体" w:hint="default"/>
          <w:sz w:val="18"/>
          <w:szCs w:val="18"/>
        </w:rPr>
        <w:t>； 吴淡珠出资</w:t>
      </w:r>
      <w:r>
        <w:rPr>
          <w:rFonts w:ascii="宋体" w:hAnsi="宋体" w:cs="宋体" w:eastAsia="宋体" w:hint="default"/>
          <w:spacing w:val="-46"/>
          <w:sz w:val="18"/>
          <w:szCs w:val="18"/>
        </w:rPr>
        <w:t> </w:t>
      </w:r>
      <w:r>
        <w:rPr>
          <w:rFonts w:ascii="宋体" w:hAnsi="宋体" w:cs="宋体" w:eastAsia="宋体" w:hint="default"/>
          <w:sz w:val="18"/>
          <w:szCs w:val="18"/>
        </w:rPr>
        <w:t>528</w:t>
      </w:r>
      <w:r>
        <w:rPr>
          <w:rFonts w:ascii="宋体" w:hAnsi="宋体" w:cs="宋体" w:eastAsia="宋体" w:hint="default"/>
          <w:spacing w:val="-47"/>
          <w:sz w:val="18"/>
          <w:szCs w:val="18"/>
        </w:rPr>
        <w:t> </w:t>
      </w:r>
      <w:r>
        <w:rPr>
          <w:rFonts w:ascii="宋体" w:hAnsi="宋体" w:cs="宋体" w:eastAsia="宋体" w:hint="default"/>
          <w:sz w:val="18"/>
          <w:szCs w:val="18"/>
        </w:rPr>
        <w:t>万元，占注册资本的</w:t>
      </w:r>
      <w:r>
        <w:rPr>
          <w:rFonts w:ascii="宋体" w:hAnsi="宋体" w:cs="宋体" w:eastAsia="宋体" w:hint="default"/>
          <w:spacing w:val="-45"/>
          <w:sz w:val="18"/>
          <w:szCs w:val="18"/>
        </w:rPr>
        <w:t> </w:t>
      </w:r>
      <w:r>
        <w:rPr>
          <w:rFonts w:ascii="宋体" w:hAnsi="宋体" w:cs="宋体" w:eastAsia="宋体" w:hint="default"/>
          <w:sz w:val="18"/>
          <w:szCs w:val="18"/>
        </w:rPr>
        <w:t>8.80%</w:t>
      </w:r>
      <w:r>
        <w:rPr>
          <w:rFonts w:ascii="宋体" w:hAnsi="宋体" w:cs="宋体" w:eastAsia="宋体" w:hint="default"/>
          <w:sz w:val="18"/>
          <w:szCs w:val="18"/>
        </w:rPr>
        <w:t>；陈素芳出资</w:t>
      </w:r>
      <w:r>
        <w:rPr>
          <w:rFonts w:ascii="宋体" w:hAnsi="宋体" w:cs="宋体" w:eastAsia="宋体" w:hint="default"/>
          <w:spacing w:val="-45"/>
          <w:sz w:val="18"/>
          <w:szCs w:val="18"/>
        </w:rPr>
        <w:t> </w:t>
      </w:r>
      <w:r>
        <w:rPr>
          <w:rFonts w:ascii="宋体" w:hAnsi="宋体" w:cs="宋体" w:eastAsia="宋体" w:hint="default"/>
          <w:sz w:val="18"/>
          <w:szCs w:val="18"/>
        </w:rPr>
        <w:t>528</w:t>
      </w:r>
      <w:r>
        <w:rPr>
          <w:rFonts w:ascii="宋体" w:hAnsi="宋体" w:cs="宋体" w:eastAsia="宋体" w:hint="default"/>
          <w:spacing w:val="-47"/>
          <w:sz w:val="18"/>
          <w:szCs w:val="18"/>
        </w:rPr>
        <w:t> </w:t>
      </w:r>
      <w:r>
        <w:rPr>
          <w:rFonts w:ascii="宋体" w:hAnsi="宋体" w:cs="宋体" w:eastAsia="宋体" w:hint="default"/>
          <w:sz w:val="18"/>
          <w:szCs w:val="18"/>
        </w:rPr>
        <w:t>万元，占注册资本的</w:t>
      </w:r>
      <w:r>
        <w:rPr>
          <w:rFonts w:ascii="宋体" w:hAnsi="宋体" w:cs="宋体" w:eastAsia="宋体" w:hint="default"/>
          <w:spacing w:val="-46"/>
          <w:sz w:val="18"/>
          <w:szCs w:val="18"/>
        </w:rPr>
        <w:t> </w:t>
      </w:r>
      <w:r>
        <w:rPr>
          <w:rFonts w:ascii="宋体" w:hAnsi="宋体" w:cs="宋体" w:eastAsia="宋体" w:hint="default"/>
          <w:sz w:val="18"/>
          <w:szCs w:val="18"/>
        </w:rPr>
        <w:t>8.80%</w:t>
      </w:r>
      <w:r>
        <w:rPr>
          <w:rFonts w:ascii="宋体" w:hAnsi="宋体" w:cs="宋体" w:eastAsia="宋体" w:hint="default"/>
          <w:sz w:val="18"/>
          <w:szCs w:val="18"/>
        </w:rPr>
        <w:t>；任锋出资</w:t>
      </w:r>
      <w:r>
        <w:rPr>
          <w:rFonts w:ascii="宋体" w:hAnsi="宋体" w:cs="宋体" w:eastAsia="宋体" w:hint="default"/>
          <w:spacing w:val="-45"/>
          <w:sz w:val="18"/>
          <w:szCs w:val="18"/>
        </w:rPr>
        <w:t> </w:t>
      </w:r>
      <w:r>
        <w:rPr>
          <w:rFonts w:ascii="宋体" w:hAnsi="宋体" w:cs="宋体" w:eastAsia="宋体" w:hint="default"/>
          <w:sz w:val="18"/>
          <w:szCs w:val="18"/>
        </w:rPr>
        <w:t>199.80 </w:t>
      </w:r>
      <w:r>
        <w:rPr>
          <w:rFonts w:ascii="宋体" w:hAnsi="宋体" w:cs="宋体" w:eastAsia="宋体" w:hint="default"/>
          <w:sz w:val="18"/>
          <w:szCs w:val="18"/>
        </w:rPr>
        <w:t>万元，占注册资本的</w:t>
      </w:r>
      <w:r>
        <w:rPr>
          <w:rFonts w:ascii="宋体" w:hAnsi="宋体" w:cs="宋体" w:eastAsia="宋体" w:hint="default"/>
          <w:spacing w:val="-40"/>
          <w:sz w:val="18"/>
          <w:szCs w:val="18"/>
        </w:rPr>
        <w:t> </w:t>
      </w:r>
      <w:r>
        <w:rPr>
          <w:rFonts w:ascii="宋体" w:hAnsi="宋体" w:cs="宋体" w:eastAsia="宋体" w:hint="default"/>
          <w:sz w:val="18"/>
          <w:szCs w:val="18"/>
        </w:rPr>
        <w:t>3.33%</w:t>
      </w:r>
      <w:r>
        <w:rPr>
          <w:rFonts w:ascii="宋体" w:hAnsi="宋体" w:cs="宋体" w:eastAsia="宋体" w:hint="default"/>
          <w:sz w:val="18"/>
          <w:szCs w:val="18"/>
        </w:rPr>
        <w:t>；肖少强出资</w:t>
      </w:r>
      <w:r>
        <w:rPr>
          <w:rFonts w:ascii="宋体" w:hAnsi="宋体" w:cs="宋体" w:eastAsia="宋体" w:hint="default"/>
          <w:spacing w:val="-40"/>
          <w:sz w:val="18"/>
          <w:szCs w:val="18"/>
        </w:rPr>
        <w:t> </w:t>
      </w:r>
      <w:r>
        <w:rPr>
          <w:rFonts w:ascii="宋体" w:hAnsi="宋体" w:cs="宋体" w:eastAsia="宋体" w:hint="default"/>
          <w:sz w:val="18"/>
          <w:szCs w:val="18"/>
        </w:rPr>
        <w:t>158.40</w:t>
      </w:r>
      <w:r>
        <w:rPr>
          <w:rFonts w:ascii="宋体" w:hAnsi="宋体" w:cs="宋体" w:eastAsia="宋体" w:hint="default"/>
          <w:spacing w:val="-40"/>
          <w:sz w:val="18"/>
          <w:szCs w:val="18"/>
        </w:rPr>
        <w:t> </w:t>
      </w:r>
      <w:r>
        <w:rPr>
          <w:rFonts w:ascii="宋体" w:hAnsi="宋体" w:cs="宋体" w:eastAsia="宋体" w:hint="default"/>
          <w:sz w:val="18"/>
          <w:szCs w:val="18"/>
        </w:rPr>
        <w:t>万元，占注册资本的</w:t>
      </w:r>
      <w:r>
        <w:rPr>
          <w:rFonts w:ascii="宋体" w:hAnsi="宋体" w:cs="宋体" w:eastAsia="宋体" w:hint="default"/>
          <w:spacing w:val="-39"/>
          <w:sz w:val="18"/>
          <w:szCs w:val="18"/>
        </w:rPr>
        <w:t> </w:t>
      </w:r>
      <w:r>
        <w:rPr>
          <w:rFonts w:ascii="宋体" w:hAnsi="宋体" w:cs="宋体" w:eastAsia="宋体" w:hint="default"/>
          <w:sz w:val="18"/>
          <w:szCs w:val="18"/>
        </w:rPr>
        <w:t>2.64%</w:t>
      </w:r>
      <w:r>
        <w:rPr>
          <w:rFonts w:ascii="宋体" w:hAnsi="宋体" w:cs="宋体" w:eastAsia="宋体" w:hint="default"/>
          <w:sz w:val="18"/>
          <w:szCs w:val="18"/>
        </w:rPr>
        <w:t>；柯少玲出资</w:t>
      </w:r>
      <w:r>
        <w:rPr>
          <w:rFonts w:ascii="宋体" w:hAnsi="宋体" w:cs="宋体" w:eastAsia="宋体" w:hint="default"/>
          <w:spacing w:val="-39"/>
          <w:sz w:val="18"/>
          <w:szCs w:val="18"/>
        </w:rPr>
        <w:t> </w:t>
      </w:r>
      <w:r>
        <w:rPr>
          <w:rFonts w:ascii="宋体" w:hAnsi="宋体" w:cs="宋体" w:eastAsia="宋体" w:hint="default"/>
          <w:sz w:val="18"/>
          <w:szCs w:val="18"/>
        </w:rPr>
        <w:t>63</w:t>
      </w:r>
      <w:r>
        <w:rPr>
          <w:rFonts w:ascii="宋体" w:hAnsi="宋体" w:cs="宋体" w:eastAsia="宋体" w:hint="default"/>
          <w:spacing w:val="-41"/>
          <w:sz w:val="18"/>
          <w:szCs w:val="18"/>
        </w:rPr>
        <w:t> </w:t>
      </w:r>
      <w:r>
        <w:rPr>
          <w:rFonts w:ascii="宋体" w:hAnsi="宋体" w:cs="宋体" w:eastAsia="宋体" w:hint="default"/>
          <w:sz w:val="18"/>
          <w:szCs w:val="18"/>
        </w:rPr>
        <w:t>万元，占注册 资本的</w:t>
      </w:r>
      <w:r>
        <w:rPr>
          <w:rFonts w:ascii="宋体" w:hAnsi="宋体" w:cs="宋体" w:eastAsia="宋体" w:hint="default"/>
          <w:spacing w:val="-47"/>
          <w:sz w:val="18"/>
          <w:szCs w:val="18"/>
        </w:rPr>
        <w:t> </w:t>
      </w:r>
      <w:r>
        <w:rPr>
          <w:rFonts w:ascii="宋体" w:hAnsi="宋体" w:cs="宋体" w:eastAsia="宋体" w:hint="default"/>
          <w:sz w:val="18"/>
          <w:szCs w:val="18"/>
        </w:rPr>
        <w:t>1.05%</w:t>
      </w:r>
      <w:r>
        <w:rPr>
          <w:rFonts w:ascii="宋体" w:hAnsi="宋体" w:cs="宋体" w:eastAsia="宋体" w:hint="default"/>
          <w:sz w:val="18"/>
          <w:szCs w:val="18"/>
        </w:rPr>
        <w:t>；陈锦贤出资</w:t>
      </w:r>
      <w:r>
        <w:rPr>
          <w:rFonts w:ascii="宋体" w:hAnsi="宋体" w:cs="宋体" w:eastAsia="宋体" w:hint="default"/>
          <w:spacing w:val="-45"/>
          <w:sz w:val="18"/>
          <w:szCs w:val="18"/>
        </w:rPr>
        <w:t> </w:t>
      </w:r>
      <w:r>
        <w:rPr>
          <w:rFonts w:ascii="宋体" w:hAnsi="宋体" w:cs="宋体" w:eastAsia="宋体" w:hint="default"/>
          <w:sz w:val="18"/>
          <w:szCs w:val="18"/>
        </w:rPr>
        <w:t>60</w:t>
      </w:r>
      <w:r>
        <w:rPr>
          <w:rFonts w:ascii="宋体" w:hAnsi="宋体" w:cs="宋体" w:eastAsia="宋体" w:hint="default"/>
          <w:spacing w:val="-48"/>
          <w:sz w:val="18"/>
          <w:szCs w:val="18"/>
        </w:rPr>
        <w:t> </w:t>
      </w:r>
      <w:r>
        <w:rPr>
          <w:rFonts w:ascii="宋体" w:hAnsi="宋体" w:cs="宋体" w:eastAsia="宋体" w:hint="default"/>
          <w:sz w:val="18"/>
          <w:szCs w:val="18"/>
        </w:rPr>
        <w:t>万元，占注册资本的</w:t>
      </w:r>
      <w:r>
        <w:rPr>
          <w:rFonts w:ascii="宋体" w:hAnsi="宋体" w:cs="宋体" w:eastAsia="宋体" w:hint="default"/>
          <w:spacing w:val="-47"/>
          <w:sz w:val="18"/>
          <w:szCs w:val="18"/>
        </w:rPr>
        <w:t> </w:t>
      </w:r>
      <w:r>
        <w:rPr>
          <w:rFonts w:ascii="宋体" w:hAnsi="宋体" w:cs="宋体" w:eastAsia="宋体" w:hint="default"/>
          <w:sz w:val="18"/>
          <w:szCs w:val="18"/>
        </w:rPr>
        <w:t>1.00%</w:t>
      </w:r>
      <w:r>
        <w:rPr>
          <w:rFonts w:ascii="宋体" w:hAnsi="宋体" w:cs="宋体" w:eastAsia="宋体" w:hint="default"/>
          <w:sz w:val="18"/>
          <w:szCs w:val="18"/>
        </w:rPr>
        <w:t>。</w:t>
      </w:r>
    </w:p>
    <w:p>
      <w:pPr>
        <w:spacing w:line="240" w:lineRule="auto" w:before="13"/>
        <w:rPr>
          <w:rFonts w:ascii="宋体" w:hAnsi="宋体" w:cs="宋体" w:eastAsia="宋体" w:hint="default"/>
          <w:sz w:val="14"/>
          <w:szCs w:val="14"/>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根据公司相关股东会决议和修改后章程、股份认购书等规定，公司申请增加注册资本</w:t>
      </w:r>
      <w:r>
        <w:rPr>
          <w:rFonts w:ascii="宋体" w:hAnsi="宋体" w:cs="宋体" w:eastAsia="宋体" w:hint="default"/>
          <w:spacing w:val="-61"/>
          <w:sz w:val="18"/>
          <w:szCs w:val="18"/>
        </w:rPr>
        <w:t> </w:t>
      </w:r>
      <w:r>
        <w:rPr>
          <w:rFonts w:ascii="宋体" w:hAnsi="宋体" w:cs="宋体" w:eastAsia="宋体" w:hint="default"/>
          <w:sz w:val="18"/>
          <w:szCs w:val="18"/>
        </w:rPr>
        <w:t>1,500</w:t>
      </w:r>
      <w:r>
        <w:rPr>
          <w:rFonts w:ascii="宋体" w:hAnsi="宋体" w:cs="宋体" w:eastAsia="宋体" w:hint="default"/>
          <w:spacing w:val="-63"/>
          <w:sz w:val="18"/>
          <w:szCs w:val="18"/>
        </w:rPr>
        <w:t> </w:t>
      </w:r>
      <w:r>
        <w:rPr>
          <w:rFonts w:ascii="宋体" w:hAnsi="宋体" w:cs="宋体" w:eastAsia="宋体" w:hint="default"/>
          <w:spacing w:val="-3"/>
          <w:sz w:val="18"/>
          <w:szCs w:val="18"/>
        </w:rPr>
        <w:t>万元，变更后的</w:t>
      </w:r>
    </w:p>
    <w:p>
      <w:pPr>
        <w:spacing w:line="240" w:lineRule="auto" w:before="7"/>
        <w:rPr>
          <w:rFonts w:ascii="宋体" w:hAnsi="宋体" w:cs="宋体" w:eastAsia="宋体" w:hint="default"/>
          <w:sz w:val="15"/>
          <w:szCs w:val="15"/>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注册资本为</w:t>
      </w:r>
      <w:r>
        <w:rPr>
          <w:rFonts w:ascii="宋体" w:hAnsi="宋体" w:cs="宋体" w:eastAsia="宋体" w:hint="default"/>
          <w:spacing w:val="-71"/>
          <w:sz w:val="18"/>
          <w:szCs w:val="18"/>
        </w:rPr>
        <w:t> </w:t>
      </w:r>
      <w:r>
        <w:rPr>
          <w:rFonts w:ascii="宋体" w:hAnsi="宋体" w:cs="宋体" w:eastAsia="宋体" w:hint="default"/>
          <w:sz w:val="18"/>
          <w:szCs w:val="18"/>
        </w:rPr>
        <w:t>7,500</w:t>
      </w:r>
      <w:r>
        <w:rPr>
          <w:rFonts w:ascii="宋体" w:hAnsi="宋体" w:cs="宋体" w:eastAsia="宋体" w:hint="default"/>
          <w:spacing w:val="-71"/>
          <w:sz w:val="18"/>
          <w:szCs w:val="18"/>
        </w:rPr>
        <w:t> </w:t>
      </w:r>
      <w:r>
        <w:rPr>
          <w:rFonts w:ascii="宋体" w:hAnsi="宋体" w:cs="宋体" w:eastAsia="宋体" w:hint="default"/>
          <w:sz w:val="18"/>
          <w:szCs w:val="18"/>
        </w:rPr>
        <w:t>万元。新增注册资本由新股东深圳市深港产学研创业投资有限公司、广东西域投资管理有</w:t>
      </w:r>
    </w:p>
    <w:p>
      <w:pPr>
        <w:spacing w:line="240" w:lineRule="auto" w:before="10"/>
        <w:rPr>
          <w:rFonts w:ascii="宋体" w:hAnsi="宋体" w:cs="宋体" w:eastAsia="宋体" w:hint="default"/>
          <w:sz w:val="15"/>
          <w:szCs w:val="15"/>
        </w:rPr>
      </w:pPr>
    </w:p>
    <w:p>
      <w:pPr>
        <w:spacing w:line="448" w:lineRule="auto" w:before="0"/>
        <w:ind w:left="1800" w:right="1581" w:firstLine="0"/>
        <w:jc w:val="left"/>
        <w:rPr>
          <w:rFonts w:ascii="宋体" w:hAnsi="宋体" w:cs="宋体" w:eastAsia="宋体" w:hint="default"/>
          <w:sz w:val="18"/>
          <w:szCs w:val="18"/>
        </w:rPr>
      </w:pPr>
      <w:r>
        <w:rPr>
          <w:rFonts w:ascii="宋体" w:hAnsi="宋体" w:cs="宋体" w:eastAsia="宋体" w:hint="default"/>
          <w:sz w:val="18"/>
          <w:szCs w:val="18"/>
        </w:rPr>
        <w:t>限公司、广东盈峰投资控股集团有限公司、李锐源、孙慧认缴。截至</w:t>
      </w:r>
      <w:r>
        <w:rPr>
          <w:rFonts w:ascii="宋体" w:hAnsi="宋体" w:cs="宋体" w:eastAsia="宋体" w:hint="default"/>
          <w:spacing w:val="-38"/>
          <w:sz w:val="18"/>
          <w:szCs w:val="18"/>
        </w:rPr>
        <w:t> </w:t>
      </w:r>
      <w:r>
        <w:rPr>
          <w:rFonts w:ascii="宋体" w:hAnsi="宋体" w:cs="宋体" w:eastAsia="宋体" w:hint="default"/>
          <w:sz w:val="18"/>
          <w:szCs w:val="18"/>
        </w:rPr>
        <w:t>2008</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10</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宋体" w:hAnsi="宋体" w:cs="宋体" w:eastAsia="宋体" w:hint="default"/>
          <w:sz w:val="18"/>
          <w:szCs w:val="18"/>
        </w:rPr>
        <w:t>19</w:t>
      </w:r>
      <w:r>
        <w:rPr>
          <w:rFonts w:ascii="宋体" w:hAnsi="宋体" w:cs="宋体" w:eastAsia="宋体" w:hint="default"/>
          <w:spacing w:val="-40"/>
          <w:sz w:val="18"/>
          <w:szCs w:val="18"/>
        </w:rPr>
        <w:t> </w:t>
      </w:r>
      <w:r>
        <w:rPr>
          <w:rFonts w:ascii="宋体" w:hAnsi="宋体" w:cs="宋体" w:eastAsia="宋体" w:hint="default"/>
          <w:sz w:val="18"/>
          <w:szCs w:val="18"/>
        </w:rPr>
        <w:t>日，公司变更后累计 股本</w:t>
      </w:r>
      <w:r>
        <w:rPr>
          <w:rFonts w:ascii="宋体" w:hAnsi="宋体" w:cs="宋体" w:eastAsia="宋体" w:hint="default"/>
          <w:spacing w:val="-51"/>
          <w:sz w:val="18"/>
          <w:szCs w:val="18"/>
        </w:rPr>
        <w:t> </w:t>
      </w:r>
      <w:r>
        <w:rPr>
          <w:rFonts w:ascii="宋体" w:hAnsi="宋体" w:cs="宋体" w:eastAsia="宋体" w:hint="default"/>
          <w:sz w:val="18"/>
          <w:szCs w:val="18"/>
        </w:rPr>
        <w:t>7,500</w:t>
      </w:r>
      <w:r>
        <w:rPr>
          <w:rFonts w:ascii="宋体" w:hAnsi="宋体" w:cs="宋体" w:eastAsia="宋体" w:hint="default"/>
          <w:spacing w:val="-52"/>
          <w:sz w:val="18"/>
          <w:szCs w:val="18"/>
        </w:rPr>
        <w:t> </w:t>
      </w:r>
      <w:r>
        <w:rPr>
          <w:rFonts w:ascii="宋体" w:hAnsi="宋体" w:cs="宋体" w:eastAsia="宋体" w:hint="default"/>
          <w:sz w:val="18"/>
          <w:szCs w:val="18"/>
        </w:rPr>
        <w:t>万元，占变更后注册资本的</w:t>
      </w:r>
      <w:r>
        <w:rPr>
          <w:rFonts w:ascii="宋体" w:hAnsi="宋体" w:cs="宋体" w:eastAsia="宋体" w:hint="default"/>
          <w:spacing w:val="-50"/>
          <w:sz w:val="18"/>
          <w:szCs w:val="18"/>
        </w:rPr>
        <w:t> </w:t>
      </w:r>
      <w:r>
        <w:rPr>
          <w:rFonts w:ascii="宋体" w:hAnsi="宋体" w:cs="宋体" w:eastAsia="宋体" w:hint="default"/>
          <w:sz w:val="18"/>
          <w:szCs w:val="18"/>
        </w:rPr>
        <w:t>100.00%</w:t>
      </w:r>
      <w:r>
        <w:rPr>
          <w:rFonts w:ascii="宋体" w:hAnsi="宋体" w:cs="宋体" w:eastAsia="宋体" w:hint="default"/>
          <w:sz w:val="18"/>
          <w:szCs w:val="18"/>
        </w:rPr>
        <w:t>，其中：蔡廷祥出资</w:t>
      </w:r>
      <w:r>
        <w:rPr>
          <w:rFonts w:ascii="宋体" w:hAnsi="宋体" w:cs="宋体" w:eastAsia="宋体" w:hint="default"/>
          <w:spacing w:val="-51"/>
          <w:sz w:val="18"/>
          <w:szCs w:val="18"/>
        </w:rPr>
        <w:t> </w:t>
      </w:r>
      <w:r>
        <w:rPr>
          <w:rFonts w:ascii="宋体" w:hAnsi="宋体" w:cs="宋体" w:eastAsia="宋体" w:hint="default"/>
          <w:sz w:val="18"/>
          <w:szCs w:val="18"/>
        </w:rPr>
        <w:t>3,825</w:t>
      </w:r>
      <w:r>
        <w:rPr>
          <w:rFonts w:ascii="宋体" w:hAnsi="宋体" w:cs="宋体" w:eastAsia="宋体" w:hint="default"/>
          <w:spacing w:val="-52"/>
          <w:sz w:val="18"/>
          <w:szCs w:val="18"/>
        </w:rPr>
        <w:t> </w:t>
      </w:r>
      <w:r>
        <w:rPr>
          <w:rFonts w:ascii="宋体" w:hAnsi="宋体" w:cs="宋体" w:eastAsia="宋体" w:hint="default"/>
          <w:sz w:val="18"/>
          <w:szCs w:val="18"/>
        </w:rPr>
        <w:t>万元，占注册资本的</w:t>
      </w:r>
      <w:r>
        <w:rPr>
          <w:rFonts w:ascii="宋体" w:hAnsi="宋体" w:cs="宋体" w:eastAsia="宋体" w:hint="default"/>
          <w:spacing w:val="-50"/>
          <w:sz w:val="18"/>
          <w:szCs w:val="18"/>
        </w:rPr>
        <w:t> </w:t>
      </w:r>
      <w:r>
        <w:rPr>
          <w:rFonts w:ascii="宋体" w:hAnsi="宋体" w:cs="宋体" w:eastAsia="宋体" w:hint="default"/>
          <w:spacing w:val="-3"/>
          <w:sz w:val="18"/>
          <w:szCs w:val="18"/>
        </w:rPr>
        <w:t>51.00%</w:t>
      </w:r>
      <w:r>
        <w:rPr>
          <w:rFonts w:ascii="宋体" w:hAnsi="宋体" w:cs="宋体" w:eastAsia="宋体" w:hint="default"/>
          <w:spacing w:val="-3"/>
          <w:sz w:val="18"/>
          <w:szCs w:val="18"/>
        </w:rPr>
        <w:t>；陈</w:t>
      </w:r>
      <w:r>
        <w:rPr>
          <w:rFonts w:ascii="宋体" w:hAnsi="宋体" w:cs="宋体" w:eastAsia="宋体" w:hint="default"/>
          <w:spacing w:val="-10"/>
          <w:sz w:val="18"/>
          <w:szCs w:val="18"/>
        </w:rPr>
        <w:t> </w:t>
      </w:r>
      <w:r>
        <w:rPr>
          <w:rFonts w:ascii="宋体" w:hAnsi="宋体" w:cs="宋体" w:eastAsia="宋体" w:hint="default"/>
          <w:sz w:val="18"/>
          <w:szCs w:val="18"/>
        </w:rPr>
        <w:t>得光出资</w:t>
      </w:r>
      <w:r>
        <w:rPr>
          <w:rFonts w:ascii="宋体" w:hAnsi="宋体" w:cs="宋体" w:eastAsia="宋体" w:hint="default"/>
          <w:spacing w:val="-43"/>
          <w:sz w:val="18"/>
          <w:szCs w:val="18"/>
        </w:rPr>
        <w:t> </w:t>
      </w:r>
      <w:r>
        <w:rPr>
          <w:rFonts w:ascii="宋体" w:hAnsi="宋体" w:cs="宋体" w:eastAsia="宋体" w:hint="default"/>
          <w:sz w:val="18"/>
          <w:szCs w:val="18"/>
        </w:rPr>
        <w:t>637.80</w:t>
      </w:r>
      <w:r>
        <w:rPr>
          <w:rFonts w:ascii="宋体" w:hAnsi="宋体" w:cs="宋体" w:eastAsia="宋体" w:hint="default"/>
          <w:spacing w:val="-44"/>
          <w:sz w:val="18"/>
          <w:szCs w:val="18"/>
        </w:rPr>
        <w:t> </w:t>
      </w:r>
      <w:r>
        <w:rPr>
          <w:rFonts w:ascii="宋体" w:hAnsi="宋体" w:cs="宋体" w:eastAsia="宋体" w:hint="default"/>
          <w:spacing w:val="-3"/>
          <w:sz w:val="18"/>
          <w:szCs w:val="18"/>
        </w:rPr>
        <w:t>万元，占注册资本的</w:t>
      </w:r>
      <w:r>
        <w:rPr>
          <w:rFonts w:ascii="宋体" w:hAnsi="宋体" w:cs="宋体" w:eastAsia="宋体" w:hint="default"/>
          <w:spacing w:val="-42"/>
          <w:sz w:val="18"/>
          <w:szCs w:val="18"/>
        </w:rPr>
        <w:t> </w:t>
      </w:r>
      <w:r>
        <w:rPr>
          <w:rFonts w:ascii="宋体" w:hAnsi="宋体" w:cs="宋体" w:eastAsia="宋体" w:hint="default"/>
          <w:spacing w:val="-3"/>
          <w:sz w:val="18"/>
          <w:szCs w:val="18"/>
        </w:rPr>
        <w:t>8.504%</w:t>
      </w:r>
      <w:r>
        <w:rPr>
          <w:rFonts w:ascii="宋体" w:hAnsi="宋体" w:cs="宋体" w:eastAsia="宋体" w:hint="default"/>
          <w:spacing w:val="-3"/>
          <w:sz w:val="18"/>
          <w:szCs w:val="18"/>
        </w:rPr>
        <w:t>；吴淡珠出资</w:t>
      </w:r>
      <w:r>
        <w:rPr>
          <w:rFonts w:ascii="宋体" w:hAnsi="宋体" w:cs="宋体" w:eastAsia="宋体" w:hint="default"/>
          <w:spacing w:val="-43"/>
          <w:sz w:val="18"/>
          <w:szCs w:val="18"/>
        </w:rPr>
        <w:t> </w:t>
      </w:r>
      <w:r>
        <w:rPr>
          <w:rFonts w:ascii="宋体" w:hAnsi="宋体" w:cs="宋体" w:eastAsia="宋体" w:hint="default"/>
          <w:sz w:val="18"/>
          <w:szCs w:val="18"/>
        </w:rPr>
        <w:t>528</w:t>
      </w:r>
      <w:r>
        <w:rPr>
          <w:rFonts w:ascii="宋体" w:hAnsi="宋体" w:cs="宋体" w:eastAsia="宋体" w:hint="default"/>
          <w:spacing w:val="-44"/>
          <w:sz w:val="18"/>
          <w:szCs w:val="18"/>
        </w:rPr>
        <w:t> </w:t>
      </w:r>
      <w:r>
        <w:rPr>
          <w:rFonts w:ascii="宋体" w:hAnsi="宋体" w:cs="宋体" w:eastAsia="宋体" w:hint="default"/>
          <w:spacing w:val="-3"/>
          <w:sz w:val="18"/>
          <w:szCs w:val="18"/>
        </w:rPr>
        <w:t>万元，占注册资本的</w:t>
      </w:r>
      <w:r>
        <w:rPr>
          <w:rFonts w:ascii="宋体" w:hAnsi="宋体" w:cs="宋体" w:eastAsia="宋体" w:hint="default"/>
          <w:spacing w:val="-43"/>
          <w:sz w:val="18"/>
          <w:szCs w:val="18"/>
        </w:rPr>
        <w:t> </w:t>
      </w:r>
      <w:r>
        <w:rPr>
          <w:rFonts w:ascii="宋体" w:hAnsi="宋体" w:cs="宋体" w:eastAsia="宋体" w:hint="default"/>
          <w:spacing w:val="-3"/>
          <w:sz w:val="18"/>
          <w:szCs w:val="18"/>
        </w:rPr>
        <w:t>7.04%</w:t>
      </w:r>
      <w:r>
        <w:rPr>
          <w:rFonts w:ascii="宋体" w:hAnsi="宋体" w:cs="宋体" w:eastAsia="宋体" w:hint="default"/>
          <w:spacing w:val="-3"/>
          <w:sz w:val="18"/>
          <w:szCs w:val="18"/>
        </w:rPr>
        <w:t>；陈素芳出资</w:t>
      </w:r>
      <w:r>
        <w:rPr>
          <w:rFonts w:ascii="宋体" w:hAnsi="宋体" w:cs="宋体" w:eastAsia="宋体" w:hint="default"/>
          <w:spacing w:val="-43"/>
          <w:sz w:val="18"/>
          <w:szCs w:val="18"/>
        </w:rPr>
        <w:t> </w:t>
      </w:r>
      <w:r>
        <w:rPr>
          <w:rFonts w:ascii="宋体" w:hAnsi="宋体" w:cs="宋体" w:eastAsia="宋体" w:hint="default"/>
          <w:sz w:val="18"/>
          <w:szCs w:val="18"/>
        </w:rPr>
        <w:t>528</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万元，占注册资本的</w:t>
      </w:r>
      <w:r>
        <w:rPr>
          <w:rFonts w:ascii="宋体" w:hAnsi="宋体" w:cs="宋体" w:eastAsia="宋体" w:hint="default"/>
          <w:spacing w:val="-53"/>
          <w:sz w:val="18"/>
          <w:szCs w:val="18"/>
        </w:rPr>
        <w:t> </w:t>
      </w:r>
      <w:r>
        <w:rPr>
          <w:rFonts w:ascii="宋体" w:hAnsi="宋体" w:cs="宋体" w:eastAsia="宋体" w:hint="default"/>
          <w:sz w:val="18"/>
          <w:szCs w:val="18"/>
        </w:rPr>
        <w:t>7.04%</w:t>
      </w:r>
      <w:r>
        <w:rPr>
          <w:rFonts w:ascii="宋体" w:hAnsi="宋体" w:cs="宋体" w:eastAsia="宋体" w:hint="default"/>
          <w:sz w:val="18"/>
          <w:szCs w:val="18"/>
        </w:rPr>
        <w:t>；任锋出资</w:t>
      </w:r>
      <w:r>
        <w:rPr>
          <w:rFonts w:ascii="宋体" w:hAnsi="宋体" w:cs="宋体" w:eastAsia="宋体" w:hint="default"/>
          <w:spacing w:val="-53"/>
          <w:sz w:val="18"/>
          <w:szCs w:val="18"/>
        </w:rPr>
        <w:t> </w:t>
      </w:r>
      <w:r>
        <w:rPr>
          <w:rFonts w:ascii="宋体" w:hAnsi="宋体" w:cs="宋体" w:eastAsia="宋体" w:hint="default"/>
          <w:sz w:val="18"/>
          <w:szCs w:val="18"/>
        </w:rPr>
        <w:t>199.80</w:t>
      </w:r>
      <w:r>
        <w:rPr>
          <w:rFonts w:ascii="宋体" w:hAnsi="宋体" w:cs="宋体" w:eastAsia="宋体" w:hint="default"/>
          <w:spacing w:val="-54"/>
          <w:sz w:val="18"/>
          <w:szCs w:val="18"/>
        </w:rPr>
        <w:t> </w:t>
      </w:r>
      <w:r>
        <w:rPr>
          <w:rFonts w:ascii="宋体" w:hAnsi="宋体" w:cs="宋体" w:eastAsia="宋体" w:hint="default"/>
          <w:sz w:val="18"/>
          <w:szCs w:val="18"/>
        </w:rPr>
        <w:t>万元，占注册资本的</w:t>
      </w:r>
      <w:r>
        <w:rPr>
          <w:rFonts w:ascii="宋体" w:hAnsi="宋体" w:cs="宋体" w:eastAsia="宋体" w:hint="default"/>
          <w:spacing w:val="-53"/>
          <w:sz w:val="18"/>
          <w:szCs w:val="18"/>
        </w:rPr>
        <w:t> </w:t>
      </w:r>
      <w:r>
        <w:rPr>
          <w:rFonts w:ascii="宋体" w:hAnsi="宋体" w:cs="宋体" w:eastAsia="宋体" w:hint="default"/>
          <w:sz w:val="18"/>
          <w:szCs w:val="18"/>
        </w:rPr>
        <w:t>2.664%</w:t>
      </w:r>
      <w:r>
        <w:rPr>
          <w:rFonts w:ascii="宋体" w:hAnsi="宋体" w:cs="宋体" w:eastAsia="宋体" w:hint="default"/>
          <w:sz w:val="18"/>
          <w:szCs w:val="18"/>
        </w:rPr>
        <w:t>；肖少强出资</w:t>
      </w:r>
      <w:r>
        <w:rPr>
          <w:rFonts w:ascii="宋体" w:hAnsi="宋体" w:cs="宋体" w:eastAsia="宋体" w:hint="default"/>
          <w:spacing w:val="-53"/>
          <w:sz w:val="18"/>
          <w:szCs w:val="18"/>
        </w:rPr>
        <w:t> </w:t>
      </w:r>
      <w:r>
        <w:rPr>
          <w:rFonts w:ascii="宋体" w:hAnsi="宋体" w:cs="宋体" w:eastAsia="宋体" w:hint="default"/>
          <w:sz w:val="18"/>
          <w:szCs w:val="18"/>
        </w:rPr>
        <w:t>158.40</w:t>
      </w:r>
      <w:r>
        <w:rPr>
          <w:rFonts w:ascii="宋体" w:hAnsi="宋体" w:cs="宋体" w:eastAsia="宋体" w:hint="default"/>
          <w:spacing w:val="-53"/>
          <w:sz w:val="18"/>
          <w:szCs w:val="18"/>
        </w:rPr>
        <w:t> </w:t>
      </w:r>
      <w:r>
        <w:rPr>
          <w:rFonts w:ascii="宋体" w:hAnsi="宋体" w:cs="宋体" w:eastAsia="宋体" w:hint="default"/>
          <w:sz w:val="18"/>
          <w:szCs w:val="18"/>
        </w:rPr>
        <w:t>万元，占注 册资本的</w:t>
      </w:r>
      <w:r>
        <w:rPr>
          <w:rFonts w:ascii="宋体" w:hAnsi="宋体" w:cs="宋体" w:eastAsia="宋体" w:hint="default"/>
          <w:spacing w:val="-46"/>
          <w:sz w:val="18"/>
          <w:szCs w:val="18"/>
        </w:rPr>
        <w:t> </w:t>
      </w:r>
      <w:r>
        <w:rPr>
          <w:rFonts w:ascii="宋体" w:hAnsi="宋体" w:cs="宋体" w:eastAsia="宋体" w:hint="default"/>
          <w:sz w:val="18"/>
          <w:szCs w:val="18"/>
        </w:rPr>
        <w:t>2.112%</w:t>
      </w:r>
      <w:r>
        <w:rPr>
          <w:rFonts w:ascii="宋体" w:hAnsi="宋体" w:cs="宋体" w:eastAsia="宋体" w:hint="default"/>
          <w:sz w:val="18"/>
          <w:szCs w:val="18"/>
        </w:rPr>
        <w:t>；柯少玲出资</w:t>
      </w:r>
      <w:r>
        <w:rPr>
          <w:rFonts w:ascii="宋体" w:hAnsi="宋体" w:cs="宋体" w:eastAsia="宋体" w:hint="default"/>
          <w:spacing w:val="-45"/>
          <w:sz w:val="18"/>
          <w:szCs w:val="18"/>
        </w:rPr>
        <w:t> </w:t>
      </w:r>
      <w:r>
        <w:rPr>
          <w:rFonts w:ascii="宋体" w:hAnsi="宋体" w:cs="宋体" w:eastAsia="宋体" w:hint="default"/>
          <w:sz w:val="18"/>
          <w:szCs w:val="18"/>
        </w:rPr>
        <w:t>63</w:t>
      </w:r>
      <w:r>
        <w:rPr>
          <w:rFonts w:ascii="宋体" w:hAnsi="宋体" w:cs="宋体" w:eastAsia="宋体" w:hint="default"/>
          <w:spacing w:val="-47"/>
          <w:sz w:val="18"/>
          <w:szCs w:val="18"/>
        </w:rPr>
        <w:t> </w:t>
      </w:r>
      <w:r>
        <w:rPr>
          <w:rFonts w:ascii="宋体" w:hAnsi="宋体" w:cs="宋体" w:eastAsia="宋体" w:hint="default"/>
          <w:sz w:val="18"/>
          <w:szCs w:val="18"/>
        </w:rPr>
        <w:t>万元，占注册资本的</w:t>
      </w:r>
      <w:r>
        <w:rPr>
          <w:rFonts w:ascii="宋体" w:hAnsi="宋体" w:cs="宋体" w:eastAsia="宋体" w:hint="default"/>
          <w:spacing w:val="-46"/>
          <w:sz w:val="18"/>
          <w:szCs w:val="18"/>
        </w:rPr>
        <w:t> </w:t>
      </w:r>
      <w:r>
        <w:rPr>
          <w:rFonts w:ascii="宋体" w:hAnsi="宋体" w:cs="宋体" w:eastAsia="宋体" w:hint="default"/>
          <w:sz w:val="18"/>
          <w:szCs w:val="18"/>
        </w:rPr>
        <w:t>0.84%</w:t>
      </w:r>
      <w:r>
        <w:rPr>
          <w:rFonts w:ascii="宋体" w:hAnsi="宋体" w:cs="宋体" w:eastAsia="宋体" w:hint="default"/>
          <w:sz w:val="18"/>
          <w:szCs w:val="18"/>
        </w:rPr>
        <w:t>；陈锦贤出资</w:t>
      </w:r>
      <w:r>
        <w:rPr>
          <w:rFonts w:ascii="宋体" w:hAnsi="宋体" w:cs="宋体" w:eastAsia="宋体" w:hint="default"/>
          <w:spacing w:val="-46"/>
          <w:sz w:val="18"/>
          <w:szCs w:val="18"/>
        </w:rPr>
        <w:t> </w:t>
      </w:r>
      <w:r>
        <w:rPr>
          <w:rFonts w:ascii="宋体" w:hAnsi="宋体" w:cs="宋体" w:eastAsia="宋体" w:hint="default"/>
          <w:sz w:val="18"/>
          <w:szCs w:val="18"/>
        </w:rPr>
        <w:t>60</w:t>
      </w:r>
      <w:r>
        <w:rPr>
          <w:rFonts w:ascii="宋体" w:hAnsi="宋体" w:cs="宋体" w:eastAsia="宋体" w:hint="default"/>
          <w:spacing w:val="-47"/>
          <w:sz w:val="18"/>
          <w:szCs w:val="18"/>
        </w:rPr>
        <w:t> </w:t>
      </w:r>
      <w:r>
        <w:rPr>
          <w:rFonts w:ascii="宋体" w:hAnsi="宋体" w:cs="宋体" w:eastAsia="宋体" w:hint="default"/>
          <w:sz w:val="18"/>
          <w:szCs w:val="18"/>
        </w:rPr>
        <w:t>万元，占注册资本的</w:t>
      </w:r>
      <w:r>
        <w:rPr>
          <w:rFonts w:ascii="宋体" w:hAnsi="宋体" w:cs="宋体" w:eastAsia="宋体" w:hint="default"/>
          <w:spacing w:val="-45"/>
          <w:sz w:val="18"/>
          <w:szCs w:val="18"/>
        </w:rPr>
        <w:t> </w:t>
      </w:r>
      <w:r>
        <w:rPr>
          <w:rFonts w:ascii="宋体" w:hAnsi="宋体" w:cs="宋体" w:eastAsia="宋体" w:hint="default"/>
          <w:sz w:val="18"/>
          <w:szCs w:val="18"/>
        </w:rPr>
        <w:t>0.80%</w:t>
      </w:r>
      <w:r>
        <w:rPr>
          <w:rFonts w:ascii="宋体" w:hAnsi="宋体" w:cs="宋体" w:eastAsia="宋体" w:hint="default"/>
          <w:sz w:val="18"/>
          <w:szCs w:val="18"/>
        </w:rPr>
        <w:t>； 深圳市深港产学研创业投资有限公司出资 </w:t>
      </w:r>
      <w:r>
        <w:rPr>
          <w:rFonts w:ascii="宋体" w:hAnsi="宋体" w:cs="宋体" w:eastAsia="宋体" w:hint="default"/>
          <w:sz w:val="18"/>
          <w:szCs w:val="18"/>
        </w:rPr>
        <w:t>750 </w:t>
      </w:r>
      <w:r>
        <w:rPr>
          <w:rFonts w:ascii="宋体" w:hAnsi="宋体" w:cs="宋体" w:eastAsia="宋体" w:hint="default"/>
          <w:sz w:val="18"/>
          <w:szCs w:val="18"/>
        </w:rPr>
        <w:t>万元，占注册资本的</w:t>
      </w:r>
      <w:r>
        <w:rPr>
          <w:rFonts w:ascii="宋体" w:hAnsi="宋体" w:cs="宋体" w:eastAsia="宋体" w:hint="default"/>
          <w:spacing w:val="-52"/>
          <w:sz w:val="18"/>
          <w:szCs w:val="18"/>
        </w:rPr>
        <w:t> </w:t>
      </w:r>
      <w:r>
        <w:rPr>
          <w:rFonts w:ascii="宋体" w:hAnsi="宋体" w:cs="宋体" w:eastAsia="宋体" w:hint="default"/>
          <w:sz w:val="18"/>
          <w:szCs w:val="18"/>
        </w:rPr>
        <w:t>10.00%</w:t>
      </w:r>
      <w:r>
        <w:rPr>
          <w:rFonts w:ascii="宋体" w:hAnsi="宋体" w:cs="宋体" w:eastAsia="宋体" w:hint="default"/>
          <w:sz w:val="18"/>
          <w:szCs w:val="18"/>
        </w:rPr>
        <w:t>；广东西域投资管理有限公司出 资</w:t>
      </w:r>
      <w:r>
        <w:rPr>
          <w:rFonts w:ascii="宋体" w:hAnsi="宋体" w:cs="宋体" w:eastAsia="宋体" w:hint="default"/>
          <w:spacing w:val="-41"/>
          <w:sz w:val="18"/>
          <w:szCs w:val="18"/>
        </w:rPr>
        <w:t> </w:t>
      </w:r>
      <w:r>
        <w:rPr>
          <w:rFonts w:ascii="宋体" w:hAnsi="宋体" w:cs="宋体" w:eastAsia="宋体" w:hint="default"/>
          <w:sz w:val="18"/>
          <w:szCs w:val="18"/>
        </w:rPr>
        <w:t>262.50</w:t>
      </w:r>
      <w:r>
        <w:rPr>
          <w:rFonts w:ascii="宋体" w:hAnsi="宋体" w:cs="宋体" w:eastAsia="宋体" w:hint="default"/>
          <w:spacing w:val="-42"/>
          <w:sz w:val="18"/>
          <w:szCs w:val="18"/>
        </w:rPr>
        <w:t> </w:t>
      </w:r>
      <w:r>
        <w:rPr>
          <w:rFonts w:ascii="宋体" w:hAnsi="宋体" w:cs="宋体" w:eastAsia="宋体" w:hint="default"/>
          <w:spacing w:val="-6"/>
          <w:sz w:val="18"/>
          <w:szCs w:val="18"/>
        </w:rPr>
        <w:t>万元，占注册资本的</w:t>
      </w:r>
      <w:r>
        <w:rPr>
          <w:rFonts w:ascii="宋体" w:hAnsi="宋体" w:cs="宋体" w:eastAsia="宋体" w:hint="default"/>
          <w:spacing w:val="-43"/>
          <w:sz w:val="18"/>
          <w:szCs w:val="18"/>
        </w:rPr>
        <w:t> </w:t>
      </w:r>
      <w:r>
        <w:rPr>
          <w:rFonts w:ascii="宋体" w:hAnsi="宋体" w:cs="宋体" w:eastAsia="宋体" w:hint="default"/>
          <w:spacing w:val="-3"/>
          <w:sz w:val="18"/>
          <w:szCs w:val="18"/>
        </w:rPr>
        <w:t>3.50%</w:t>
      </w:r>
      <w:r>
        <w:rPr>
          <w:rFonts w:ascii="宋体" w:hAnsi="宋体" w:cs="宋体" w:eastAsia="宋体" w:hint="default"/>
          <w:spacing w:val="-3"/>
          <w:sz w:val="18"/>
          <w:szCs w:val="18"/>
        </w:rPr>
        <w:t>；广东盈峰投资控股集团有限公司出资</w:t>
      </w:r>
      <w:r>
        <w:rPr>
          <w:rFonts w:ascii="宋体" w:hAnsi="宋体" w:cs="宋体" w:eastAsia="宋体" w:hint="default"/>
          <w:spacing w:val="-41"/>
          <w:sz w:val="18"/>
          <w:szCs w:val="18"/>
        </w:rPr>
        <w:t> </w:t>
      </w:r>
      <w:r>
        <w:rPr>
          <w:rFonts w:ascii="宋体" w:hAnsi="宋体" w:cs="宋体" w:eastAsia="宋体" w:hint="default"/>
          <w:sz w:val="18"/>
          <w:szCs w:val="18"/>
        </w:rPr>
        <w:t>225</w:t>
      </w:r>
      <w:r>
        <w:rPr>
          <w:rFonts w:ascii="宋体" w:hAnsi="宋体" w:cs="宋体" w:eastAsia="宋体" w:hint="default"/>
          <w:spacing w:val="-42"/>
          <w:sz w:val="18"/>
          <w:szCs w:val="18"/>
        </w:rPr>
        <w:t> </w:t>
      </w:r>
      <w:r>
        <w:rPr>
          <w:rFonts w:ascii="宋体" w:hAnsi="宋体" w:cs="宋体" w:eastAsia="宋体" w:hint="default"/>
          <w:spacing w:val="-6"/>
          <w:sz w:val="18"/>
          <w:szCs w:val="18"/>
        </w:rPr>
        <w:t>万元，占注册资本的</w:t>
      </w:r>
      <w:r>
        <w:rPr>
          <w:rFonts w:ascii="宋体" w:hAnsi="宋体" w:cs="宋体" w:eastAsia="宋体" w:hint="default"/>
          <w:spacing w:val="-40"/>
          <w:sz w:val="18"/>
          <w:szCs w:val="18"/>
        </w:rPr>
        <w:t> </w:t>
      </w:r>
      <w:r>
        <w:rPr>
          <w:rFonts w:ascii="宋体" w:hAnsi="宋体" w:cs="宋体" w:eastAsia="宋体" w:hint="default"/>
          <w:sz w:val="18"/>
          <w:szCs w:val="18"/>
        </w:rPr>
        <w:t>3.00%</w:t>
      </w:r>
      <w:r>
        <w:rPr>
          <w:rFonts w:ascii="宋体" w:hAnsi="宋体" w:cs="宋体" w:eastAsia="宋体" w:hint="default"/>
          <w:sz w:val="18"/>
          <w:szCs w:val="18"/>
        </w:rPr>
        <w:t>； 李锐源出资</w:t>
      </w:r>
      <w:r>
        <w:rPr>
          <w:rFonts w:ascii="宋体" w:hAnsi="宋体" w:cs="宋体" w:eastAsia="宋体" w:hint="default"/>
          <w:spacing w:val="-47"/>
          <w:sz w:val="18"/>
          <w:szCs w:val="18"/>
        </w:rPr>
        <w:t> </w:t>
      </w:r>
      <w:r>
        <w:rPr>
          <w:rFonts w:ascii="宋体" w:hAnsi="宋体" w:cs="宋体" w:eastAsia="宋体" w:hint="default"/>
          <w:sz w:val="18"/>
          <w:szCs w:val="18"/>
        </w:rPr>
        <w:t>150</w:t>
      </w:r>
      <w:r>
        <w:rPr>
          <w:rFonts w:ascii="宋体" w:hAnsi="宋体" w:cs="宋体" w:eastAsia="宋体" w:hint="default"/>
          <w:spacing w:val="-48"/>
          <w:sz w:val="18"/>
          <w:szCs w:val="18"/>
        </w:rPr>
        <w:t> </w:t>
      </w:r>
      <w:r>
        <w:rPr>
          <w:rFonts w:ascii="宋体" w:hAnsi="宋体" w:cs="宋体" w:eastAsia="宋体" w:hint="default"/>
          <w:sz w:val="18"/>
          <w:szCs w:val="18"/>
        </w:rPr>
        <w:t>万元，占注册资本的</w:t>
      </w:r>
      <w:r>
        <w:rPr>
          <w:rFonts w:ascii="宋体" w:hAnsi="宋体" w:cs="宋体" w:eastAsia="宋体" w:hint="default"/>
          <w:spacing w:val="-46"/>
          <w:sz w:val="18"/>
          <w:szCs w:val="18"/>
        </w:rPr>
        <w:t> </w:t>
      </w:r>
      <w:r>
        <w:rPr>
          <w:rFonts w:ascii="宋体" w:hAnsi="宋体" w:cs="宋体" w:eastAsia="宋体" w:hint="default"/>
          <w:sz w:val="18"/>
          <w:szCs w:val="18"/>
        </w:rPr>
        <w:t>2.00%</w:t>
      </w:r>
      <w:r>
        <w:rPr>
          <w:rFonts w:ascii="宋体" w:hAnsi="宋体" w:cs="宋体" w:eastAsia="宋体" w:hint="default"/>
          <w:sz w:val="18"/>
          <w:szCs w:val="18"/>
        </w:rPr>
        <w:t>；孙慧出资</w:t>
      </w:r>
      <w:r>
        <w:rPr>
          <w:rFonts w:ascii="宋体" w:hAnsi="宋体" w:cs="宋体" w:eastAsia="宋体" w:hint="default"/>
          <w:spacing w:val="-44"/>
          <w:sz w:val="18"/>
          <w:szCs w:val="18"/>
        </w:rPr>
        <w:t> </w:t>
      </w:r>
      <w:r>
        <w:rPr>
          <w:rFonts w:ascii="宋体" w:hAnsi="宋体" w:cs="宋体" w:eastAsia="宋体" w:hint="default"/>
          <w:sz w:val="18"/>
          <w:szCs w:val="18"/>
        </w:rPr>
        <w:t>112.50</w:t>
      </w:r>
      <w:r>
        <w:rPr>
          <w:rFonts w:ascii="宋体" w:hAnsi="宋体" w:cs="宋体" w:eastAsia="宋体" w:hint="default"/>
          <w:spacing w:val="-47"/>
          <w:sz w:val="18"/>
          <w:szCs w:val="18"/>
        </w:rPr>
        <w:t> </w:t>
      </w:r>
      <w:r>
        <w:rPr>
          <w:rFonts w:ascii="宋体" w:hAnsi="宋体" w:cs="宋体" w:eastAsia="宋体" w:hint="default"/>
          <w:sz w:val="18"/>
          <w:szCs w:val="18"/>
        </w:rPr>
        <w:t>万元，占注册资本的</w:t>
      </w:r>
      <w:r>
        <w:rPr>
          <w:rFonts w:ascii="宋体" w:hAnsi="宋体" w:cs="宋体" w:eastAsia="宋体" w:hint="default"/>
          <w:spacing w:val="-44"/>
          <w:sz w:val="18"/>
          <w:szCs w:val="18"/>
        </w:rPr>
        <w:t> </w:t>
      </w:r>
      <w:r>
        <w:rPr>
          <w:rFonts w:ascii="宋体" w:hAnsi="宋体" w:cs="宋体" w:eastAsia="宋体" w:hint="default"/>
          <w:sz w:val="18"/>
          <w:szCs w:val="18"/>
        </w:rPr>
        <w:t>1.50%</w:t>
      </w:r>
      <w:r>
        <w:rPr>
          <w:rFonts w:ascii="宋体" w:hAnsi="宋体" w:cs="宋体" w:eastAsia="宋体" w:hint="default"/>
          <w:sz w:val="18"/>
          <w:szCs w:val="18"/>
        </w:rPr>
        <w:t>。</w:t>
      </w:r>
    </w:p>
    <w:p>
      <w:pPr>
        <w:spacing w:line="240" w:lineRule="auto" w:before="7"/>
        <w:rPr>
          <w:rFonts w:ascii="宋体" w:hAnsi="宋体" w:cs="宋体" w:eastAsia="宋体" w:hint="default"/>
          <w:sz w:val="15"/>
          <w:szCs w:val="15"/>
        </w:rPr>
      </w:pPr>
    </w:p>
    <w:p>
      <w:pPr>
        <w:spacing w:line="448" w:lineRule="auto" w:before="0"/>
        <w:ind w:left="1800" w:right="1724" w:firstLine="0"/>
        <w:jc w:val="both"/>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9</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26</w:t>
      </w:r>
      <w:r>
        <w:rPr>
          <w:rFonts w:ascii="宋体" w:hAnsi="宋体" w:cs="宋体" w:eastAsia="宋体" w:hint="default"/>
          <w:spacing w:val="-54"/>
          <w:sz w:val="18"/>
          <w:szCs w:val="18"/>
        </w:rPr>
        <w:t> </w:t>
      </w:r>
      <w:r>
        <w:rPr>
          <w:rFonts w:ascii="宋体" w:hAnsi="宋体" w:cs="宋体" w:eastAsia="宋体" w:hint="default"/>
          <w:sz w:val="18"/>
          <w:szCs w:val="18"/>
        </w:rPr>
        <w:t>日，陈得光与杭州中证大道丰湖投资合伙企业（有限合伙）签订股份转让协议，陈得光将其 持有的长城集团</w:t>
      </w:r>
      <w:r>
        <w:rPr>
          <w:rFonts w:ascii="宋体" w:hAnsi="宋体" w:cs="宋体" w:eastAsia="宋体" w:hint="default"/>
          <w:spacing w:val="-26"/>
          <w:sz w:val="18"/>
          <w:szCs w:val="18"/>
        </w:rPr>
        <w:t> </w:t>
      </w:r>
      <w:r>
        <w:rPr>
          <w:rFonts w:ascii="宋体" w:hAnsi="宋体" w:cs="宋体" w:eastAsia="宋体" w:hint="default"/>
          <w:spacing w:val="-2"/>
          <w:sz w:val="18"/>
          <w:szCs w:val="18"/>
        </w:rPr>
        <w:t>408</w:t>
      </w:r>
      <w:r>
        <w:rPr>
          <w:rFonts w:ascii="宋体" w:hAnsi="宋体" w:cs="宋体" w:eastAsia="宋体" w:hint="default"/>
          <w:spacing w:val="-27"/>
          <w:sz w:val="18"/>
          <w:szCs w:val="18"/>
        </w:rPr>
        <w:t> </w:t>
      </w:r>
      <w:r>
        <w:rPr>
          <w:rFonts w:ascii="宋体" w:hAnsi="宋体" w:cs="宋体" w:eastAsia="宋体" w:hint="default"/>
          <w:sz w:val="18"/>
          <w:szCs w:val="18"/>
        </w:rPr>
        <w:t>万股（占总股本的</w:t>
      </w:r>
      <w:r>
        <w:rPr>
          <w:rFonts w:ascii="宋体" w:hAnsi="宋体" w:cs="宋体" w:eastAsia="宋体" w:hint="default"/>
          <w:spacing w:val="-25"/>
          <w:sz w:val="18"/>
          <w:szCs w:val="18"/>
        </w:rPr>
        <w:t> </w:t>
      </w:r>
      <w:r>
        <w:rPr>
          <w:rFonts w:ascii="宋体" w:hAnsi="宋体" w:cs="宋体" w:eastAsia="宋体" w:hint="default"/>
          <w:spacing w:val="-3"/>
          <w:sz w:val="18"/>
          <w:szCs w:val="18"/>
        </w:rPr>
        <w:t>5.44%</w:t>
      </w:r>
      <w:r>
        <w:rPr>
          <w:rFonts w:ascii="宋体" w:hAnsi="宋体" w:cs="宋体" w:eastAsia="宋体" w:hint="default"/>
          <w:spacing w:val="-3"/>
          <w:sz w:val="18"/>
          <w:szCs w:val="18"/>
        </w:rPr>
        <w:t>）转让给杭州中证大道丰湖投资合伙企业（有限合伙）。转让</w:t>
      </w:r>
      <w:r>
        <w:rPr>
          <w:rFonts w:ascii="宋体" w:hAnsi="宋体" w:cs="宋体" w:eastAsia="宋体" w:hint="default"/>
          <w:sz w:val="18"/>
          <w:szCs w:val="18"/>
        </w:rPr>
        <w:t> 后注册资本中各股东出资额及出资比例为蔡廷祥出资</w:t>
      </w:r>
      <w:r>
        <w:rPr>
          <w:rFonts w:ascii="宋体" w:hAnsi="宋体" w:cs="宋体" w:eastAsia="宋体" w:hint="default"/>
          <w:spacing w:val="-28"/>
          <w:sz w:val="18"/>
          <w:szCs w:val="18"/>
        </w:rPr>
        <w:t> </w:t>
      </w:r>
      <w:r>
        <w:rPr>
          <w:rFonts w:ascii="宋体" w:hAnsi="宋体" w:cs="宋体" w:eastAsia="宋体" w:hint="default"/>
          <w:sz w:val="18"/>
          <w:szCs w:val="18"/>
        </w:rPr>
        <w:t>3,825</w:t>
      </w:r>
      <w:r>
        <w:rPr>
          <w:rFonts w:ascii="宋体" w:hAnsi="宋体" w:cs="宋体" w:eastAsia="宋体" w:hint="default"/>
          <w:spacing w:val="-32"/>
          <w:sz w:val="18"/>
          <w:szCs w:val="18"/>
        </w:rPr>
        <w:t> </w:t>
      </w:r>
      <w:r>
        <w:rPr>
          <w:rFonts w:ascii="宋体" w:hAnsi="宋体" w:cs="宋体" w:eastAsia="宋体" w:hint="default"/>
          <w:sz w:val="18"/>
          <w:szCs w:val="18"/>
        </w:rPr>
        <w:t>万元，占注册资本的</w:t>
      </w:r>
      <w:r>
        <w:rPr>
          <w:rFonts w:ascii="宋体" w:hAnsi="宋体" w:cs="宋体" w:eastAsia="宋体" w:hint="default"/>
          <w:spacing w:val="-29"/>
          <w:sz w:val="18"/>
          <w:szCs w:val="18"/>
        </w:rPr>
        <w:t> </w:t>
      </w:r>
      <w:r>
        <w:rPr>
          <w:rFonts w:ascii="宋体" w:hAnsi="宋体" w:cs="宋体" w:eastAsia="宋体" w:hint="default"/>
          <w:sz w:val="18"/>
          <w:szCs w:val="18"/>
        </w:rPr>
        <w:t>51.00%</w:t>
      </w:r>
      <w:r>
        <w:rPr>
          <w:rFonts w:ascii="宋体" w:hAnsi="宋体" w:cs="宋体" w:eastAsia="宋体" w:hint="default"/>
          <w:sz w:val="18"/>
          <w:szCs w:val="18"/>
        </w:rPr>
        <w:t>；深圳市深港产学</w:t>
      </w:r>
    </w:p>
    <w:p>
      <w:pPr>
        <w:spacing w:after="0" w:line="448" w:lineRule="auto"/>
        <w:jc w:val="both"/>
        <w:rPr>
          <w:rFonts w:ascii="宋体" w:hAnsi="宋体" w:cs="宋体" w:eastAsia="宋体" w:hint="default"/>
          <w:sz w:val="18"/>
          <w:szCs w:val="18"/>
        </w:rPr>
        <w:sectPr>
          <w:pgSz w:w="11910" w:h="16850"/>
          <w:pgMar w:header="918" w:footer="838" w:top="1780" w:bottom="102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446" w:lineRule="auto" w:before="0"/>
        <w:ind w:left="1800" w:right="1724" w:firstLine="0"/>
        <w:jc w:val="both"/>
        <w:rPr>
          <w:rFonts w:ascii="宋体" w:hAnsi="宋体" w:cs="宋体" w:eastAsia="宋体" w:hint="default"/>
          <w:sz w:val="18"/>
          <w:szCs w:val="18"/>
        </w:rPr>
      </w:pPr>
      <w:r>
        <w:rPr>
          <w:rFonts w:ascii="宋体" w:hAnsi="宋体" w:cs="宋体" w:eastAsia="宋体" w:hint="default"/>
          <w:sz w:val="18"/>
          <w:szCs w:val="18"/>
        </w:rPr>
        <w:t>研创业投资有限公司出资</w:t>
      </w:r>
      <w:r>
        <w:rPr>
          <w:rFonts w:ascii="宋体" w:hAnsi="宋体" w:cs="宋体" w:eastAsia="宋体" w:hint="default"/>
          <w:spacing w:val="-43"/>
          <w:sz w:val="18"/>
          <w:szCs w:val="18"/>
        </w:rPr>
        <w:t> </w:t>
      </w:r>
      <w:r>
        <w:rPr>
          <w:rFonts w:ascii="宋体" w:hAnsi="宋体" w:cs="宋体" w:eastAsia="宋体" w:hint="default"/>
          <w:sz w:val="18"/>
          <w:szCs w:val="18"/>
        </w:rPr>
        <w:t>750</w:t>
      </w:r>
      <w:r>
        <w:rPr>
          <w:rFonts w:ascii="宋体" w:hAnsi="宋体" w:cs="宋体" w:eastAsia="宋体" w:hint="default"/>
          <w:spacing w:val="-45"/>
          <w:sz w:val="18"/>
          <w:szCs w:val="18"/>
        </w:rPr>
        <w:t> </w:t>
      </w:r>
      <w:r>
        <w:rPr>
          <w:rFonts w:ascii="宋体" w:hAnsi="宋体" w:cs="宋体" w:eastAsia="宋体" w:hint="default"/>
          <w:spacing w:val="-3"/>
          <w:sz w:val="18"/>
          <w:szCs w:val="18"/>
        </w:rPr>
        <w:t>万元，占注册资本的</w:t>
      </w:r>
      <w:r>
        <w:rPr>
          <w:rFonts w:ascii="宋体" w:hAnsi="宋体" w:cs="宋体" w:eastAsia="宋体" w:hint="default"/>
          <w:spacing w:val="-41"/>
          <w:sz w:val="18"/>
          <w:szCs w:val="18"/>
        </w:rPr>
        <w:t> </w:t>
      </w:r>
      <w:r>
        <w:rPr>
          <w:rFonts w:ascii="宋体" w:hAnsi="宋体" w:cs="宋体" w:eastAsia="宋体" w:hint="default"/>
          <w:spacing w:val="-2"/>
          <w:sz w:val="18"/>
          <w:szCs w:val="18"/>
        </w:rPr>
        <w:t>10.00%</w:t>
      </w:r>
      <w:r>
        <w:rPr>
          <w:rFonts w:ascii="宋体" w:hAnsi="宋体" w:cs="宋体" w:eastAsia="宋体" w:hint="default"/>
          <w:spacing w:val="-2"/>
          <w:sz w:val="18"/>
          <w:szCs w:val="18"/>
        </w:rPr>
        <w:t>；吴淡珠出资</w:t>
      </w:r>
      <w:r>
        <w:rPr>
          <w:rFonts w:ascii="宋体" w:hAnsi="宋体" w:cs="宋体" w:eastAsia="宋体" w:hint="default"/>
          <w:spacing w:val="-44"/>
          <w:sz w:val="18"/>
          <w:szCs w:val="18"/>
        </w:rPr>
        <w:t> </w:t>
      </w:r>
      <w:r>
        <w:rPr>
          <w:rFonts w:ascii="宋体" w:hAnsi="宋体" w:cs="宋体" w:eastAsia="宋体" w:hint="default"/>
          <w:sz w:val="18"/>
          <w:szCs w:val="18"/>
        </w:rPr>
        <w:t>528</w:t>
      </w:r>
      <w:r>
        <w:rPr>
          <w:rFonts w:ascii="宋体" w:hAnsi="宋体" w:cs="宋体" w:eastAsia="宋体" w:hint="default"/>
          <w:spacing w:val="-45"/>
          <w:sz w:val="18"/>
          <w:szCs w:val="18"/>
        </w:rPr>
        <w:t> </w:t>
      </w:r>
      <w:r>
        <w:rPr>
          <w:rFonts w:ascii="宋体" w:hAnsi="宋体" w:cs="宋体" w:eastAsia="宋体" w:hint="default"/>
          <w:spacing w:val="-3"/>
          <w:sz w:val="18"/>
          <w:szCs w:val="18"/>
        </w:rPr>
        <w:t>万元，占注册资本的</w:t>
      </w:r>
      <w:r>
        <w:rPr>
          <w:rFonts w:ascii="宋体" w:hAnsi="宋体" w:cs="宋体" w:eastAsia="宋体" w:hint="default"/>
          <w:spacing w:val="-43"/>
          <w:sz w:val="18"/>
          <w:szCs w:val="18"/>
        </w:rPr>
        <w:t> </w:t>
      </w:r>
      <w:r>
        <w:rPr>
          <w:rFonts w:ascii="宋体" w:hAnsi="宋体" w:cs="宋体" w:eastAsia="宋体" w:hint="default"/>
          <w:spacing w:val="-7"/>
          <w:sz w:val="18"/>
          <w:szCs w:val="18"/>
        </w:rPr>
        <w:t>7.04%</w:t>
      </w:r>
      <w:r>
        <w:rPr>
          <w:rFonts w:ascii="宋体" w:hAnsi="宋体" w:cs="宋体" w:eastAsia="宋体" w:hint="default"/>
          <w:spacing w:val="-7"/>
          <w:sz w:val="18"/>
          <w:szCs w:val="18"/>
        </w:rPr>
        <w:t>；陈</w:t>
      </w:r>
      <w:r>
        <w:rPr>
          <w:rFonts w:ascii="宋体" w:hAnsi="宋体" w:cs="宋体" w:eastAsia="宋体" w:hint="default"/>
          <w:spacing w:val="-22"/>
          <w:sz w:val="18"/>
          <w:szCs w:val="18"/>
        </w:rPr>
        <w:t> </w:t>
      </w:r>
      <w:r>
        <w:rPr>
          <w:rFonts w:ascii="宋体" w:hAnsi="宋体" w:cs="宋体" w:eastAsia="宋体" w:hint="default"/>
          <w:sz w:val="18"/>
          <w:szCs w:val="18"/>
        </w:rPr>
        <w:t>素芳出资</w:t>
      </w:r>
      <w:r>
        <w:rPr>
          <w:rFonts w:ascii="宋体" w:hAnsi="宋体" w:cs="宋体" w:eastAsia="宋体" w:hint="default"/>
          <w:spacing w:val="-54"/>
          <w:sz w:val="18"/>
          <w:szCs w:val="18"/>
        </w:rPr>
        <w:t> </w:t>
      </w:r>
      <w:r>
        <w:rPr>
          <w:rFonts w:ascii="宋体" w:hAnsi="宋体" w:cs="宋体" w:eastAsia="宋体" w:hint="default"/>
          <w:sz w:val="18"/>
          <w:szCs w:val="18"/>
        </w:rPr>
        <w:t>528</w:t>
      </w:r>
      <w:r>
        <w:rPr>
          <w:rFonts w:ascii="宋体" w:hAnsi="宋体" w:cs="宋体" w:eastAsia="宋体" w:hint="default"/>
          <w:spacing w:val="-55"/>
          <w:sz w:val="18"/>
          <w:szCs w:val="18"/>
        </w:rPr>
        <w:t> </w:t>
      </w:r>
      <w:r>
        <w:rPr>
          <w:rFonts w:ascii="宋体" w:hAnsi="宋体" w:cs="宋体" w:eastAsia="宋体" w:hint="default"/>
          <w:sz w:val="18"/>
          <w:szCs w:val="18"/>
        </w:rPr>
        <w:t>万元，占注册资本的</w:t>
      </w:r>
      <w:r>
        <w:rPr>
          <w:rFonts w:ascii="宋体" w:hAnsi="宋体" w:cs="宋体" w:eastAsia="宋体" w:hint="default"/>
          <w:spacing w:val="-54"/>
          <w:sz w:val="18"/>
          <w:szCs w:val="18"/>
        </w:rPr>
        <w:t> </w:t>
      </w:r>
      <w:r>
        <w:rPr>
          <w:rFonts w:ascii="宋体" w:hAnsi="宋体" w:cs="宋体" w:eastAsia="宋体" w:hint="default"/>
          <w:sz w:val="18"/>
          <w:szCs w:val="18"/>
        </w:rPr>
        <w:t>7.04%</w:t>
      </w:r>
      <w:r>
        <w:rPr>
          <w:rFonts w:ascii="宋体" w:hAnsi="宋体" w:cs="宋体" w:eastAsia="宋体" w:hint="default"/>
          <w:sz w:val="18"/>
          <w:szCs w:val="18"/>
        </w:rPr>
        <w:t>；杭州中证大道丰湖投资合伙企业（有限合伙）出资</w:t>
      </w:r>
      <w:r>
        <w:rPr>
          <w:rFonts w:ascii="宋体" w:hAnsi="宋体" w:cs="宋体" w:eastAsia="宋体" w:hint="default"/>
          <w:spacing w:val="-54"/>
          <w:sz w:val="18"/>
          <w:szCs w:val="18"/>
        </w:rPr>
        <w:t> </w:t>
      </w:r>
      <w:r>
        <w:rPr>
          <w:rFonts w:ascii="宋体" w:hAnsi="宋体" w:cs="宋体" w:eastAsia="宋体" w:hint="default"/>
          <w:sz w:val="18"/>
          <w:szCs w:val="18"/>
        </w:rPr>
        <w:t>408</w:t>
      </w:r>
      <w:r>
        <w:rPr>
          <w:rFonts w:ascii="宋体" w:hAnsi="宋体" w:cs="宋体" w:eastAsia="宋体" w:hint="default"/>
          <w:spacing w:val="-55"/>
          <w:sz w:val="18"/>
          <w:szCs w:val="18"/>
        </w:rPr>
        <w:t> </w:t>
      </w:r>
      <w:r>
        <w:rPr>
          <w:rFonts w:ascii="宋体" w:hAnsi="宋体" w:cs="宋体" w:eastAsia="宋体" w:hint="default"/>
          <w:sz w:val="18"/>
          <w:szCs w:val="18"/>
        </w:rPr>
        <w:t>万元，占</w:t>
      </w:r>
    </w:p>
    <w:p>
      <w:pPr>
        <w:spacing w:line="448" w:lineRule="auto" w:before="51"/>
        <w:ind w:left="1800" w:right="1723" w:firstLine="0"/>
        <w:jc w:val="both"/>
        <w:rPr>
          <w:rFonts w:ascii="宋体" w:hAnsi="宋体" w:cs="宋体" w:eastAsia="宋体" w:hint="default"/>
          <w:sz w:val="18"/>
          <w:szCs w:val="18"/>
        </w:rPr>
      </w:pPr>
      <w:r>
        <w:rPr>
          <w:rFonts w:ascii="宋体" w:hAnsi="宋体" w:cs="宋体" w:eastAsia="宋体" w:hint="default"/>
          <w:sz w:val="18"/>
          <w:szCs w:val="18"/>
        </w:rPr>
        <w:t>注册资本的</w:t>
      </w:r>
      <w:r>
        <w:rPr>
          <w:rFonts w:ascii="宋体" w:hAnsi="宋体" w:cs="宋体" w:eastAsia="宋体" w:hint="default"/>
          <w:spacing w:val="-42"/>
          <w:sz w:val="18"/>
          <w:szCs w:val="18"/>
        </w:rPr>
        <w:t> </w:t>
      </w:r>
      <w:r>
        <w:rPr>
          <w:rFonts w:ascii="宋体" w:hAnsi="宋体" w:cs="宋体" w:eastAsia="宋体" w:hint="default"/>
          <w:spacing w:val="-3"/>
          <w:sz w:val="18"/>
          <w:szCs w:val="18"/>
        </w:rPr>
        <w:t>5.44%</w:t>
      </w:r>
      <w:r>
        <w:rPr>
          <w:rFonts w:ascii="宋体" w:hAnsi="宋体" w:cs="宋体" w:eastAsia="宋体" w:hint="default"/>
          <w:spacing w:val="-3"/>
          <w:sz w:val="18"/>
          <w:szCs w:val="18"/>
        </w:rPr>
        <w:t>；广东西域投资管理有限公司出资</w:t>
      </w:r>
      <w:r>
        <w:rPr>
          <w:rFonts w:ascii="宋体" w:hAnsi="宋体" w:cs="宋体" w:eastAsia="宋体" w:hint="default"/>
          <w:spacing w:val="-41"/>
          <w:sz w:val="18"/>
          <w:szCs w:val="18"/>
        </w:rPr>
        <w:t> </w:t>
      </w:r>
      <w:r>
        <w:rPr>
          <w:rFonts w:ascii="宋体" w:hAnsi="宋体" w:cs="宋体" w:eastAsia="宋体" w:hint="default"/>
          <w:sz w:val="18"/>
          <w:szCs w:val="18"/>
        </w:rPr>
        <w:t>262.50</w:t>
      </w:r>
      <w:r>
        <w:rPr>
          <w:rFonts w:ascii="宋体" w:hAnsi="宋体" w:cs="宋体" w:eastAsia="宋体" w:hint="default"/>
          <w:spacing w:val="-42"/>
          <w:sz w:val="18"/>
          <w:szCs w:val="18"/>
        </w:rPr>
        <w:t> </w:t>
      </w:r>
      <w:r>
        <w:rPr>
          <w:rFonts w:ascii="宋体" w:hAnsi="宋体" w:cs="宋体" w:eastAsia="宋体" w:hint="default"/>
          <w:spacing w:val="-5"/>
          <w:sz w:val="18"/>
          <w:szCs w:val="18"/>
        </w:rPr>
        <w:t>万元，占注册资本的</w:t>
      </w:r>
      <w:r>
        <w:rPr>
          <w:rFonts w:ascii="宋体" w:hAnsi="宋体" w:cs="宋体" w:eastAsia="宋体" w:hint="default"/>
          <w:spacing w:val="-39"/>
          <w:sz w:val="18"/>
          <w:szCs w:val="18"/>
        </w:rPr>
        <w:t> </w:t>
      </w:r>
      <w:r>
        <w:rPr>
          <w:rFonts w:ascii="宋体" w:hAnsi="宋体" w:cs="宋体" w:eastAsia="宋体" w:hint="default"/>
          <w:spacing w:val="-5"/>
          <w:sz w:val="18"/>
          <w:szCs w:val="18"/>
        </w:rPr>
        <w:t>3.50%</w:t>
      </w:r>
      <w:r>
        <w:rPr>
          <w:rFonts w:ascii="宋体" w:hAnsi="宋体" w:cs="宋体" w:eastAsia="宋体" w:hint="default"/>
          <w:spacing w:val="-5"/>
          <w:sz w:val="18"/>
          <w:szCs w:val="18"/>
        </w:rPr>
        <w:t>；陈得光出资</w:t>
      </w:r>
      <w:r>
        <w:rPr>
          <w:rFonts w:ascii="宋体" w:hAnsi="宋体" w:cs="宋体" w:eastAsia="宋体" w:hint="default"/>
          <w:spacing w:val="-41"/>
          <w:sz w:val="18"/>
          <w:szCs w:val="18"/>
        </w:rPr>
        <w:t> </w:t>
      </w:r>
      <w:r>
        <w:rPr>
          <w:rFonts w:ascii="宋体" w:hAnsi="宋体" w:cs="宋体" w:eastAsia="宋体" w:hint="default"/>
          <w:sz w:val="18"/>
          <w:szCs w:val="18"/>
        </w:rPr>
        <w:t>229.80 </w:t>
      </w:r>
      <w:r>
        <w:rPr>
          <w:rFonts w:ascii="宋体" w:hAnsi="宋体" w:cs="宋体" w:eastAsia="宋体" w:hint="default"/>
          <w:sz w:val="18"/>
          <w:szCs w:val="18"/>
        </w:rPr>
        <w:t>万元，占注册资本的</w:t>
      </w:r>
      <w:r>
        <w:rPr>
          <w:rFonts w:ascii="宋体" w:hAnsi="宋体" w:cs="宋体" w:eastAsia="宋体" w:hint="default"/>
          <w:spacing w:val="-46"/>
          <w:sz w:val="18"/>
          <w:szCs w:val="18"/>
        </w:rPr>
        <w:t> </w:t>
      </w:r>
      <w:r>
        <w:rPr>
          <w:rFonts w:ascii="宋体" w:hAnsi="宋体" w:cs="宋体" w:eastAsia="宋体" w:hint="default"/>
          <w:sz w:val="18"/>
          <w:szCs w:val="18"/>
        </w:rPr>
        <w:t>3.06%</w:t>
      </w:r>
      <w:r>
        <w:rPr>
          <w:rFonts w:ascii="宋体" w:hAnsi="宋体" w:cs="宋体" w:eastAsia="宋体" w:hint="default"/>
          <w:sz w:val="18"/>
          <w:szCs w:val="18"/>
        </w:rPr>
        <w:t>；广东盈峰投资控股集团有限公司出资</w:t>
      </w:r>
      <w:r>
        <w:rPr>
          <w:rFonts w:ascii="宋体" w:hAnsi="宋体" w:cs="宋体" w:eastAsia="宋体" w:hint="default"/>
          <w:spacing w:val="-43"/>
          <w:sz w:val="18"/>
          <w:szCs w:val="18"/>
        </w:rPr>
        <w:t> </w:t>
      </w:r>
      <w:r>
        <w:rPr>
          <w:rFonts w:ascii="宋体" w:hAnsi="宋体" w:cs="宋体" w:eastAsia="宋体" w:hint="default"/>
          <w:sz w:val="18"/>
          <w:szCs w:val="18"/>
        </w:rPr>
        <w:t>225</w:t>
      </w:r>
      <w:r>
        <w:rPr>
          <w:rFonts w:ascii="宋体" w:hAnsi="宋体" w:cs="宋体" w:eastAsia="宋体" w:hint="default"/>
          <w:spacing w:val="-47"/>
          <w:sz w:val="18"/>
          <w:szCs w:val="18"/>
        </w:rPr>
        <w:t> </w:t>
      </w:r>
      <w:r>
        <w:rPr>
          <w:rFonts w:ascii="宋体" w:hAnsi="宋体" w:cs="宋体" w:eastAsia="宋体" w:hint="default"/>
          <w:sz w:val="18"/>
          <w:szCs w:val="18"/>
        </w:rPr>
        <w:t>万元，占注册资本的</w:t>
      </w:r>
      <w:r>
        <w:rPr>
          <w:rFonts w:ascii="宋体" w:hAnsi="宋体" w:cs="宋体" w:eastAsia="宋体" w:hint="default"/>
          <w:spacing w:val="-43"/>
          <w:sz w:val="18"/>
          <w:szCs w:val="18"/>
        </w:rPr>
        <w:t> </w:t>
      </w:r>
      <w:r>
        <w:rPr>
          <w:rFonts w:ascii="宋体" w:hAnsi="宋体" w:cs="宋体" w:eastAsia="宋体" w:hint="default"/>
          <w:sz w:val="18"/>
          <w:szCs w:val="18"/>
        </w:rPr>
        <w:t>3.00%</w:t>
      </w:r>
      <w:r>
        <w:rPr>
          <w:rFonts w:ascii="宋体" w:hAnsi="宋体" w:cs="宋体" w:eastAsia="宋体" w:hint="default"/>
          <w:sz w:val="18"/>
          <w:szCs w:val="18"/>
        </w:rPr>
        <w:t>；任锋出 资</w:t>
      </w:r>
      <w:r>
        <w:rPr>
          <w:rFonts w:ascii="宋体" w:hAnsi="宋体" w:cs="宋体" w:eastAsia="宋体" w:hint="default"/>
          <w:spacing w:val="-45"/>
          <w:sz w:val="18"/>
          <w:szCs w:val="18"/>
        </w:rPr>
        <w:t> </w:t>
      </w:r>
      <w:r>
        <w:rPr>
          <w:rFonts w:ascii="宋体" w:hAnsi="宋体" w:cs="宋体" w:eastAsia="宋体" w:hint="default"/>
          <w:sz w:val="18"/>
          <w:szCs w:val="18"/>
        </w:rPr>
        <w:t>199.80</w:t>
      </w:r>
      <w:r>
        <w:rPr>
          <w:rFonts w:ascii="宋体" w:hAnsi="宋体" w:cs="宋体" w:eastAsia="宋体" w:hint="default"/>
          <w:spacing w:val="-48"/>
          <w:sz w:val="18"/>
          <w:szCs w:val="18"/>
        </w:rPr>
        <w:t> </w:t>
      </w:r>
      <w:r>
        <w:rPr>
          <w:rFonts w:ascii="宋体" w:hAnsi="宋体" w:cs="宋体" w:eastAsia="宋体" w:hint="default"/>
          <w:sz w:val="18"/>
          <w:szCs w:val="18"/>
        </w:rPr>
        <w:t>万元，占注册资本的</w:t>
      </w:r>
      <w:r>
        <w:rPr>
          <w:rFonts w:ascii="宋体" w:hAnsi="宋体" w:cs="宋体" w:eastAsia="宋体" w:hint="default"/>
          <w:spacing w:val="-44"/>
          <w:sz w:val="18"/>
          <w:szCs w:val="18"/>
        </w:rPr>
        <w:t> </w:t>
      </w:r>
      <w:r>
        <w:rPr>
          <w:rFonts w:ascii="宋体" w:hAnsi="宋体" w:cs="宋体" w:eastAsia="宋体" w:hint="default"/>
          <w:sz w:val="18"/>
          <w:szCs w:val="18"/>
        </w:rPr>
        <w:t>2.67%</w:t>
      </w:r>
      <w:r>
        <w:rPr>
          <w:rFonts w:ascii="宋体" w:hAnsi="宋体" w:cs="宋体" w:eastAsia="宋体" w:hint="default"/>
          <w:sz w:val="18"/>
          <w:szCs w:val="18"/>
        </w:rPr>
        <w:t>；肖少强出资</w:t>
      </w:r>
      <w:r>
        <w:rPr>
          <w:rFonts w:ascii="宋体" w:hAnsi="宋体" w:cs="宋体" w:eastAsia="宋体" w:hint="default"/>
          <w:spacing w:val="-47"/>
          <w:sz w:val="18"/>
          <w:szCs w:val="18"/>
        </w:rPr>
        <w:t> </w:t>
      </w:r>
      <w:r>
        <w:rPr>
          <w:rFonts w:ascii="宋体" w:hAnsi="宋体" w:cs="宋体" w:eastAsia="宋体" w:hint="default"/>
          <w:sz w:val="18"/>
          <w:szCs w:val="18"/>
        </w:rPr>
        <w:t>158.40</w:t>
      </w:r>
      <w:r>
        <w:rPr>
          <w:rFonts w:ascii="宋体" w:hAnsi="宋体" w:cs="宋体" w:eastAsia="宋体" w:hint="default"/>
          <w:spacing w:val="-47"/>
          <w:sz w:val="18"/>
          <w:szCs w:val="18"/>
        </w:rPr>
        <w:t> </w:t>
      </w:r>
      <w:r>
        <w:rPr>
          <w:rFonts w:ascii="宋体" w:hAnsi="宋体" w:cs="宋体" w:eastAsia="宋体" w:hint="default"/>
          <w:sz w:val="18"/>
          <w:szCs w:val="18"/>
        </w:rPr>
        <w:t>万元，占注册资本的</w:t>
      </w:r>
      <w:r>
        <w:rPr>
          <w:rFonts w:ascii="宋体" w:hAnsi="宋体" w:cs="宋体" w:eastAsia="宋体" w:hint="default"/>
          <w:spacing w:val="-44"/>
          <w:sz w:val="18"/>
          <w:szCs w:val="18"/>
        </w:rPr>
        <w:t> </w:t>
      </w:r>
      <w:r>
        <w:rPr>
          <w:rFonts w:ascii="宋体" w:hAnsi="宋体" w:cs="宋体" w:eastAsia="宋体" w:hint="default"/>
          <w:sz w:val="18"/>
          <w:szCs w:val="18"/>
        </w:rPr>
        <w:t>2.11%</w:t>
      </w:r>
      <w:r>
        <w:rPr>
          <w:rFonts w:ascii="宋体" w:hAnsi="宋体" w:cs="宋体" w:eastAsia="宋体" w:hint="default"/>
          <w:sz w:val="18"/>
          <w:szCs w:val="18"/>
        </w:rPr>
        <w:t>；李锐源出资</w:t>
      </w:r>
      <w:r>
        <w:rPr>
          <w:rFonts w:ascii="宋体" w:hAnsi="宋体" w:cs="宋体" w:eastAsia="宋体" w:hint="default"/>
          <w:spacing w:val="-44"/>
          <w:sz w:val="18"/>
          <w:szCs w:val="18"/>
        </w:rPr>
        <w:t> </w:t>
      </w:r>
      <w:r>
        <w:rPr>
          <w:rFonts w:ascii="宋体" w:hAnsi="宋体" w:cs="宋体" w:eastAsia="宋体" w:hint="default"/>
          <w:sz w:val="18"/>
          <w:szCs w:val="18"/>
        </w:rPr>
        <w:t>150</w:t>
      </w:r>
      <w:r>
        <w:rPr>
          <w:rFonts w:ascii="宋体" w:hAnsi="宋体" w:cs="宋体" w:eastAsia="宋体" w:hint="default"/>
          <w:spacing w:val="-48"/>
          <w:sz w:val="18"/>
          <w:szCs w:val="18"/>
        </w:rPr>
        <w:t> </w:t>
      </w:r>
      <w:r>
        <w:rPr>
          <w:rFonts w:ascii="宋体" w:hAnsi="宋体" w:cs="宋体" w:eastAsia="宋体" w:hint="default"/>
          <w:sz w:val="18"/>
          <w:szCs w:val="18"/>
        </w:rPr>
        <w:t>万 元，占注册资本的</w:t>
      </w:r>
      <w:r>
        <w:rPr>
          <w:rFonts w:ascii="宋体" w:hAnsi="宋体" w:cs="宋体" w:eastAsia="宋体" w:hint="default"/>
          <w:spacing w:val="-45"/>
          <w:sz w:val="18"/>
          <w:szCs w:val="18"/>
        </w:rPr>
        <w:t> </w:t>
      </w:r>
      <w:r>
        <w:rPr>
          <w:rFonts w:ascii="宋体" w:hAnsi="宋体" w:cs="宋体" w:eastAsia="宋体" w:hint="default"/>
          <w:sz w:val="18"/>
          <w:szCs w:val="18"/>
        </w:rPr>
        <w:t>2.00%</w:t>
      </w:r>
      <w:r>
        <w:rPr>
          <w:rFonts w:ascii="宋体" w:hAnsi="宋体" w:cs="宋体" w:eastAsia="宋体" w:hint="default"/>
          <w:sz w:val="18"/>
          <w:szCs w:val="18"/>
        </w:rPr>
        <w:t>；孙慧出资</w:t>
      </w:r>
      <w:r>
        <w:rPr>
          <w:rFonts w:ascii="宋体" w:hAnsi="宋体" w:cs="宋体" w:eastAsia="宋体" w:hint="default"/>
          <w:spacing w:val="-44"/>
          <w:sz w:val="18"/>
          <w:szCs w:val="18"/>
        </w:rPr>
        <w:t> </w:t>
      </w:r>
      <w:r>
        <w:rPr>
          <w:rFonts w:ascii="宋体" w:hAnsi="宋体" w:cs="宋体" w:eastAsia="宋体" w:hint="default"/>
          <w:sz w:val="18"/>
          <w:szCs w:val="18"/>
        </w:rPr>
        <w:t>112.50</w:t>
      </w:r>
      <w:r>
        <w:rPr>
          <w:rFonts w:ascii="宋体" w:hAnsi="宋体" w:cs="宋体" w:eastAsia="宋体" w:hint="default"/>
          <w:spacing w:val="-48"/>
          <w:sz w:val="18"/>
          <w:szCs w:val="18"/>
        </w:rPr>
        <w:t> </w:t>
      </w:r>
      <w:r>
        <w:rPr>
          <w:rFonts w:ascii="宋体" w:hAnsi="宋体" w:cs="宋体" w:eastAsia="宋体" w:hint="default"/>
          <w:sz w:val="18"/>
          <w:szCs w:val="18"/>
        </w:rPr>
        <w:t>万元，占注册资本的</w:t>
      </w:r>
      <w:r>
        <w:rPr>
          <w:rFonts w:ascii="宋体" w:hAnsi="宋体" w:cs="宋体" w:eastAsia="宋体" w:hint="default"/>
          <w:spacing w:val="-44"/>
          <w:sz w:val="18"/>
          <w:szCs w:val="18"/>
        </w:rPr>
        <w:t> </w:t>
      </w:r>
      <w:r>
        <w:rPr>
          <w:rFonts w:ascii="宋体" w:hAnsi="宋体" w:cs="宋体" w:eastAsia="宋体" w:hint="default"/>
          <w:sz w:val="18"/>
          <w:szCs w:val="18"/>
        </w:rPr>
        <w:t>1.50%</w:t>
      </w:r>
      <w:r>
        <w:rPr>
          <w:rFonts w:ascii="宋体" w:hAnsi="宋体" w:cs="宋体" w:eastAsia="宋体" w:hint="default"/>
          <w:sz w:val="18"/>
          <w:szCs w:val="18"/>
        </w:rPr>
        <w:t>；柯少玲出资</w:t>
      </w:r>
      <w:r>
        <w:rPr>
          <w:rFonts w:ascii="宋体" w:hAnsi="宋体" w:cs="宋体" w:eastAsia="宋体" w:hint="default"/>
          <w:spacing w:val="-44"/>
          <w:sz w:val="18"/>
          <w:szCs w:val="18"/>
        </w:rPr>
        <w:t> </w:t>
      </w:r>
      <w:r>
        <w:rPr>
          <w:rFonts w:ascii="宋体" w:hAnsi="宋体" w:cs="宋体" w:eastAsia="宋体" w:hint="default"/>
          <w:sz w:val="18"/>
          <w:szCs w:val="18"/>
        </w:rPr>
        <w:t>63</w:t>
      </w:r>
      <w:r>
        <w:rPr>
          <w:rFonts w:ascii="宋体" w:hAnsi="宋体" w:cs="宋体" w:eastAsia="宋体" w:hint="default"/>
          <w:spacing w:val="-48"/>
          <w:sz w:val="18"/>
          <w:szCs w:val="18"/>
        </w:rPr>
        <w:t> </w:t>
      </w:r>
      <w:r>
        <w:rPr>
          <w:rFonts w:ascii="宋体" w:hAnsi="宋体" w:cs="宋体" w:eastAsia="宋体" w:hint="default"/>
          <w:sz w:val="18"/>
          <w:szCs w:val="18"/>
        </w:rPr>
        <w:t>万元，占注册资本 的</w:t>
      </w:r>
      <w:r>
        <w:rPr>
          <w:rFonts w:ascii="宋体" w:hAnsi="宋体" w:cs="宋体" w:eastAsia="宋体" w:hint="default"/>
          <w:spacing w:val="-47"/>
          <w:sz w:val="18"/>
          <w:szCs w:val="18"/>
        </w:rPr>
        <w:t> </w:t>
      </w:r>
      <w:r>
        <w:rPr>
          <w:rFonts w:ascii="宋体" w:hAnsi="宋体" w:cs="宋体" w:eastAsia="宋体" w:hint="default"/>
          <w:sz w:val="18"/>
          <w:szCs w:val="18"/>
        </w:rPr>
        <w:t>0.84%</w:t>
      </w:r>
      <w:r>
        <w:rPr>
          <w:rFonts w:ascii="宋体" w:hAnsi="宋体" w:cs="宋体" w:eastAsia="宋体" w:hint="default"/>
          <w:sz w:val="18"/>
          <w:szCs w:val="18"/>
        </w:rPr>
        <w:t>；陈锦贤出资</w:t>
      </w:r>
      <w:r>
        <w:rPr>
          <w:rFonts w:ascii="宋体" w:hAnsi="宋体" w:cs="宋体" w:eastAsia="宋体" w:hint="default"/>
          <w:spacing w:val="-45"/>
          <w:sz w:val="18"/>
          <w:szCs w:val="18"/>
        </w:rPr>
        <w:t> </w:t>
      </w:r>
      <w:r>
        <w:rPr>
          <w:rFonts w:ascii="宋体" w:hAnsi="宋体" w:cs="宋体" w:eastAsia="宋体" w:hint="default"/>
          <w:sz w:val="18"/>
          <w:szCs w:val="18"/>
        </w:rPr>
        <w:t>60</w:t>
      </w:r>
      <w:r>
        <w:rPr>
          <w:rFonts w:ascii="宋体" w:hAnsi="宋体" w:cs="宋体" w:eastAsia="宋体" w:hint="default"/>
          <w:spacing w:val="-47"/>
          <w:sz w:val="18"/>
          <w:szCs w:val="18"/>
        </w:rPr>
        <w:t> </w:t>
      </w:r>
      <w:r>
        <w:rPr>
          <w:rFonts w:ascii="宋体" w:hAnsi="宋体" w:cs="宋体" w:eastAsia="宋体" w:hint="default"/>
          <w:sz w:val="18"/>
          <w:szCs w:val="18"/>
        </w:rPr>
        <w:t>万元，占注册资本的</w:t>
      </w:r>
      <w:r>
        <w:rPr>
          <w:rFonts w:ascii="宋体" w:hAnsi="宋体" w:cs="宋体" w:eastAsia="宋体" w:hint="default"/>
          <w:spacing w:val="-47"/>
          <w:sz w:val="18"/>
          <w:szCs w:val="18"/>
        </w:rPr>
        <w:t> </w:t>
      </w:r>
      <w:r>
        <w:rPr>
          <w:rFonts w:ascii="宋体" w:hAnsi="宋体" w:cs="宋体" w:eastAsia="宋体" w:hint="default"/>
          <w:sz w:val="18"/>
          <w:szCs w:val="18"/>
        </w:rPr>
        <w:t>0.80%</w:t>
      </w:r>
      <w:r>
        <w:rPr>
          <w:rFonts w:ascii="宋体" w:hAnsi="宋体" w:cs="宋体" w:eastAsia="宋体" w:hint="default"/>
          <w:sz w:val="18"/>
          <w:szCs w:val="18"/>
        </w:rPr>
        <w:t>。</w:t>
      </w:r>
    </w:p>
    <w:p>
      <w:pPr>
        <w:spacing w:line="240" w:lineRule="auto" w:before="10"/>
        <w:rPr>
          <w:rFonts w:ascii="宋体" w:hAnsi="宋体" w:cs="宋体" w:eastAsia="宋体" w:hint="default"/>
          <w:sz w:val="16"/>
          <w:szCs w:val="16"/>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日经中国证券监督管理委员会（证监许可</w:t>
      </w:r>
      <w:r>
        <w:rPr>
          <w:rFonts w:ascii="宋体" w:hAnsi="宋体" w:cs="宋体" w:eastAsia="宋体" w:hint="default"/>
          <w:sz w:val="18"/>
          <w:szCs w:val="18"/>
        </w:rPr>
        <w:t>[2010]754</w:t>
      </w:r>
      <w:r>
        <w:rPr>
          <w:rFonts w:ascii="宋体" w:hAnsi="宋体" w:cs="宋体" w:eastAsia="宋体" w:hint="default"/>
          <w:spacing w:val="-48"/>
          <w:sz w:val="18"/>
          <w:szCs w:val="18"/>
        </w:rPr>
        <w:t> </w:t>
      </w:r>
      <w:r>
        <w:rPr>
          <w:rFonts w:ascii="宋体" w:hAnsi="宋体" w:cs="宋体" w:eastAsia="宋体" w:hint="default"/>
          <w:spacing w:val="-6"/>
          <w:sz w:val="18"/>
          <w:szCs w:val="18"/>
        </w:rPr>
        <w:t>号）核准，向社会公开发行</w:t>
      </w:r>
      <w:r>
        <w:rPr>
          <w:rFonts w:ascii="宋体" w:hAnsi="宋体" w:cs="宋体" w:eastAsia="宋体" w:hint="default"/>
          <w:spacing w:val="-47"/>
          <w:sz w:val="18"/>
          <w:szCs w:val="18"/>
        </w:rPr>
        <w:t> </w:t>
      </w:r>
      <w:r>
        <w:rPr>
          <w:rFonts w:ascii="宋体" w:hAnsi="宋体" w:cs="宋体" w:eastAsia="宋体" w:hint="default"/>
          <w:sz w:val="18"/>
          <w:szCs w:val="18"/>
        </w:rPr>
        <w:t>2,500</w:t>
      </w:r>
      <w:r>
        <w:rPr>
          <w:rFonts w:ascii="宋体" w:hAnsi="宋体" w:cs="宋体" w:eastAsia="宋体" w:hint="default"/>
          <w:spacing w:val="-49"/>
          <w:sz w:val="18"/>
          <w:szCs w:val="18"/>
        </w:rPr>
        <w:t> </w:t>
      </w:r>
      <w:r>
        <w:rPr>
          <w:rFonts w:ascii="宋体" w:hAnsi="宋体" w:cs="宋体" w:eastAsia="宋体" w:hint="default"/>
          <w:sz w:val="18"/>
          <w:szCs w:val="18"/>
        </w:rPr>
        <w:t>万股，</w:t>
      </w:r>
    </w:p>
    <w:p>
      <w:pPr>
        <w:spacing w:line="240" w:lineRule="auto" w:before="0"/>
        <w:rPr>
          <w:rFonts w:ascii="宋体" w:hAnsi="宋体" w:cs="宋体" w:eastAsia="宋体" w:hint="default"/>
          <w:sz w:val="17"/>
          <w:szCs w:val="17"/>
        </w:rPr>
      </w:pPr>
    </w:p>
    <w:p>
      <w:pPr>
        <w:spacing w:line="470" w:lineRule="auto" w:before="0"/>
        <w:ind w:left="1800" w:right="1820" w:firstLine="0"/>
        <w:jc w:val="both"/>
        <w:rPr>
          <w:rFonts w:ascii="宋体" w:hAnsi="宋体" w:cs="宋体" w:eastAsia="宋体" w:hint="default"/>
          <w:sz w:val="18"/>
          <w:szCs w:val="18"/>
        </w:rPr>
      </w:pPr>
      <w:r>
        <w:rPr>
          <w:rFonts w:ascii="宋体" w:hAnsi="宋体" w:cs="宋体" w:eastAsia="宋体" w:hint="default"/>
          <w:sz w:val="18"/>
          <w:szCs w:val="18"/>
        </w:rPr>
        <w:t>股本变更为</w:t>
      </w:r>
      <w:r>
        <w:rPr>
          <w:rFonts w:ascii="宋体" w:hAnsi="宋体" w:cs="宋体" w:eastAsia="宋体" w:hint="default"/>
          <w:spacing w:val="-11"/>
          <w:sz w:val="18"/>
          <w:szCs w:val="18"/>
        </w:rPr>
        <w:t> </w:t>
      </w:r>
      <w:r>
        <w:rPr>
          <w:rFonts w:ascii="宋体" w:hAnsi="宋体" w:cs="宋体" w:eastAsia="宋体" w:hint="default"/>
          <w:sz w:val="18"/>
          <w:szCs w:val="18"/>
        </w:rPr>
        <w:t>10,000</w:t>
      </w:r>
      <w:r>
        <w:rPr>
          <w:rFonts w:ascii="宋体" w:hAnsi="宋体" w:cs="宋体" w:eastAsia="宋体" w:hint="default"/>
          <w:spacing w:val="-12"/>
          <w:sz w:val="18"/>
          <w:szCs w:val="18"/>
        </w:rPr>
        <w:t> </w:t>
      </w:r>
      <w:r>
        <w:rPr>
          <w:rFonts w:ascii="宋体" w:hAnsi="宋体" w:cs="宋体" w:eastAsia="宋体" w:hint="default"/>
          <w:sz w:val="18"/>
          <w:szCs w:val="18"/>
        </w:rPr>
        <w:t>万股，公司股票于</w:t>
      </w:r>
      <w:r>
        <w:rPr>
          <w:rFonts w:ascii="宋体" w:hAnsi="宋体" w:cs="宋体" w:eastAsia="宋体" w:hint="default"/>
          <w:spacing w:val="-11"/>
          <w:sz w:val="18"/>
          <w:szCs w:val="18"/>
        </w:rPr>
        <w:t> </w:t>
      </w:r>
      <w:r>
        <w:rPr>
          <w:rFonts w:ascii="宋体" w:hAnsi="宋体" w:cs="宋体" w:eastAsia="宋体" w:hint="default"/>
          <w:sz w:val="18"/>
          <w:szCs w:val="18"/>
        </w:rPr>
        <w:t>2010</w:t>
      </w:r>
      <w:r>
        <w:rPr>
          <w:rFonts w:ascii="宋体" w:hAnsi="宋体" w:cs="宋体" w:eastAsia="宋体"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11"/>
          <w:sz w:val="18"/>
          <w:szCs w:val="18"/>
        </w:rPr>
        <w:t> </w:t>
      </w:r>
      <w:r>
        <w:rPr>
          <w:rFonts w:ascii="宋体" w:hAnsi="宋体" w:cs="宋体" w:eastAsia="宋体" w:hint="default"/>
          <w:sz w:val="18"/>
          <w:szCs w:val="18"/>
        </w:rPr>
        <w:t>6</w:t>
      </w:r>
      <w:r>
        <w:rPr>
          <w:rFonts w:ascii="宋体" w:hAnsi="宋体" w:cs="宋体" w:eastAsia="宋体"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11"/>
          <w:sz w:val="18"/>
          <w:szCs w:val="18"/>
        </w:rPr>
        <w:t> </w:t>
      </w:r>
      <w:r>
        <w:rPr>
          <w:rFonts w:ascii="宋体" w:hAnsi="宋体" w:cs="宋体" w:eastAsia="宋体" w:hint="default"/>
          <w:sz w:val="18"/>
          <w:szCs w:val="18"/>
        </w:rPr>
        <w:t>25</w:t>
      </w:r>
      <w:r>
        <w:rPr>
          <w:rFonts w:ascii="宋体" w:hAnsi="宋体" w:cs="宋体" w:eastAsia="宋体" w:hint="default"/>
          <w:spacing w:val="-12"/>
          <w:sz w:val="18"/>
          <w:szCs w:val="18"/>
        </w:rPr>
        <w:t> </w:t>
      </w:r>
      <w:r>
        <w:rPr>
          <w:rFonts w:ascii="宋体" w:hAnsi="宋体" w:cs="宋体" w:eastAsia="宋体" w:hint="default"/>
          <w:sz w:val="18"/>
          <w:szCs w:val="18"/>
        </w:rPr>
        <w:t>日在深圳证券交易所挂牌上市交易，股票代码为 </w:t>
      </w:r>
      <w:r>
        <w:rPr>
          <w:rFonts w:ascii="宋体" w:hAnsi="宋体" w:cs="宋体" w:eastAsia="宋体" w:hint="default"/>
          <w:sz w:val="18"/>
          <w:szCs w:val="18"/>
        </w:rPr>
        <w:t>300089</w:t>
      </w:r>
      <w:r>
        <w:rPr>
          <w:rFonts w:ascii="宋体" w:hAnsi="宋体" w:cs="宋体" w:eastAsia="宋体" w:hint="default"/>
          <w:sz w:val="18"/>
          <w:szCs w:val="18"/>
        </w:rPr>
        <w:t>。</w:t>
      </w:r>
    </w:p>
    <w:p>
      <w:pPr>
        <w:spacing w:line="483" w:lineRule="exact" w:before="0"/>
        <w:ind w:left="1800" w:right="0" w:firstLine="0"/>
        <w:jc w:val="both"/>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行业性质</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15"/>
          <w:szCs w:val="15"/>
        </w:rPr>
      </w:pPr>
    </w:p>
    <w:p>
      <w:pPr>
        <w:spacing w:before="44"/>
        <w:ind w:left="1800" w:right="0" w:firstLine="0"/>
        <w:jc w:val="left"/>
        <w:rPr>
          <w:rFonts w:ascii="宋体" w:hAnsi="宋体" w:cs="宋体" w:eastAsia="宋体" w:hint="default"/>
          <w:sz w:val="18"/>
          <w:szCs w:val="18"/>
        </w:rPr>
      </w:pPr>
      <w:r>
        <w:rPr>
          <w:rFonts w:ascii="宋体" w:hAnsi="宋体" w:cs="宋体" w:eastAsia="宋体" w:hint="default"/>
          <w:sz w:val="18"/>
          <w:szCs w:val="18"/>
        </w:rPr>
        <w:t>陶瓷制品业。</w:t>
      </w:r>
    </w:p>
    <w:p>
      <w:pPr>
        <w:spacing w:line="240" w:lineRule="auto" w:before="5"/>
        <w:rPr>
          <w:rFonts w:ascii="宋体" w:hAnsi="宋体" w:cs="宋体" w:eastAsia="宋体" w:hint="default"/>
          <w:sz w:val="14"/>
          <w:szCs w:val="14"/>
        </w:rPr>
      </w:pPr>
    </w:p>
    <w:p>
      <w:pPr>
        <w:spacing w:before="0"/>
        <w:ind w:left="180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经营范围及主要产品或提供的劳务</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5"/>
        <w:rPr>
          <w:rFonts w:ascii="Microsoft JhengHei" w:hAnsi="Microsoft JhengHei" w:cs="Microsoft JhengHei" w:eastAsia="Microsoft JhengHei" w:hint="default"/>
          <w:b/>
          <w:bCs/>
          <w:sz w:val="14"/>
          <w:szCs w:val="14"/>
        </w:rPr>
      </w:pPr>
    </w:p>
    <w:p>
      <w:pPr>
        <w:spacing w:line="448" w:lineRule="auto" w:before="44"/>
        <w:ind w:left="1800" w:right="1326" w:firstLine="0"/>
        <w:jc w:val="left"/>
        <w:rPr>
          <w:rFonts w:ascii="宋体" w:hAnsi="宋体" w:cs="宋体" w:eastAsia="宋体" w:hint="default"/>
          <w:sz w:val="18"/>
          <w:szCs w:val="18"/>
        </w:rPr>
      </w:pPr>
      <w:r>
        <w:rPr>
          <w:rFonts w:ascii="宋体" w:hAnsi="宋体" w:cs="宋体" w:eastAsia="宋体" w:hint="default"/>
          <w:spacing w:val="-6"/>
          <w:sz w:val="18"/>
          <w:szCs w:val="18"/>
        </w:rPr>
        <w:t>生产、销售：工艺陶瓷、骨质瓷、抗菌镁质瓷及其他各类陶瓷，电子产品（不含电子出版物），包装制品（不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含印刷）及陶瓷相关配套的藤、竹、木、铁、布、革、树脂、聚酯、橡胶、玻璃、五金、塑料、不锈钢制品。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销售：机械设备（不含汽车），五金交电，化工产品（不含危险化学品），家具，建筑材料，针、纺织品，金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属材料。货物进出口、技术进出口（法律、行政法规禁止的项目除外；法律、行政法规限制的项目须取得许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2"/>
          <w:sz w:val="18"/>
          <w:szCs w:val="18"/>
        </w:rPr>
        <w:t>可后方可经营）。</w:t>
      </w:r>
    </w:p>
    <w:p>
      <w:pPr>
        <w:spacing w:line="511" w:lineRule="exact" w:before="0"/>
        <w:ind w:left="180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公司住所</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16"/>
          <w:szCs w:val="16"/>
        </w:rPr>
      </w:pPr>
    </w:p>
    <w:p>
      <w:pPr>
        <w:spacing w:before="44"/>
        <w:ind w:left="1800" w:right="0" w:firstLine="0"/>
        <w:jc w:val="left"/>
        <w:rPr>
          <w:rFonts w:ascii="宋体" w:hAnsi="宋体" w:cs="宋体" w:eastAsia="宋体" w:hint="default"/>
          <w:sz w:val="18"/>
          <w:szCs w:val="18"/>
        </w:rPr>
      </w:pPr>
      <w:r>
        <w:rPr>
          <w:rFonts w:ascii="宋体" w:hAnsi="宋体" w:cs="宋体" w:eastAsia="宋体" w:hint="default"/>
          <w:sz w:val="18"/>
          <w:szCs w:val="18"/>
        </w:rPr>
        <w:t>广东省潮州市枫溪区蔡陇管区。</w:t>
      </w:r>
    </w:p>
    <w:p>
      <w:pPr>
        <w:spacing w:before="118"/>
        <w:ind w:left="180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母公司以及集团最终母公司</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7"/>
        <w:rPr>
          <w:rFonts w:ascii="Microsoft JhengHei" w:hAnsi="Microsoft JhengHei" w:cs="Microsoft JhengHei" w:eastAsia="Microsoft JhengHei" w:hint="default"/>
          <w:b/>
          <w:bCs/>
          <w:sz w:val="15"/>
          <w:szCs w:val="15"/>
        </w:rPr>
      </w:pPr>
    </w:p>
    <w:p>
      <w:pPr>
        <w:spacing w:before="44"/>
        <w:ind w:left="1800"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日，公司的控股股东为蔡廷祥，实际控制人为蔡廷祥和吴淡珠夫妇。</w:t>
      </w:r>
    </w:p>
    <w:p>
      <w:pPr>
        <w:spacing w:before="116"/>
        <w:ind w:left="180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公司的基本组织架构</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7"/>
        <w:rPr>
          <w:rFonts w:ascii="Microsoft JhengHei" w:hAnsi="Microsoft JhengHei" w:cs="Microsoft JhengHei" w:eastAsia="Microsoft JhengHei" w:hint="default"/>
          <w:b/>
          <w:bCs/>
          <w:sz w:val="15"/>
          <w:szCs w:val="15"/>
        </w:rPr>
      </w:pPr>
    </w:p>
    <w:p>
      <w:pPr>
        <w:spacing w:line="470" w:lineRule="auto" w:before="44"/>
        <w:ind w:left="1800" w:right="1806" w:firstLine="0"/>
        <w:jc w:val="left"/>
        <w:rPr>
          <w:rFonts w:ascii="宋体" w:hAnsi="宋体" w:cs="宋体" w:eastAsia="宋体" w:hint="default"/>
          <w:sz w:val="18"/>
          <w:szCs w:val="18"/>
        </w:rPr>
      </w:pPr>
      <w:r>
        <w:rPr>
          <w:rFonts w:ascii="宋体" w:hAnsi="宋体" w:cs="宋体" w:eastAsia="宋体" w:hint="default"/>
          <w:sz w:val="18"/>
          <w:szCs w:val="18"/>
        </w:rPr>
        <w:t>公司已根据《公司法》和公司章程的相关规定，设臵了股东大会、董事会、监事会、总经理等组织机构。 股东大会是公司的最高权力机构；董事会负责执行股东大会决议及公司日常管理经营的决策，并向股东大</w:t>
      </w:r>
    </w:p>
    <w:p>
      <w:pPr>
        <w:spacing w:after="0" w:line="470" w:lineRule="auto"/>
        <w:jc w:val="left"/>
        <w:rPr>
          <w:rFonts w:ascii="宋体" w:hAnsi="宋体" w:cs="宋体" w:eastAsia="宋体" w:hint="default"/>
          <w:sz w:val="18"/>
          <w:szCs w:val="18"/>
        </w:rPr>
        <w:sectPr>
          <w:pgSz w:w="11910" w:h="16850"/>
          <w:pgMar w:header="918" w:footer="838" w:top="1780" w:bottom="1020" w:left="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44"/>
        <w:ind w:left="1800" w:right="0" w:firstLine="0"/>
        <w:jc w:val="left"/>
        <w:rPr>
          <w:rFonts w:ascii="宋体" w:hAnsi="宋体" w:cs="宋体" w:eastAsia="宋体" w:hint="default"/>
          <w:sz w:val="18"/>
          <w:szCs w:val="18"/>
        </w:rPr>
      </w:pPr>
      <w:r>
        <w:rPr>
          <w:rFonts w:ascii="宋体" w:hAnsi="宋体" w:cs="宋体" w:eastAsia="宋体" w:hint="default"/>
          <w:sz w:val="18"/>
          <w:szCs w:val="18"/>
        </w:rPr>
        <w:t>会负责；总经理负责公司的日常经营管理事务。</w:t>
      </w:r>
    </w:p>
    <w:p>
      <w:pPr>
        <w:spacing w:line="240" w:lineRule="auto" w:before="4"/>
        <w:rPr>
          <w:rFonts w:ascii="宋体" w:hAnsi="宋体" w:cs="宋体" w:eastAsia="宋体" w:hint="default"/>
          <w:sz w:val="25"/>
          <w:szCs w:val="25"/>
        </w:rPr>
      </w:pPr>
    </w:p>
    <w:p>
      <w:pPr>
        <w:spacing w:before="0"/>
        <w:ind w:left="1800"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w w:val="100"/>
          <w:sz w:val="28"/>
          <w:szCs w:val="28"/>
        </w:rPr>
      </w:r>
      <w:r>
        <w:rPr>
          <w:rFonts w:ascii="Microsoft JhengHei" w:hAnsi="Microsoft JhengHei" w:cs="Microsoft JhengHei" w:eastAsia="Microsoft JhengHei" w:hint="default"/>
          <w:b/>
          <w:bCs/>
          <w:shadow/>
          <w:sz w:val="28"/>
          <w:szCs w:val="28"/>
        </w:rPr>
        <w:t>二、主要会计政策、会计估计和前期差错</w:t>
      </w:r>
      <w:r>
        <w:rPr>
          <w:rFonts w:ascii="Microsoft JhengHei" w:hAnsi="Microsoft JhengHei" w:cs="Microsoft JhengHei" w:eastAsia="Microsoft JhengHei" w:hint="default"/>
          <w:b/>
          <w:bCs/>
          <w:shadow w:val="0"/>
          <w:sz w:val="28"/>
          <w:szCs w:val="28"/>
        </w:rPr>
      </w:r>
      <w:r>
        <w:rPr>
          <w:rFonts w:ascii="Microsoft JhengHei" w:hAnsi="Microsoft JhengHei" w:cs="Microsoft JhengHei" w:eastAsia="Microsoft JhengHei" w:hint="default"/>
          <w:shadow w:val="0"/>
          <w:sz w:val="28"/>
          <w:szCs w:val="28"/>
        </w:rPr>
      </w:r>
    </w:p>
    <w:p>
      <w:pPr>
        <w:spacing w:before="67"/>
        <w:ind w:left="180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财务报表的编制基础</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2"/>
        <w:rPr>
          <w:rFonts w:ascii="Microsoft JhengHei" w:hAnsi="Microsoft JhengHei" w:cs="Microsoft JhengHei" w:eastAsia="Microsoft JhengHei" w:hint="default"/>
          <w:b/>
          <w:bCs/>
          <w:sz w:val="16"/>
          <w:szCs w:val="16"/>
        </w:rPr>
      </w:pPr>
    </w:p>
    <w:p>
      <w:pPr>
        <w:spacing w:before="44"/>
        <w:ind w:left="1800" w:right="0" w:firstLine="0"/>
        <w:jc w:val="left"/>
        <w:rPr>
          <w:rFonts w:ascii="宋体" w:hAnsi="宋体" w:cs="宋体" w:eastAsia="宋体" w:hint="default"/>
          <w:sz w:val="18"/>
          <w:szCs w:val="18"/>
        </w:rPr>
      </w:pPr>
      <w:r>
        <w:rPr>
          <w:rFonts w:ascii="宋体" w:hAnsi="宋体" w:cs="宋体" w:eastAsia="宋体" w:hint="default"/>
          <w:sz w:val="18"/>
          <w:szCs w:val="18"/>
        </w:rPr>
        <w:t>公司以持续经营假设为基础，根据实际发生的交易和事项，自</w:t>
      </w:r>
      <w:r>
        <w:rPr>
          <w:rFonts w:ascii="宋体" w:hAnsi="宋体" w:cs="宋体" w:eastAsia="宋体" w:hint="default"/>
          <w:spacing w:val="-44"/>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日起按照财政部</w:t>
      </w:r>
      <w:r>
        <w:rPr>
          <w:rFonts w:ascii="宋体" w:hAnsi="宋体" w:cs="宋体" w:eastAsia="宋体" w:hint="default"/>
          <w:spacing w:val="-44"/>
          <w:sz w:val="18"/>
          <w:szCs w:val="18"/>
        </w:rPr>
        <w:t> </w:t>
      </w: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p>
    <w:p>
      <w:pPr>
        <w:spacing w:line="240" w:lineRule="auto" w:before="3"/>
        <w:rPr>
          <w:rFonts w:ascii="宋体" w:hAnsi="宋体" w:cs="宋体" w:eastAsia="宋体" w:hint="default"/>
          <w:sz w:val="17"/>
          <w:szCs w:val="17"/>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日颁布的《企业会计准则》进行确认和计量，基于下述重要会计政策和会计估计进行财务报表编制。</w:t>
      </w:r>
    </w:p>
    <w:p>
      <w:pPr>
        <w:spacing w:before="116"/>
        <w:ind w:left="180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遵循企业会计准则的声明</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7"/>
        <w:rPr>
          <w:rFonts w:ascii="Microsoft JhengHei" w:hAnsi="Microsoft JhengHei" w:cs="Microsoft JhengHei" w:eastAsia="Microsoft JhengHei" w:hint="default"/>
          <w:b/>
          <w:bCs/>
          <w:sz w:val="15"/>
          <w:szCs w:val="15"/>
        </w:rPr>
      </w:pPr>
    </w:p>
    <w:p>
      <w:pPr>
        <w:spacing w:line="470" w:lineRule="auto" w:before="44"/>
        <w:ind w:left="1800" w:right="1813" w:firstLine="0"/>
        <w:jc w:val="left"/>
        <w:rPr>
          <w:rFonts w:ascii="宋体" w:hAnsi="宋体" w:cs="宋体" w:eastAsia="宋体" w:hint="default"/>
          <w:sz w:val="18"/>
          <w:szCs w:val="18"/>
        </w:rPr>
      </w:pPr>
      <w:r>
        <w:rPr>
          <w:rFonts w:ascii="宋体" w:hAnsi="宋体" w:cs="宋体" w:eastAsia="宋体" w:hint="default"/>
          <w:sz w:val="18"/>
          <w:szCs w:val="18"/>
        </w:rPr>
        <w:t>公司承诺编制的报告期各财务报表符合财政部</w:t>
      </w:r>
      <w:r>
        <w:rPr>
          <w:rFonts w:ascii="宋体" w:hAnsi="宋体" w:cs="宋体" w:eastAsia="宋体" w:hint="default"/>
          <w:spacing w:val="-45"/>
          <w:sz w:val="18"/>
          <w:szCs w:val="18"/>
        </w:rPr>
        <w:t> </w:t>
      </w:r>
      <w:r>
        <w:rPr>
          <w:rFonts w:ascii="宋体" w:hAnsi="宋体" w:cs="宋体" w:eastAsia="宋体" w:hint="default"/>
          <w:sz w:val="18"/>
          <w:szCs w:val="18"/>
        </w:rPr>
        <w:t>2006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7"/>
          <w:sz w:val="18"/>
          <w:szCs w:val="18"/>
        </w:rPr>
        <w:t> </w:t>
      </w:r>
      <w:r>
        <w:rPr>
          <w:rFonts w:ascii="宋体" w:hAnsi="宋体" w:cs="宋体" w:eastAsia="宋体" w:hint="default"/>
          <w:sz w:val="18"/>
          <w:szCs w:val="18"/>
        </w:rPr>
        <w:t>日颁布的《企业会计准则》的要求，真实、 完整地反映了公司报告期间的财务状况、经营成果和现金流量等有关信息。</w:t>
      </w:r>
    </w:p>
    <w:p>
      <w:pPr>
        <w:spacing w:line="240" w:lineRule="auto" w:before="12"/>
        <w:rPr>
          <w:rFonts w:ascii="宋体" w:hAnsi="宋体" w:cs="宋体" w:eastAsia="宋体" w:hint="default"/>
          <w:sz w:val="15"/>
          <w:szCs w:val="15"/>
        </w:rPr>
      </w:pPr>
    </w:p>
    <w:p>
      <w:pPr>
        <w:spacing w:line="468" w:lineRule="auto" w:before="0"/>
        <w:ind w:left="1800" w:right="1812" w:firstLine="0"/>
        <w:jc w:val="left"/>
        <w:rPr>
          <w:rFonts w:ascii="宋体" w:hAnsi="宋体" w:cs="宋体" w:eastAsia="宋体" w:hint="default"/>
          <w:sz w:val="18"/>
          <w:szCs w:val="18"/>
        </w:rPr>
      </w:pPr>
      <w:r>
        <w:rPr>
          <w:rFonts w:ascii="宋体" w:hAnsi="宋体" w:cs="宋体" w:eastAsia="宋体" w:hint="default"/>
          <w:spacing w:val="-3"/>
          <w:sz w:val="18"/>
          <w:szCs w:val="18"/>
        </w:rPr>
        <w:t>此外，公司的财务报表同时符合中国证券监督管理委员会（以下简称“证监会”）</w:t>
      </w:r>
      <w:r>
        <w:rPr>
          <w:rFonts w:ascii="宋体" w:hAnsi="宋体" w:cs="宋体" w:eastAsia="宋体" w:hint="default"/>
          <w:spacing w:val="-3"/>
          <w:sz w:val="18"/>
          <w:szCs w:val="18"/>
        </w:rPr>
        <w:t>2010</w:t>
      </w:r>
      <w:r>
        <w:rPr>
          <w:rFonts w:ascii="宋体" w:hAnsi="宋体" w:cs="宋体" w:eastAsia="宋体" w:hint="default"/>
          <w:spacing w:val="24"/>
          <w:sz w:val="18"/>
          <w:szCs w:val="18"/>
        </w:rPr>
        <w:t> </w:t>
      </w:r>
      <w:r>
        <w:rPr>
          <w:rFonts w:ascii="宋体" w:hAnsi="宋体" w:cs="宋体" w:eastAsia="宋体" w:hint="default"/>
          <w:sz w:val="18"/>
          <w:szCs w:val="18"/>
        </w:rPr>
        <w:t>年颁布的《公开发</w:t>
      </w:r>
      <w:r>
        <w:rPr>
          <w:rFonts w:ascii="宋体" w:hAnsi="宋体" w:cs="宋体" w:eastAsia="宋体" w:hint="default"/>
          <w:spacing w:val="-88"/>
          <w:sz w:val="18"/>
          <w:szCs w:val="18"/>
        </w:rPr>
        <w:t> </w:t>
      </w:r>
      <w:r>
        <w:rPr>
          <w:rFonts w:ascii="宋体" w:hAnsi="宋体" w:cs="宋体" w:eastAsia="宋体" w:hint="default"/>
          <w:sz w:val="18"/>
          <w:szCs w:val="18"/>
        </w:rPr>
        <w:t>行证券的公司信息披露编报规则第</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财务报告的一般规定》有关财务报表的披露要求。</w:t>
      </w:r>
    </w:p>
    <w:p>
      <w:pPr>
        <w:spacing w:line="470" w:lineRule="exact" w:before="0"/>
        <w:ind w:left="180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会计期间</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16"/>
          <w:szCs w:val="16"/>
        </w:rPr>
      </w:pPr>
    </w:p>
    <w:p>
      <w:pPr>
        <w:spacing w:before="44"/>
        <w:ind w:left="1800" w:right="0" w:firstLine="0"/>
        <w:jc w:val="left"/>
        <w:rPr>
          <w:rFonts w:ascii="宋体" w:hAnsi="宋体" w:cs="宋体" w:eastAsia="宋体" w:hint="default"/>
          <w:sz w:val="18"/>
          <w:szCs w:val="18"/>
        </w:rPr>
      </w:pPr>
      <w:r>
        <w:rPr>
          <w:rFonts w:ascii="宋体" w:hAnsi="宋体" w:cs="宋体" w:eastAsia="宋体" w:hint="default"/>
          <w:sz w:val="18"/>
          <w:szCs w:val="18"/>
        </w:rPr>
        <w:t>公司的会计年度为公历年度，即每年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日止。</w:t>
      </w:r>
    </w:p>
    <w:p>
      <w:pPr>
        <w:spacing w:before="101"/>
        <w:ind w:left="180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记账本位币</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5"/>
        <w:rPr>
          <w:rFonts w:ascii="Microsoft JhengHei" w:hAnsi="Microsoft JhengHei" w:cs="Microsoft JhengHei" w:eastAsia="Microsoft JhengHei" w:hint="default"/>
          <w:b/>
          <w:bCs/>
          <w:sz w:val="14"/>
          <w:szCs w:val="14"/>
        </w:rPr>
      </w:pPr>
    </w:p>
    <w:p>
      <w:pPr>
        <w:spacing w:before="44"/>
        <w:ind w:left="1800" w:right="0" w:firstLine="0"/>
        <w:jc w:val="left"/>
        <w:rPr>
          <w:rFonts w:ascii="宋体" w:hAnsi="宋体" w:cs="宋体" w:eastAsia="宋体" w:hint="default"/>
          <w:sz w:val="18"/>
          <w:szCs w:val="18"/>
        </w:rPr>
      </w:pPr>
      <w:r>
        <w:rPr>
          <w:rFonts w:ascii="宋体" w:hAnsi="宋体" w:cs="宋体" w:eastAsia="宋体" w:hint="default"/>
          <w:sz w:val="18"/>
          <w:szCs w:val="18"/>
        </w:rPr>
        <w:t>公司以人民币作为记账本位币。</w:t>
      </w:r>
    </w:p>
    <w:p>
      <w:pPr>
        <w:spacing w:before="125"/>
        <w:ind w:left="180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同一控制下和非同一控制下企业合并的会计处理方法</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6"/>
        <w:rPr>
          <w:rFonts w:ascii="Microsoft JhengHei" w:hAnsi="Microsoft JhengHei" w:cs="Microsoft JhengHei" w:eastAsia="Microsoft JhengHei" w:hint="default"/>
          <w:b/>
          <w:bCs/>
          <w:sz w:val="17"/>
          <w:szCs w:val="17"/>
        </w:rPr>
      </w:pPr>
    </w:p>
    <w:p>
      <w:pPr>
        <w:spacing w:line="460" w:lineRule="auto" w:before="44"/>
        <w:ind w:left="1800" w:right="1732"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参与合并的企业在合并前后均受同一方或相同的多方最终控制，且该控制并非暂时性的，为同一控制下 </w:t>
      </w:r>
      <w:r>
        <w:rPr>
          <w:rFonts w:ascii="宋体" w:hAnsi="宋体" w:cs="宋体" w:eastAsia="宋体" w:hint="default"/>
          <w:spacing w:val="-2"/>
          <w:sz w:val="18"/>
          <w:szCs w:val="18"/>
        </w:rPr>
        <w:t>的企业合并。在合并日取得对其他参与合并企业控制权的一方为合并方，参与合并的其他企业为被合并方。</w:t>
      </w:r>
    </w:p>
    <w:p>
      <w:pPr>
        <w:spacing w:line="240" w:lineRule="auto" w:before="12"/>
        <w:rPr>
          <w:rFonts w:ascii="宋体" w:hAnsi="宋体" w:cs="宋体" w:eastAsia="宋体" w:hint="default"/>
          <w:sz w:val="17"/>
          <w:szCs w:val="17"/>
        </w:rPr>
      </w:pPr>
    </w:p>
    <w:p>
      <w:pPr>
        <w:spacing w:line="480" w:lineRule="auto" w:before="0"/>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同一控制下的企业合并，合并方以支付现金、转让非现金资产或承担债务方式作为合并对价的，在合 并日按照取得被合并方所有者权益账面价值的份额作为长期股权投资的投资成本，为企业合并发生的直接 相关费用计入当期损益。长期股权投资投资成本与支付的现金、转让的非现金资产以及所承担债务账面价 值之间的差额，应当调整资本公积；资本公积不足冲减的，调整留存收益。</w:t>
      </w:r>
    </w:p>
    <w:p>
      <w:pPr>
        <w:spacing w:line="240" w:lineRule="auto" w:before="11"/>
        <w:rPr>
          <w:rFonts w:ascii="宋体" w:hAnsi="宋体" w:cs="宋体" w:eastAsia="宋体" w:hint="default"/>
          <w:sz w:val="16"/>
          <w:szCs w:val="16"/>
        </w:rPr>
      </w:pPr>
    </w:p>
    <w:p>
      <w:pPr>
        <w:spacing w:line="463" w:lineRule="auto" w:before="0"/>
        <w:ind w:left="1800" w:right="1824"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参与合并的企业在合并前后不受同一方或相同的多方最终控制，为非同一控制下的企业合并。在合并日 取得对其他参与合并企业控制权的一方为合并方，参与合并的其他企业为被合并方。</w:t>
      </w:r>
    </w:p>
    <w:p>
      <w:pPr>
        <w:spacing w:after="0" w:line="463" w:lineRule="auto"/>
        <w:jc w:val="both"/>
        <w:rPr>
          <w:rFonts w:ascii="宋体" w:hAnsi="宋体" w:cs="宋体" w:eastAsia="宋体" w:hint="default"/>
          <w:sz w:val="18"/>
          <w:szCs w:val="18"/>
        </w:rPr>
        <w:sectPr>
          <w:pgSz w:w="11910" w:h="16850"/>
          <w:pgMar w:header="918" w:footer="838" w:top="1780" w:bottom="102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line="487" w:lineRule="auto" w:before="44"/>
        <w:ind w:left="1800" w:right="1822"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非同一控制下的企业合并，一次交换交易实现的企业合并，合并成本为公司在购买日为取得被购买方 的控制权而付出的资产、发生或承担的负债以及发行的权益性证券的公允价值；非同一控制下的企业合并 中，购买方为企业合并发生的审计、法律服务、评估咨询等中介费用以及其他相关管理费用，应当于发生 时计入当期损益；购买方作为合并对价发行的权益性证券或债务性证券的交易费用，应当计入权益性证券 或债务性证券的初始确认金额。通过多次交换交易分步实现的企业合并的，合并成本为每一单项交易成本 之和。购买方为企业合并发生的审计、法律服务、评估咨询等中介费用以及其他相关管理费用，于发生时 计入当期损益；购买方作为合并对价发行的权益性证券或债务性证券的交易费用，于发生时计入权益性证 券或债务性证券的初始确认金额。在合并合同或协议中对可能影响合并成本的未来事项作出约定的，购买 日如果估计未来事项很可能发生并且对合并成本的影响金额能够可靠计量的，公司将其计入投资成本；购 买成本超过按股权比例享有的被购买方可辨认资产、负债的公允价值中所占份额的部分，确认为商誉。如</w:t>
      </w:r>
    </w:p>
    <w:p>
      <w:pPr>
        <w:spacing w:line="487" w:lineRule="auto" w:before="59"/>
        <w:ind w:left="1800" w:right="1823" w:firstLine="0"/>
        <w:jc w:val="both"/>
        <w:rPr>
          <w:rFonts w:ascii="宋体" w:hAnsi="宋体" w:cs="宋体" w:eastAsia="宋体" w:hint="default"/>
          <w:sz w:val="18"/>
          <w:szCs w:val="18"/>
        </w:rPr>
      </w:pPr>
      <w:r>
        <w:rPr>
          <w:rFonts w:ascii="宋体" w:hAnsi="宋体" w:cs="宋体" w:eastAsia="宋体" w:hint="default"/>
          <w:sz w:val="18"/>
          <w:szCs w:val="18"/>
        </w:rPr>
        <w:t>果本公司取得的在被购买方可辨认资产、负债的公允价值中所占的份额超过购买成本，则超出的金额直接 计入当期损益。</w:t>
      </w:r>
    </w:p>
    <w:p>
      <w:pPr>
        <w:spacing w:line="478" w:lineRule="exact" w:before="0"/>
        <w:ind w:left="1800" w:right="0" w:firstLine="0"/>
        <w:jc w:val="both"/>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合并财务报表的编制方法</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6"/>
        <w:rPr>
          <w:rFonts w:ascii="Microsoft JhengHei" w:hAnsi="Microsoft JhengHei" w:cs="Microsoft JhengHei" w:eastAsia="Microsoft JhengHei" w:hint="default"/>
          <w:b/>
          <w:bCs/>
          <w:sz w:val="14"/>
          <w:szCs w:val="14"/>
        </w:rPr>
      </w:pPr>
    </w:p>
    <w:p>
      <w:pPr>
        <w:spacing w:line="448" w:lineRule="auto" w:before="44"/>
        <w:ind w:left="1800" w:right="1730" w:firstLine="0"/>
        <w:jc w:val="both"/>
        <w:rPr>
          <w:rFonts w:ascii="宋体" w:hAnsi="宋体" w:cs="宋体" w:eastAsia="宋体" w:hint="default"/>
          <w:sz w:val="18"/>
          <w:szCs w:val="18"/>
        </w:rPr>
      </w:pPr>
      <w:r>
        <w:rPr>
          <w:rFonts w:ascii="宋体" w:hAnsi="宋体" w:cs="宋体" w:eastAsia="宋体" w:hint="default"/>
          <w:sz w:val="18"/>
          <w:szCs w:val="18"/>
        </w:rPr>
        <w:t>公司将能够实施控制的全部子公司纳入合并范围。子公司采取的会计政策与母公司不一致时，按照母公司 的会计政策调整后进行合并。若子公司的会计期间与母公司不一致，按照母公司的会计期间对子公司财务 报表进行调整。</w:t>
      </w:r>
    </w:p>
    <w:p>
      <w:pPr>
        <w:spacing w:line="240" w:lineRule="auto" w:before="3"/>
        <w:rPr>
          <w:rFonts w:ascii="宋体" w:hAnsi="宋体" w:cs="宋体" w:eastAsia="宋体" w:hint="default"/>
          <w:sz w:val="14"/>
          <w:szCs w:val="14"/>
        </w:rPr>
      </w:pPr>
    </w:p>
    <w:p>
      <w:pPr>
        <w:spacing w:line="427" w:lineRule="auto" w:before="0"/>
        <w:ind w:left="1800" w:right="1720" w:firstLine="0"/>
        <w:jc w:val="left"/>
        <w:rPr>
          <w:rFonts w:ascii="宋体" w:hAnsi="宋体" w:cs="宋体" w:eastAsia="宋体" w:hint="default"/>
          <w:sz w:val="18"/>
          <w:szCs w:val="18"/>
        </w:rPr>
      </w:pPr>
      <w:r>
        <w:rPr>
          <w:rFonts w:ascii="宋体" w:hAnsi="宋体" w:cs="宋体" w:eastAsia="宋体" w:hint="default"/>
          <w:spacing w:val="-2"/>
          <w:sz w:val="18"/>
          <w:szCs w:val="18"/>
        </w:rPr>
        <w:t>编制合并报表时，以母公司和子公司的个别财务报表为基础，在将母公司与子公司之间的投资、内部往来、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内部交易及其未实现损益等全部抵销后，逐项合并</w:t>
      </w:r>
      <w:r>
        <w:rPr>
          <w:rFonts w:ascii="宋体" w:hAnsi="宋体" w:cs="宋体" w:eastAsia="宋体" w:hint="default"/>
          <w:spacing w:val="-2"/>
          <w:sz w:val="18"/>
          <w:szCs w:val="18"/>
        </w:rPr>
        <w:t>,</w:t>
      </w:r>
      <w:r>
        <w:rPr>
          <w:rFonts w:ascii="宋体" w:hAnsi="宋体" w:cs="宋体" w:eastAsia="宋体" w:hint="default"/>
          <w:spacing w:val="-2"/>
          <w:sz w:val="18"/>
          <w:szCs w:val="18"/>
        </w:rPr>
        <w:t>并计算少数股东权益和少数股东损益。少数股东权益是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指母公司及其子公司以外的第三者在公司各子公司资产负债表日应享有的权益；少数股东损益是指母公司 及其子公司以外的第三者在公司各子公司当期应享有的利润（或应承担的亏损）。</w:t>
      </w:r>
    </w:p>
    <w:p>
      <w:pPr>
        <w:spacing w:line="495" w:lineRule="exact" w:before="0"/>
        <w:ind w:left="180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现金及现金等价物的确定标准</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1"/>
        <w:rPr>
          <w:rFonts w:ascii="Microsoft JhengHei" w:hAnsi="Microsoft JhengHei" w:cs="Microsoft JhengHei" w:eastAsia="Microsoft JhengHei" w:hint="default"/>
          <w:b/>
          <w:bCs/>
          <w:sz w:val="13"/>
          <w:szCs w:val="13"/>
        </w:rPr>
      </w:pPr>
    </w:p>
    <w:p>
      <w:pPr>
        <w:spacing w:before="44"/>
        <w:ind w:left="1800" w:right="0" w:firstLine="0"/>
        <w:jc w:val="left"/>
        <w:rPr>
          <w:rFonts w:ascii="宋体" w:hAnsi="宋体" w:cs="宋体" w:eastAsia="宋体" w:hint="default"/>
          <w:sz w:val="18"/>
          <w:szCs w:val="18"/>
        </w:rPr>
      </w:pPr>
      <w:r>
        <w:rPr>
          <w:rFonts w:ascii="宋体" w:hAnsi="宋体" w:cs="宋体" w:eastAsia="宋体" w:hint="default"/>
          <w:sz w:val="18"/>
          <w:szCs w:val="18"/>
        </w:rPr>
        <w:t>现金指企业库存现金以及可以随时用于支付的存款，不能随时用于支付的存款不属于现金。</w:t>
      </w:r>
    </w:p>
    <w:p>
      <w:pPr>
        <w:spacing w:line="240" w:lineRule="auto" w:before="3"/>
        <w:rPr>
          <w:rFonts w:ascii="宋体" w:hAnsi="宋体" w:cs="宋体" w:eastAsia="宋体" w:hint="default"/>
          <w:sz w:val="26"/>
          <w:szCs w:val="26"/>
        </w:rPr>
      </w:pPr>
    </w:p>
    <w:p>
      <w:pPr>
        <w:spacing w:line="424" w:lineRule="auto" w:before="0"/>
        <w:ind w:left="1800" w:right="1806" w:firstLine="0"/>
        <w:jc w:val="left"/>
        <w:rPr>
          <w:rFonts w:ascii="宋体" w:hAnsi="宋体" w:cs="宋体" w:eastAsia="宋体" w:hint="default"/>
          <w:sz w:val="18"/>
          <w:szCs w:val="18"/>
        </w:rPr>
      </w:pPr>
      <w:r>
        <w:rPr>
          <w:rFonts w:ascii="宋体" w:hAnsi="宋体" w:cs="宋体" w:eastAsia="宋体" w:hint="default"/>
          <w:sz w:val="18"/>
          <w:szCs w:val="18"/>
        </w:rPr>
        <w:t>现金等价物指对持有的期限短（一般自购买日起三个月内到期）、流动性强、易于转换为已知金额现金、 价值变动风险很小的投资。</w:t>
      </w:r>
    </w:p>
    <w:p>
      <w:pPr>
        <w:spacing w:line="496" w:lineRule="exact" w:before="0"/>
        <w:ind w:left="180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外币业务和外币财务报表折算</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4"/>
        <w:rPr>
          <w:rFonts w:ascii="Microsoft JhengHei" w:hAnsi="Microsoft JhengHei" w:cs="Microsoft JhengHei" w:eastAsia="Microsoft JhengHei" w:hint="default"/>
          <w:b/>
          <w:bCs/>
          <w:sz w:val="13"/>
          <w:szCs w:val="13"/>
        </w:rPr>
      </w:pPr>
    </w:p>
    <w:p>
      <w:pPr>
        <w:spacing w:before="44"/>
        <w:ind w:left="1800" w:right="0" w:firstLine="0"/>
        <w:jc w:val="left"/>
        <w:rPr>
          <w:rFonts w:ascii="宋体" w:hAnsi="宋体" w:cs="宋体" w:eastAsia="宋体" w:hint="default"/>
          <w:sz w:val="18"/>
          <w:szCs w:val="18"/>
        </w:rPr>
      </w:pPr>
      <w:r>
        <w:rPr>
          <w:rFonts w:ascii="宋体" w:hAnsi="宋体" w:cs="宋体" w:eastAsia="宋体" w:hint="default"/>
          <w:sz w:val="18"/>
          <w:szCs w:val="18"/>
        </w:rPr>
        <w:t>公司日常核算外币业务按交易发生日的即期汇率将外币金额折算为记账本位币金额入账，每月末对资产负</w:t>
      </w:r>
    </w:p>
    <w:p>
      <w:pPr>
        <w:spacing w:after="0"/>
        <w:jc w:val="left"/>
        <w:rPr>
          <w:rFonts w:ascii="宋体" w:hAnsi="宋体" w:cs="宋体" w:eastAsia="宋体" w:hint="default"/>
          <w:sz w:val="18"/>
          <w:szCs w:val="18"/>
        </w:rPr>
        <w:sectPr>
          <w:pgSz w:w="11910" w:h="16850"/>
          <w:pgMar w:header="918" w:footer="838" w:top="1780" w:bottom="102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415" w:lineRule="auto" w:before="0"/>
        <w:ind w:left="1800" w:right="1823" w:firstLine="0"/>
        <w:jc w:val="both"/>
        <w:rPr>
          <w:rFonts w:ascii="宋体" w:hAnsi="宋体" w:cs="宋体" w:eastAsia="宋体" w:hint="default"/>
          <w:sz w:val="18"/>
          <w:szCs w:val="18"/>
        </w:rPr>
      </w:pPr>
      <w:r>
        <w:rPr>
          <w:rFonts w:ascii="宋体" w:hAnsi="宋体" w:cs="宋体" w:eastAsia="宋体" w:hint="default"/>
          <w:sz w:val="18"/>
          <w:szCs w:val="18"/>
        </w:rPr>
        <w:t>债表之货币资金、债权债务等货币性项目的外币余额按当日国家外汇市场汇率中间价进行调整，其差额作 为“财务费用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汇兑损益”计入当期损益；属于与购建固定资产有关的借款产生的汇兑损益，按照借款费 用资本化的原则进行处理。</w:t>
      </w:r>
    </w:p>
    <w:p>
      <w:pPr>
        <w:spacing w:line="240" w:lineRule="auto" w:before="2"/>
        <w:rPr>
          <w:rFonts w:ascii="宋体" w:hAnsi="宋体" w:cs="宋体" w:eastAsia="宋体" w:hint="default"/>
          <w:sz w:val="16"/>
          <w:szCs w:val="16"/>
        </w:rPr>
      </w:pPr>
    </w:p>
    <w:p>
      <w:pPr>
        <w:spacing w:line="427" w:lineRule="auto" w:before="0"/>
        <w:ind w:left="1800" w:right="1823" w:firstLine="0"/>
        <w:jc w:val="both"/>
        <w:rPr>
          <w:rFonts w:ascii="宋体" w:hAnsi="宋体" w:cs="宋体" w:eastAsia="宋体" w:hint="default"/>
          <w:sz w:val="18"/>
          <w:szCs w:val="18"/>
        </w:rPr>
      </w:pPr>
      <w:r>
        <w:rPr>
          <w:rFonts w:ascii="宋体" w:hAnsi="宋体" w:cs="宋体" w:eastAsia="宋体" w:hint="default"/>
          <w:sz w:val="18"/>
          <w:szCs w:val="18"/>
        </w:rPr>
        <w:t>资产负债表中的所有资产、负债类项目均按照资产负债表日国家外汇市场汇率中间价折算为人民币金额； 所有者权益类项目除“未分配利润”项目外，均按发生时的国家外汇市场汇率中间价折算为人民币金额； “未分配利润”项目以折算后的利润分配表中该项目的人民币金额列示。折算后资产类项目与负债类项目 和所有者权益项目合计数的差额，作为“外币报表折算差额”在“未分配利润”项目后单独列示。</w:t>
      </w:r>
    </w:p>
    <w:p>
      <w:pPr>
        <w:spacing w:line="240" w:lineRule="auto" w:before="6"/>
        <w:rPr>
          <w:rFonts w:ascii="宋体" w:hAnsi="宋体" w:cs="宋体" w:eastAsia="宋体" w:hint="default"/>
          <w:sz w:val="15"/>
          <w:szCs w:val="15"/>
        </w:rPr>
      </w:pPr>
    </w:p>
    <w:p>
      <w:pPr>
        <w:spacing w:line="427" w:lineRule="auto" w:before="0"/>
        <w:ind w:left="1800" w:right="1823" w:firstLine="0"/>
        <w:jc w:val="both"/>
        <w:rPr>
          <w:rFonts w:ascii="宋体" w:hAnsi="宋体" w:cs="宋体" w:eastAsia="宋体" w:hint="default"/>
          <w:sz w:val="18"/>
          <w:szCs w:val="18"/>
        </w:rPr>
      </w:pPr>
      <w:r>
        <w:rPr>
          <w:rFonts w:ascii="宋体" w:hAnsi="宋体" w:cs="宋体" w:eastAsia="宋体" w:hint="default"/>
          <w:sz w:val="18"/>
          <w:szCs w:val="18"/>
        </w:rPr>
        <w:t>利润表中所有项目和所有者权益变动表中有关反映发生数的项目采用平均汇率折算为人民币金额；所有者 权益变动表中“年初未分配利润”项目以上一年折算后的期末“未分配利润”项目的金额列示；“未分配 利润”项目按折算后的所有者权益变动表中的其他各项目的金额计算列示。</w:t>
      </w:r>
    </w:p>
    <w:p>
      <w:pPr>
        <w:spacing w:line="504" w:lineRule="exact" w:before="0"/>
        <w:ind w:left="1800" w:right="0" w:firstLine="0"/>
        <w:jc w:val="both"/>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金融工具</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6"/>
        <w:rPr>
          <w:rFonts w:ascii="Microsoft JhengHei" w:hAnsi="Microsoft JhengHei" w:cs="Microsoft JhengHei" w:eastAsia="Microsoft JhengHei" w:hint="default"/>
          <w:b/>
          <w:bCs/>
          <w:sz w:val="14"/>
          <w:szCs w:val="14"/>
        </w:rPr>
      </w:pPr>
    </w:p>
    <w:p>
      <w:pPr>
        <w:spacing w:line="436" w:lineRule="auto" w:before="44"/>
        <w:ind w:left="1800" w:right="1823" w:firstLine="0"/>
        <w:jc w:val="both"/>
        <w:rPr>
          <w:rFonts w:ascii="宋体" w:hAnsi="宋体" w:cs="宋体" w:eastAsia="宋体" w:hint="default"/>
          <w:sz w:val="18"/>
          <w:szCs w:val="18"/>
        </w:rPr>
      </w:pPr>
      <w:r>
        <w:rPr>
          <w:rFonts w:ascii="宋体" w:hAnsi="宋体" w:cs="宋体" w:eastAsia="宋体" w:hint="default"/>
          <w:sz w:val="18"/>
          <w:szCs w:val="18"/>
        </w:rPr>
        <w:t>－按照投资目的和经济实质，公司将拥有的金融资产划分为四类：以公允价值计量且其变动计入当期损益 的金融资产，包括交易性金融资产和指定为以公允价值计量且其变动计入当期损益的金融资产；持有至到 期投资；应收款项；可供出售金融资产等。</w:t>
      </w:r>
    </w:p>
    <w:p>
      <w:pPr>
        <w:spacing w:line="240" w:lineRule="auto" w:before="9"/>
        <w:rPr>
          <w:rFonts w:ascii="宋体" w:hAnsi="宋体" w:cs="宋体" w:eastAsia="宋体" w:hint="default"/>
          <w:sz w:val="15"/>
          <w:szCs w:val="15"/>
        </w:rPr>
      </w:pPr>
    </w:p>
    <w:p>
      <w:pPr>
        <w:spacing w:line="436" w:lineRule="auto" w:before="0"/>
        <w:ind w:left="1800" w:right="1601" w:firstLine="0"/>
        <w:jc w:val="both"/>
        <w:rPr>
          <w:rFonts w:ascii="宋体" w:hAnsi="宋体" w:cs="宋体" w:eastAsia="宋体" w:hint="default"/>
          <w:sz w:val="18"/>
          <w:szCs w:val="18"/>
        </w:rPr>
      </w:pPr>
      <w:r>
        <w:rPr>
          <w:rFonts w:ascii="宋体" w:hAnsi="宋体" w:cs="宋体" w:eastAsia="宋体" w:hint="default"/>
          <w:spacing w:val="-3"/>
          <w:sz w:val="18"/>
          <w:szCs w:val="18"/>
        </w:rPr>
        <w:t>－按照经济实质，公司将承担的金融负债再划分为两类：以公允价值计量且其变动计入当期损益的金融负债，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包括交易性金融负债和指定为以公允价值计量且其变动计入当期损益的金融负债；其他金融负债。</w:t>
      </w:r>
    </w:p>
    <w:p>
      <w:pPr>
        <w:spacing w:line="240" w:lineRule="auto" w:before="9"/>
        <w:rPr>
          <w:rFonts w:ascii="宋体" w:hAnsi="宋体" w:cs="宋体" w:eastAsia="宋体" w:hint="default"/>
          <w:sz w:val="15"/>
          <w:szCs w:val="15"/>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－金融工具确认依据和计量方法</w:t>
      </w:r>
    </w:p>
    <w:p>
      <w:pPr>
        <w:spacing w:line="240" w:lineRule="auto" w:before="10"/>
        <w:rPr>
          <w:rFonts w:ascii="宋体" w:hAnsi="宋体" w:cs="宋体" w:eastAsia="宋体" w:hint="default"/>
          <w:sz w:val="26"/>
          <w:szCs w:val="26"/>
        </w:rPr>
      </w:pPr>
    </w:p>
    <w:p>
      <w:pPr>
        <w:spacing w:line="436" w:lineRule="auto" w:before="0"/>
        <w:ind w:left="1800" w:right="1817"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当公司成为金融工具合同的一方时，确认一项金融资产或金融负债。当收取该金融资产现金流量的合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同权利终止、金融资产已转移且符合规定的终止确认条件的金融资产应当终止确认。当金融负债的现时义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务全部或部分已解除的，终止确认该金融负债或其一部分。</w:t>
      </w:r>
    </w:p>
    <w:p>
      <w:pPr>
        <w:spacing w:line="240" w:lineRule="auto" w:before="9"/>
        <w:rPr>
          <w:rFonts w:ascii="宋体" w:hAnsi="宋体" w:cs="宋体" w:eastAsia="宋体" w:hint="default"/>
          <w:sz w:val="15"/>
          <w:szCs w:val="15"/>
        </w:rPr>
      </w:pPr>
    </w:p>
    <w:p>
      <w:pPr>
        <w:spacing w:line="436" w:lineRule="auto" w:before="0"/>
        <w:ind w:left="1800" w:right="1691" w:firstLine="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公司初始确认的金融资产或金融负债，按照公允价值计量。对于以公允价值计量且其变动计入当期损益</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的金融资产或金融负债，相关交易费用直接计入当期损益；对于其他类别的金融资产或金融负债，相关交易</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费用计入初始确认金额。</w:t>
      </w:r>
    </w:p>
    <w:p>
      <w:pPr>
        <w:spacing w:line="240" w:lineRule="auto" w:before="9"/>
        <w:rPr>
          <w:rFonts w:ascii="宋体" w:hAnsi="宋体" w:cs="宋体" w:eastAsia="宋体" w:hint="default"/>
          <w:sz w:val="15"/>
          <w:szCs w:val="15"/>
        </w:rPr>
      </w:pPr>
    </w:p>
    <w:p>
      <w:pPr>
        <w:spacing w:line="434" w:lineRule="auto" w:before="0"/>
        <w:ind w:left="1800" w:right="1691" w:firstLine="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公司按照公允价值对金融资产进行后续计量，且不扣除将来处臵该金融资产时可能发生的交易费用。但</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是，下列情况除外：</w:t>
      </w:r>
    </w:p>
    <w:p>
      <w:pPr>
        <w:spacing w:line="240" w:lineRule="auto" w:before="10"/>
        <w:rPr>
          <w:rFonts w:ascii="宋体" w:hAnsi="宋体" w:cs="宋体" w:eastAsia="宋体" w:hint="default"/>
          <w:sz w:val="15"/>
          <w:szCs w:val="15"/>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持有至到期投资和应收款项，采用实际利率法，按摊余成本计量；</w:t>
      </w:r>
    </w:p>
    <w:p>
      <w:pPr>
        <w:spacing w:line="240" w:lineRule="auto" w:before="10"/>
        <w:rPr>
          <w:rFonts w:ascii="宋体" w:hAnsi="宋体" w:cs="宋体" w:eastAsia="宋体" w:hint="default"/>
          <w:sz w:val="26"/>
          <w:szCs w:val="26"/>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在活跃市场中没有报价且其公允价值不能可靠计量的权益工具投资，以及与该权益工具挂钩并须通过</w:t>
      </w:r>
    </w:p>
    <w:p>
      <w:pPr>
        <w:spacing w:after="0"/>
        <w:jc w:val="both"/>
        <w:rPr>
          <w:rFonts w:ascii="宋体" w:hAnsi="宋体" w:cs="宋体" w:eastAsia="宋体" w:hint="default"/>
          <w:sz w:val="18"/>
          <w:szCs w:val="18"/>
        </w:rPr>
        <w:sectPr>
          <w:pgSz w:w="11910" w:h="16850"/>
          <w:pgMar w:header="918" w:footer="838" w:top="1780" w:bottom="102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交付该权益工具结算的衍生金融资产，按照成本计量；</w:t>
      </w:r>
    </w:p>
    <w:p>
      <w:pPr>
        <w:spacing w:line="240" w:lineRule="auto" w:before="12"/>
        <w:rPr>
          <w:rFonts w:ascii="宋体" w:hAnsi="宋体" w:cs="宋体" w:eastAsia="宋体" w:hint="default"/>
          <w:sz w:val="26"/>
          <w:szCs w:val="26"/>
        </w:rPr>
      </w:pPr>
    </w:p>
    <w:p>
      <w:pPr>
        <w:spacing w:line="434" w:lineRule="auto" w:before="0"/>
        <w:ind w:left="1800" w:right="0"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对因持有意图或能力发生改变，或公允价值不再能够可靠计量等情况，使金融资产不再适合按照公允</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价值计量时，公司改按成本计量，该成本为重分类日该金融资产的公允价值。</w:t>
      </w:r>
    </w:p>
    <w:p>
      <w:pPr>
        <w:spacing w:line="240" w:lineRule="auto" w:before="10"/>
        <w:rPr>
          <w:rFonts w:ascii="宋体" w:hAnsi="宋体" w:cs="宋体" w:eastAsia="宋体" w:hint="default"/>
          <w:sz w:val="15"/>
          <w:szCs w:val="15"/>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公司采用实际利率法，按摊余成本对金融负债进行后续计量。但是，下列情况除外：</w:t>
      </w:r>
    </w:p>
    <w:p>
      <w:pPr>
        <w:spacing w:line="240" w:lineRule="auto" w:before="10"/>
        <w:rPr>
          <w:rFonts w:ascii="宋体" w:hAnsi="宋体" w:cs="宋体" w:eastAsia="宋体" w:hint="default"/>
          <w:sz w:val="26"/>
          <w:szCs w:val="26"/>
        </w:rPr>
      </w:pPr>
    </w:p>
    <w:p>
      <w:pPr>
        <w:spacing w:line="439" w:lineRule="auto" w:before="0"/>
        <w:ind w:left="1800" w:right="0"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以公允价值计量且变动计入当期损益的金融负债，按照公允价值计量，且不扣除将来结清金融负债时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可能发生的交易费用；</w:t>
      </w:r>
    </w:p>
    <w:p>
      <w:pPr>
        <w:spacing w:line="240" w:lineRule="auto" w:before="7"/>
        <w:rPr>
          <w:rFonts w:ascii="宋体" w:hAnsi="宋体" w:cs="宋体" w:eastAsia="宋体" w:hint="default"/>
          <w:sz w:val="15"/>
          <w:szCs w:val="15"/>
        </w:rPr>
      </w:pPr>
    </w:p>
    <w:p>
      <w:pPr>
        <w:spacing w:line="434" w:lineRule="auto" w:before="0"/>
        <w:ind w:left="1800" w:right="0"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因持有意图或能力发生改变，或公允价值不再能够可靠计量等情况，使金融负债不再适合按照公允价</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值计量时，公司改按成本计量，该成本为重分类日该金融负债的账面价值；</w:t>
      </w:r>
    </w:p>
    <w:p>
      <w:pPr>
        <w:spacing w:line="240" w:lineRule="auto" w:before="10"/>
        <w:rPr>
          <w:rFonts w:ascii="宋体" w:hAnsi="宋体" w:cs="宋体" w:eastAsia="宋体" w:hint="default"/>
          <w:sz w:val="15"/>
          <w:szCs w:val="15"/>
        </w:rPr>
      </w:pPr>
    </w:p>
    <w:p>
      <w:pPr>
        <w:spacing w:line="434" w:lineRule="auto" w:before="0"/>
        <w:ind w:left="1800" w:right="0"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与在活跃的市场中没有报价、公允价值不能可靠计量的权益工具挂钩并须通过交付该权益工具结算的</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衍生金融负债，按照成本计量；</w:t>
      </w:r>
    </w:p>
    <w:p>
      <w:pPr>
        <w:spacing w:line="240" w:lineRule="auto" w:before="10"/>
        <w:rPr>
          <w:rFonts w:ascii="宋体" w:hAnsi="宋体" w:cs="宋体" w:eastAsia="宋体" w:hint="default"/>
          <w:sz w:val="15"/>
          <w:szCs w:val="15"/>
        </w:rPr>
      </w:pPr>
    </w:p>
    <w:p>
      <w:pPr>
        <w:spacing w:line="436" w:lineRule="auto" w:before="0"/>
        <w:ind w:left="1800" w:right="1823"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不属于指定为以公允价值计量且其变动计入当期损益的金融负债的财务担保合同，或没有指定为以 公允价值计量且其变动计入当期损益并将以低于市场利率贷款的贷款承诺，应当在初始确认后按照下列两 项金额之中的较高者进行后续计量：按照或有事项准则确定的金额；初始确认金额扣除按照收入准则确定 的累计摊销后的余额。</w:t>
      </w:r>
    </w:p>
    <w:p>
      <w:pPr>
        <w:spacing w:line="240" w:lineRule="auto" w:before="9"/>
        <w:rPr>
          <w:rFonts w:ascii="宋体" w:hAnsi="宋体" w:cs="宋体" w:eastAsia="宋体" w:hint="default"/>
          <w:sz w:val="15"/>
          <w:szCs w:val="15"/>
        </w:rPr>
      </w:pPr>
    </w:p>
    <w:p>
      <w:pPr>
        <w:spacing w:line="434" w:lineRule="auto" w:before="0"/>
        <w:ind w:left="1800" w:right="180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公司对金融资产或金融负债公允价值变动形成的利得或损失，除与套期保值有关外，按照下列规定处 理：</w:t>
      </w:r>
    </w:p>
    <w:p>
      <w:pPr>
        <w:spacing w:line="240" w:lineRule="auto" w:before="10"/>
        <w:rPr>
          <w:rFonts w:ascii="宋体" w:hAnsi="宋体" w:cs="宋体" w:eastAsia="宋体" w:hint="default"/>
          <w:sz w:val="15"/>
          <w:szCs w:val="15"/>
        </w:rPr>
      </w:pPr>
    </w:p>
    <w:p>
      <w:pPr>
        <w:spacing w:line="436" w:lineRule="auto" w:before="0"/>
        <w:ind w:left="1800" w:right="180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以公允价值计量且其变动计入当期损益的金融资产或金融负债，公允价值变动形成的利得或损失， 计入当期损益；</w:t>
      </w:r>
    </w:p>
    <w:p>
      <w:pPr>
        <w:spacing w:line="240" w:lineRule="auto" w:before="9"/>
        <w:rPr>
          <w:rFonts w:ascii="宋体" w:hAnsi="宋体" w:cs="宋体" w:eastAsia="宋体" w:hint="default"/>
          <w:sz w:val="15"/>
          <w:szCs w:val="15"/>
        </w:rPr>
      </w:pPr>
    </w:p>
    <w:p>
      <w:pPr>
        <w:spacing w:line="436" w:lineRule="auto" w:before="0"/>
        <w:ind w:left="1800" w:right="180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可供出售金融资产公允价值变动形成的利得或损失，除减值损失和外币货币性金融资产形成的汇兑 差额外，计入资本公积，在该金融资产终止确认时转出，计入当期损益。</w:t>
      </w:r>
    </w:p>
    <w:p>
      <w:pPr>
        <w:spacing w:line="240" w:lineRule="auto" w:before="9"/>
        <w:rPr>
          <w:rFonts w:ascii="宋体" w:hAnsi="宋体" w:cs="宋体" w:eastAsia="宋体" w:hint="default"/>
          <w:sz w:val="15"/>
          <w:szCs w:val="15"/>
        </w:rPr>
      </w:pPr>
    </w:p>
    <w:p>
      <w:pPr>
        <w:spacing w:line="434" w:lineRule="auto" w:before="0"/>
        <w:ind w:left="1800" w:right="180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公司对以摊余成本计量的金融资产或金融负债，除与套期保值有关外，在终止确认、发生减值或摊销 时产生的利得或损失，计入当期损益。</w:t>
      </w:r>
    </w:p>
    <w:p>
      <w:pPr>
        <w:spacing w:line="240" w:lineRule="auto" w:before="10"/>
        <w:rPr>
          <w:rFonts w:ascii="宋体" w:hAnsi="宋体" w:cs="宋体" w:eastAsia="宋体" w:hint="default"/>
          <w:sz w:val="15"/>
          <w:szCs w:val="15"/>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公司在相同会计期间将套期工具和被套期项目的公允价值变动的抵消结果计入当期损益。</w:t>
      </w:r>
    </w:p>
    <w:p>
      <w:pPr>
        <w:spacing w:line="240" w:lineRule="auto" w:before="10"/>
        <w:rPr>
          <w:rFonts w:ascii="宋体" w:hAnsi="宋体" w:cs="宋体" w:eastAsia="宋体" w:hint="default"/>
          <w:sz w:val="26"/>
          <w:szCs w:val="26"/>
        </w:rPr>
      </w:pPr>
    </w:p>
    <w:p>
      <w:pPr>
        <w:spacing w:line="439" w:lineRule="auto" w:before="0"/>
        <w:ind w:left="1800" w:right="1800" w:firstLine="0"/>
        <w:jc w:val="both"/>
        <w:rPr>
          <w:rFonts w:ascii="宋体" w:hAnsi="宋体" w:cs="宋体" w:eastAsia="宋体" w:hint="default"/>
          <w:sz w:val="18"/>
          <w:szCs w:val="18"/>
        </w:rPr>
      </w:pPr>
      <w:r>
        <w:rPr>
          <w:rFonts w:ascii="宋体" w:hAnsi="宋体" w:cs="宋体" w:eastAsia="宋体" w:hint="default"/>
          <w:sz w:val="18"/>
          <w:szCs w:val="18"/>
        </w:rPr>
        <w:t>－金融资产、金融负债的公允价值的确定：存在活跃市场的金融资产或金融负债，以活跃市场的报价确定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其公允价值，活跃市场的报价包括易于定期从交易所、经纪商、行业协会、定价服务机构等获得的价格，</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且代表了在公平交易中实际发生的市场交易的价格；不存在活跃市场的金融资产或金融负债，采用估值技</w:t>
      </w:r>
    </w:p>
    <w:p>
      <w:pPr>
        <w:spacing w:after="0" w:line="439" w:lineRule="auto"/>
        <w:jc w:val="both"/>
        <w:rPr>
          <w:rFonts w:ascii="宋体" w:hAnsi="宋体" w:cs="宋体" w:eastAsia="宋体" w:hint="default"/>
          <w:sz w:val="18"/>
          <w:szCs w:val="18"/>
        </w:rPr>
        <w:sectPr>
          <w:pgSz w:w="11910" w:h="16850"/>
          <w:pgMar w:header="918" w:footer="838" w:top="1780" w:bottom="1020" w:left="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434" w:lineRule="auto" w:before="0"/>
        <w:ind w:left="1800" w:right="1800" w:firstLine="0"/>
        <w:jc w:val="both"/>
        <w:rPr>
          <w:rFonts w:ascii="宋体" w:hAnsi="宋体" w:cs="宋体" w:eastAsia="宋体" w:hint="default"/>
          <w:sz w:val="18"/>
          <w:szCs w:val="18"/>
        </w:rPr>
      </w:pPr>
      <w:r>
        <w:rPr>
          <w:rFonts w:ascii="宋体" w:hAnsi="宋体" w:cs="宋体" w:eastAsia="宋体" w:hint="default"/>
          <w:sz w:val="18"/>
          <w:szCs w:val="18"/>
        </w:rPr>
        <w:t>术确定其公允价值。估值技术包括参考熟悉情况并自愿交易的各方最近进行的市场交易中使用的价格、参</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照实质上相同的其他金融资产或金融负债的当前公允价值、现金流量折现法和期权定价模型等。</w:t>
      </w:r>
    </w:p>
    <w:p>
      <w:pPr>
        <w:spacing w:line="240" w:lineRule="auto" w:before="10"/>
        <w:rPr>
          <w:rFonts w:ascii="宋体" w:hAnsi="宋体" w:cs="宋体" w:eastAsia="宋体" w:hint="default"/>
          <w:sz w:val="15"/>
          <w:szCs w:val="15"/>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－金融资产的减值准备</w:t>
      </w:r>
    </w:p>
    <w:p>
      <w:pPr>
        <w:spacing w:line="240" w:lineRule="auto" w:before="10"/>
        <w:rPr>
          <w:rFonts w:ascii="宋体" w:hAnsi="宋体" w:cs="宋体" w:eastAsia="宋体" w:hint="default"/>
          <w:sz w:val="26"/>
          <w:szCs w:val="26"/>
        </w:rPr>
      </w:pPr>
    </w:p>
    <w:p>
      <w:pPr>
        <w:spacing w:line="436" w:lineRule="auto" w:before="0"/>
        <w:ind w:left="1800" w:right="1798" w:firstLine="0"/>
        <w:jc w:val="both"/>
        <w:rPr>
          <w:rFonts w:ascii="宋体" w:hAnsi="宋体" w:cs="宋体" w:eastAsia="宋体" w:hint="default"/>
          <w:sz w:val="18"/>
          <w:szCs w:val="18"/>
        </w:rPr>
      </w:pPr>
      <w:r>
        <w:rPr>
          <w:rFonts w:ascii="宋体" w:hAnsi="宋体" w:cs="宋体" w:eastAsia="宋体" w:hint="default"/>
          <w:sz w:val="18"/>
          <w:szCs w:val="18"/>
        </w:rPr>
        <w:t>公司期末对以公允价值计量且其变动计入当期损益的金融资产以外的金融资产的账面价值进行检查，有客</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观证据表明该金融资产发生减值的，计提减值准备。计提减值准备时，对单项金额重大的进行单独减值测</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试；对单项金额不重大的，在具有类似信用风险特征的金融资产组中进行减值测试。主要金融资产计提减</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值准备的具体方法分别如下：</w:t>
      </w:r>
    </w:p>
    <w:p>
      <w:pPr>
        <w:spacing w:line="240" w:lineRule="auto" w:before="6"/>
        <w:rPr>
          <w:rFonts w:ascii="宋体" w:hAnsi="宋体" w:cs="宋体" w:eastAsia="宋体" w:hint="default"/>
          <w:sz w:val="17"/>
          <w:szCs w:val="17"/>
        </w:rPr>
      </w:pPr>
    </w:p>
    <w:p>
      <w:pPr>
        <w:spacing w:line="468" w:lineRule="auto" w:before="0"/>
        <w:ind w:left="1800" w:right="1797"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可供出售金融资产能以公允价值可靠计量的，以公允价值低于账面价值部分计提减值准备，计入当期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损益；可供出售金融资产以公允价值不能可靠计量的，以预计未来现金流量（不包括尚未发生的未来信用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损失）现值低于账面价值部分计提减值准备，计入当期损益。可供出售金融资产发生减值时，即使该金融</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资产没有终止确认，原直接计入所有者权益的因公允价值下降形成的累计损失，应当予以转出，计入当期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损益。</w:t>
      </w:r>
    </w:p>
    <w:p>
      <w:pPr>
        <w:spacing w:line="240" w:lineRule="auto" w:before="1"/>
        <w:rPr>
          <w:rFonts w:ascii="宋体" w:hAnsi="宋体" w:cs="宋体" w:eastAsia="宋体" w:hint="default"/>
          <w:sz w:val="16"/>
          <w:szCs w:val="16"/>
        </w:rPr>
      </w:pPr>
    </w:p>
    <w:p>
      <w:pPr>
        <w:spacing w:line="468" w:lineRule="auto" w:before="0"/>
        <w:ind w:left="1800" w:right="180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持有至到期的投资以预计未来现金流量（不包括尚未发生的未来信用损失）现值低于账面价值部分计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提减值准备，计入当期损益。</w:t>
      </w:r>
    </w:p>
    <w:p>
      <w:pPr>
        <w:spacing w:line="502" w:lineRule="exact" w:before="0"/>
        <w:ind w:left="1800" w:right="0" w:firstLine="0"/>
        <w:jc w:val="both"/>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应收款项</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1"/>
        <w:rPr>
          <w:rFonts w:ascii="Microsoft JhengHei" w:hAnsi="Microsoft JhengHei" w:cs="Microsoft JhengHei" w:eastAsia="Microsoft JhengHei" w:hint="default"/>
          <w:b/>
          <w:bCs/>
          <w:sz w:val="13"/>
          <w:szCs w:val="13"/>
        </w:rPr>
      </w:pPr>
    </w:p>
    <w:p>
      <w:pPr>
        <w:pStyle w:val="BodyText"/>
        <w:spacing w:line="240" w:lineRule="auto" w:before="36"/>
        <w:ind w:left="1800" w:right="0"/>
        <w:jc w:val="left"/>
        <w:rPr>
          <w:rFonts w:ascii="宋体" w:hAnsi="宋体" w:cs="宋体" w:eastAsia="宋体" w:hint="default"/>
        </w:rPr>
      </w:pPr>
      <w:r>
        <w:rPr/>
        <w:t>―</w:t>
      </w:r>
      <w:r>
        <w:rPr>
          <w:rFonts w:ascii="宋体" w:hAnsi="宋体" w:cs="宋体" w:eastAsia="宋体" w:hint="default"/>
        </w:rPr>
        <w:t>单项金额重大并单项计提坏账准备的应收款项坏账准备的确认标准、计提方法：</w:t>
      </w:r>
    </w:p>
    <w:p>
      <w:pPr>
        <w:spacing w:line="240" w:lineRule="auto" w:before="6"/>
        <w:rPr>
          <w:rFonts w:ascii="宋体" w:hAnsi="宋体" w:cs="宋体" w:eastAsia="宋体" w:hint="default"/>
          <w:sz w:val="16"/>
          <w:szCs w:val="16"/>
        </w:rPr>
      </w:pPr>
    </w:p>
    <w:tbl>
      <w:tblPr>
        <w:tblW w:w="0" w:type="auto"/>
        <w:jc w:val="left"/>
        <w:tblInd w:w="1757" w:type="dxa"/>
        <w:tblLayout w:type="fixed"/>
        <w:tblCellMar>
          <w:top w:w="0" w:type="dxa"/>
          <w:left w:w="0" w:type="dxa"/>
          <w:bottom w:w="0" w:type="dxa"/>
          <w:right w:w="0" w:type="dxa"/>
        </w:tblCellMar>
        <w:tblLook w:val="01E0"/>
      </w:tblPr>
      <w:tblGrid>
        <w:gridCol w:w="2369"/>
        <w:gridCol w:w="6121"/>
      </w:tblGrid>
      <w:tr>
        <w:trPr>
          <w:trHeight w:val="881" w:hRule="exact"/>
        </w:trPr>
        <w:tc>
          <w:tcPr>
            <w:tcW w:w="236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64" w:lineRule="auto"/>
              <w:ind w:left="741" w:right="180" w:hanging="540"/>
              <w:jc w:val="left"/>
              <w:rPr>
                <w:rFonts w:ascii="宋体" w:hAnsi="宋体" w:cs="宋体" w:eastAsia="宋体" w:hint="default"/>
                <w:sz w:val="18"/>
                <w:szCs w:val="18"/>
              </w:rPr>
            </w:pPr>
            <w:r>
              <w:rPr>
                <w:rFonts w:ascii="宋体" w:hAnsi="宋体" w:cs="宋体" w:eastAsia="宋体" w:hint="default"/>
                <w:sz w:val="18"/>
                <w:szCs w:val="18"/>
              </w:rPr>
              <w:t>单项金额重大的判断依据 或金额标准</w:t>
            </w:r>
          </w:p>
        </w:tc>
        <w:tc>
          <w:tcPr>
            <w:tcW w:w="612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单项金额</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7"/>
                <w:sz w:val="18"/>
                <w:szCs w:val="18"/>
              </w:rPr>
              <w:t> </w:t>
            </w:r>
            <w:r>
              <w:rPr>
                <w:rFonts w:ascii="宋体" w:hAnsi="宋体" w:cs="宋体" w:eastAsia="宋体" w:hint="default"/>
                <w:sz w:val="18"/>
                <w:szCs w:val="18"/>
              </w:rPr>
              <w:t>万元以上（含</w:t>
            </w:r>
            <w:r>
              <w:rPr>
                <w:rFonts w:ascii="宋体" w:hAnsi="宋体" w:cs="宋体" w:eastAsia="宋体" w:hint="default"/>
                <w:spacing w:val="-45"/>
                <w:sz w:val="18"/>
                <w:szCs w:val="18"/>
              </w:rPr>
              <w:t> </w:t>
            </w:r>
            <w:r>
              <w:rPr>
                <w:rFonts w:ascii="宋体" w:hAnsi="宋体" w:cs="宋体" w:eastAsia="宋体" w:hint="default"/>
                <w:sz w:val="18"/>
                <w:szCs w:val="18"/>
              </w:rPr>
              <w:t>100</w:t>
            </w:r>
            <w:r>
              <w:rPr>
                <w:rFonts w:ascii="宋体" w:hAnsi="宋体" w:cs="宋体" w:eastAsia="宋体" w:hint="default"/>
                <w:spacing w:val="-47"/>
                <w:sz w:val="18"/>
                <w:szCs w:val="18"/>
              </w:rPr>
              <w:t> </w:t>
            </w:r>
            <w:r>
              <w:rPr>
                <w:rFonts w:ascii="宋体" w:hAnsi="宋体" w:cs="宋体" w:eastAsia="宋体" w:hint="default"/>
                <w:sz w:val="18"/>
                <w:szCs w:val="18"/>
              </w:rPr>
              <w:t>万元）的应收款项</w:t>
            </w:r>
          </w:p>
        </w:tc>
      </w:tr>
      <w:tr>
        <w:trPr>
          <w:trHeight w:val="2513" w:hRule="exact"/>
        </w:trPr>
        <w:tc>
          <w:tcPr>
            <w:tcW w:w="2369"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4" w:lineRule="auto"/>
              <w:ind w:left="381" w:right="180" w:hanging="180"/>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坏账准备的计提方法</w:t>
            </w:r>
          </w:p>
        </w:tc>
        <w:tc>
          <w:tcPr>
            <w:tcW w:w="61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04"/>
              <w:jc w:val="both"/>
              <w:rPr>
                <w:rFonts w:ascii="宋体" w:hAnsi="宋体" w:cs="宋体" w:eastAsia="宋体" w:hint="default"/>
                <w:sz w:val="18"/>
                <w:szCs w:val="18"/>
              </w:rPr>
            </w:pPr>
            <w:r>
              <w:rPr>
                <w:rFonts w:ascii="宋体" w:hAnsi="宋体" w:cs="宋体" w:eastAsia="宋体" w:hint="default"/>
                <w:spacing w:val="-2"/>
                <w:sz w:val="18"/>
                <w:szCs w:val="18"/>
              </w:rPr>
              <w:t>期末对单项金额重大的应收款项单独进行减值测试，如有客观证据表明其发</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生了减值的，当应收款项的预计未来现金流量（不包括尚未发生的未来信用</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损失）按原实际利率折现的现值低于其账面价值时，将该应收款项的账面价</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值减记至该现值，减记的金额确认为资产减值损失，计提坏账准备。单独测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试未发生减值的单项金额重大应收款项，包括在具有类似信用风险特征的应</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收款项组合中，以账龄为信用风险组合计提坏账准备</w:t>
            </w:r>
          </w:p>
        </w:tc>
      </w:tr>
    </w:tbl>
    <w:p>
      <w:pPr>
        <w:spacing w:line="240" w:lineRule="auto" w:before="10"/>
        <w:rPr>
          <w:rFonts w:ascii="宋体" w:hAnsi="宋体" w:cs="宋体" w:eastAsia="宋体" w:hint="default"/>
          <w:sz w:val="19"/>
          <w:szCs w:val="19"/>
        </w:rPr>
      </w:pPr>
    </w:p>
    <w:p>
      <w:pPr>
        <w:pStyle w:val="BodyText"/>
        <w:spacing w:line="240" w:lineRule="auto" w:before="36"/>
        <w:ind w:left="1800" w:right="0"/>
        <w:jc w:val="left"/>
        <w:rPr>
          <w:rFonts w:ascii="宋体" w:hAnsi="宋体" w:cs="宋体" w:eastAsia="宋体" w:hint="default"/>
        </w:rPr>
      </w:pPr>
      <w:r>
        <w:rPr/>
        <w:t>―</w:t>
      </w:r>
      <w:r>
        <w:rPr>
          <w:rFonts w:ascii="宋体" w:hAnsi="宋体" w:cs="宋体" w:eastAsia="宋体" w:hint="default"/>
        </w:rPr>
        <w:t>按组合计提坏账准备应收款项：</w:t>
      </w:r>
    </w:p>
    <w:p>
      <w:pPr>
        <w:spacing w:line="240" w:lineRule="auto" w:before="13"/>
        <w:rPr>
          <w:rFonts w:ascii="宋体" w:hAnsi="宋体" w:cs="宋体" w:eastAsia="宋体" w:hint="default"/>
          <w:sz w:val="28"/>
          <w:szCs w:val="28"/>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确定组合的依据：</w:t>
      </w:r>
    </w:p>
    <w:p>
      <w:pPr>
        <w:spacing w:after="0"/>
        <w:jc w:val="left"/>
        <w:rPr>
          <w:rFonts w:ascii="宋体" w:hAnsi="宋体" w:cs="宋体" w:eastAsia="宋体" w:hint="default"/>
          <w:sz w:val="18"/>
          <w:szCs w:val="18"/>
        </w:rPr>
        <w:sectPr>
          <w:pgSz w:w="11910" w:h="16850"/>
          <w:pgMar w:header="918" w:footer="838" w:top="1780" w:bottom="1020" w:left="0" w:right="0"/>
        </w:sectPr>
      </w:pPr>
    </w:p>
    <w:p>
      <w:pPr>
        <w:spacing w:line="240" w:lineRule="auto" w:before="1"/>
        <w:rPr>
          <w:rFonts w:ascii="宋体" w:hAnsi="宋体" w:cs="宋体" w:eastAsia="宋体" w:hint="default"/>
          <w:sz w:val="26"/>
          <w:szCs w:val="26"/>
        </w:rPr>
      </w:pPr>
    </w:p>
    <w:tbl>
      <w:tblPr>
        <w:tblW w:w="0" w:type="auto"/>
        <w:jc w:val="left"/>
        <w:tblInd w:w="1663" w:type="dxa"/>
        <w:tblLayout w:type="fixed"/>
        <w:tblCellMar>
          <w:top w:w="0" w:type="dxa"/>
          <w:left w:w="0" w:type="dxa"/>
          <w:bottom w:w="0" w:type="dxa"/>
          <w:right w:w="0" w:type="dxa"/>
        </w:tblCellMar>
        <w:tblLook w:val="01E0"/>
      </w:tblPr>
      <w:tblGrid>
        <w:gridCol w:w="2989"/>
        <w:gridCol w:w="5550"/>
      </w:tblGrid>
      <w:tr>
        <w:trPr>
          <w:trHeight w:val="581" w:hRule="exact"/>
        </w:trPr>
        <w:tc>
          <w:tcPr>
            <w:tcW w:w="298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555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相同账龄的应收账款具有类似信用风险特征</w:t>
            </w:r>
          </w:p>
        </w:tc>
      </w:tr>
      <w:tr>
        <w:trPr>
          <w:trHeight w:val="581" w:hRule="exact"/>
        </w:trPr>
        <w:tc>
          <w:tcPr>
            <w:tcW w:w="29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应收出口退税款组合</w:t>
            </w:r>
          </w:p>
        </w:tc>
        <w:tc>
          <w:tcPr>
            <w:tcW w:w="55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r>
    </w:tbl>
    <w:p>
      <w:pPr>
        <w:spacing w:line="240" w:lineRule="auto" w:before="11"/>
        <w:rPr>
          <w:rFonts w:ascii="宋体" w:hAnsi="宋体" w:cs="宋体" w:eastAsia="宋体" w:hint="default"/>
          <w:sz w:val="21"/>
          <w:szCs w:val="21"/>
        </w:rPr>
      </w:pPr>
    </w:p>
    <w:p>
      <w:pPr>
        <w:spacing w:before="44"/>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按组合计提坏账准备的计提方法：</w:t>
      </w:r>
    </w:p>
    <w:p>
      <w:pPr>
        <w:spacing w:line="240" w:lineRule="auto" w:before="4"/>
        <w:rPr>
          <w:rFonts w:ascii="宋体" w:hAnsi="宋体" w:cs="宋体" w:eastAsia="宋体" w:hint="default"/>
          <w:sz w:val="17"/>
          <w:szCs w:val="17"/>
        </w:rPr>
      </w:pPr>
    </w:p>
    <w:tbl>
      <w:tblPr>
        <w:tblW w:w="0" w:type="auto"/>
        <w:jc w:val="left"/>
        <w:tblInd w:w="1663" w:type="dxa"/>
        <w:tblLayout w:type="fixed"/>
        <w:tblCellMar>
          <w:top w:w="0" w:type="dxa"/>
          <w:left w:w="0" w:type="dxa"/>
          <w:bottom w:w="0" w:type="dxa"/>
          <w:right w:w="0" w:type="dxa"/>
        </w:tblCellMar>
        <w:tblLook w:val="01E0"/>
      </w:tblPr>
      <w:tblGrid>
        <w:gridCol w:w="4938"/>
        <w:gridCol w:w="3600"/>
      </w:tblGrid>
      <w:tr>
        <w:trPr>
          <w:trHeight w:val="581" w:hRule="exact"/>
        </w:trPr>
        <w:tc>
          <w:tcPr>
            <w:tcW w:w="49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36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581" w:hRule="exact"/>
        </w:trPr>
        <w:tc>
          <w:tcPr>
            <w:tcW w:w="49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应收出口退税款组合</w:t>
            </w:r>
          </w:p>
        </w:tc>
        <w:tc>
          <w:tcPr>
            <w:tcW w:w="36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1800" w:right="0"/>
        <w:jc w:val="left"/>
        <w:rPr>
          <w:rFonts w:ascii="宋体" w:hAnsi="宋体" w:cs="宋体" w:eastAsia="宋体" w:hint="default"/>
        </w:rPr>
      </w:pPr>
      <w:r>
        <w:rPr/>
        <w:t>――</w:t>
      </w:r>
      <w:r>
        <w:rPr>
          <w:rFonts w:ascii="宋体" w:hAnsi="宋体" w:cs="宋体" w:eastAsia="宋体" w:hint="default"/>
        </w:rPr>
        <w:t>组合中，采用账龄分析法计提坏账准备的：</w:t>
      </w:r>
    </w:p>
    <w:p>
      <w:pPr>
        <w:spacing w:line="240" w:lineRule="auto" w:before="2"/>
        <w:rPr>
          <w:rFonts w:ascii="宋体" w:hAnsi="宋体" w:cs="宋体" w:eastAsia="宋体" w:hint="default"/>
          <w:sz w:val="17"/>
          <w:szCs w:val="17"/>
        </w:rPr>
      </w:pPr>
    </w:p>
    <w:tbl>
      <w:tblPr>
        <w:tblW w:w="0" w:type="auto"/>
        <w:jc w:val="left"/>
        <w:tblInd w:w="1663" w:type="dxa"/>
        <w:tblLayout w:type="fixed"/>
        <w:tblCellMar>
          <w:top w:w="0" w:type="dxa"/>
          <w:left w:w="0" w:type="dxa"/>
          <w:bottom w:w="0" w:type="dxa"/>
          <w:right w:w="0" w:type="dxa"/>
        </w:tblCellMar>
        <w:tblLook w:val="01E0"/>
      </w:tblPr>
      <w:tblGrid>
        <w:gridCol w:w="2331"/>
        <w:gridCol w:w="2907"/>
        <w:gridCol w:w="3106"/>
      </w:tblGrid>
      <w:tr>
        <w:trPr>
          <w:trHeight w:val="523" w:hRule="exact"/>
        </w:trPr>
        <w:tc>
          <w:tcPr>
            <w:tcW w:w="233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58"/>
              <w:ind w:left="333" w:right="0"/>
              <w:jc w:val="left"/>
              <w:rPr>
                <w:rFonts w:ascii="宋体" w:hAnsi="宋体" w:cs="宋体" w:eastAsia="宋体" w:hint="default"/>
                <w:sz w:val="21"/>
                <w:szCs w:val="21"/>
              </w:rPr>
            </w:pPr>
            <w:r>
              <w:rPr>
                <w:rFonts w:ascii="宋体" w:hAnsi="宋体" w:cs="宋体" w:eastAsia="宋体" w:hint="default"/>
                <w:sz w:val="21"/>
                <w:szCs w:val="21"/>
              </w:rPr>
              <w:t>账 龄</w:t>
            </w:r>
          </w:p>
        </w:tc>
        <w:tc>
          <w:tcPr>
            <w:tcW w:w="29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8"/>
              <w:ind w:left="2"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r>
              <w:rPr>
                <w:rFonts w:ascii="宋体" w:hAnsi="宋体" w:cs="宋体" w:eastAsia="宋体" w:hint="default"/>
                <w:sz w:val="21"/>
                <w:szCs w:val="21"/>
              </w:rPr>
              <w:t>）</w:t>
            </w:r>
          </w:p>
        </w:tc>
        <w:tc>
          <w:tcPr>
            <w:tcW w:w="310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8"/>
              <w:ind w:right="2"/>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516" w:hRule="exact"/>
        </w:trPr>
        <w:tc>
          <w:tcPr>
            <w:tcW w:w="23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3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年内</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center"/>
              <w:rPr>
                <w:rFonts w:ascii="宋体" w:hAnsi="宋体" w:cs="宋体" w:eastAsia="宋体" w:hint="default"/>
                <w:sz w:val="21"/>
                <w:szCs w:val="21"/>
              </w:rPr>
            </w:pPr>
            <w:r>
              <w:rPr>
                <w:rFonts w:ascii="宋体"/>
                <w:w w:val="100"/>
                <w:sz w:val="21"/>
              </w:rPr>
              <w:t>5</w:t>
            </w:r>
          </w:p>
        </w:tc>
        <w:tc>
          <w:tcPr>
            <w:tcW w:w="31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center"/>
              <w:rPr>
                <w:rFonts w:ascii="宋体" w:hAnsi="宋体" w:cs="宋体" w:eastAsia="宋体" w:hint="default"/>
                <w:sz w:val="21"/>
                <w:szCs w:val="21"/>
              </w:rPr>
            </w:pPr>
            <w:r>
              <w:rPr>
                <w:rFonts w:ascii="宋体"/>
                <w:w w:val="100"/>
                <w:sz w:val="21"/>
              </w:rPr>
              <w:t>5</w:t>
            </w:r>
          </w:p>
        </w:tc>
      </w:tr>
      <w:tr>
        <w:trPr>
          <w:trHeight w:val="514" w:hRule="exact"/>
        </w:trPr>
        <w:tc>
          <w:tcPr>
            <w:tcW w:w="23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3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center"/>
              <w:rPr>
                <w:rFonts w:ascii="宋体" w:hAnsi="宋体" w:cs="宋体" w:eastAsia="宋体" w:hint="default"/>
                <w:sz w:val="21"/>
                <w:szCs w:val="21"/>
              </w:rPr>
            </w:pPr>
            <w:r>
              <w:rPr>
                <w:rFonts w:ascii="宋体"/>
                <w:sz w:val="21"/>
              </w:rPr>
              <w:t>10</w:t>
            </w:r>
          </w:p>
        </w:tc>
        <w:tc>
          <w:tcPr>
            <w:tcW w:w="31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center"/>
              <w:rPr>
                <w:rFonts w:ascii="宋体" w:hAnsi="宋体" w:cs="宋体" w:eastAsia="宋体" w:hint="default"/>
                <w:sz w:val="21"/>
                <w:szCs w:val="21"/>
              </w:rPr>
            </w:pPr>
            <w:r>
              <w:rPr>
                <w:rFonts w:ascii="宋体"/>
                <w:sz w:val="21"/>
              </w:rPr>
              <w:t>10</w:t>
            </w:r>
          </w:p>
        </w:tc>
      </w:tr>
      <w:tr>
        <w:trPr>
          <w:trHeight w:val="516" w:hRule="exact"/>
        </w:trPr>
        <w:tc>
          <w:tcPr>
            <w:tcW w:w="23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6"/>
              <w:ind w:left="30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6"/>
              <w:jc w:val="center"/>
              <w:rPr>
                <w:rFonts w:ascii="宋体" w:hAnsi="宋体" w:cs="宋体" w:eastAsia="宋体" w:hint="default"/>
                <w:sz w:val="21"/>
                <w:szCs w:val="21"/>
              </w:rPr>
            </w:pPr>
            <w:r>
              <w:rPr>
                <w:rFonts w:ascii="宋体"/>
                <w:sz w:val="21"/>
              </w:rPr>
              <w:t>30</w:t>
            </w:r>
          </w:p>
        </w:tc>
        <w:tc>
          <w:tcPr>
            <w:tcW w:w="31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6"/>
              <w:ind w:right="106"/>
              <w:jc w:val="center"/>
              <w:rPr>
                <w:rFonts w:ascii="宋体" w:hAnsi="宋体" w:cs="宋体" w:eastAsia="宋体" w:hint="default"/>
                <w:sz w:val="21"/>
                <w:szCs w:val="21"/>
              </w:rPr>
            </w:pPr>
            <w:r>
              <w:rPr>
                <w:rFonts w:ascii="宋体"/>
                <w:sz w:val="21"/>
              </w:rPr>
              <w:t>30</w:t>
            </w:r>
          </w:p>
        </w:tc>
      </w:tr>
      <w:tr>
        <w:trPr>
          <w:trHeight w:val="514" w:hRule="exact"/>
        </w:trPr>
        <w:tc>
          <w:tcPr>
            <w:tcW w:w="23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5"/>
              <w:ind w:left="300"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center"/>
              <w:rPr>
                <w:rFonts w:ascii="宋体" w:hAnsi="宋体" w:cs="宋体" w:eastAsia="宋体" w:hint="default"/>
                <w:sz w:val="21"/>
                <w:szCs w:val="21"/>
              </w:rPr>
            </w:pPr>
            <w:r>
              <w:rPr>
                <w:rFonts w:ascii="宋体"/>
                <w:sz w:val="21"/>
              </w:rPr>
              <w:t>50</w:t>
            </w:r>
          </w:p>
        </w:tc>
        <w:tc>
          <w:tcPr>
            <w:tcW w:w="31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5"/>
              <w:ind w:right="106"/>
              <w:jc w:val="center"/>
              <w:rPr>
                <w:rFonts w:ascii="宋体" w:hAnsi="宋体" w:cs="宋体" w:eastAsia="宋体" w:hint="default"/>
                <w:sz w:val="21"/>
                <w:szCs w:val="21"/>
              </w:rPr>
            </w:pPr>
            <w:r>
              <w:rPr>
                <w:rFonts w:ascii="宋体"/>
                <w:sz w:val="21"/>
              </w:rPr>
              <w:t>50</w:t>
            </w:r>
          </w:p>
        </w:tc>
      </w:tr>
      <w:tr>
        <w:trPr>
          <w:trHeight w:val="516" w:hRule="exact"/>
        </w:trPr>
        <w:tc>
          <w:tcPr>
            <w:tcW w:w="23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8"/>
              <w:ind w:left="300"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96"/>
              <w:jc w:val="center"/>
              <w:rPr>
                <w:rFonts w:ascii="宋体" w:hAnsi="宋体" w:cs="宋体" w:eastAsia="宋体" w:hint="default"/>
                <w:sz w:val="21"/>
                <w:szCs w:val="21"/>
              </w:rPr>
            </w:pPr>
            <w:r>
              <w:rPr>
                <w:rFonts w:ascii="宋体"/>
                <w:sz w:val="21"/>
              </w:rPr>
              <w:t>70</w:t>
            </w:r>
          </w:p>
        </w:tc>
        <w:tc>
          <w:tcPr>
            <w:tcW w:w="31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8"/>
              <w:ind w:right="106"/>
              <w:jc w:val="center"/>
              <w:rPr>
                <w:rFonts w:ascii="宋体" w:hAnsi="宋体" w:cs="宋体" w:eastAsia="宋体" w:hint="default"/>
                <w:sz w:val="21"/>
                <w:szCs w:val="21"/>
              </w:rPr>
            </w:pPr>
            <w:r>
              <w:rPr>
                <w:rFonts w:ascii="宋体"/>
                <w:sz w:val="21"/>
              </w:rPr>
              <w:t>70</w:t>
            </w:r>
          </w:p>
        </w:tc>
      </w:tr>
      <w:tr>
        <w:trPr>
          <w:trHeight w:val="523" w:hRule="exact"/>
        </w:trPr>
        <w:tc>
          <w:tcPr>
            <w:tcW w:w="233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5"/>
              <w:ind w:left="3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5"/>
              <w:ind w:right="96"/>
              <w:jc w:val="center"/>
              <w:rPr>
                <w:rFonts w:ascii="宋体" w:hAnsi="宋体" w:cs="宋体" w:eastAsia="宋体" w:hint="default"/>
                <w:sz w:val="21"/>
                <w:szCs w:val="21"/>
              </w:rPr>
            </w:pPr>
            <w:r>
              <w:rPr>
                <w:rFonts w:ascii="宋体"/>
                <w:sz w:val="21"/>
              </w:rPr>
              <w:t>100</w:t>
            </w:r>
          </w:p>
        </w:tc>
        <w:tc>
          <w:tcPr>
            <w:tcW w:w="31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5"/>
              <w:ind w:right="101"/>
              <w:jc w:val="center"/>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1"/>
          <w:szCs w:val="21"/>
        </w:rPr>
      </w:pPr>
    </w:p>
    <w:p>
      <w:pPr>
        <w:pStyle w:val="BodyText"/>
        <w:spacing w:line="240" w:lineRule="auto" w:before="36"/>
        <w:ind w:left="1800" w:right="0"/>
        <w:jc w:val="left"/>
        <w:rPr>
          <w:rFonts w:ascii="宋体" w:hAnsi="宋体" w:cs="宋体" w:eastAsia="宋体" w:hint="default"/>
        </w:rPr>
      </w:pPr>
      <w:r>
        <w:rPr/>
        <w:t>―</w:t>
      </w:r>
      <w:r>
        <w:rPr>
          <w:rFonts w:ascii="宋体" w:hAnsi="宋体" w:cs="宋体" w:eastAsia="宋体" w:hint="default"/>
        </w:rPr>
        <w:t>单项金额虽不重大但单项计提坏账准备的应收款项：</w:t>
      </w:r>
    </w:p>
    <w:p>
      <w:pPr>
        <w:spacing w:line="240" w:lineRule="auto" w:before="2"/>
        <w:rPr>
          <w:rFonts w:ascii="宋体" w:hAnsi="宋体" w:cs="宋体" w:eastAsia="宋体" w:hint="default"/>
          <w:sz w:val="17"/>
          <w:szCs w:val="17"/>
        </w:rPr>
      </w:pPr>
    </w:p>
    <w:tbl>
      <w:tblPr>
        <w:tblW w:w="0" w:type="auto"/>
        <w:jc w:val="left"/>
        <w:tblInd w:w="1670" w:type="dxa"/>
        <w:tblLayout w:type="fixed"/>
        <w:tblCellMar>
          <w:top w:w="0" w:type="dxa"/>
          <w:left w:w="0" w:type="dxa"/>
          <w:bottom w:w="0" w:type="dxa"/>
          <w:right w:w="0" w:type="dxa"/>
        </w:tblCellMar>
        <w:tblLook w:val="01E0"/>
      </w:tblPr>
      <w:tblGrid>
        <w:gridCol w:w="3176"/>
        <w:gridCol w:w="5221"/>
      </w:tblGrid>
      <w:tr>
        <w:trPr>
          <w:trHeight w:val="560" w:hRule="exact"/>
        </w:trPr>
        <w:tc>
          <w:tcPr>
            <w:tcW w:w="317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522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期末有客观证据表明应收款项发生减值</w:t>
            </w:r>
          </w:p>
        </w:tc>
      </w:tr>
      <w:tr>
        <w:trPr>
          <w:trHeight w:val="1560" w:hRule="exact"/>
        </w:trPr>
        <w:tc>
          <w:tcPr>
            <w:tcW w:w="3176"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1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221" w:type="dxa"/>
            <w:tcBorders>
              <w:top w:val="single" w:sz="4" w:space="0" w:color="000000"/>
              <w:left w:val="single" w:sz="4" w:space="0" w:color="000000"/>
              <w:bottom w:val="single" w:sz="12" w:space="0" w:color="000000"/>
              <w:right w:val="nil" w:sz="6" w:space="0" w:color="auto"/>
            </w:tcBorders>
          </w:tcPr>
          <w:p>
            <w:pPr>
              <w:pStyle w:val="TableParagraph"/>
              <w:spacing w:line="316" w:lineRule="auto" w:before="154"/>
              <w:ind w:left="103" w:right="104"/>
              <w:jc w:val="both"/>
              <w:rPr>
                <w:rFonts w:ascii="宋体" w:hAnsi="宋体" w:cs="宋体" w:eastAsia="宋体" w:hint="default"/>
                <w:sz w:val="18"/>
                <w:szCs w:val="18"/>
              </w:rPr>
            </w:pPr>
            <w:r>
              <w:rPr>
                <w:rFonts w:ascii="宋体" w:hAnsi="宋体" w:cs="宋体" w:eastAsia="宋体" w:hint="default"/>
                <w:spacing w:val="-2"/>
                <w:sz w:val="18"/>
                <w:szCs w:val="18"/>
              </w:rPr>
              <w:t>当应收款项的预计未来现金流量（不包括尚未发生的未来信用损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失）按原实际利率折现的现值低于其账面价值时，将该应收款项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的账面价值减记至该现值，减记的金额确认为资产减值损失，计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提坏账准备。</w:t>
            </w:r>
          </w:p>
        </w:tc>
      </w:tr>
    </w:tbl>
    <w:p>
      <w:pPr>
        <w:spacing w:line="240" w:lineRule="auto" w:before="4"/>
        <w:rPr>
          <w:rFonts w:ascii="宋体" w:hAnsi="宋体" w:cs="宋体" w:eastAsia="宋体" w:hint="default"/>
          <w:sz w:val="10"/>
          <w:szCs w:val="10"/>
        </w:rPr>
      </w:pPr>
    </w:p>
    <w:p>
      <w:pPr>
        <w:spacing w:line="456" w:lineRule="exact" w:before="0"/>
        <w:ind w:left="180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存货</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15"/>
          <w:szCs w:val="15"/>
        </w:rPr>
      </w:pPr>
    </w:p>
    <w:p>
      <w:pPr>
        <w:spacing w:before="44"/>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存货分类：原材料、低值易耗品、在产品和产成品等等。</w:t>
      </w:r>
    </w:p>
    <w:p>
      <w:pPr>
        <w:spacing w:line="240" w:lineRule="auto" w:before="6"/>
        <w:rPr>
          <w:rFonts w:ascii="宋体" w:hAnsi="宋体" w:cs="宋体" w:eastAsia="宋体" w:hint="default"/>
          <w:sz w:val="26"/>
          <w:szCs w:val="26"/>
        </w:rPr>
      </w:pPr>
    </w:p>
    <w:p>
      <w:pPr>
        <w:spacing w:before="0"/>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存货的核算：购入原材料、低值易耗品等按实际成本入账，发出时的成本采用加权平均法核算。</w:t>
      </w:r>
    </w:p>
    <w:p>
      <w:pPr>
        <w:spacing w:after="0"/>
        <w:jc w:val="left"/>
        <w:rPr>
          <w:rFonts w:ascii="宋体" w:hAnsi="宋体" w:cs="宋体" w:eastAsia="宋体" w:hint="default"/>
          <w:sz w:val="18"/>
          <w:szCs w:val="18"/>
        </w:rPr>
        <w:sectPr>
          <w:pgSz w:w="11910" w:h="16850"/>
          <w:pgMar w:header="918" w:footer="838" w:top="1780" w:bottom="102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436" w:lineRule="auto" w:before="0"/>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存货可变现净值的确定依据及存货跌价准备的计提方法：公司于每年中期期末及期末在对存货进行全面 盘点的基础上，对遭受损失，全部或部分陈旧过时或销售价格低于成本的存货，根据存货成本与可变现净 值孰低计量。</w:t>
      </w:r>
    </w:p>
    <w:p>
      <w:pPr>
        <w:spacing w:line="240" w:lineRule="auto" w:before="3"/>
        <w:rPr>
          <w:rFonts w:ascii="宋体" w:hAnsi="宋体" w:cs="宋体" w:eastAsia="宋体" w:hint="default"/>
          <w:sz w:val="16"/>
          <w:szCs w:val="16"/>
        </w:rPr>
      </w:pPr>
    </w:p>
    <w:p>
      <w:pPr>
        <w:spacing w:line="436" w:lineRule="auto" w:before="0"/>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存货跌价准备按单个存货项目的成本与可变现净值计量，但如果某些存货与在同一地区生产和销售的 产品系列相关、具有相同或类似最终用途或目的，且难以与其他项目分开计量，可以合并计量成本与可变 现净值；对于数量繁多、单价较低的存货，可以按照存货类别计量成本与可变现净值。</w:t>
      </w:r>
    </w:p>
    <w:p>
      <w:pPr>
        <w:spacing w:line="240" w:lineRule="auto" w:before="3"/>
        <w:rPr>
          <w:rFonts w:ascii="宋体" w:hAnsi="宋体" w:cs="宋体" w:eastAsia="宋体" w:hint="default"/>
          <w:sz w:val="16"/>
          <w:szCs w:val="16"/>
        </w:rPr>
      </w:pPr>
    </w:p>
    <w:p>
      <w:pPr>
        <w:spacing w:line="444" w:lineRule="auto" w:before="0"/>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可直接用于出售的存货，其可变现净值按该等存货的估计售价减去估计的销售费用和相关税费后的金 额确定；用于生产而持有的存货，其可变现净值按所生产的产成品的估计售价减去至完工时估计将要发生 的成本、估计的销售费用和相关税费后的金额确定；为执行销售合同或者劳务合同而持有的存货，其可变 现净值以合同价格为基础计算；企业持有存货的数量多于销售合同订购数量的，超出部分的存货可变现净 值以一般销售价格为基础计算。对于存货因遭受毁损、全部或部分陈旧过时或销售价格低于成本等原因， 预计其成本不可收回的部分，提取存货跌价准备。</w:t>
      </w:r>
    </w:p>
    <w:p>
      <w:pPr>
        <w:spacing w:line="240" w:lineRule="auto" w:before="10"/>
        <w:rPr>
          <w:rFonts w:ascii="宋体" w:hAnsi="宋体" w:cs="宋体" w:eastAsia="宋体" w:hint="default"/>
          <w:sz w:val="15"/>
          <w:szCs w:val="15"/>
        </w:rPr>
      </w:pPr>
    </w:p>
    <w:p>
      <w:pPr>
        <w:spacing w:line="422" w:lineRule="auto" w:before="0"/>
        <w:ind w:left="1800" w:right="1730" w:firstLine="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存货的盘存制度：采用永续盘存制。存货定期盘点，盘点结果如果与账面记录不符，于期末前查明原因，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并根据企业的管理权限，在期末结账前处理完毕。</w:t>
      </w:r>
    </w:p>
    <w:p>
      <w:pPr>
        <w:spacing w:line="240" w:lineRule="auto" w:before="0"/>
        <w:rPr>
          <w:rFonts w:ascii="宋体" w:hAnsi="宋体" w:cs="宋体" w:eastAsia="宋体" w:hint="default"/>
          <w:sz w:val="17"/>
          <w:szCs w:val="17"/>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低值易耗品的摊销方法：低值易耗品采用一次摊销法摊销。</w:t>
      </w:r>
    </w:p>
    <w:p>
      <w:pPr>
        <w:spacing w:line="240" w:lineRule="auto" w:before="8"/>
        <w:rPr>
          <w:rFonts w:ascii="宋体" w:hAnsi="宋体" w:cs="宋体" w:eastAsia="宋体" w:hint="default"/>
          <w:sz w:val="26"/>
          <w:szCs w:val="26"/>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包装物的摊销方法：包装物采用一次摊销法摊销。</w:t>
      </w:r>
    </w:p>
    <w:p>
      <w:pPr>
        <w:spacing w:before="80"/>
        <w:ind w:left="1800" w:right="0" w:firstLine="0"/>
        <w:jc w:val="both"/>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长期股权投资核算方法</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15"/>
          <w:szCs w:val="15"/>
        </w:rPr>
      </w:pPr>
    </w:p>
    <w:p>
      <w:pPr>
        <w:spacing w:before="44"/>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长期股权投资在取得时按照投资成本入账：</w:t>
      </w:r>
    </w:p>
    <w:p>
      <w:pPr>
        <w:spacing w:line="240" w:lineRule="auto" w:before="6"/>
        <w:rPr>
          <w:rFonts w:ascii="宋体" w:hAnsi="宋体" w:cs="宋体" w:eastAsia="宋体" w:hint="default"/>
          <w:sz w:val="26"/>
          <w:szCs w:val="26"/>
        </w:rPr>
      </w:pPr>
    </w:p>
    <w:p>
      <w:pPr>
        <w:spacing w:before="0"/>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投资成本确认方法如下：</w:t>
      </w:r>
    </w:p>
    <w:p>
      <w:pPr>
        <w:spacing w:line="240" w:lineRule="auto" w:before="6"/>
        <w:rPr>
          <w:rFonts w:ascii="宋体" w:hAnsi="宋体" w:cs="宋体" w:eastAsia="宋体" w:hint="default"/>
          <w:sz w:val="26"/>
          <w:szCs w:val="26"/>
        </w:rPr>
      </w:pPr>
    </w:p>
    <w:p>
      <w:pPr>
        <w:spacing w:before="0"/>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企业合并形成长期股权投资</w:t>
      </w:r>
    </w:p>
    <w:p>
      <w:pPr>
        <w:spacing w:line="240" w:lineRule="auto" w:before="6"/>
        <w:rPr>
          <w:rFonts w:ascii="宋体" w:hAnsi="宋体" w:cs="宋体" w:eastAsia="宋体" w:hint="default"/>
          <w:sz w:val="26"/>
          <w:szCs w:val="26"/>
        </w:rPr>
      </w:pPr>
    </w:p>
    <w:p>
      <w:pPr>
        <w:spacing w:line="424" w:lineRule="auto" w:before="0"/>
        <w:ind w:left="1800" w:right="18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同一控制下的企业合并取得的长期股权投资，在合并日按照取得被合并方所有者权益账面价值的 份额作为投资成本。</w:t>
      </w:r>
    </w:p>
    <w:p>
      <w:pPr>
        <w:spacing w:line="240" w:lineRule="auto" w:before="8"/>
        <w:rPr>
          <w:rFonts w:ascii="宋体" w:hAnsi="宋体" w:cs="宋体" w:eastAsia="宋体" w:hint="default"/>
          <w:sz w:val="15"/>
          <w:szCs w:val="15"/>
        </w:rPr>
      </w:pPr>
    </w:p>
    <w:p>
      <w:pPr>
        <w:spacing w:before="0"/>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通过非同一控制下的企业合并取得的长期股权投资</w:t>
      </w:r>
      <w:r>
        <w:rPr>
          <w:rFonts w:ascii="宋体" w:hAnsi="宋体" w:cs="宋体" w:eastAsia="宋体" w:hint="default"/>
          <w:spacing w:val="-89"/>
          <w:sz w:val="18"/>
          <w:szCs w:val="18"/>
        </w:rPr>
        <w:t>，</w:t>
      </w:r>
      <w:r>
        <w:rPr>
          <w:rFonts w:ascii="宋体" w:hAnsi="宋体" w:cs="宋体" w:eastAsia="宋体" w:hint="default"/>
          <w:sz w:val="18"/>
          <w:szCs w:val="18"/>
        </w:rPr>
        <w:t>按照合并成本作为长期股权投资的投资成本。</w:t>
      </w:r>
    </w:p>
    <w:p>
      <w:pPr>
        <w:spacing w:line="240" w:lineRule="auto" w:before="0"/>
        <w:rPr>
          <w:rFonts w:ascii="宋体" w:hAnsi="宋体" w:cs="宋体" w:eastAsia="宋体" w:hint="default"/>
          <w:sz w:val="18"/>
          <w:szCs w:val="18"/>
        </w:rPr>
      </w:pPr>
    </w:p>
    <w:p>
      <w:pPr>
        <w:spacing w:line="441" w:lineRule="auto" w:before="125"/>
        <w:ind w:left="1800" w:right="18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对除企业合并形成的长期股权投资以外，其他方式取得长期股权投资，按照下列规定确定其投资成 本：</w:t>
      </w:r>
    </w:p>
    <w:p>
      <w:pPr>
        <w:spacing w:after="0" w:line="441" w:lineRule="auto"/>
        <w:jc w:val="left"/>
        <w:rPr>
          <w:rFonts w:ascii="宋体" w:hAnsi="宋体" w:cs="宋体" w:eastAsia="宋体" w:hint="default"/>
          <w:sz w:val="18"/>
          <w:szCs w:val="18"/>
        </w:rPr>
        <w:sectPr>
          <w:pgSz w:w="11910" w:h="16850"/>
          <w:pgMar w:header="918" w:footer="838" w:top="1780" w:bottom="1020" w:left="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441" w:lineRule="auto" w:before="44"/>
        <w:ind w:left="1800" w:right="1825"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以支付现金取得的长期股权投资，按照实际支付的购买价款作为投资成本。投资成本包括与取得 长期股权投资直接相关的费用、税金及其他必要支出。</w:t>
      </w:r>
    </w:p>
    <w:p>
      <w:pPr>
        <w:spacing w:line="240" w:lineRule="auto" w:before="5"/>
        <w:rPr>
          <w:rFonts w:ascii="宋体" w:hAnsi="宋体" w:cs="宋体" w:eastAsia="宋体" w:hint="default"/>
          <w:sz w:val="17"/>
          <w:szCs w:val="17"/>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发行权益性证券取得的长期股权投资，按照发行权益性证券的公允价值作为投资成本。</w:t>
      </w:r>
    </w:p>
    <w:p>
      <w:pPr>
        <w:spacing w:line="240" w:lineRule="auto" w:before="0"/>
        <w:rPr>
          <w:rFonts w:ascii="宋体" w:hAnsi="宋体" w:cs="宋体" w:eastAsia="宋体" w:hint="default"/>
          <w:sz w:val="18"/>
          <w:szCs w:val="18"/>
        </w:rPr>
      </w:pPr>
    </w:p>
    <w:p>
      <w:pPr>
        <w:spacing w:line="460" w:lineRule="auto" w:before="149"/>
        <w:ind w:left="1800" w:right="1825"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投资者投入的长期股权投资，按照投资合同或协议约定的价值作为投资成本，但合同或协议约定 价值不公允的除外。</w:t>
      </w:r>
    </w:p>
    <w:p>
      <w:pPr>
        <w:spacing w:line="240" w:lineRule="auto" w:before="2"/>
        <w:rPr>
          <w:rFonts w:ascii="宋体" w:hAnsi="宋体" w:cs="宋体" w:eastAsia="宋体" w:hint="default"/>
          <w:sz w:val="18"/>
          <w:szCs w:val="18"/>
        </w:rPr>
      </w:pPr>
    </w:p>
    <w:p>
      <w:pPr>
        <w:spacing w:line="460" w:lineRule="auto" w:before="0"/>
        <w:ind w:left="1800" w:right="1825"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通过非货币性资产交换（该项交换具有商业实质）取得的长期股权投资，其投资成本以该项投资 的公允价值和应支付的相关税费作为换入资产的成本。</w:t>
      </w:r>
    </w:p>
    <w:p>
      <w:pPr>
        <w:spacing w:line="240" w:lineRule="auto" w:before="2"/>
        <w:rPr>
          <w:rFonts w:ascii="宋体" w:hAnsi="宋体" w:cs="宋体" w:eastAsia="宋体" w:hint="default"/>
          <w:sz w:val="18"/>
          <w:szCs w:val="18"/>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通过债务重组取得的长期股权投资，债权人将享有股份的公允价值确认为对债务人的投资。</w:t>
      </w:r>
    </w:p>
    <w:p>
      <w:pPr>
        <w:spacing w:line="240" w:lineRule="auto" w:before="0"/>
        <w:rPr>
          <w:rFonts w:ascii="宋体" w:hAnsi="宋体" w:cs="宋体" w:eastAsia="宋体" w:hint="default"/>
          <w:sz w:val="18"/>
          <w:szCs w:val="18"/>
        </w:rPr>
      </w:pPr>
    </w:p>
    <w:p>
      <w:pPr>
        <w:spacing w:before="151"/>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长期股权投资的后续计量及收益确认方法：</w:t>
      </w:r>
    </w:p>
    <w:p>
      <w:pPr>
        <w:spacing w:line="240" w:lineRule="auto" w:before="0"/>
        <w:rPr>
          <w:rFonts w:ascii="宋体" w:hAnsi="宋体" w:cs="宋体" w:eastAsia="宋体" w:hint="default"/>
          <w:sz w:val="18"/>
          <w:szCs w:val="18"/>
        </w:rPr>
      </w:pPr>
    </w:p>
    <w:p>
      <w:pPr>
        <w:spacing w:line="480" w:lineRule="auto" w:before="151"/>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公司能够对被投资单位实施控制的长期股权投资，和对被投资单位不具有共同控制或重大影响，并且 在活跃市场中没有报价、公允价值不能可靠计量的长期股权投资采用成本法核算，其中：母公司对子公司 长期股权投资在编制合并财务报表时按权益法进行调整。采用成本法核算的长期股权投资，公司以被投资 单位宣告分派的现金股利或利润确认为当期投资收益。</w:t>
      </w:r>
    </w:p>
    <w:p>
      <w:pPr>
        <w:spacing w:line="240" w:lineRule="auto" w:before="0"/>
        <w:rPr>
          <w:rFonts w:ascii="宋体" w:hAnsi="宋体" w:cs="宋体" w:eastAsia="宋体" w:hint="default"/>
          <w:sz w:val="17"/>
          <w:szCs w:val="17"/>
        </w:rPr>
      </w:pPr>
    </w:p>
    <w:p>
      <w:pPr>
        <w:spacing w:line="484" w:lineRule="auto" w:before="0"/>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公司对被投资单位具有共同控制或重大影响的长期股权投资，采用权益法核算。长期股权投资的投资 成本大于投资时应享有被投资单位可辨认净资产公允价值份额的，不调整长期股权投资的投资成本；长期 股权投资的投资成本小于投资时应享有被投资单位可辨认净资产公允价值份额的，其差额计入当期损益， 同时调整长期股权投资的成本。确认被投资单位发生的净亏损，以长期股权投资的账面价值以及实质上构 成对被投资单位净投资的长期权益减记至零为限。此外，如公司对被投资单位负有承担额外损失的义务， 则按预计承担的义务确认预计负债，计入当期投资损失。被投资单位以后期间实现净利润的，公司在收益 分享额弥补未确认的亏损分担额后，恢复确认收益分享额。</w:t>
      </w:r>
    </w:p>
    <w:p>
      <w:pPr>
        <w:spacing w:line="240" w:lineRule="auto" w:before="10"/>
        <w:rPr>
          <w:rFonts w:ascii="宋体" w:hAnsi="宋体" w:cs="宋体" w:eastAsia="宋体" w:hint="default"/>
          <w:sz w:val="16"/>
          <w:szCs w:val="16"/>
        </w:rPr>
      </w:pPr>
    </w:p>
    <w:p>
      <w:pPr>
        <w:spacing w:line="475" w:lineRule="auto" w:before="0"/>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在编制合并财务报表时，因购买少数股权新增的长期股权投资与按照新增持股比例计算应享有子公司 自购买日（或合并日）开始持续计算的净资产份额之间的差额，调整资本公积，资本公积不足冲减的，整 留存收益。</w:t>
      </w:r>
    </w:p>
    <w:p>
      <w:pPr>
        <w:spacing w:line="240" w:lineRule="auto" w:before="4"/>
        <w:rPr>
          <w:rFonts w:ascii="宋体" w:hAnsi="宋体" w:cs="宋体" w:eastAsia="宋体" w:hint="default"/>
          <w:sz w:val="17"/>
          <w:szCs w:val="17"/>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处臵长期股权投资时，其账面价值与实际取得价款的差额，计入当期损益。采用权益法核算的长期股</w:t>
      </w:r>
    </w:p>
    <w:p>
      <w:pPr>
        <w:spacing w:after="0"/>
        <w:jc w:val="both"/>
        <w:rPr>
          <w:rFonts w:ascii="宋体" w:hAnsi="宋体" w:cs="宋体" w:eastAsia="宋体" w:hint="default"/>
          <w:sz w:val="18"/>
          <w:szCs w:val="18"/>
        </w:rPr>
        <w:sectPr>
          <w:pgSz w:w="11910" w:h="16850"/>
          <w:pgMar w:header="918" w:footer="838" w:top="1780" w:bottom="102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44"/>
        <w:ind w:left="1800" w:right="0" w:firstLine="0"/>
        <w:jc w:val="both"/>
        <w:rPr>
          <w:rFonts w:ascii="宋体" w:hAnsi="宋体" w:cs="宋体" w:eastAsia="宋体" w:hint="default"/>
          <w:sz w:val="18"/>
          <w:szCs w:val="18"/>
        </w:rPr>
      </w:pPr>
      <w:r>
        <w:rPr>
          <w:rFonts w:ascii="宋体" w:hAnsi="宋体" w:cs="宋体" w:eastAsia="宋体" w:hint="default"/>
          <w:sz w:val="18"/>
          <w:szCs w:val="18"/>
        </w:rPr>
        <w:t>权投资，在处臵时将原计入股东权益的部分按相应的比例转入当期损益。</w:t>
      </w:r>
    </w:p>
    <w:p>
      <w:pPr>
        <w:spacing w:line="240" w:lineRule="auto" w:before="0"/>
        <w:rPr>
          <w:rFonts w:ascii="宋体" w:hAnsi="宋体" w:cs="宋体" w:eastAsia="宋体" w:hint="default"/>
          <w:sz w:val="18"/>
          <w:szCs w:val="18"/>
        </w:rPr>
      </w:pPr>
    </w:p>
    <w:p>
      <w:pPr>
        <w:spacing w:before="136"/>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确定对被投资单位具有共同控制、重大影响的依据</w:t>
      </w:r>
    </w:p>
    <w:p>
      <w:pPr>
        <w:spacing w:line="240" w:lineRule="auto" w:before="6"/>
        <w:rPr>
          <w:rFonts w:ascii="宋体" w:hAnsi="宋体" w:cs="宋体" w:eastAsia="宋体" w:hint="default"/>
          <w:sz w:val="26"/>
          <w:szCs w:val="26"/>
        </w:rPr>
      </w:pPr>
    </w:p>
    <w:p>
      <w:pPr>
        <w:spacing w:line="444" w:lineRule="auto" w:before="0"/>
        <w:ind w:left="1800" w:right="182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共同控制是指按照合同约定对某项经济活动共有的控制，即对合营企业投资。共同控制的实质是通 过合同约定建立起来的、合营各方对合营企业共有的控制。在确定是否构成共同控制时，一般可以考虑以 下情况作为确定基础：（</w:t>
      </w:r>
      <w:r>
        <w:rPr>
          <w:rFonts w:ascii="宋体" w:hAnsi="宋体" w:cs="宋体" w:eastAsia="宋体" w:hint="default"/>
          <w:sz w:val="18"/>
          <w:szCs w:val="18"/>
        </w:rPr>
        <w:t>1</w:t>
      </w:r>
      <w:r>
        <w:rPr>
          <w:rFonts w:ascii="宋体" w:hAnsi="宋体" w:cs="宋体" w:eastAsia="宋体" w:hint="default"/>
          <w:sz w:val="18"/>
          <w:szCs w:val="18"/>
        </w:rPr>
        <w:t>）任何一个合营方均不能单独控制合营企业的生产经营活动。（</w:t>
      </w:r>
      <w:r>
        <w:rPr>
          <w:rFonts w:ascii="宋体" w:hAnsi="宋体" w:cs="宋体" w:eastAsia="宋体" w:hint="default"/>
          <w:sz w:val="18"/>
          <w:szCs w:val="18"/>
        </w:rPr>
        <w:t>2</w:t>
      </w:r>
      <w:r>
        <w:rPr>
          <w:rFonts w:ascii="宋体" w:hAnsi="宋体" w:cs="宋体" w:eastAsia="宋体" w:hint="default"/>
          <w:sz w:val="18"/>
          <w:szCs w:val="18"/>
        </w:rPr>
        <w:t>）涉及合营企 </w:t>
      </w:r>
      <w:r>
        <w:rPr>
          <w:rFonts w:ascii="宋体" w:hAnsi="宋体" w:cs="宋体" w:eastAsia="宋体" w:hint="default"/>
          <w:spacing w:val="-2"/>
          <w:sz w:val="18"/>
          <w:szCs w:val="18"/>
        </w:rPr>
        <w:t>业基本经营活动的决策需要各合营方一致同意。（</w:t>
      </w:r>
      <w:r>
        <w:rPr>
          <w:rFonts w:ascii="宋体" w:hAnsi="宋体" w:cs="宋体" w:eastAsia="宋体" w:hint="default"/>
          <w:spacing w:val="-2"/>
          <w:sz w:val="18"/>
          <w:szCs w:val="18"/>
        </w:rPr>
        <w:t>3</w:t>
      </w:r>
      <w:r>
        <w:rPr>
          <w:rFonts w:ascii="宋体" w:hAnsi="宋体" w:cs="宋体" w:eastAsia="宋体" w:hint="default"/>
          <w:spacing w:val="-2"/>
          <w:sz w:val="18"/>
          <w:szCs w:val="18"/>
        </w:rPr>
        <w:t>）各合营方可能通过合同或协议的形式任命其中的一个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合营方对合营企业的日常活动进行管理，但其必须在各合营方已经一致同意的财务和经营政策范围内行使 管理权。</w:t>
      </w:r>
    </w:p>
    <w:p>
      <w:pPr>
        <w:spacing w:line="240" w:lineRule="auto" w:before="10"/>
        <w:rPr>
          <w:rFonts w:ascii="宋体" w:hAnsi="宋体" w:cs="宋体" w:eastAsia="宋体" w:hint="default"/>
          <w:sz w:val="15"/>
          <w:szCs w:val="15"/>
        </w:rPr>
      </w:pPr>
    </w:p>
    <w:p>
      <w:pPr>
        <w:spacing w:line="441" w:lineRule="auto" w:before="0"/>
        <w:ind w:left="1800" w:right="1815"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重大影响是指对一个企业的财务和经营政策有参与决策的权力，但并不能够控制或者与其他方一起 共同控制这些政策的制定。主要体现为在被投资单位的董事会或类似权力机构中派有代表，通过在被投资 </w:t>
      </w:r>
      <w:r>
        <w:rPr>
          <w:rFonts w:ascii="宋体" w:hAnsi="宋体" w:cs="宋体" w:eastAsia="宋体" w:hint="default"/>
          <w:spacing w:val="3"/>
          <w:sz w:val="18"/>
          <w:szCs w:val="18"/>
        </w:rPr>
        <w:t>单位生产经营决策制定过程中的发言权实施重大影响。投资企业直接或通过子公司间接拥有被投资单位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20%</w:t>
      </w:r>
      <w:r>
        <w:rPr>
          <w:rFonts w:ascii="宋体" w:hAnsi="宋体" w:cs="宋体" w:eastAsia="宋体" w:hint="default"/>
          <w:sz w:val="18"/>
          <w:szCs w:val="18"/>
        </w:rPr>
        <w:t>以上但低于</w:t>
      </w:r>
      <w:r>
        <w:rPr>
          <w:rFonts w:ascii="宋体" w:hAnsi="宋体" w:cs="宋体" w:eastAsia="宋体" w:hint="default"/>
          <w:spacing w:val="-20"/>
          <w:sz w:val="18"/>
          <w:szCs w:val="18"/>
        </w:rPr>
        <w:t> </w:t>
      </w:r>
      <w:r>
        <w:rPr>
          <w:rFonts w:ascii="宋体" w:hAnsi="宋体" w:cs="宋体" w:eastAsia="宋体" w:hint="default"/>
          <w:spacing w:val="-2"/>
          <w:sz w:val="18"/>
          <w:szCs w:val="18"/>
        </w:rPr>
        <w:t>50%</w:t>
      </w:r>
      <w:r>
        <w:rPr>
          <w:rFonts w:ascii="宋体" w:hAnsi="宋体" w:cs="宋体" w:eastAsia="宋体" w:hint="default"/>
          <w:spacing w:val="-2"/>
          <w:sz w:val="18"/>
          <w:szCs w:val="18"/>
        </w:rPr>
        <w:t>的表决权股份时，一般认为对被投资单位具有重大影响，除非有明确的证据表明该种情</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况下不能参与被投资单位的生产经营决策，不形成重大影响。</w:t>
      </w:r>
    </w:p>
    <w:p>
      <w:pPr>
        <w:spacing w:line="240" w:lineRule="auto" w:before="13"/>
        <w:rPr>
          <w:rFonts w:ascii="宋体" w:hAnsi="宋体" w:cs="宋体" w:eastAsia="宋体" w:hint="default"/>
          <w:sz w:val="15"/>
          <w:szCs w:val="15"/>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长期股权投资减值准备</w:t>
      </w:r>
    </w:p>
    <w:p>
      <w:pPr>
        <w:spacing w:line="240" w:lineRule="auto" w:before="6"/>
        <w:rPr>
          <w:rFonts w:ascii="宋体" w:hAnsi="宋体" w:cs="宋体" w:eastAsia="宋体" w:hint="default"/>
          <w:sz w:val="26"/>
          <w:szCs w:val="26"/>
        </w:rPr>
      </w:pPr>
    </w:p>
    <w:p>
      <w:pPr>
        <w:spacing w:line="448" w:lineRule="auto" w:before="0"/>
        <w:ind w:left="1800" w:right="1823" w:firstLine="0"/>
        <w:jc w:val="both"/>
        <w:rPr>
          <w:rFonts w:ascii="宋体" w:hAnsi="宋体" w:cs="宋体" w:eastAsia="宋体" w:hint="default"/>
          <w:sz w:val="18"/>
          <w:szCs w:val="18"/>
        </w:rPr>
      </w:pPr>
      <w:r>
        <w:rPr>
          <w:rFonts w:ascii="宋体" w:hAnsi="宋体" w:cs="宋体" w:eastAsia="宋体" w:hint="default"/>
          <w:sz w:val="18"/>
          <w:szCs w:val="18"/>
        </w:rPr>
        <w:t>公司期末对长期股权投资逐项进行检查，如果由于市价持续下跌或被投资单位经营状况恶化等原因导致其 可收回金额低于账面成本，并且这种降低的价值在可预计的未来期间内不可能恢复，则将可收回金额低于 长期投资账面成本的差额作为长期投资减值准备。可收回金额根据资产的公允价值减去处臵费用后的净额 与资产预计未来现金流量的现值两者之间较高者确定。</w:t>
      </w:r>
    </w:p>
    <w:p>
      <w:pPr>
        <w:spacing w:line="240" w:lineRule="auto" w:before="7"/>
        <w:rPr>
          <w:rFonts w:ascii="宋体" w:hAnsi="宋体" w:cs="宋体" w:eastAsia="宋体" w:hint="default"/>
          <w:sz w:val="15"/>
          <w:szCs w:val="15"/>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长期股权投资减值损失一经确认，在以后会计期间不得转回。</w:t>
      </w:r>
    </w:p>
    <w:p>
      <w:pPr>
        <w:spacing w:before="97"/>
        <w:ind w:left="1800" w:right="0" w:firstLine="0"/>
        <w:jc w:val="both"/>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pacing w:val="2"/>
          <w:sz w:val="32"/>
          <w:szCs w:val="32"/>
          <w:u w:val="single" w:color="000000"/>
        </w:rPr>
        <w:t>投资性房地产</w:t>
      </w:r>
      <w:r>
        <w:rPr>
          <w:rFonts w:ascii="Microsoft JhengHei" w:hAnsi="Microsoft JhengHei" w:cs="Microsoft JhengHei" w:eastAsia="Microsoft JhengHei" w:hint="default"/>
          <w:b/>
          <w:bCs/>
          <w:spacing w:val="2"/>
          <w:sz w:val="32"/>
          <w:szCs w:val="32"/>
        </w:rPr>
      </w:r>
      <w:r>
        <w:rPr>
          <w:rFonts w:ascii="Microsoft JhengHei" w:hAnsi="Microsoft JhengHei" w:cs="Microsoft JhengHei" w:eastAsia="Microsoft JhengHei" w:hint="default"/>
          <w:sz w:val="32"/>
          <w:szCs w:val="32"/>
        </w:rPr>
      </w:r>
    </w:p>
    <w:p>
      <w:pPr>
        <w:spacing w:line="240" w:lineRule="auto" w:before="15"/>
        <w:rPr>
          <w:rFonts w:ascii="Microsoft JhengHei" w:hAnsi="Microsoft JhengHei" w:cs="Microsoft JhengHei" w:eastAsia="Microsoft JhengHei" w:hint="default"/>
          <w:b/>
          <w:bCs/>
          <w:sz w:val="14"/>
          <w:szCs w:val="14"/>
        </w:rPr>
      </w:pPr>
    </w:p>
    <w:p>
      <w:pPr>
        <w:spacing w:line="424" w:lineRule="auto" w:before="44"/>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投资性房地产是指为赚取租金或资本增值，或两者兼有而持有的房地产，包括已出租的土地使用权、持 有并准备增值后转让的土地使用权、已出租的建筑物。</w:t>
      </w:r>
    </w:p>
    <w:p>
      <w:pPr>
        <w:spacing w:line="240" w:lineRule="auto" w:before="12"/>
        <w:rPr>
          <w:rFonts w:ascii="宋体" w:hAnsi="宋体" w:cs="宋体" w:eastAsia="宋体" w:hint="default"/>
          <w:sz w:val="16"/>
          <w:szCs w:val="16"/>
        </w:rPr>
      </w:pPr>
    </w:p>
    <w:p>
      <w:pPr>
        <w:spacing w:line="436" w:lineRule="auto" w:before="0"/>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公司对现有投资性房地产采用成本模式计量。对按照成本模式计量的投资性房地产（出租用建筑物）采 用与本公司固定资产相同的折旧政策，出租用土地使用权按与无形资产相同的摊销政策；对存在减值迹象 的，估计其可收回金额，可收回金额低于其账面价值的，确认相应的减值损失。</w:t>
      </w:r>
    </w:p>
    <w:p>
      <w:pPr>
        <w:spacing w:after="0" w:line="436" w:lineRule="auto"/>
        <w:jc w:val="both"/>
        <w:rPr>
          <w:rFonts w:ascii="宋体" w:hAnsi="宋体" w:cs="宋体" w:eastAsia="宋体" w:hint="default"/>
          <w:sz w:val="18"/>
          <w:szCs w:val="18"/>
        </w:rPr>
        <w:sectPr>
          <w:pgSz w:w="11910" w:h="16850"/>
          <w:pgMar w:header="918" w:footer="838" w:top="1780" w:bottom="1020" w:left="0" w:right="0"/>
        </w:sectPr>
      </w:pPr>
    </w:p>
    <w:p>
      <w:pPr>
        <w:spacing w:line="240" w:lineRule="auto" w:before="7"/>
        <w:rPr>
          <w:rFonts w:ascii="宋体" w:hAnsi="宋体" w:cs="宋体" w:eastAsia="宋体" w:hint="default"/>
          <w:sz w:val="22"/>
          <w:szCs w:val="22"/>
        </w:rPr>
      </w:pPr>
    </w:p>
    <w:p>
      <w:pPr>
        <w:spacing w:line="456" w:lineRule="exact" w:before="0"/>
        <w:ind w:left="1800" w:right="0" w:firstLine="0"/>
        <w:jc w:val="left"/>
        <w:rPr>
          <w:rFonts w:ascii="Microsoft JhengHei" w:hAnsi="Microsoft JhengHei" w:cs="Microsoft JhengHei" w:eastAsia="Microsoft JhengHei" w:hint="default"/>
          <w:sz w:val="32"/>
          <w:szCs w:val="32"/>
        </w:rPr>
      </w:pPr>
      <w:r>
        <w:rPr/>
        <w:pict>
          <v:group style="position:absolute;margin-left:90.024002pt;margin-top:21.175625pt;width:64.2pt;height:.1pt;mso-position-horizontal-relative:page;mso-position-vertical-relative:paragraph;z-index:-715840" coordorigin="1800,424" coordsize="1284,2">
            <v:shape style="position:absolute;left:1800;top:424;width:1284;height:2" coordorigin="1800,424" coordsize="1284,0" path="m1800,424l3084,424e" filled="false" stroked="true" strokeweight=".84pt" strokecolor="#000000">
              <v:path arrowok="t"/>
            </v:shape>
            <w10:wrap type="none"/>
          </v:group>
        </w:pict>
      </w:r>
      <w:r>
        <w:rPr>
          <w:rFonts w:ascii="Microsoft JhengHei" w:hAnsi="Microsoft JhengHei" w:cs="Microsoft JhengHei" w:eastAsia="Microsoft JhengHei" w:hint="default"/>
          <w:b/>
          <w:bCs/>
          <w:sz w:val="32"/>
          <w:szCs w:val="32"/>
        </w:rPr>
        <w:t>固定资产</w:t>
      </w:r>
      <w:r>
        <w:rPr>
          <w:rFonts w:ascii="Microsoft JhengHei" w:hAnsi="Microsoft JhengHei" w:cs="Microsoft JhengHei" w:eastAsia="Microsoft JhengHei" w:hint="default"/>
          <w:sz w:val="32"/>
          <w:szCs w:val="32"/>
        </w:rPr>
      </w:r>
    </w:p>
    <w:p>
      <w:pPr>
        <w:spacing w:line="240" w:lineRule="auto" w:before="2"/>
        <w:rPr>
          <w:rFonts w:ascii="Microsoft JhengHei" w:hAnsi="Microsoft JhengHei" w:cs="Microsoft JhengHei" w:eastAsia="Microsoft JhengHei" w:hint="default"/>
          <w:b/>
          <w:bCs/>
          <w:sz w:val="13"/>
          <w:szCs w:val="13"/>
        </w:rPr>
      </w:pPr>
    </w:p>
    <w:p>
      <w:pPr>
        <w:spacing w:line="405" w:lineRule="auto" w:before="44"/>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固定资产的确认条件：使用年限超过一年以上的房屋建筑物、机械设备、运输设备以及其他与生产经营 </w:t>
      </w:r>
      <w:r>
        <w:rPr>
          <w:rFonts w:ascii="宋体" w:hAnsi="宋体" w:cs="宋体" w:eastAsia="宋体" w:hint="default"/>
          <w:spacing w:val="-4"/>
          <w:sz w:val="18"/>
          <w:szCs w:val="18"/>
        </w:rPr>
        <w:t>有关的设备、器具、工具等；单位价值在</w:t>
      </w:r>
      <w:r>
        <w:rPr>
          <w:rFonts w:ascii="宋体" w:hAnsi="宋体" w:cs="宋体" w:eastAsia="宋体" w:hint="default"/>
          <w:spacing w:val="-54"/>
          <w:sz w:val="18"/>
          <w:szCs w:val="18"/>
        </w:rPr>
        <w:t> </w:t>
      </w:r>
      <w:r>
        <w:rPr>
          <w:rFonts w:ascii="宋体" w:hAnsi="宋体" w:cs="宋体" w:eastAsia="宋体" w:hint="default"/>
          <w:sz w:val="18"/>
          <w:szCs w:val="18"/>
        </w:rPr>
        <w:t>2000</w:t>
      </w:r>
      <w:r>
        <w:rPr>
          <w:rFonts w:ascii="宋体" w:hAnsi="宋体" w:cs="宋体" w:eastAsia="宋体" w:hint="default"/>
          <w:spacing w:val="-56"/>
          <w:sz w:val="18"/>
          <w:szCs w:val="18"/>
        </w:rPr>
        <w:t> </w:t>
      </w:r>
      <w:r>
        <w:rPr>
          <w:rFonts w:ascii="宋体" w:hAnsi="宋体" w:cs="宋体" w:eastAsia="宋体" w:hint="default"/>
          <w:sz w:val="18"/>
          <w:szCs w:val="18"/>
        </w:rPr>
        <w:t>元以上，并且使用期限超过两年的不属于生产经营主要设备 的物品。</w:t>
      </w:r>
    </w:p>
    <w:p>
      <w:pPr>
        <w:spacing w:line="240" w:lineRule="auto" w:before="10"/>
        <w:rPr>
          <w:rFonts w:ascii="宋体" w:hAnsi="宋体" w:cs="宋体" w:eastAsia="宋体" w:hint="default"/>
          <w:sz w:val="15"/>
          <w:szCs w:val="15"/>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固定资产的分类为：房屋建筑物、机械设备、运输设备、办公设备、其他设备。</w:t>
      </w:r>
    </w:p>
    <w:p>
      <w:pPr>
        <w:spacing w:line="240" w:lineRule="auto" w:before="6"/>
        <w:rPr>
          <w:rFonts w:ascii="宋体" w:hAnsi="宋体" w:cs="宋体" w:eastAsia="宋体" w:hint="default"/>
          <w:sz w:val="15"/>
          <w:szCs w:val="15"/>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固定资产计价</w:t>
      </w:r>
    </w:p>
    <w:p>
      <w:pPr>
        <w:spacing w:line="240" w:lineRule="auto" w:before="4"/>
        <w:rPr>
          <w:rFonts w:ascii="宋体" w:hAnsi="宋体" w:cs="宋体" w:eastAsia="宋体" w:hint="default"/>
          <w:sz w:val="15"/>
          <w:szCs w:val="15"/>
        </w:rPr>
      </w:pPr>
    </w:p>
    <w:p>
      <w:pPr>
        <w:spacing w:line="405" w:lineRule="auto" w:before="0"/>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外购及自行建造的固定资产按实际成本计价，购建成本由该项资产达到预定可使用状态前所发生的必 要支出构成。以一笔款项购入多项没有单独标价的固定资产，按照各项固定资产公允价值比例对总成本进 行分配，分别确定各项固定资产的成本；</w:t>
      </w:r>
    </w:p>
    <w:p>
      <w:pPr>
        <w:spacing w:line="240" w:lineRule="auto" w:before="10"/>
        <w:rPr>
          <w:rFonts w:ascii="宋体" w:hAnsi="宋体" w:cs="宋体" w:eastAsia="宋体" w:hint="default"/>
          <w:sz w:val="15"/>
          <w:szCs w:val="15"/>
        </w:rPr>
      </w:pPr>
    </w:p>
    <w:p>
      <w:pPr>
        <w:spacing w:line="396" w:lineRule="auto" w:before="0"/>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投资者投入固定资产的成本，按照投资合同或协议约定的价值确定，但合同或协议约定价值不公允的 除外；</w:t>
      </w:r>
    </w:p>
    <w:p>
      <w:pPr>
        <w:spacing w:line="240" w:lineRule="auto" w:before="4"/>
        <w:rPr>
          <w:rFonts w:ascii="宋体" w:hAnsi="宋体" w:cs="宋体" w:eastAsia="宋体" w:hint="default"/>
          <w:sz w:val="16"/>
          <w:szCs w:val="16"/>
        </w:rPr>
      </w:pPr>
    </w:p>
    <w:p>
      <w:pPr>
        <w:spacing w:line="393" w:lineRule="auto" w:before="0"/>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通过非货币性资产交换（该项交换具有商业实质）取得的固定资产，其成本以该项固定资产的公允价 值和应支付的相关税费作为入账价值；</w:t>
      </w:r>
    </w:p>
    <w:p>
      <w:pPr>
        <w:spacing w:line="240" w:lineRule="auto" w:before="7"/>
        <w:rPr>
          <w:rFonts w:ascii="宋体" w:hAnsi="宋体" w:cs="宋体" w:eastAsia="宋体" w:hint="default"/>
          <w:sz w:val="16"/>
          <w:szCs w:val="16"/>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以债务重组取得的固定资产，对受让的固定资产按其公允价值入账。</w:t>
      </w:r>
    </w:p>
    <w:p>
      <w:pPr>
        <w:spacing w:line="240" w:lineRule="auto" w:before="6"/>
        <w:rPr>
          <w:rFonts w:ascii="宋体" w:hAnsi="宋体" w:cs="宋体" w:eastAsia="宋体" w:hint="default"/>
          <w:sz w:val="24"/>
          <w:szCs w:val="24"/>
        </w:rPr>
      </w:pPr>
    </w:p>
    <w:p>
      <w:pPr>
        <w:spacing w:line="393" w:lineRule="auto" w:before="0"/>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固定资产折旧：采用直线法平均计算，并按固定资产类别，估计经济使用年限及残值率确定，具体折旧 率如下：</w:t>
      </w:r>
    </w:p>
    <w:p>
      <w:pPr>
        <w:spacing w:line="240" w:lineRule="auto" w:before="1"/>
        <w:rPr>
          <w:rFonts w:ascii="宋体" w:hAnsi="宋体" w:cs="宋体" w:eastAsia="宋体" w:hint="default"/>
          <w:sz w:val="7"/>
          <w:szCs w:val="7"/>
        </w:rPr>
      </w:pPr>
    </w:p>
    <w:tbl>
      <w:tblPr>
        <w:tblW w:w="0" w:type="auto"/>
        <w:jc w:val="left"/>
        <w:tblInd w:w="1681" w:type="dxa"/>
        <w:tblLayout w:type="fixed"/>
        <w:tblCellMar>
          <w:top w:w="0" w:type="dxa"/>
          <w:left w:w="0" w:type="dxa"/>
          <w:bottom w:w="0" w:type="dxa"/>
          <w:right w:w="0" w:type="dxa"/>
        </w:tblCellMar>
        <w:tblLook w:val="01E0"/>
      </w:tblPr>
      <w:tblGrid>
        <w:gridCol w:w="1868"/>
        <w:gridCol w:w="2504"/>
        <w:gridCol w:w="1954"/>
        <w:gridCol w:w="2208"/>
      </w:tblGrid>
      <w:tr>
        <w:trPr>
          <w:trHeight w:val="437" w:hRule="exact"/>
        </w:trPr>
        <w:tc>
          <w:tcPr>
            <w:tcW w:w="186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1"/>
              <w:ind w:left="118" w:right="0"/>
              <w:jc w:val="left"/>
              <w:rPr>
                <w:rFonts w:ascii="宋体" w:hAnsi="宋体" w:cs="宋体" w:eastAsia="宋体" w:hint="default"/>
                <w:sz w:val="21"/>
                <w:szCs w:val="21"/>
              </w:rPr>
            </w:pPr>
            <w:r>
              <w:rPr>
                <w:rFonts w:ascii="宋体" w:hAnsi="宋体" w:cs="宋体" w:eastAsia="宋体" w:hint="default"/>
                <w:sz w:val="21"/>
                <w:szCs w:val="21"/>
              </w:rPr>
              <w:t>资产类别</w:t>
            </w:r>
          </w:p>
        </w:tc>
        <w:tc>
          <w:tcPr>
            <w:tcW w:w="25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1"/>
              <w:ind w:right="14"/>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9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1"/>
              <w:ind w:left="38"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22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1"/>
              <w:ind w:left="453"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420" w:hRule="exact"/>
        </w:trPr>
        <w:tc>
          <w:tcPr>
            <w:tcW w:w="1868"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118"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504"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right="19"/>
              <w:jc w:val="center"/>
              <w:rPr>
                <w:rFonts w:ascii="宋体" w:hAnsi="宋体" w:cs="宋体" w:eastAsia="宋体" w:hint="default"/>
                <w:sz w:val="21"/>
                <w:szCs w:val="21"/>
              </w:rPr>
            </w:pPr>
            <w:r>
              <w:rPr>
                <w:rFonts w:ascii="宋体"/>
                <w:sz w:val="21"/>
              </w:rPr>
              <w:t>40</w:t>
            </w:r>
          </w:p>
        </w:tc>
        <w:tc>
          <w:tcPr>
            <w:tcW w:w="1954"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38" w:right="0"/>
              <w:jc w:val="center"/>
              <w:rPr>
                <w:rFonts w:ascii="宋体" w:hAnsi="宋体" w:cs="宋体" w:eastAsia="宋体" w:hint="default"/>
                <w:sz w:val="21"/>
                <w:szCs w:val="21"/>
              </w:rPr>
            </w:pPr>
            <w:r>
              <w:rPr>
                <w:rFonts w:ascii="宋体"/>
                <w:w w:val="100"/>
                <w:sz w:val="21"/>
              </w:rPr>
              <w:t>5</w:t>
            </w:r>
          </w:p>
        </w:tc>
        <w:tc>
          <w:tcPr>
            <w:tcW w:w="2208" w:type="dxa"/>
            <w:tcBorders>
              <w:top w:val="single" w:sz="4" w:space="0" w:color="000000"/>
              <w:left w:val="nil" w:sz="6" w:space="0" w:color="auto"/>
              <w:bottom w:val="single" w:sz="4" w:space="0" w:color="000000"/>
              <w:right w:val="nil" w:sz="6" w:space="0" w:color="auto"/>
            </w:tcBorders>
          </w:tcPr>
          <w:p>
            <w:pPr>
              <w:pStyle w:val="TableParagraph"/>
              <w:spacing w:line="240" w:lineRule="auto" w:before="81"/>
              <w:ind w:left="77" w:right="0"/>
              <w:jc w:val="center"/>
              <w:rPr>
                <w:rFonts w:ascii="宋体" w:hAnsi="宋体" w:cs="宋体" w:eastAsia="宋体" w:hint="default"/>
                <w:sz w:val="21"/>
                <w:szCs w:val="21"/>
              </w:rPr>
            </w:pPr>
            <w:r>
              <w:rPr>
                <w:rFonts w:ascii="宋体"/>
                <w:sz w:val="21"/>
              </w:rPr>
              <w:t>2.375</w:t>
            </w:r>
          </w:p>
        </w:tc>
      </w:tr>
      <w:tr>
        <w:trPr>
          <w:trHeight w:val="420" w:hRule="exact"/>
        </w:trPr>
        <w:tc>
          <w:tcPr>
            <w:tcW w:w="18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18" w:right="0"/>
              <w:jc w:val="left"/>
              <w:rPr>
                <w:rFonts w:ascii="宋体" w:hAnsi="宋体" w:cs="宋体" w:eastAsia="宋体" w:hint="default"/>
                <w:sz w:val="21"/>
                <w:szCs w:val="21"/>
              </w:rPr>
            </w:pPr>
            <w:r>
              <w:rPr>
                <w:rFonts w:ascii="宋体" w:hAnsi="宋体" w:cs="宋体" w:eastAsia="宋体" w:hint="default"/>
                <w:sz w:val="21"/>
                <w:szCs w:val="21"/>
              </w:rPr>
              <w:t>机械设备</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21"/>
                <w:szCs w:val="21"/>
              </w:rPr>
            </w:pPr>
            <w:r>
              <w:rPr>
                <w:rFonts w:ascii="宋体"/>
                <w:spacing w:val="-17"/>
                <w:sz w:val="21"/>
              </w:rPr>
              <w:t>10</w:t>
            </w:r>
            <w:r>
              <w:rPr>
                <w:rFonts w:ascii="宋体"/>
                <w:sz w:val="21"/>
              </w:rPr>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4" w:right="0"/>
              <w:jc w:val="center"/>
              <w:rPr>
                <w:rFonts w:ascii="宋体" w:hAnsi="宋体" w:cs="宋体" w:eastAsia="宋体" w:hint="default"/>
                <w:sz w:val="21"/>
                <w:szCs w:val="21"/>
              </w:rPr>
            </w:pPr>
            <w:r>
              <w:rPr>
                <w:rFonts w:ascii="宋体"/>
                <w:w w:val="100"/>
                <w:sz w:val="21"/>
              </w:rPr>
              <w:t>5</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226" w:right="0"/>
              <w:jc w:val="center"/>
              <w:rPr>
                <w:rFonts w:ascii="宋体" w:hAnsi="宋体" w:cs="宋体" w:eastAsia="宋体" w:hint="default"/>
                <w:sz w:val="21"/>
                <w:szCs w:val="21"/>
              </w:rPr>
            </w:pPr>
            <w:r>
              <w:rPr>
                <w:rFonts w:ascii="宋体"/>
                <w:spacing w:val="-13"/>
                <w:sz w:val="21"/>
              </w:rPr>
              <w:t>9.50</w:t>
            </w:r>
          </w:p>
        </w:tc>
      </w:tr>
      <w:tr>
        <w:trPr>
          <w:trHeight w:val="420" w:hRule="exact"/>
        </w:trPr>
        <w:tc>
          <w:tcPr>
            <w:tcW w:w="18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18"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7" w:right="0"/>
              <w:jc w:val="center"/>
              <w:rPr>
                <w:rFonts w:ascii="宋体" w:hAnsi="宋体" w:cs="宋体" w:eastAsia="宋体" w:hint="default"/>
                <w:sz w:val="21"/>
                <w:szCs w:val="21"/>
              </w:rPr>
            </w:pPr>
            <w:r>
              <w:rPr>
                <w:rFonts w:ascii="宋体"/>
                <w:w w:val="100"/>
                <w:sz w:val="21"/>
              </w:rPr>
              <w:t>5</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4" w:right="0"/>
              <w:jc w:val="center"/>
              <w:rPr>
                <w:rFonts w:ascii="宋体" w:hAnsi="宋体" w:cs="宋体" w:eastAsia="宋体" w:hint="default"/>
                <w:sz w:val="21"/>
                <w:szCs w:val="21"/>
              </w:rPr>
            </w:pPr>
            <w:r>
              <w:rPr>
                <w:rFonts w:ascii="宋体"/>
                <w:w w:val="100"/>
                <w:sz w:val="21"/>
              </w:rPr>
              <w:t>5</w:t>
            </w:r>
          </w:p>
        </w:tc>
        <w:tc>
          <w:tcPr>
            <w:tcW w:w="2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137" w:right="0"/>
              <w:jc w:val="center"/>
              <w:rPr>
                <w:rFonts w:ascii="宋体" w:hAnsi="宋体" w:cs="宋体" w:eastAsia="宋体" w:hint="default"/>
                <w:sz w:val="21"/>
                <w:szCs w:val="21"/>
              </w:rPr>
            </w:pPr>
            <w:r>
              <w:rPr>
                <w:rFonts w:ascii="宋体"/>
                <w:spacing w:val="-17"/>
                <w:sz w:val="21"/>
              </w:rPr>
              <w:t>19.00</w:t>
            </w:r>
            <w:r>
              <w:rPr>
                <w:rFonts w:ascii="宋体"/>
                <w:sz w:val="21"/>
              </w:rPr>
            </w:r>
          </w:p>
        </w:tc>
      </w:tr>
      <w:tr>
        <w:trPr>
          <w:trHeight w:val="519" w:hRule="exact"/>
        </w:trPr>
        <w:tc>
          <w:tcPr>
            <w:tcW w:w="18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2"/>
              <w:ind w:left="118"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5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right="1"/>
              <w:jc w:val="center"/>
              <w:rPr>
                <w:rFonts w:ascii="宋体" w:hAnsi="宋体" w:cs="宋体" w:eastAsia="宋体" w:hint="default"/>
                <w:sz w:val="21"/>
                <w:szCs w:val="21"/>
              </w:rPr>
            </w:pPr>
            <w:r>
              <w:rPr>
                <w:rFonts w:ascii="宋体"/>
                <w:w w:val="100"/>
                <w:sz w:val="21"/>
              </w:rPr>
              <w:t>5</w:t>
            </w:r>
          </w:p>
        </w:tc>
        <w:tc>
          <w:tcPr>
            <w:tcW w:w="19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2"/>
              <w:ind w:left="53" w:right="0"/>
              <w:jc w:val="center"/>
              <w:rPr>
                <w:rFonts w:ascii="宋体" w:hAnsi="宋体" w:cs="宋体" w:eastAsia="宋体" w:hint="default"/>
                <w:sz w:val="21"/>
                <w:szCs w:val="21"/>
              </w:rPr>
            </w:pPr>
            <w:r>
              <w:rPr>
                <w:rFonts w:ascii="宋体"/>
                <w:w w:val="100"/>
                <w:sz w:val="21"/>
              </w:rPr>
              <w:t>5</w:t>
            </w:r>
          </w:p>
        </w:tc>
        <w:tc>
          <w:tcPr>
            <w:tcW w:w="22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57"/>
              <w:ind w:left="108" w:right="0"/>
              <w:jc w:val="center"/>
              <w:rPr>
                <w:rFonts w:ascii="宋体" w:hAnsi="宋体" w:cs="宋体" w:eastAsia="宋体" w:hint="default"/>
                <w:sz w:val="18"/>
                <w:szCs w:val="18"/>
              </w:rPr>
            </w:pPr>
            <w:r>
              <w:rPr>
                <w:rFonts w:ascii="宋体"/>
                <w:spacing w:val="-16"/>
                <w:sz w:val="18"/>
              </w:rPr>
              <w:t>19.00</w:t>
            </w:r>
            <w:r>
              <w:rPr>
                <w:rFonts w:ascii="宋体"/>
                <w:sz w:val="18"/>
              </w:rPr>
            </w:r>
          </w:p>
        </w:tc>
      </w:tr>
    </w:tbl>
    <w:p>
      <w:pPr>
        <w:spacing w:line="240" w:lineRule="auto" w:before="11"/>
        <w:rPr>
          <w:rFonts w:ascii="宋体" w:hAnsi="宋体" w:cs="宋体" w:eastAsia="宋体" w:hint="default"/>
          <w:sz w:val="16"/>
          <w:szCs w:val="16"/>
        </w:rPr>
      </w:pPr>
    </w:p>
    <w:p>
      <w:pPr>
        <w:spacing w:before="44"/>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固定资产减值准备：</w:t>
      </w:r>
    </w:p>
    <w:p>
      <w:pPr>
        <w:spacing w:line="240" w:lineRule="auto" w:before="3"/>
        <w:rPr>
          <w:rFonts w:ascii="宋体" w:hAnsi="宋体" w:cs="宋体" w:eastAsia="宋体" w:hint="default"/>
          <w:sz w:val="24"/>
          <w:szCs w:val="24"/>
        </w:rPr>
      </w:pPr>
    </w:p>
    <w:p>
      <w:pPr>
        <w:spacing w:line="412" w:lineRule="auto" w:before="0"/>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公司期末对固定资产逐项进行检查，如果由于市价持续下跌，或技术陈旧、损坏、长期闲臵等原因， 导致固定资产可收回金额低于其账面价值，则按照其差额计提固定资产减值准备，固定资产减值损失一经 确认，在以后会计期间不得转回。可收回金额根据资产的公允价值减去处臵费用后的净额与资产预计未来 现金流量的现值两者之间较高者确定。资产未来现金流量的现值则按照资产在持续使用过程中和最终处臵 时所产生的预计未来现金流量，选择恰当的折现率对其进行折现后的金额加以确定。</w:t>
      </w:r>
    </w:p>
    <w:p>
      <w:pPr>
        <w:spacing w:after="0" w:line="412" w:lineRule="auto"/>
        <w:jc w:val="both"/>
        <w:rPr>
          <w:rFonts w:ascii="宋体" w:hAnsi="宋体" w:cs="宋体" w:eastAsia="宋体" w:hint="default"/>
          <w:sz w:val="18"/>
          <w:szCs w:val="18"/>
        </w:rPr>
        <w:sectPr>
          <w:pgSz w:w="11910" w:h="16850"/>
          <w:pgMar w:header="918" w:footer="838" w:top="1780" w:bottom="1020" w:left="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固定资产存在下列情况之一时，全额计提减值准备：</w:t>
      </w:r>
    </w:p>
    <w:p>
      <w:pPr>
        <w:spacing w:line="240" w:lineRule="auto" w:before="4"/>
        <w:rPr>
          <w:rFonts w:ascii="宋体" w:hAnsi="宋体" w:cs="宋体" w:eastAsia="宋体" w:hint="default"/>
          <w:sz w:val="23"/>
          <w:szCs w:val="23"/>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长期闲臵不用，在可预见的未来不会再使用，且无转让价值的固定资产；</w:t>
      </w:r>
    </w:p>
    <w:p>
      <w:pPr>
        <w:spacing w:line="240" w:lineRule="auto" w:before="7"/>
        <w:rPr>
          <w:rFonts w:ascii="宋体" w:hAnsi="宋体" w:cs="宋体" w:eastAsia="宋体" w:hint="default"/>
          <w:sz w:val="23"/>
          <w:szCs w:val="23"/>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由于技术进步等原因，已不可使用的固定资产；</w:t>
      </w:r>
    </w:p>
    <w:p>
      <w:pPr>
        <w:spacing w:line="240" w:lineRule="auto" w:before="7"/>
        <w:rPr>
          <w:rFonts w:ascii="宋体" w:hAnsi="宋体" w:cs="宋体" w:eastAsia="宋体" w:hint="default"/>
          <w:sz w:val="23"/>
          <w:szCs w:val="23"/>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虽然固定资产尚可使用，但使用后产生大量不合格产品的固定资产；</w:t>
      </w:r>
    </w:p>
    <w:p>
      <w:pPr>
        <w:spacing w:line="240" w:lineRule="auto" w:before="4"/>
        <w:rPr>
          <w:rFonts w:ascii="宋体" w:hAnsi="宋体" w:cs="宋体" w:eastAsia="宋体" w:hint="default"/>
          <w:sz w:val="23"/>
          <w:szCs w:val="23"/>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已遭毁损，以致不再具有使用价值和转让价值的固定资产；</w:t>
      </w:r>
    </w:p>
    <w:p>
      <w:pPr>
        <w:spacing w:line="240" w:lineRule="auto" w:before="7"/>
        <w:rPr>
          <w:rFonts w:ascii="宋体" w:hAnsi="宋体" w:cs="宋体" w:eastAsia="宋体" w:hint="default"/>
          <w:sz w:val="23"/>
          <w:szCs w:val="23"/>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其他实质上已经不能再给企业带来经济利益的固定资产。</w:t>
      </w:r>
    </w:p>
    <w:p>
      <w:pPr>
        <w:spacing w:line="240" w:lineRule="auto" w:before="7"/>
        <w:rPr>
          <w:rFonts w:ascii="宋体" w:hAnsi="宋体" w:cs="宋体" w:eastAsia="宋体" w:hint="default"/>
          <w:sz w:val="23"/>
          <w:szCs w:val="23"/>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已全额计提减值准备的固定资产，不再计提折旧。</w:t>
      </w:r>
    </w:p>
    <w:p>
      <w:pPr>
        <w:spacing w:line="240" w:lineRule="auto" w:before="4"/>
        <w:rPr>
          <w:rFonts w:ascii="宋体" w:hAnsi="宋体" w:cs="宋体" w:eastAsia="宋体" w:hint="default"/>
          <w:sz w:val="23"/>
          <w:szCs w:val="23"/>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融资租入固定资产的认定依据</w:t>
      </w:r>
    </w:p>
    <w:p>
      <w:pPr>
        <w:spacing w:line="240" w:lineRule="auto" w:before="7"/>
        <w:rPr>
          <w:rFonts w:ascii="宋体" w:hAnsi="宋体" w:cs="宋体" w:eastAsia="宋体" w:hint="default"/>
          <w:sz w:val="24"/>
          <w:szCs w:val="24"/>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融资租赁是指实质上转移了与资产所有权有关的全部风险和报酬的租赁。</w:t>
      </w:r>
    </w:p>
    <w:p>
      <w:pPr>
        <w:spacing w:line="240" w:lineRule="auto" w:before="7"/>
        <w:rPr>
          <w:rFonts w:ascii="宋体" w:hAnsi="宋体" w:cs="宋体" w:eastAsia="宋体" w:hint="default"/>
          <w:sz w:val="23"/>
          <w:szCs w:val="23"/>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满足以下一项或数项标准的租赁，应当认定为融资租赁：</w:t>
      </w:r>
    </w:p>
    <w:p>
      <w:pPr>
        <w:spacing w:line="240" w:lineRule="auto" w:before="4"/>
        <w:rPr>
          <w:rFonts w:ascii="宋体" w:hAnsi="宋体" w:cs="宋体" w:eastAsia="宋体" w:hint="default"/>
          <w:sz w:val="23"/>
          <w:szCs w:val="23"/>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在租赁期届满时，租赁资产的所有权转移给承租人；</w:t>
      </w:r>
    </w:p>
    <w:p>
      <w:pPr>
        <w:spacing w:line="240" w:lineRule="auto" w:before="9"/>
        <w:rPr>
          <w:rFonts w:ascii="宋体" w:hAnsi="宋体" w:cs="宋体" w:eastAsia="宋体" w:hint="default"/>
          <w:sz w:val="23"/>
          <w:szCs w:val="23"/>
        </w:rPr>
      </w:pPr>
    </w:p>
    <w:p>
      <w:pPr>
        <w:spacing w:line="384" w:lineRule="auto" w:before="0"/>
        <w:ind w:left="1800" w:right="18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承租人有购买租赁资产的选择权，所订立的购买价款预计将远低于行使选择权时租赁资产的公允价 值，因而在租赁开始日就可以合理确定承租人将会行使这种选择权。</w:t>
      </w:r>
    </w:p>
    <w:p>
      <w:pPr>
        <w:spacing w:line="240" w:lineRule="auto" w:before="4"/>
        <w:rPr>
          <w:rFonts w:ascii="宋体" w:hAnsi="宋体" w:cs="宋体" w:eastAsia="宋体" w:hint="default"/>
          <w:sz w:val="16"/>
          <w:szCs w:val="16"/>
        </w:rPr>
      </w:pPr>
    </w:p>
    <w:p>
      <w:pPr>
        <w:spacing w:line="396" w:lineRule="auto" w:before="0"/>
        <w:ind w:left="1800" w:right="182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即使资产的所有权不转移，但租赁期占租赁资产使用寿命的大部分，通常是租赁期大于、等于资产 使用年限的</w:t>
      </w:r>
      <w:r>
        <w:rPr>
          <w:rFonts w:ascii="宋体" w:hAnsi="宋体" w:cs="宋体" w:eastAsia="宋体" w:hint="default"/>
          <w:spacing w:val="-46"/>
          <w:sz w:val="18"/>
          <w:szCs w:val="18"/>
        </w:rPr>
        <w:t> </w:t>
      </w:r>
      <w:r>
        <w:rPr>
          <w:rFonts w:ascii="宋体" w:hAnsi="宋体" w:cs="宋体" w:eastAsia="宋体" w:hint="default"/>
          <w:sz w:val="18"/>
          <w:szCs w:val="18"/>
        </w:rPr>
        <w:t>75</w:t>
      </w:r>
      <w:r>
        <w:rPr>
          <w:rFonts w:ascii="宋体" w:hAnsi="宋体" w:cs="宋体" w:eastAsia="宋体" w:hint="default"/>
          <w:sz w:val="18"/>
          <w:szCs w:val="18"/>
        </w:rPr>
        <w:t>％，但若标的物系在租赁开始日已使用期限达到可使用期限</w:t>
      </w:r>
      <w:r>
        <w:rPr>
          <w:rFonts w:ascii="宋体" w:hAnsi="宋体" w:cs="宋体" w:eastAsia="宋体" w:hint="default"/>
          <w:spacing w:val="-45"/>
          <w:sz w:val="18"/>
          <w:szCs w:val="18"/>
        </w:rPr>
        <w:t> </w:t>
      </w:r>
      <w:r>
        <w:rPr>
          <w:rFonts w:ascii="宋体" w:hAnsi="宋体" w:cs="宋体" w:eastAsia="宋体" w:hint="default"/>
          <w:sz w:val="18"/>
          <w:szCs w:val="18"/>
        </w:rPr>
        <w:t>75%</w:t>
      </w:r>
      <w:r>
        <w:rPr>
          <w:rFonts w:ascii="宋体" w:hAnsi="宋体" w:cs="宋体" w:eastAsia="宋体" w:hint="default"/>
          <w:sz w:val="18"/>
          <w:szCs w:val="18"/>
        </w:rPr>
        <w:t>以上的旧资产则不适用此标 准；</w:t>
      </w:r>
    </w:p>
    <w:p>
      <w:pPr>
        <w:spacing w:line="240" w:lineRule="auto" w:before="8"/>
        <w:rPr>
          <w:rFonts w:ascii="宋体" w:hAnsi="宋体" w:cs="宋体" w:eastAsia="宋体" w:hint="default"/>
          <w:sz w:val="15"/>
          <w:szCs w:val="15"/>
        </w:rPr>
      </w:pPr>
    </w:p>
    <w:p>
      <w:pPr>
        <w:spacing w:line="396" w:lineRule="auto" w:before="0"/>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承租人在租赁开始日的最低租赁付款额现值，几乎相当于租赁开始日租赁资产公允价值；出租人在 租赁开始日的最低租赁收款额现值，几乎相当于租赁开始日租赁资产公允价值。通常是租赁最低付款额的 现值大于、等于资产公允价值的</w:t>
      </w:r>
      <w:r>
        <w:rPr>
          <w:rFonts w:ascii="宋体" w:hAnsi="宋体" w:cs="宋体" w:eastAsia="宋体" w:hint="default"/>
          <w:spacing w:val="-45"/>
          <w:sz w:val="18"/>
          <w:szCs w:val="18"/>
        </w:rPr>
        <w:t> </w:t>
      </w:r>
      <w:r>
        <w:rPr>
          <w:rFonts w:ascii="宋体" w:hAnsi="宋体" w:cs="宋体" w:eastAsia="宋体" w:hint="default"/>
          <w:sz w:val="18"/>
          <w:szCs w:val="18"/>
        </w:rPr>
        <w:t>90</w:t>
      </w:r>
      <w:r>
        <w:rPr>
          <w:rFonts w:ascii="宋体" w:hAnsi="宋体" w:cs="宋体" w:eastAsia="宋体" w:hint="default"/>
          <w:sz w:val="18"/>
          <w:szCs w:val="18"/>
        </w:rPr>
        <w:t>％；</w:t>
      </w:r>
    </w:p>
    <w:p>
      <w:pPr>
        <w:spacing w:line="240" w:lineRule="auto" w:before="6"/>
        <w:rPr>
          <w:rFonts w:ascii="宋体" w:hAnsi="宋体" w:cs="宋体" w:eastAsia="宋体" w:hint="default"/>
          <w:sz w:val="15"/>
          <w:szCs w:val="15"/>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租赁资产性质特殊，如果不作较大改造，只有承租人才能使用。</w:t>
      </w:r>
    </w:p>
    <w:p>
      <w:pPr>
        <w:spacing w:line="240" w:lineRule="auto" w:before="7"/>
        <w:rPr>
          <w:rFonts w:ascii="宋体" w:hAnsi="宋体" w:cs="宋体" w:eastAsia="宋体" w:hint="default"/>
          <w:sz w:val="23"/>
          <w:szCs w:val="23"/>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融资租入固定资产的计价方法</w:t>
      </w:r>
    </w:p>
    <w:p>
      <w:pPr>
        <w:spacing w:line="240" w:lineRule="auto" w:before="10"/>
        <w:rPr>
          <w:rFonts w:ascii="宋体" w:hAnsi="宋体" w:cs="宋体" w:eastAsia="宋体" w:hint="default"/>
          <w:sz w:val="24"/>
          <w:szCs w:val="24"/>
        </w:rPr>
      </w:pPr>
    </w:p>
    <w:p>
      <w:pPr>
        <w:spacing w:line="398" w:lineRule="auto" w:before="0"/>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按照实质重于法律形式的要求，企业应将融资租入资产作为一项固定资产计价入账，同时确认相应的 负债，并计提固定资产的折旧。在租赁期开始日，承租人应当将租赁开始日租赁资产公允价值与最低租赁 付款额现值两者中较低者作为租入资产的入账价值；承租人在租赁谈判和签订租赁合同过程中发生的，可 归属于租赁项目的手续费、律师费、差旅费、印花税等初始直接费用也计入资产的价值。</w:t>
      </w:r>
    </w:p>
    <w:p>
      <w:pPr>
        <w:spacing w:after="0" w:line="398" w:lineRule="auto"/>
        <w:jc w:val="both"/>
        <w:rPr>
          <w:rFonts w:ascii="宋体" w:hAnsi="宋体" w:cs="宋体" w:eastAsia="宋体" w:hint="default"/>
          <w:sz w:val="18"/>
          <w:szCs w:val="18"/>
        </w:rPr>
        <w:sectPr>
          <w:pgSz w:w="11910" w:h="16850"/>
          <w:pgMar w:header="918" w:footer="838" w:top="1780" w:bottom="1020" w:left="0" w:right="0"/>
        </w:sectPr>
      </w:pPr>
    </w:p>
    <w:p>
      <w:pPr>
        <w:spacing w:line="240" w:lineRule="auto" w:before="2"/>
        <w:rPr>
          <w:rFonts w:ascii="宋体" w:hAnsi="宋体" w:cs="宋体" w:eastAsia="宋体" w:hint="default"/>
          <w:sz w:val="23"/>
          <w:szCs w:val="23"/>
        </w:rPr>
      </w:pPr>
    </w:p>
    <w:p>
      <w:pPr>
        <w:spacing w:line="456" w:lineRule="exact" w:before="0"/>
        <w:ind w:left="1800" w:right="0" w:firstLine="0"/>
        <w:jc w:val="left"/>
        <w:rPr>
          <w:rFonts w:ascii="Microsoft JhengHei" w:hAnsi="Microsoft JhengHei" w:cs="Microsoft JhengHei" w:eastAsia="Microsoft JhengHei" w:hint="default"/>
          <w:sz w:val="32"/>
          <w:szCs w:val="32"/>
        </w:rPr>
      </w:pPr>
      <w:r>
        <w:rPr/>
        <w:pict>
          <v:group style="position:absolute;margin-left:90.024002pt;margin-top:21.175625pt;width:64.2pt;height:.1pt;mso-position-horizontal-relative:page;mso-position-vertical-relative:paragraph;z-index:-715816" coordorigin="1800,424" coordsize="1284,2">
            <v:shape style="position:absolute;left:1800;top:424;width:1284;height:2" coordorigin="1800,424" coordsize="1284,0" path="m1800,424l3084,424e" filled="false" stroked="true" strokeweight=".84pt" strokecolor="#000000">
              <v:path arrowok="t"/>
            </v:shape>
            <w10:wrap type="none"/>
          </v:group>
        </w:pict>
      </w:r>
      <w:r>
        <w:rPr>
          <w:rFonts w:ascii="Microsoft JhengHei" w:hAnsi="Microsoft JhengHei" w:cs="Microsoft JhengHei" w:eastAsia="Microsoft JhengHei" w:hint="default"/>
          <w:b/>
          <w:bCs/>
          <w:sz w:val="32"/>
          <w:szCs w:val="32"/>
        </w:rPr>
        <w:t>在建工程</w:t>
      </w:r>
      <w:r>
        <w:rPr>
          <w:rFonts w:ascii="Microsoft JhengHei" w:hAnsi="Microsoft JhengHei" w:cs="Microsoft JhengHei" w:eastAsia="Microsoft JhengHei" w:hint="default"/>
          <w:sz w:val="32"/>
          <w:szCs w:val="32"/>
        </w:rPr>
      </w:r>
    </w:p>
    <w:p>
      <w:pPr>
        <w:spacing w:line="240" w:lineRule="auto" w:before="14"/>
        <w:rPr>
          <w:rFonts w:ascii="Microsoft JhengHei" w:hAnsi="Microsoft JhengHei" w:cs="Microsoft JhengHei" w:eastAsia="Microsoft JhengHei" w:hint="default"/>
          <w:b/>
          <w:bCs/>
          <w:sz w:val="13"/>
          <w:szCs w:val="13"/>
        </w:rPr>
      </w:pPr>
    </w:p>
    <w:p>
      <w:pPr>
        <w:spacing w:line="403" w:lineRule="auto" w:before="44"/>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在建工程类别：在建工程按工程项目进行明细核算，具体核算内容包括：建筑工程、安装工程、在安装 设备、待摊支出等。</w:t>
      </w:r>
    </w:p>
    <w:p>
      <w:pPr>
        <w:spacing w:line="240" w:lineRule="auto" w:before="11"/>
        <w:rPr>
          <w:rFonts w:ascii="宋体" w:hAnsi="宋体" w:cs="宋体" w:eastAsia="宋体" w:hint="default"/>
          <w:sz w:val="16"/>
          <w:szCs w:val="16"/>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在建工程的计量</w:t>
      </w:r>
    </w:p>
    <w:p>
      <w:pPr>
        <w:spacing w:line="240" w:lineRule="auto" w:before="13"/>
        <w:rPr>
          <w:rFonts w:ascii="宋体" w:hAnsi="宋体" w:cs="宋体" w:eastAsia="宋体" w:hint="default"/>
          <w:sz w:val="24"/>
          <w:szCs w:val="24"/>
        </w:rPr>
      </w:pPr>
    </w:p>
    <w:p>
      <w:pPr>
        <w:spacing w:line="422" w:lineRule="auto" w:before="0"/>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在建工程以实际成本计价，按照实际发生的支出确定其工程成本，工程达到预定可使用状态前因进行 试运转发生的净支出计入工程成本。工程达到预定可使用状态前所取得的试运转过程中形成的、能够对外 销售的产品，其发生的成本，计入在建工程成本，销售或结转为产成品时，按实际销售收入或者预计售价 冲减在建工程成本。在建工程发生的借款费用，符合借款费用资本化条件的，在所购建的固定资产达到预 定可使用状态前，计入在建工程成本。</w:t>
      </w:r>
    </w:p>
    <w:p>
      <w:pPr>
        <w:spacing w:line="240" w:lineRule="auto" w:before="10"/>
        <w:rPr>
          <w:rFonts w:ascii="宋体" w:hAnsi="宋体" w:cs="宋体" w:eastAsia="宋体" w:hint="default"/>
          <w:sz w:val="15"/>
          <w:szCs w:val="15"/>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在建工程结转为固定资产的标准和时点</w:t>
      </w:r>
    </w:p>
    <w:p>
      <w:pPr>
        <w:spacing w:line="240" w:lineRule="auto" w:before="13"/>
        <w:rPr>
          <w:rFonts w:ascii="宋体" w:hAnsi="宋体" w:cs="宋体" w:eastAsia="宋体" w:hint="default"/>
          <w:sz w:val="24"/>
          <w:szCs w:val="24"/>
        </w:rPr>
      </w:pPr>
    </w:p>
    <w:p>
      <w:pPr>
        <w:spacing w:line="427" w:lineRule="auto" w:before="0"/>
        <w:ind w:left="1800" w:right="1823" w:firstLine="0"/>
        <w:jc w:val="both"/>
        <w:rPr>
          <w:rFonts w:ascii="宋体" w:hAnsi="宋体" w:cs="宋体" w:eastAsia="宋体" w:hint="default"/>
          <w:sz w:val="18"/>
          <w:szCs w:val="18"/>
        </w:rPr>
      </w:pPr>
      <w:r>
        <w:rPr>
          <w:rFonts w:ascii="宋体" w:hAnsi="宋体" w:cs="宋体" w:eastAsia="宋体" w:hint="default"/>
          <w:sz w:val="18"/>
          <w:szCs w:val="18"/>
        </w:rPr>
        <w:t>在建工程项目在达到预定可使用状态时结转固定资产。在建工程项目按建造该项资产在达到预定可使用状 态前所发生的全部支出作为固定资产的入账价值。所建造的固定资产已达到预定可使用状态，但尚未办理 竣工决算手续的，自达到预定可使用状态之日起，根据工程预算、造价或者工程实际成本等，按估计的价 值转入固定资产，并按照固定资产折旧政策计提固定资产的折旧，待办理了竣工决算手续后再对原估计值 进行调整，但不调整原已计提的折旧额。</w:t>
      </w:r>
    </w:p>
    <w:p>
      <w:pPr>
        <w:spacing w:line="240" w:lineRule="auto" w:before="1"/>
        <w:rPr>
          <w:rFonts w:ascii="宋体" w:hAnsi="宋体" w:cs="宋体" w:eastAsia="宋体" w:hint="default"/>
          <w:sz w:val="18"/>
          <w:szCs w:val="18"/>
        </w:rPr>
      </w:pPr>
    </w:p>
    <w:p>
      <w:pPr>
        <w:spacing w:line="453" w:lineRule="auto" w:before="0"/>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公司在期末对在建工程进行全面检查，如果有证据表明在建工程已经发生了减值，则计提减值准备。在 建工程减值损失一经确认，在以后会计期间不得转回。存在以下一项或若干项情况时，计提在建工程减值 准备：</w:t>
      </w:r>
    </w:p>
    <w:p>
      <w:pPr>
        <w:spacing w:line="240" w:lineRule="auto" w:before="12"/>
        <w:rPr>
          <w:rFonts w:ascii="宋体" w:hAnsi="宋体" w:cs="宋体" w:eastAsia="宋体" w:hint="default"/>
          <w:sz w:val="16"/>
          <w:szCs w:val="16"/>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长期停建并且预计在未来</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年内不会重新再开工的在建工程。</w:t>
      </w:r>
    </w:p>
    <w:p>
      <w:pPr>
        <w:spacing w:line="240" w:lineRule="auto" w:before="0"/>
        <w:rPr>
          <w:rFonts w:ascii="宋体" w:hAnsi="宋体" w:cs="宋体" w:eastAsia="宋体" w:hint="default"/>
          <w:sz w:val="18"/>
          <w:szCs w:val="18"/>
        </w:rPr>
      </w:pPr>
    </w:p>
    <w:p>
      <w:pPr>
        <w:spacing w:before="13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所建项目无论在性能上，还是在技术上已经落后，并且给企业带来的经济利益具有很大的不确定性。</w:t>
      </w:r>
    </w:p>
    <w:p>
      <w:pPr>
        <w:spacing w:line="240" w:lineRule="auto" w:before="0"/>
        <w:rPr>
          <w:rFonts w:ascii="宋体" w:hAnsi="宋体" w:cs="宋体" w:eastAsia="宋体" w:hint="default"/>
          <w:sz w:val="18"/>
          <w:szCs w:val="18"/>
        </w:rPr>
      </w:pPr>
    </w:p>
    <w:p>
      <w:pPr>
        <w:spacing w:before="132"/>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其他足以证明在建工程已经发生减值的情形。</w:t>
      </w:r>
    </w:p>
    <w:p>
      <w:pPr>
        <w:spacing w:before="104"/>
        <w:ind w:left="1800" w:right="0" w:firstLine="0"/>
        <w:jc w:val="both"/>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借款费用</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7"/>
        <w:rPr>
          <w:rFonts w:ascii="Microsoft JhengHei" w:hAnsi="Microsoft JhengHei" w:cs="Microsoft JhengHei" w:eastAsia="Microsoft JhengHei" w:hint="default"/>
          <w:b/>
          <w:bCs/>
          <w:sz w:val="15"/>
          <w:szCs w:val="15"/>
        </w:rPr>
      </w:pPr>
    </w:p>
    <w:p>
      <w:pPr>
        <w:spacing w:before="44"/>
        <w:ind w:left="1800" w:right="0" w:firstLine="0"/>
        <w:jc w:val="both"/>
        <w:rPr>
          <w:rFonts w:ascii="宋体" w:hAnsi="宋体" w:cs="宋体" w:eastAsia="宋体" w:hint="default"/>
          <w:sz w:val="18"/>
          <w:szCs w:val="18"/>
        </w:rPr>
      </w:pPr>
      <w:r>
        <w:rPr>
          <w:rFonts w:ascii="宋体" w:hAnsi="宋体" w:cs="宋体" w:eastAsia="宋体" w:hint="default"/>
          <w:sz w:val="18"/>
          <w:szCs w:val="18"/>
        </w:rPr>
        <w:t>－借款费用资本化的确认原则</w:t>
      </w:r>
    </w:p>
    <w:p>
      <w:pPr>
        <w:spacing w:line="240" w:lineRule="auto" w:before="0"/>
        <w:rPr>
          <w:rFonts w:ascii="宋体" w:hAnsi="宋体" w:cs="宋体" w:eastAsia="宋体" w:hint="default"/>
          <w:sz w:val="18"/>
          <w:szCs w:val="18"/>
        </w:rPr>
      </w:pPr>
    </w:p>
    <w:p>
      <w:pPr>
        <w:spacing w:line="468" w:lineRule="auto" w:before="145"/>
        <w:ind w:left="1800" w:right="1823"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购建或者生产符合资本化条件的资产而借入的专门借款或占用了一般借款发生的借款利息以及专门借 款发生的辅助费用，在所购建或者生产的符合资本化条件的资产达到预定可使用或者可销售状态之前，根 据其资本化率计算的发生额予以资本化。除此以外的其它借款费用在发生时计入当期损益。</w:t>
      </w:r>
    </w:p>
    <w:p>
      <w:pPr>
        <w:spacing w:after="0" w:line="468" w:lineRule="auto"/>
        <w:jc w:val="both"/>
        <w:rPr>
          <w:rFonts w:ascii="宋体" w:hAnsi="宋体" w:cs="宋体" w:eastAsia="宋体" w:hint="default"/>
          <w:sz w:val="18"/>
          <w:szCs w:val="18"/>
        </w:rPr>
        <w:sectPr>
          <w:pgSz w:w="11910" w:h="16850"/>
          <w:pgMar w:header="918" w:footer="838" w:top="1780" w:bottom="1020" w:left="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44"/>
        <w:ind w:left="1800" w:right="0" w:firstLine="0"/>
        <w:jc w:val="both"/>
        <w:rPr>
          <w:rFonts w:ascii="宋体" w:hAnsi="宋体" w:cs="宋体" w:eastAsia="宋体" w:hint="default"/>
          <w:sz w:val="18"/>
          <w:szCs w:val="18"/>
        </w:rPr>
      </w:pPr>
      <w:r>
        <w:rPr>
          <w:rFonts w:ascii="宋体" w:hAnsi="宋体" w:cs="宋体" w:eastAsia="宋体" w:hint="default"/>
          <w:sz w:val="18"/>
          <w:szCs w:val="18"/>
        </w:rPr>
        <w:t>－借款费用资本化期间</w:t>
      </w:r>
    </w:p>
    <w:p>
      <w:pPr>
        <w:spacing w:line="240" w:lineRule="auto" w:before="0"/>
        <w:rPr>
          <w:rFonts w:ascii="宋体" w:hAnsi="宋体" w:cs="宋体" w:eastAsia="宋体" w:hint="default"/>
          <w:sz w:val="18"/>
          <w:szCs w:val="18"/>
        </w:rPr>
      </w:pPr>
    </w:p>
    <w:p>
      <w:pPr>
        <w:spacing w:line="441" w:lineRule="auto" w:before="145"/>
        <w:ind w:left="1800" w:right="1825"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开始资本化：当以下三个条件同时具备时，因借款而发生的利息、折价或溢价的摊销和汇兑差额开始 资本化：</w:t>
      </w:r>
    </w:p>
    <w:p>
      <w:pPr>
        <w:spacing w:line="240" w:lineRule="auto" w:before="8"/>
        <w:rPr>
          <w:rFonts w:ascii="宋体" w:hAnsi="宋体" w:cs="宋体" w:eastAsia="宋体" w:hint="default"/>
          <w:sz w:val="17"/>
          <w:szCs w:val="17"/>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资产支出已经发生；</w:t>
      </w:r>
    </w:p>
    <w:p>
      <w:pPr>
        <w:spacing w:line="240" w:lineRule="auto" w:before="0"/>
        <w:rPr>
          <w:rFonts w:ascii="宋体" w:hAnsi="宋体" w:cs="宋体" w:eastAsia="宋体" w:hint="default"/>
          <w:sz w:val="18"/>
          <w:szCs w:val="18"/>
        </w:rPr>
      </w:pPr>
    </w:p>
    <w:p>
      <w:pPr>
        <w:spacing w:before="129"/>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借款费用已经发生；</w:t>
      </w:r>
    </w:p>
    <w:p>
      <w:pPr>
        <w:spacing w:line="240" w:lineRule="auto" w:before="0"/>
        <w:rPr>
          <w:rFonts w:ascii="宋体" w:hAnsi="宋体" w:cs="宋体" w:eastAsia="宋体" w:hint="default"/>
          <w:sz w:val="18"/>
          <w:szCs w:val="18"/>
        </w:rPr>
      </w:pPr>
    </w:p>
    <w:p>
      <w:pPr>
        <w:spacing w:before="132"/>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为使资产达到预定可使用状态所必要的购建活动已经开始。</w:t>
      </w:r>
    </w:p>
    <w:p>
      <w:pPr>
        <w:spacing w:line="240" w:lineRule="auto" w:before="0"/>
        <w:rPr>
          <w:rFonts w:ascii="宋体" w:hAnsi="宋体" w:cs="宋体" w:eastAsia="宋体" w:hint="default"/>
          <w:sz w:val="18"/>
          <w:szCs w:val="18"/>
        </w:rPr>
      </w:pPr>
    </w:p>
    <w:p>
      <w:pPr>
        <w:spacing w:line="441" w:lineRule="auto" w:before="134"/>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暂停资本化：若资产的购建活动发生非正常中断，并且中断时间连续超过</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个月，暂停借款费用的资 本化，将其确认为当期费用，直至资产的购建活动重新开始。</w:t>
      </w:r>
    </w:p>
    <w:p>
      <w:pPr>
        <w:spacing w:line="240" w:lineRule="auto" w:before="5"/>
        <w:rPr>
          <w:rFonts w:ascii="宋体" w:hAnsi="宋体" w:cs="宋体" w:eastAsia="宋体" w:hint="default"/>
          <w:sz w:val="17"/>
          <w:szCs w:val="17"/>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停止资本化：当所购建或生产的资产达到预定可使用或者可销售状态时，停止其借款费用的资本化。</w:t>
      </w:r>
    </w:p>
    <w:p>
      <w:pPr>
        <w:spacing w:line="240" w:lineRule="auto" w:before="13"/>
        <w:rPr>
          <w:rFonts w:ascii="宋体" w:hAnsi="宋体" w:cs="宋体" w:eastAsia="宋体" w:hint="default"/>
          <w:sz w:val="26"/>
          <w:szCs w:val="26"/>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借款费用资本化金额的计算方法</w:t>
      </w:r>
    </w:p>
    <w:p>
      <w:pPr>
        <w:spacing w:line="240" w:lineRule="auto" w:before="6"/>
        <w:rPr>
          <w:rFonts w:ascii="宋体" w:hAnsi="宋体" w:cs="宋体" w:eastAsia="宋体" w:hint="default"/>
          <w:sz w:val="26"/>
          <w:szCs w:val="26"/>
        </w:rPr>
      </w:pPr>
    </w:p>
    <w:p>
      <w:pPr>
        <w:spacing w:line="436" w:lineRule="auto" w:before="0"/>
        <w:ind w:left="1800" w:right="1822"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为购建或者生产符合资本化条件的资产而借入的专门借款，当期资本化金额以借入专门借款当期发生 的利息、折价或溢价的摊销和汇兑差额及其他辅助费用，减去将尚未动用的借款资金存入银行取得的利息 收入或进行暂时性投资取得的投资收益后的金额确定；</w:t>
      </w:r>
    </w:p>
    <w:p>
      <w:pPr>
        <w:spacing w:line="240" w:lineRule="auto" w:before="3"/>
        <w:rPr>
          <w:rFonts w:ascii="宋体" w:hAnsi="宋体" w:cs="宋体" w:eastAsia="宋体" w:hint="default"/>
          <w:sz w:val="16"/>
          <w:szCs w:val="16"/>
        </w:rPr>
      </w:pPr>
    </w:p>
    <w:p>
      <w:pPr>
        <w:spacing w:line="436" w:lineRule="auto" w:before="0"/>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为购建或者生产符合资本化条件的资产而占用了一般借款，当期资本化金额根据累计资产支出超过专 门借款部分的资产支出加权平均数乘以所占用一般借款的资本化率，计算确定一般借款应予资本化的利息 金额。资本化率根据一般借款加权平均利率计算确定。</w:t>
      </w:r>
    </w:p>
    <w:p>
      <w:pPr>
        <w:spacing w:line="504" w:lineRule="exact" w:before="0"/>
        <w:ind w:left="1800" w:right="0" w:firstLine="0"/>
        <w:jc w:val="both"/>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无形资产</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
        <w:rPr>
          <w:rFonts w:ascii="Microsoft JhengHei" w:hAnsi="Microsoft JhengHei" w:cs="Microsoft JhengHei" w:eastAsia="Microsoft JhengHei" w:hint="default"/>
          <w:b/>
          <w:bCs/>
          <w:sz w:val="15"/>
          <w:szCs w:val="15"/>
        </w:rPr>
      </w:pPr>
    </w:p>
    <w:p>
      <w:pPr>
        <w:spacing w:before="44"/>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无形资产计价：无形资产取得时按成本计价；期末按照账面价值与可收回金额孰低计价。</w:t>
      </w:r>
    </w:p>
    <w:p>
      <w:pPr>
        <w:spacing w:line="240" w:lineRule="auto" w:before="6"/>
        <w:rPr>
          <w:rFonts w:ascii="宋体" w:hAnsi="宋体" w:cs="宋体" w:eastAsia="宋体" w:hint="default"/>
          <w:sz w:val="26"/>
          <w:szCs w:val="26"/>
        </w:rPr>
      </w:pPr>
    </w:p>
    <w:p>
      <w:pPr>
        <w:spacing w:before="0"/>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外购无形资产的成本，按使该项资产达到预定用途所发生的实际支出计价。</w:t>
      </w:r>
    </w:p>
    <w:p>
      <w:pPr>
        <w:spacing w:line="240" w:lineRule="auto" w:before="6"/>
        <w:rPr>
          <w:rFonts w:ascii="宋体" w:hAnsi="宋体" w:cs="宋体" w:eastAsia="宋体" w:hint="default"/>
          <w:sz w:val="26"/>
          <w:szCs w:val="26"/>
        </w:rPr>
      </w:pPr>
    </w:p>
    <w:p>
      <w:pPr>
        <w:spacing w:line="424" w:lineRule="auto" w:before="0"/>
        <w:ind w:left="1800" w:right="18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内部研究开发项目研究阶段的支出，于发生时计入当期损益，开发阶段的支出，能够符合资本化条件 的，确认为无形资产成本。</w:t>
      </w:r>
    </w:p>
    <w:p>
      <w:pPr>
        <w:spacing w:line="240" w:lineRule="auto" w:before="12"/>
        <w:rPr>
          <w:rFonts w:ascii="宋体" w:hAnsi="宋体" w:cs="宋体" w:eastAsia="宋体" w:hint="default"/>
          <w:sz w:val="16"/>
          <w:szCs w:val="16"/>
        </w:rPr>
      </w:pPr>
    </w:p>
    <w:p>
      <w:pPr>
        <w:spacing w:line="422" w:lineRule="auto" w:before="0"/>
        <w:ind w:left="1800" w:right="18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投资者投入的无形资产，按照投资合同或协议约定的价值作为成本，但合同或协议约定价值不公允的 除外。</w:t>
      </w:r>
    </w:p>
    <w:p>
      <w:pPr>
        <w:spacing w:line="240" w:lineRule="auto" w:before="0"/>
        <w:rPr>
          <w:rFonts w:ascii="宋体" w:hAnsi="宋体" w:cs="宋体" w:eastAsia="宋体" w:hint="default"/>
          <w:sz w:val="17"/>
          <w:szCs w:val="17"/>
        </w:rPr>
      </w:pPr>
    </w:p>
    <w:p>
      <w:pPr>
        <w:spacing w:before="0"/>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接受债务人以非现金资产抵偿债务方式取得的无形资产，或以应收债权换入无形资产的，按换入无形</w:t>
      </w:r>
    </w:p>
    <w:p>
      <w:pPr>
        <w:spacing w:after="0"/>
        <w:jc w:val="left"/>
        <w:rPr>
          <w:rFonts w:ascii="宋体" w:hAnsi="宋体" w:cs="宋体" w:eastAsia="宋体" w:hint="default"/>
          <w:sz w:val="18"/>
          <w:szCs w:val="18"/>
        </w:rPr>
        <w:sectPr>
          <w:pgSz w:w="11910" w:h="16850"/>
          <w:pgMar w:header="918" w:footer="838" w:top="1780" w:bottom="102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资产的公允价值入账。</w:t>
      </w:r>
    </w:p>
    <w:p>
      <w:pPr>
        <w:spacing w:line="240" w:lineRule="auto" w:before="0"/>
        <w:rPr>
          <w:rFonts w:ascii="宋体" w:hAnsi="宋体" w:cs="宋体" w:eastAsia="宋体" w:hint="default"/>
          <w:sz w:val="18"/>
          <w:szCs w:val="18"/>
        </w:rPr>
      </w:pPr>
    </w:p>
    <w:p>
      <w:pPr>
        <w:spacing w:before="124"/>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非货币性交易换入的无形资产，以该项无形资产的公允价值和应支付的相关税费作为入账成本。</w:t>
      </w:r>
    </w:p>
    <w:p>
      <w:pPr>
        <w:spacing w:line="240" w:lineRule="auto" w:before="6"/>
        <w:rPr>
          <w:rFonts w:ascii="宋体" w:hAnsi="宋体" w:cs="宋体" w:eastAsia="宋体" w:hint="default"/>
          <w:sz w:val="26"/>
          <w:szCs w:val="26"/>
        </w:rPr>
      </w:pPr>
    </w:p>
    <w:p>
      <w:pPr>
        <w:spacing w:line="441" w:lineRule="auto" w:before="0"/>
        <w:ind w:left="1800" w:right="1824"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接受捐赠的无形资产，捐赠方提供了有关凭据的，按凭据上标明的金额加上应支付的相关税费计价； 捐赠方没有提供有关凭据的，如果同类或类似无形资产存在活跃市场的，按同类或类似无形资产的市场价 格估计的金额，加上应支付的相关税费，作为实际成本；如果同类或类似无形资产不存在活跃市场的，按 接受捐赠的无形资产的预计未来现金流量现值，作为实际成本。</w:t>
      </w:r>
    </w:p>
    <w:p>
      <w:pPr>
        <w:spacing w:line="240" w:lineRule="auto" w:before="13"/>
        <w:rPr>
          <w:rFonts w:ascii="宋体" w:hAnsi="宋体" w:cs="宋体" w:eastAsia="宋体" w:hint="default"/>
          <w:sz w:val="15"/>
          <w:szCs w:val="15"/>
        </w:rPr>
      </w:pPr>
    </w:p>
    <w:p>
      <w:pPr>
        <w:spacing w:line="436" w:lineRule="auto" w:before="0"/>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无形资产摊销：使用寿命有限的无形资产，在估计该使用寿命的年限内按直线法摊销；无法预见无形资 产为公司带来未来经济利益的期限的，视为使用寿命不确定的无形资产，使用寿命不确定的无形资产不进 行摊销。</w:t>
      </w:r>
    </w:p>
    <w:p>
      <w:pPr>
        <w:spacing w:line="240" w:lineRule="auto" w:before="12"/>
        <w:rPr>
          <w:rFonts w:ascii="宋体" w:hAnsi="宋体" w:cs="宋体" w:eastAsia="宋体" w:hint="default"/>
          <w:sz w:val="14"/>
          <w:szCs w:val="14"/>
        </w:rPr>
      </w:pPr>
    </w:p>
    <w:p>
      <w:pPr>
        <w:spacing w:line="422" w:lineRule="auto" w:before="0"/>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使用寿命有限的无形资产来源于合同性权利或其他法定权利的，其使用寿命不应超过合同性权利或其 他法定权利的期限；合同或法律没有规定使用寿命的，公司通常综合各方面因素判断（如与同行业比较、 参考历史经验，或聘用相关专家进行论证等），确定无形资产为公司带来经济利益的期限。按照上述方法 仍无法合理确定无形资产为公司带来经济利益期限的，该项无形资产作为寿命不确定的无形资产。公司确 定无形资产使用寿命通常考虑如下因素：</w:t>
      </w:r>
    </w:p>
    <w:p>
      <w:pPr>
        <w:spacing w:line="240" w:lineRule="auto" w:before="10"/>
        <w:rPr>
          <w:rFonts w:ascii="宋体" w:hAnsi="宋体" w:cs="宋体" w:eastAsia="宋体" w:hint="default"/>
          <w:sz w:val="15"/>
          <w:szCs w:val="15"/>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运用该资产生产的产品通常的寿命周期、可获得的类似资产使用寿命的信息；</w:t>
      </w:r>
    </w:p>
    <w:p>
      <w:pPr>
        <w:spacing w:line="240" w:lineRule="auto" w:before="13"/>
        <w:rPr>
          <w:rFonts w:ascii="宋体" w:hAnsi="宋体" w:cs="宋体" w:eastAsia="宋体" w:hint="default"/>
          <w:sz w:val="24"/>
          <w:szCs w:val="24"/>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技术、工艺等方面的现阶段情况及对未来发展趋势的估计；</w:t>
      </w:r>
    </w:p>
    <w:p>
      <w:pPr>
        <w:spacing w:line="240" w:lineRule="auto" w:before="13"/>
        <w:rPr>
          <w:rFonts w:ascii="宋体" w:hAnsi="宋体" w:cs="宋体" w:eastAsia="宋体" w:hint="default"/>
          <w:sz w:val="24"/>
          <w:szCs w:val="24"/>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以该资产生产的产品或提供的服务的市场需求情况；</w:t>
      </w:r>
    </w:p>
    <w:p>
      <w:pPr>
        <w:spacing w:line="240" w:lineRule="auto" w:before="13"/>
        <w:rPr>
          <w:rFonts w:ascii="宋体" w:hAnsi="宋体" w:cs="宋体" w:eastAsia="宋体" w:hint="default"/>
          <w:sz w:val="24"/>
          <w:szCs w:val="24"/>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现在或潜在的竞争者预期采取的行动；</w:t>
      </w:r>
    </w:p>
    <w:p>
      <w:pPr>
        <w:spacing w:line="240" w:lineRule="auto" w:before="13"/>
        <w:rPr>
          <w:rFonts w:ascii="宋体" w:hAnsi="宋体" w:cs="宋体" w:eastAsia="宋体" w:hint="default"/>
          <w:sz w:val="24"/>
          <w:szCs w:val="24"/>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为维护该资产带来经济利益能力的预期维护支出、以及公司预计支付有关支出的能力；</w:t>
      </w:r>
    </w:p>
    <w:p>
      <w:pPr>
        <w:spacing w:line="240" w:lineRule="auto" w:before="0"/>
        <w:rPr>
          <w:rFonts w:ascii="宋体" w:hAnsi="宋体" w:cs="宋体" w:eastAsia="宋体" w:hint="default"/>
          <w:sz w:val="25"/>
          <w:szCs w:val="25"/>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对该资产控制期限的相关法律规定或类似限制；</w:t>
      </w:r>
    </w:p>
    <w:p>
      <w:pPr>
        <w:spacing w:line="240" w:lineRule="auto" w:before="13"/>
        <w:rPr>
          <w:rFonts w:ascii="宋体" w:hAnsi="宋体" w:cs="宋体" w:eastAsia="宋体" w:hint="default"/>
          <w:sz w:val="24"/>
          <w:szCs w:val="24"/>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与公司持有的其他资产使用寿命的关联性等。</w:t>
      </w:r>
    </w:p>
    <w:p>
      <w:pPr>
        <w:spacing w:line="240" w:lineRule="auto" w:before="13"/>
        <w:rPr>
          <w:rFonts w:ascii="宋体" w:hAnsi="宋体" w:cs="宋体" w:eastAsia="宋体" w:hint="default"/>
          <w:sz w:val="24"/>
          <w:szCs w:val="24"/>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划分研究开发项目研究阶段支出和开发阶段的支出的具体标准</w:t>
      </w:r>
    </w:p>
    <w:p>
      <w:pPr>
        <w:spacing w:line="240" w:lineRule="auto" w:before="13"/>
        <w:rPr>
          <w:rFonts w:ascii="宋体" w:hAnsi="宋体" w:cs="宋体" w:eastAsia="宋体" w:hint="default"/>
          <w:sz w:val="24"/>
          <w:szCs w:val="24"/>
        </w:rPr>
      </w:pPr>
    </w:p>
    <w:p>
      <w:pPr>
        <w:spacing w:line="415" w:lineRule="auto" w:before="0"/>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公司将内部研究开发项目区分为研究阶段和开发阶段：研究阶段是指为获取并理解新的科学或技术知 识而进行的独创性的有计划调查阶段；开发阶段是指已完成研究阶段，在进行商业性生产或使用前，将研 究成果或其他知识应用于某项计划或设计，以生产出新的或具有实质性改进的材料、装臵、产品等阶段。</w:t>
      </w:r>
    </w:p>
    <w:p>
      <w:pPr>
        <w:spacing w:after="0" w:line="415" w:lineRule="auto"/>
        <w:jc w:val="both"/>
        <w:rPr>
          <w:rFonts w:ascii="宋体" w:hAnsi="宋体" w:cs="宋体" w:eastAsia="宋体" w:hint="default"/>
          <w:sz w:val="18"/>
          <w:szCs w:val="18"/>
        </w:rPr>
        <w:sectPr>
          <w:pgSz w:w="11910" w:h="16850"/>
          <w:pgMar w:header="918" w:footer="838" w:top="1780" w:bottom="1020" w:left="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403" w:lineRule="auto" w:before="0"/>
        <w:ind w:left="1800" w:right="18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公司根据上述划分研究阶段、开发阶段的标准，归集相应阶段的支出。研究阶段发生的支出应当于发 生时计入当期损益；开发阶段的支出，在同时满足下列条件时，确认为无形资产：</w:t>
      </w:r>
    </w:p>
    <w:p>
      <w:pPr>
        <w:spacing w:line="240" w:lineRule="auto" w:before="11"/>
        <w:rPr>
          <w:rFonts w:ascii="宋体" w:hAnsi="宋体" w:cs="宋体" w:eastAsia="宋体" w:hint="default"/>
          <w:sz w:val="16"/>
          <w:szCs w:val="16"/>
        </w:rPr>
      </w:pPr>
    </w:p>
    <w:p>
      <w:pPr>
        <w:spacing w:before="0"/>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完成该无形资产以使其能够使用或出售在技术上具有可行性；</w:t>
      </w:r>
    </w:p>
    <w:p>
      <w:pPr>
        <w:spacing w:line="240" w:lineRule="auto" w:before="13"/>
        <w:rPr>
          <w:rFonts w:ascii="宋体" w:hAnsi="宋体" w:cs="宋体" w:eastAsia="宋体" w:hint="default"/>
          <w:sz w:val="24"/>
          <w:szCs w:val="24"/>
        </w:rPr>
      </w:pPr>
    </w:p>
    <w:p>
      <w:pPr>
        <w:spacing w:before="0"/>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具有完成该无形资产并使用或出售的意图；</w:t>
      </w:r>
    </w:p>
    <w:p>
      <w:pPr>
        <w:spacing w:line="240" w:lineRule="auto" w:before="13"/>
        <w:rPr>
          <w:rFonts w:ascii="宋体" w:hAnsi="宋体" w:cs="宋体" w:eastAsia="宋体" w:hint="default"/>
          <w:sz w:val="24"/>
          <w:szCs w:val="24"/>
        </w:rPr>
      </w:pPr>
    </w:p>
    <w:p>
      <w:pPr>
        <w:spacing w:line="403" w:lineRule="auto" w:before="0"/>
        <w:ind w:left="1800" w:right="18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无形资产产生未来经济利益的方式，包括能够证明运用该无形资产生产的产品存在市场或无形资产 自身存在市场；无形资产将在内部使用时，证明其有用性；</w:t>
      </w:r>
    </w:p>
    <w:p>
      <w:pPr>
        <w:spacing w:line="240" w:lineRule="auto" w:before="12"/>
        <w:rPr>
          <w:rFonts w:ascii="宋体" w:hAnsi="宋体" w:cs="宋体" w:eastAsia="宋体" w:hint="default"/>
          <w:sz w:val="16"/>
          <w:szCs w:val="16"/>
        </w:rPr>
      </w:pPr>
    </w:p>
    <w:p>
      <w:pPr>
        <w:spacing w:line="403" w:lineRule="auto" w:before="0"/>
        <w:ind w:left="1800" w:right="18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有足够的技术、财务资源和其他资源支持，以完成该无形资产的开发，并有能力使用或出售该无形 资产；</w:t>
      </w:r>
    </w:p>
    <w:p>
      <w:pPr>
        <w:spacing w:line="240" w:lineRule="auto" w:before="11"/>
        <w:rPr>
          <w:rFonts w:ascii="宋体" w:hAnsi="宋体" w:cs="宋体" w:eastAsia="宋体" w:hint="default"/>
          <w:sz w:val="16"/>
          <w:szCs w:val="16"/>
        </w:rPr>
      </w:pPr>
    </w:p>
    <w:p>
      <w:pPr>
        <w:spacing w:before="0"/>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归属于该无形资产开发阶段的支出能够可靠计量。</w:t>
      </w:r>
    </w:p>
    <w:p>
      <w:pPr>
        <w:spacing w:line="240" w:lineRule="auto" w:before="13"/>
        <w:rPr>
          <w:rFonts w:ascii="宋体" w:hAnsi="宋体" w:cs="宋体" w:eastAsia="宋体" w:hint="default"/>
          <w:sz w:val="24"/>
          <w:szCs w:val="24"/>
        </w:rPr>
      </w:pPr>
    </w:p>
    <w:p>
      <w:pPr>
        <w:spacing w:line="415" w:lineRule="auto" w:before="0"/>
        <w:ind w:left="1800" w:right="17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无形资产减值准备：公司期末检查各项无形资产预计给企业带来未来经济利益的能力，对预计可收回金 </w:t>
      </w:r>
      <w:r>
        <w:rPr>
          <w:rFonts w:ascii="宋体" w:hAnsi="宋体" w:cs="宋体" w:eastAsia="宋体" w:hint="default"/>
          <w:spacing w:val="-2"/>
          <w:sz w:val="18"/>
          <w:szCs w:val="18"/>
        </w:rPr>
        <w:t>额低于其账面价值的，按单项预计可收回金额与账面价值差额计提减值准备。无形资产减值损失一经确认，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在以后会计期间不得转回。</w:t>
      </w:r>
    </w:p>
    <w:p>
      <w:pPr>
        <w:spacing w:line="503" w:lineRule="exact" w:before="0"/>
        <w:ind w:left="180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pacing w:val="2"/>
          <w:sz w:val="32"/>
          <w:szCs w:val="32"/>
          <w:u w:val="single" w:color="000000"/>
        </w:rPr>
        <w:t>长期待摊费用</w:t>
      </w:r>
      <w:r>
        <w:rPr>
          <w:rFonts w:ascii="Microsoft JhengHei" w:hAnsi="Microsoft JhengHei" w:cs="Microsoft JhengHei" w:eastAsia="Microsoft JhengHei" w:hint="default"/>
          <w:b/>
          <w:bCs/>
          <w:spacing w:val="2"/>
          <w:sz w:val="32"/>
          <w:szCs w:val="32"/>
        </w:rPr>
      </w:r>
      <w:r>
        <w:rPr>
          <w:rFonts w:ascii="Microsoft JhengHei" w:hAnsi="Microsoft JhengHei" w:cs="Microsoft JhengHei" w:eastAsia="Microsoft JhengHei" w:hint="default"/>
          <w:sz w:val="32"/>
          <w:szCs w:val="32"/>
        </w:rPr>
      </w:r>
    </w:p>
    <w:p>
      <w:pPr>
        <w:spacing w:line="240" w:lineRule="auto" w:before="14"/>
        <w:rPr>
          <w:rFonts w:ascii="Microsoft JhengHei" w:hAnsi="Microsoft JhengHei" w:cs="Microsoft JhengHei" w:eastAsia="Microsoft JhengHei" w:hint="default"/>
          <w:b/>
          <w:bCs/>
          <w:sz w:val="13"/>
          <w:szCs w:val="13"/>
        </w:rPr>
      </w:pPr>
    </w:p>
    <w:p>
      <w:pPr>
        <w:spacing w:line="427" w:lineRule="auto" w:before="44"/>
        <w:ind w:left="1800" w:right="1823" w:firstLine="0"/>
        <w:jc w:val="both"/>
        <w:rPr>
          <w:rFonts w:ascii="宋体" w:hAnsi="宋体" w:cs="宋体" w:eastAsia="宋体" w:hint="default"/>
          <w:sz w:val="18"/>
          <w:szCs w:val="18"/>
        </w:rPr>
      </w:pPr>
      <w:r>
        <w:rPr>
          <w:rFonts w:ascii="宋体" w:hAnsi="宋体" w:cs="宋体" w:eastAsia="宋体" w:hint="default"/>
          <w:sz w:val="18"/>
          <w:szCs w:val="18"/>
        </w:rPr>
        <w:t>长期待摊费用是公司已经发生但应由本期和以后各期分担的分摊期限在一年以上的各项费用，以实际发生 的支出入账并在其预计受益期内按直线法平均进行摊销。如果长期待摊费用项目不能使以后会计期间受益 的，则将尚未摊销的该项目的摊余价值全部转入当期损益。</w:t>
      </w:r>
    </w:p>
    <w:p>
      <w:pPr>
        <w:spacing w:line="511" w:lineRule="exact" w:before="0"/>
        <w:ind w:left="1800" w:right="0" w:firstLine="0"/>
        <w:jc w:val="both"/>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预计负债</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5"/>
        <w:rPr>
          <w:rFonts w:ascii="Microsoft JhengHei" w:hAnsi="Microsoft JhengHei" w:cs="Microsoft JhengHei" w:eastAsia="Microsoft JhengHei" w:hint="default"/>
          <w:b/>
          <w:bCs/>
          <w:sz w:val="14"/>
          <w:szCs w:val="14"/>
        </w:rPr>
      </w:pPr>
    </w:p>
    <w:p>
      <w:pPr>
        <w:spacing w:before="44"/>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预计负债的确认标准</w:t>
      </w:r>
    </w:p>
    <w:p>
      <w:pPr>
        <w:spacing w:line="240" w:lineRule="auto" w:before="6"/>
        <w:rPr>
          <w:rFonts w:ascii="宋体" w:hAnsi="宋体" w:cs="宋体" w:eastAsia="宋体" w:hint="default"/>
          <w:sz w:val="26"/>
          <w:szCs w:val="26"/>
        </w:rPr>
      </w:pPr>
    </w:p>
    <w:p>
      <w:pPr>
        <w:spacing w:line="424" w:lineRule="auto" w:before="0"/>
        <w:ind w:left="1800" w:right="18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当与对外担保、未决诉讼或仲裁、产品质量保证、裁员计划、亏损合同、重组义务、固定资产弃臵义 务等或有事项相关的业务同时符合以下条件时，确认为负债：</w:t>
      </w:r>
    </w:p>
    <w:p>
      <w:pPr>
        <w:spacing w:line="240" w:lineRule="auto" w:before="12"/>
        <w:rPr>
          <w:rFonts w:ascii="宋体" w:hAnsi="宋体" w:cs="宋体" w:eastAsia="宋体" w:hint="default"/>
          <w:sz w:val="16"/>
          <w:szCs w:val="16"/>
        </w:rPr>
      </w:pPr>
    </w:p>
    <w:p>
      <w:pPr>
        <w:spacing w:before="0"/>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该义务是本公司承担的现时义务；</w:t>
      </w:r>
    </w:p>
    <w:p>
      <w:pPr>
        <w:spacing w:line="240" w:lineRule="auto" w:before="6"/>
        <w:rPr>
          <w:rFonts w:ascii="宋体" w:hAnsi="宋体" w:cs="宋体" w:eastAsia="宋体" w:hint="default"/>
          <w:sz w:val="26"/>
          <w:szCs w:val="26"/>
        </w:rPr>
      </w:pPr>
    </w:p>
    <w:p>
      <w:pPr>
        <w:spacing w:before="0"/>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该义务的履行很可能导致经济利益流出企业；</w:t>
      </w:r>
    </w:p>
    <w:p>
      <w:pPr>
        <w:spacing w:line="240" w:lineRule="auto" w:before="8"/>
        <w:rPr>
          <w:rFonts w:ascii="宋体" w:hAnsi="宋体" w:cs="宋体" w:eastAsia="宋体" w:hint="default"/>
          <w:sz w:val="26"/>
          <w:szCs w:val="26"/>
        </w:rPr>
      </w:pPr>
    </w:p>
    <w:p>
      <w:pPr>
        <w:spacing w:before="0"/>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该义务的金额能够可靠地计量。</w:t>
      </w:r>
    </w:p>
    <w:p>
      <w:pPr>
        <w:spacing w:line="240" w:lineRule="auto" w:before="6"/>
        <w:rPr>
          <w:rFonts w:ascii="宋体" w:hAnsi="宋体" w:cs="宋体" w:eastAsia="宋体" w:hint="default"/>
          <w:sz w:val="26"/>
          <w:szCs w:val="26"/>
        </w:rPr>
      </w:pPr>
    </w:p>
    <w:p>
      <w:pPr>
        <w:spacing w:before="0"/>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预计负债的计量方法</w:t>
      </w:r>
    </w:p>
    <w:p>
      <w:pPr>
        <w:spacing w:line="240" w:lineRule="auto" w:before="6"/>
        <w:rPr>
          <w:rFonts w:ascii="宋体" w:hAnsi="宋体" w:cs="宋体" w:eastAsia="宋体" w:hint="default"/>
          <w:sz w:val="26"/>
          <w:szCs w:val="26"/>
        </w:rPr>
      </w:pPr>
    </w:p>
    <w:p>
      <w:pPr>
        <w:spacing w:before="0"/>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预计负债按照履行相关现时义务所需支出的最佳估计数进行初始计量。所需支出存在一个连续范围，</w:t>
      </w:r>
    </w:p>
    <w:p>
      <w:pPr>
        <w:spacing w:after="0"/>
        <w:jc w:val="left"/>
        <w:rPr>
          <w:rFonts w:ascii="宋体" w:hAnsi="宋体" w:cs="宋体" w:eastAsia="宋体" w:hint="default"/>
          <w:sz w:val="18"/>
          <w:szCs w:val="18"/>
        </w:rPr>
        <w:sectPr>
          <w:pgSz w:w="11910" w:h="16850"/>
          <w:pgMar w:header="918" w:footer="838" w:top="1780" w:bottom="102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446" w:lineRule="auto" w:before="0"/>
        <w:ind w:left="1800" w:right="1806" w:firstLine="0"/>
        <w:jc w:val="left"/>
        <w:rPr>
          <w:rFonts w:ascii="宋体" w:hAnsi="宋体" w:cs="宋体" w:eastAsia="宋体" w:hint="default"/>
          <w:sz w:val="18"/>
          <w:szCs w:val="18"/>
        </w:rPr>
      </w:pPr>
      <w:r>
        <w:rPr>
          <w:rFonts w:ascii="宋体" w:hAnsi="宋体" w:cs="宋体" w:eastAsia="宋体" w:hint="default"/>
          <w:sz w:val="18"/>
          <w:szCs w:val="18"/>
        </w:rPr>
        <w:t>且该范围内各种结果发生的可能性相同的最佳估计数按该范围的中间值确定；在其他情况下，最佳估计数 按如下方法确定：</w:t>
      </w:r>
    </w:p>
    <w:p>
      <w:pPr>
        <w:spacing w:line="240" w:lineRule="auto" w:before="9"/>
        <w:rPr>
          <w:rFonts w:ascii="宋体" w:hAnsi="宋体" w:cs="宋体" w:eastAsia="宋体" w:hint="default"/>
          <w:sz w:val="15"/>
          <w:szCs w:val="15"/>
        </w:rPr>
      </w:pPr>
    </w:p>
    <w:p>
      <w:pPr>
        <w:spacing w:before="0"/>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或有事项涉及单个项目时，最佳估计数按最可能发生金额确定；</w:t>
      </w:r>
    </w:p>
    <w:p>
      <w:pPr>
        <w:spacing w:line="240" w:lineRule="auto" w:before="8"/>
        <w:rPr>
          <w:rFonts w:ascii="宋体" w:hAnsi="宋体" w:cs="宋体" w:eastAsia="宋体" w:hint="default"/>
          <w:sz w:val="26"/>
          <w:szCs w:val="26"/>
        </w:rPr>
      </w:pPr>
    </w:p>
    <w:p>
      <w:pPr>
        <w:spacing w:before="0"/>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或有事项涉及多个项目时，最佳估计数按各种可能发生额及其发生概率计算确定。</w:t>
      </w:r>
    </w:p>
    <w:p>
      <w:pPr>
        <w:spacing w:line="240" w:lineRule="auto" w:before="6"/>
        <w:rPr>
          <w:rFonts w:ascii="宋体" w:hAnsi="宋体" w:cs="宋体" w:eastAsia="宋体" w:hint="default"/>
          <w:sz w:val="26"/>
          <w:szCs w:val="26"/>
        </w:rPr>
      </w:pPr>
    </w:p>
    <w:p>
      <w:pPr>
        <w:spacing w:line="424" w:lineRule="auto" w:before="0"/>
        <w:ind w:left="1800" w:right="18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公司清偿预计负债所需支出全部或部分预期由第三方或其他方补偿的，则补偿金额在基本确定能收到 时，作为资产单独确认。确认的补偿金额不超过所确认预计负债的账面价值。</w:t>
      </w:r>
    </w:p>
    <w:p>
      <w:pPr>
        <w:spacing w:line="513" w:lineRule="exact" w:before="0"/>
        <w:ind w:left="180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收入</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5"/>
        <w:rPr>
          <w:rFonts w:ascii="Microsoft JhengHei" w:hAnsi="Microsoft JhengHei" w:cs="Microsoft JhengHei" w:eastAsia="Microsoft JhengHei" w:hint="default"/>
          <w:b/>
          <w:bCs/>
          <w:sz w:val="14"/>
          <w:szCs w:val="14"/>
        </w:rPr>
      </w:pPr>
    </w:p>
    <w:p>
      <w:pPr>
        <w:spacing w:before="44"/>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销售商品收入，在下列条件均能满足时予以确认：</w:t>
      </w:r>
    </w:p>
    <w:p>
      <w:pPr>
        <w:spacing w:line="240" w:lineRule="auto" w:before="6"/>
        <w:rPr>
          <w:rFonts w:ascii="宋体" w:hAnsi="宋体" w:cs="宋体" w:eastAsia="宋体" w:hint="default"/>
          <w:sz w:val="26"/>
          <w:szCs w:val="26"/>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公司已将商品所有权上的主要风险和报酬转移给购货方；</w:t>
      </w:r>
    </w:p>
    <w:p>
      <w:pPr>
        <w:spacing w:line="240" w:lineRule="auto" w:before="8"/>
        <w:rPr>
          <w:rFonts w:ascii="宋体" w:hAnsi="宋体" w:cs="宋体" w:eastAsia="宋体" w:hint="default"/>
          <w:sz w:val="26"/>
          <w:szCs w:val="26"/>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公司既没有保留通常与所有权相联系的继续管理权，也没有对已售出的商品实施有效控制；</w:t>
      </w:r>
    </w:p>
    <w:p>
      <w:pPr>
        <w:spacing w:line="240" w:lineRule="auto" w:before="6"/>
        <w:rPr>
          <w:rFonts w:ascii="宋体" w:hAnsi="宋体" w:cs="宋体" w:eastAsia="宋体" w:hint="default"/>
          <w:sz w:val="26"/>
          <w:szCs w:val="26"/>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收入的金额能够可靠计量；</w:t>
      </w:r>
    </w:p>
    <w:p>
      <w:pPr>
        <w:spacing w:line="240" w:lineRule="auto" w:before="6"/>
        <w:rPr>
          <w:rFonts w:ascii="宋体" w:hAnsi="宋体" w:cs="宋体" w:eastAsia="宋体" w:hint="default"/>
          <w:sz w:val="26"/>
          <w:szCs w:val="26"/>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相关经济利益很可能流入公司；</w:t>
      </w:r>
    </w:p>
    <w:p>
      <w:pPr>
        <w:spacing w:line="240" w:lineRule="auto" w:before="8"/>
        <w:rPr>
          <w:rFonts w:ascii="宋体" w:hAnsi="宋体" w:cs="宋体" w:eastAsia="宋体" w:hint="default"/>
          <w:sz w:val="26"/>
          <w:szCs w:val="26"/>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相关的、已发生的或将发生的成本能够可靠计量。</w:t>
      </w:r>
    </w:p>
    <w:p>
      <w:pPr>
        <w:spacing w:line="240" w:lineRule="auto" w:before="6"/>
        <w:rPr>
          <w:rFonts w:ascii="宋体" w:hAnsi="宋体" w:cs="宋体" w:eastAsia="宋体" w:hint="default"/>
          <w:sz w:val="26"/>
          <w:szCs w:val="26"/>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提供劳务收入的确认方法：</w:t>
      </w:r>
    </w:p>
    <w:p>
      <w:pPr>
        <w:spacing w:line="240" w:lineRule="auto" w:before="6"/>
        <w:rPr>
          <w:rFonts w:ascii="宋体" w:hAnsi="宋体" w:cs="宋体" w:eastAsia="宋体" w:hint="default"/>
          <w:sz w:val="26"/>
          <w:szCs w:val="26"/>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劳务在同一年度内开始并完成的，在完成劳务时确认收入；</w:t>
      </w:r>
    </w:p>
    <w:p>
      <w:pPr>
        <w:spacing w:line="240" w:lineRule="auto" w:before="8"/>
        <w:rPr>
          <w:rFonts w:ascii="宋体" w:hAnsi="宋体" w:cs="宋体" w:eastAsia="宋体" w:hint="default"/>
          <w:sz w:val="26"/>
          <w:szCs w:val="26"/>
        </w:rPr>
      </w:pPr>
    </w:p>
    <w:p>
      <w:pPr>
        <w:spacing w:line="436" w:lineRule="auto" w:before="0"/>
        <w:ind w:left="1800" w:right="182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劳务的开始和完成分属不同的会计年度的，在劳务合同的总收入、总成本能够可靠地计量，与交易相 关的经济利益能够流入公司，已经发生的成本和为完成劳务将要发生的成本能够可靠地计量时，按完工百 分比法确认劳务收入。</w:t>
      </w:r>
    </w:p>
    <w:p>
      <w:pPr>
        <w:spacing w:line="240" w:lineRule="auto" w:before="3"/>
        <w:rPr>
          <w:rFonts w:ascii="宋体" w:hAnsi="宋体" w:cs="宋体" w:eastAsia="宋体" w:hint="default"/>
          <w:sz w:val="16"/>
          <w:szCs w:val="16"/>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提供劳务的收入，在下列条件均能满足时予以确认：</w:t>
      </w:r>
    </w:p>
    <w:p>
      <w:pPr>
        <w:spacing w:line="240" w:lineRule="auto" w:before="0"/>
        <w:rPr>
          <w:rFonts w:ascii="宋体" w:hAnsi="宋体" w:cs="宋体" w:eastAsia="宋体" w:hint="default"/>
          <w:sz w:val="18"/>
          <w:szCs w:val="18"/>
        </w:rPr>
      </w:pPr>
    </w:p>
    <w:p>
      <w:pPr>
        <w:spacing w:before="124"/>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收入的金额能够可靠计量；</w:t>
      </w:r>
    </w:p>
    <w:p>
      <w:pPr>
        <w:spacing w:line="240" w:lineRule="auto" w:before="6"/>
        <w:rPr>
          <w:rFonts w:ascii="宋体" w:hAnsi="宋体" w:cs="宋体" w:eastAsia="宋体" w:hint="default"/>
          <w:sz w:val="26"/>
          <w:szCs w:val="26"/>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相关的经济利益很可能流入公司；</w:t>
      </w:r>
    </w:p>
    <w:p>
      <w:pPr>
        <w:spacing w:line="240" w:lineRule="auto" w:before="8"/>
        <w:rPr>
          <w:rFonts w:ascii="宋体" w:hAnsi="宋体" w:cs="宋体" w:eastAsia="宋体" w:hint="default"/>
          <w:sz w:val="26"/>
          <w:szCs w:val="26"/>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交易的完工进度能够可靠确定；</w:t>
      </w:r>
    </w:p>
    <w:p>
      <w:pPr>
        <w:spacing w:line="240" w:lineRule="auto" w:before="6"/>
        <w:rPr>
          <w:rFonts w:ascii="宋体" w:hAnsi="宋体" w:cs="宋体" w:eastAsia="宋体" w:hint="default"/>
          <w:sz w:val="26"/>
          <w:szCs w:val="26"/>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交易中已发生的和将发生的成本能够可靠计量。</w:t>
      </w:r>
    </w:p>
    <w:p>
      <w:pPr>
        <w:spacing w:after="0"/>
        <w:jc w:val="both"/>
        <w:rPr>
          <w:rFonts w:ascii="宋体" w:hAnsi="宋体" w:cs="宋体" w:eastAsia="宋体" w:hint="default"/>
          <w:sz w:val="18"/>
          <w:szCs w:val="18"/>
        </w:rPr>
        <w:sectPr>
          <w:pgSz w:w="11910" w:h="16850"/>
          <w:pgMar w:header="918" w:footer="838" w:top="1780" w:bottom="102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0"/>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在资产负债表日提供劳务交易的结果不能够可靠估计的情况下，分别下列情况处理：</w:t>
      </w:r>
    </w:p>
    <w:p>
      <w:pPr>
        <w:spacing w:line="240" w:lineRule="auto" w:before="6"/>
        <w:rPr>
          <w:rFonts w:ascii="宋体" w:hAnsi="宋体" w:cs="宋体" w:eastAsia="宋体" w:hint="default"/>
          <w:sz w:val="26"/>
          <w:szCs w:val="26"/>
        </w:rPr>
      </w:pPr>
    </w:p>
    <w:p>
      <w:pPr>
        <w:spacing w:line="424" w:lineRule="auto" w:before="0"/>
        <w:ind w:left="1800" w:right="18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已经发生的劳务成本预计能够得到补偿的，按照已经发生的劳务成本金额确认提供劳务收入，并按 相同金额结转劳务成本；</w:t>
      </w:r>
    </w:p>
    <w:p>
      <w:pPr>
        <w:spacing w:line="240" w:lineRule="auto" w:before="12"/>
        <w:rPr>
          <w:rFonts w:ascii="宋体" w:hAnsi="宋体" w:cs="宋体" w:eastAsia="宋体" w:hint="default"/>
          <w:sz w:val="16"/>
          <w:szCs w:val="16"/>
        </w:rPr>
      </w:pPr>
    </w:p>
    <w:p>
      <w:pPr>
        <w:spacing w:line="422" w:lineRule="auto" w:before="0"/>
        <w:ind w:left="1800" w:right="18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已经发生的劳务成本预计不能够全部得到补偿的，按照能够得到补偿的劳务成本金额确认收入，将 已发生的劳务成本计入当期损益；</w:t>
      </w:r>
    </w:p>
    <w:p>
      <w:pPr>
        <w:spacing w:line="240" w:lineRule="auto" w:before="1"/>
        <w:rPr>
          <w:rFonts w:ascii="宋体" w:hAnsi="宋体" w:cs="宋体" w:eastAsia="宋体" w:hint="default"/>
          <w:sz w:val="17"/>
          <w:szCs w:val="17"/>
        </w:rPr>
      </w:pPr>
    </w:p>
    <w:p>
      <w:pPr>
        <w:spacing w:before="0"/>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已经发生的劳务成本预计全部不能够得到补偿的，不确认收入，将已发生的劳务成本计入当期损益。</w:t>
      </w:r>
    </w:p>
    <w:p>
      <w:pPr>
        <w:spacing w:line="240" w:lineRule="auto" w:before="8"/>
        <w:rPr>
          <w:rFonts w:ascii="宋体" w:hAnsi="宋体" w:cs="宋体" w:eastAsia="宋体" w:hint="default"/>
          <w:sz w:val="26"/>
          <w:szCs w:val="26"/>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－让渡资产使用权收入在下列条件均能满足时予以确认：</w:t>
      </w:r>
    </w:p>
    <w:p>
      <w:pPr>
        <w:spacing w:line="240" w:lineRule="auto" w:before="0"/>
        <w:rPr>
          <w:rFonts w:ascii="宋体" w:hAnsi="宋体" w:cs="宋体" w:eastAsia="宋体" w:hint="default"/>
          <w:sz w:val="18"/>
          <w:szCs w:val="18"/>
        </w:rPr>
      </w:pPr>
    </w:p>
    <w:p>
      <w:pPr>
        <w:spacing w:before="124"/>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相关的经济利益很可能流入公司；</w:t>
      </w:r>
    </w:p>
    <w:p>
      <w:pPr>
        <w:spacing w:line="240" w:lineRule="auto" w:before="6"/>
        <w:rPr>
          <w:rFonts w:ascii="宋体" w:hAnsi="宋体" w:cs="宋体" w:eastAsia="宋体" w:hint="default"/>
          <w:sz w:val="26"/>
          <w:szCs w:val="26"/>
        </w:rPr>
      </w:pPr>
    </w:p>
    <w:p>
      <w:pPr>
        <w:spacing w:before="0"/>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收入的金额能够可靠地计量。</w:t>
      </w:r>
    </w:p>
    <w:p>
      <w:pPr>
        <w:spacing w:before="83"/>
        <w:ind w:left="180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政府补助</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6"/>
        <w:rPr>
          <w:rFonts w:ascii="Microsoft JhengHei" w:hAnsi="Microsoft JhengHei" w:cs="Microsoft JhengHei" w:eastAsia="Microsoft JhengHei" w:hint="default"/>
          <w:b/>
          <w:bCs/>
          <w:sz w:val="13"/>
          <w:szCs w:val="13"/>
        </w:rPr>
      </w:pPr>
    </w:p>
    <w:p>
      <w:pPr>
        <w:pStyle w:val="BodyText"/>
        <w:spacing w:line="240" w:lineRule="auto" w:before="36"/>
        <w:ind w:left="1800" w:right="0"/>
        <w:jc w:val="both"/>
        <w:rPr>
          <w:rFonts w:ascii="宋体" w:hAnsi="宋体" w:cs="宋体" w:eastAsia="宋体" w:hint="default"/>
        </w:rPr>
      </w:pPr>
      <w:r>
        <w:rPr>
          <w:rFonts w:ascii="宋体" w:hAnsi="宋体" w:cs="宋体" w:eastAsia="宋体" w:hint="default"/>
        </w:rPr>
        <w:t>公司在能够满足政府补助所附条件且能够收到政府补助时确认政府补助。其中：</w:t>
      </w:r>
    </w:p>
    <w:p>
      <w:pPr>
        <w:spacing w:line="240" w:lineRule="auto" w:before="9"/>
        <w:rPr>
          <w:rFonts w:ascii="宋体" w:hAnsi="宋体" w:cs="宋体" w:eastAsia="宋体" w:hint="default"/>
          <w:sz w:val="24"/>
          <w:szCs w:val="24"/>
        </w:rPr>
      </w:pPr>
    </w:p>
    <w:p>
      <w:pPr>
        <w:pStyle w:val="BodyText"/>
        <w:spacing w:line="384" w:lineRule="auto"/>
        <w:ind w:left="1800" w:right="1824"/>
        <w:jc w:val="both"/>
        <w:rPr>
          <w:rFonts w:ascii="宋体" w:hAnsi="宋体" w:cs="宋体" w:eastAsia="宋体" w:hint="default"/>
        </w:rPr>
      </w:pPr>
      <w:r>
        <w:rPr/>
        <w:t>――</w:t>
      </w:r>
      <w:r>
        <w:rPr>
          <w:rFonts w:ascii="宋体" w:hAnsi="宋体" w:cs="宋体" w:eastAsia="宋体" w:hint="default"/>
        </w:rPr>
        <w:t>政府补助为货币性资产的，按收到或应收的金额计量，政府补助为非货币性资产的，</w:t>
      </w:r>
      <w:r>
        <w:rPr>
          <w:rFonts w:ascii="宋体" w:hAnsi="宋体" w:cs="宋体" w:eastAsia="宋体" w:hint="default"/>
          <w:spacing w:val="-19"/>
        </w:rPr>
        <w:t> </w:t>
      </w:r>
      <w:r>
        <w:rPr>
          <w:rFonts w:ascii="宋体" w:hAnsi="宋体" w:cs="宋体" w:eastAsia="宋体" w:hint="default"/>
          <w:spacing w:val="-19"/>
        </w:rPr>
      </w:r>
      <w:r>
        <w:rPr>
          <w:rFonts w:ascii="宋体" w:hAnsi="宋体" w:cs="宋体" w:eastAsia="宋体" w:hint="default"/>
        </w:rPr>
        <w:t>按公允价值计量，如公允价值不能可靠取得，则按名义金额计量。</w:t>
      </w:r>
    </w:p>
    <w:p>
      <w:pPr>
        <w:pStyle w:val="BodyText"/>
        <w:spacing w:line="350" w:lineRule="auto" w:before="160"/>
        <w:ind w:left="1800" w:right="1817"/>
        <w:jc w:val="both"/>
        <w:rPr>
          <w:rFonts w:ascii="宋体" w:hAnsi="宋体" w:cs="宋体" w:eastAsia="宋体" w:hint="default"/>
        </w:rPr>
      </w:pPr>
      <w:r>
        <w:rPr/>
        <w:t>――</w:t>
      </w:r>
      <w:r>
        <w:rPr>
          <w:rFonts w:ascii="宋体" w:hAnsi="宋体" w:cs="宋体" w:eastAsia="宋体" w:hint="default"/>
        </w:rPr>
        <w:t>与资产相关的政府补助，应确认为递延收益，并在相关资产使用寿命内平均分配，计</w:t>
      </w:r>
      <w:r>
        <w:rPr>
          <w:rFonts w:ascii="宋体" w:hAnsi="宋体" w:cs="宋体" w:eastAsia="宋体" w:hint="default"/>
          <w:spacing w:val="-19"/>
        </w:rPr>
        <w:t> </w:t>
      </w:r>
      <w:r>
        <w:rPr>
          <w:rFonts w:ascii="宋体" w:hAnsi="宋体" w:cs="宋体" w:eastAsia="宋体" w:hint="default"/>
          <w:spacing w:val="-19"/>
        </w:rPr>
      </w:r>
      <w:r>
        <w:rPr>
          <w:rFonts w:ascii="宋体" w:hAnsi="宋体" w:cs="宋体" w:eastAsia="宋体" w:hint="default"/>
        </w:rPr>
        <w:t>入当期损益，其中，按名义金额计量的政府补助直接计入当期损益。与收益相关的政府补</w:t>
      </w:r>
      <w:r>
        <w:rPr>
          <w:rFonts w:ascii="宋体" w:hAnsi="宋体" w:cs="宋体" w:eastAsia="宋体" w:hint="default"/>
          <w:spacing w:val="-12"/>
        </w:rPr>
        <w:t> </w:t>
      </w:r>
      <w:r>
        <w:rPr>
          <w:rFonts w:ascii="宋体" w:hAnsi="宋体" w:cs="宋体" w:eastAsia="宋体" w:hint="default"/>
          <w:spacing w:val="-12"/>
        </w:rPr>
      </w:r>
      <w:r>
        <w:rPr>
          <w:rFonts w:ascii="宋体" w:hAnsi="宋体" w:cs="宋体" w:eastAsia="宋体" w:hint="default"/>
        </w:rPr>
        <w:t>助，用于补偿以后期间的相关费用或损失的，应确认为递延收益，并在确认相关费用的期</w:t>
      </w:r>
      <w:r>
        <w:rPr>
          <w:rFonts w:ascii="宋体" w:hAnsi="宋体" w:cs="宋体" w:eastAsia="宋体" w:hint="default"/>
          <w:spacing w:val="-19"/>
        </w:rPr>
        <w:t> </w:t>
      </w:r>
      <w:r>
        <w:rPr>
          <w:rFonts w:ascii="宋体" w:hAnsi="宋体" w:cs="宋体" w:eastAsia="宋体" w:hint="default"/>
          <w:spacing w:val="-19"/>
        </w:rPr>
      </w:r>
      <w:r>
        <w:rPr>
          <w:rFonts w:ascii="宋体" w:hAnsi="宋体" w:cs="宋体" w:eastAsia="宋体" w:hint="default"/>
        </w:rPr>
        <w:t>间计入当期损益，用于补偿已发生的相关费用或损失的，直接计入当期损益。</w:t>
      </w:r>
    </w:p>
    <w:p>
      <w:pPr>
        <w:spacing w:line="512" w:lineRule="exact" w:before="0"/>
        <w:ind w:left="1800" w:right="0" w:firstLine="0"/>
        <w:jc w:val="both"/>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递延所得税资产</w:t>
      </w:r>
      <w:r>
        <w:rPr>
          <w:rFonts w:ascii="Trebuchet MS" w:hAnsi="Trebuchet MS" w:cs="Trebuchet MS" w:eastAsia="Trebuchet MS" w:hint="default"/>
          <w:b/>
          <w:bCs/>
          <w:sz w:val="32"/>
          <w:szCs w:val="32"/>
          <w:u w:val="single" w:color="000000"/>
        </w:rPr>
        <w:t>/</w:t>
      </w:r>
      <w:r>
        <w:rPr>
          <w:rFonts w:ascii="Microsoft JhengHei" w:hAnsi="Microsoft JhengHei" w:cs="Microsoft JhengHei" w:eastAsia="Microsoft JhengHei" w:hint="default"/>
          <w:b/>
          <w:bCs/>
          <w:sz w:val="32"/>
          <w:szCs w:val="32"/>
          <w:u w:val="single" w:color="000000"/>
        </w:rPr>
        <w:t>递延所得税负债</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2"/>
        <w:rPr>
          <w:rFonts w:ascii="Microsoft JhengHei" w:hAnsi="Microsoft JhengHei" w:cs="Microsoft JhengHei" w:eastAsia="Microsoft JhengHei" w:hint="default"/>
          <w:b/>
          <w:bCs/>
          <w:sz w:val="12"/>
          <w:szCs w:val="12"/>
        </w:rPr>
      </w:pPr>
    </w:p>
    <w:p>
      <w:pPr>
        <w:spacing w:line="408" w:lineRule="auto" w:before="44"/>
        <w:ind w:left="1800" w:right="1823" w:firstLine="0"/>
        <w:jc w:val="both"/>
        <w:rPr>
          <w:rFonts w:ascii="宋体" w:hAnsi="宋体" w:cs="宋体" w:eastAsia="宋体" w:hint="default"/>
          <w:sz w:val="18"/>
          <w:szCs w:val="18"/>
        </w:rPr>
      </w:pPr>
      <w:r>
        <w:rPr>
          <w:rFonts w:ascii="宋体" w:hAnsi="宋体" w:cs="宋体" w:eastAsia="宋体" w:hint="default"/>
          <w:sz w:val="18"/>
          <w:szCs w:val="18"/>
        </w:rPr>
        <w:t>－所得税费用的会计处理采用资产负债表债务法核算。资产负债表日，公司按照可抵扣暂时性差异与适用 所得税税率计算的结果，确认递延所得税资产及相应的递延所得税收益；按照应纳税暂时性差异与适用企 业所得税税率计算的结果，确认递延所得税负债及相应的递延所得税费用。</w:t>
      </w:r>
    </w:p>
    <w:p>
      <w:pPr>
        <w:spacing w:line="240" w:lineRule="auto" w:before="10"/>
        <w:rPr>
          <w:rFonts w:ascii="宋体" w:hAnsi="宋体" w:cs="宋体" w:eastAsia="宋体" w:hint="default"/>
          <w:sz w:val="14"/>
          <w:szCs w:val="14"/>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递延所得税资产的确认</w:t>
      </w:r>
    </w:p>
    <w:p>
      <w:pPr>
        <w:spacing w:line="240" w:lineRule="auto" w:before="10"/>
        <w:rPr>
          <w:rFonts w:ascii="宋体" w:hAnsi="宋体" w:cs="宋体" w:eastAsia="宋体" w:hint="default"/>
          <w:sz w:val="24"/>
          <w:szCs w:val="24"/>
        </w:rPr>
      </w:pPr>
    </w:p>
    <w:p>
      <w:pPr>
        <w:spacing w:line="408" w:lineRule="auto" w:before="0"/>
        <w:ind w:left="1800" w:right="1824"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公司以很可能取得用来抵扣可抵扣暂时性差异的应纳税所得额为限，确认由可抵扣暂时性差异产生 的递延所得税资产。但是同时具有下列特征的交易中因资产或负债的初始确认所产生的递延所得税资产不 予确认：</w:t>
      </w:r>
    </w:p>
    <w:p>
      <w:pPr>
        <w:spacing w:line="240" w:lineRule="auto" w:before="10"/>
        <w:rPr>
          <w:rFonts w:ascii="宋体" w:hAnsi="宋体" w:cs="宋体" w:eastAsia="宋体" w:hint="default"/>
          <w:sz w:val="14"/>
          <w:szCs w:val="14"/>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该项交易不是企业合并；</w:t>
      </w:r>
    </w:p>
    <w:p>
      <w:pPr>
        <w:spacing w:after="0"/>
        <w:jc w:val="both"/>
        <w:rPr>
          <w:rFonts w:ascii="宋体" w:hAnsi="宋体" w:cs="宋体" w:eastAsia="宋体" w:hint="default"/>
          <w:sz w:val="18"/>
          <w:szCs w:val="18"/>
        </w:rPr>
        <w:sectPr>
          <w:pgSz w:w="11910" w:h="16850"/>
          <w:pgMar w:header="918" w:footer="838" w:top="1780" w:bottom="1020" w:left="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交易发生时既不影响会计利润也不影响应纳税所得额（或可抵扣亏损）。</w:t>
      </w:r>
    </w:p>
    <w:p>
      <w:pPr>
        <w:spacing w:line="240" w:lineRule="auto" w:before="7"/>
        <w:rPr>
          <w:rFonts w:ascii="宋体" w:hAnsi="宋体" w:cs="宋体" w:eastAsia="宋体" w:hint="default"/>
          <w:sz w:val="24"/>
          <w:szCs w:val="24"/>
        </w:rPr>
      </w:pPr>
    </w:p>
    <w:p>
      <w:pPr>
        <w:spacing w:line="408" w:lineRule="auto" w:before="0"/>
        <w:ind w:left="1800" w:right="1823"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公司对与子公司、联营公司及合营企业投资相关的可抵扣暂时性差异，同时满足下列条件的，确认 相应的递延所得税资产：暂时性差异在可预见的未来很可能转回；未来很可能获得用来抵扣暂时性差异的 应纳税所得额。</w:t>
      </w:r>
    </w:p>
    <w:p>
      <w:pPr>
        <w:spacing w:line="240" w:lineRule="auto" w:before="12"/>
        <w:rPr>
          <w:rFonts w:ascii="宋体" w:hAnsi="宋体" w:cs="宋体" w:eastAsia="宋体" w:hint="default"/>
          <w:sz w:val="14"/>
          <w:szCs w:val="14"/>
        </w:rPr>
      </w:pPr>
    </w:p>
    <w:p>
      <w:pPr>
        <w:spacing w:line="405" w:lineRule="auto" w:before="0"/>
        <w:ind w:left="1800" w:right="180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公司对于能够结转以后年度的可抵扣亏损和税款抵减，以很可能获得用来抵扣可抵扣亏损和税款抵 减的未来应纳税所得额为限，确认相应的递延所得税资产。</w:t>
      </w:r>
    </w:p>
    <w:p>
      <w:pPr>
        <w:spacing w:line="240" w:lineRule="auto" w:before="1"/>
        <w:rPr>
          <w:rFonts w:ascii="宋体" w:hAnsi="宋体" w:cs="宋体" w:eastAsia="宋体" w:hint="default"/>
          <w:sz w:val="15"/>
          <w:szCs w:val="15"/>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递延所得税负债的确认</w:t>
      </w:r>
    </w:p>
    <w:p>
      <w:pPr>
        <w:spacing w:line="240" w:lineRule="auto" w:before="5"/>
        <w:rPr>
          <w:rFonts w:ascii="宋体" w:hAnsi="宋体" w:cs="宋体" w:eastAsia="宋体" w:hint="default"/>
          <w:sz w:val="24"/>
          <w:szCs w:val="24"/>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除下列情况产生的递延所得税负债以外</w:t>
      </w:r>
      <w:r>
        <w:rPr>
          <w:rFonts w:ascii="宋体" w:hAnsi="宋体" w:cs="宋体" w:eastAsia="宋体" w:hint="default"/>
          <w:spacing w:val="-89"/>
          <w:sz w:val="18"/>
          <w:szCs w:val="18"/>
        </w:rPr>
        <w:t>，</w:t>
      </w:r>
      <w:r>
        <w:rPr>
          <w:rFonts w:ascii="宋体" w:hAnsi="宋体" w:cs="宋体" w:eastAsia="宋体" w:hint="default"/>
          <w:sz w:val="18"/>
          <w:szCs w:val="18"/>
        </w:rPr>
        <w:t>本公司确认所有应纳税暂时性差异产生的递延所得税负债：</w:t>
      </w:r>
    </w:p>
    <w:p>
      <w:pPr>
        <w:spacing w:line="240" w:lineRule="auto" w:before="7"/>
        <w:rPr>
          <w:rFonts w:ascii="宋体" w:hAnsi="宋体" w:cs="宋体" w:eastAsia="宋体" w:hint="default"/>
          <w:sz w:val="24"/>
          <w:szCs w:val="24"/>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商誉的初始确认；</w:t>
      </w:r>
    </w:p>
    <w:p>
      <w:pPr>
        <w:spacing w:line="240" w:lineRule="auto" w:before="7"/>
        <w:rPr>
          <w:rFonts w:ascii="宋体" w:hAnsi="宋体" w:cs="宋体" w:eastAsia="宋体" w:hint="default"/>
          <w:sz w:val="24"/>
          <w:szCs w:val="24"/>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同时满足具有下列特征的交易中产生的资产或负债的初始确认：</w:t>
      </w:r>
    </w:p>
    <w:p>
      <w:pPr>
        <w:spacing w:line="240" w:lineRule="auto" w:before="5"/>
        <w:rPr>
          <w:rFonts w:ascii="宋体" w:hAnsi="宋体" w:cs="宋体" w:eastAsia="宋体" w:hint="default"/>
          <w:sz w:val="24"/>
          <w:szCs w:val="24"/>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该项交易不是企业合并；</w:t>
      </w:r>
    </w:p>
    <w:p>
      <w:pPr>
        <w:spacing w:line="240" w:lineRule="auto" w:before="7"/>
        <w:rPr>
          <w:rFonts w:ascii="宋体" w:hAnsi="宋体" w:cs="宋体" w:eastAsia="宋体" w:hint="default"/>
          <w:sz w:val="24"/>
          <w:szCs w:val="24"/>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交易发生时既不影响会计利润也不影响应纳税所得额（或可抵扣亏损）。</w:t>
      </w:r>
    </w:p>
    <w:p>
      <w:pPr>
        <w:spacing w:line="240" w:lineRule="auto" w:before="2"/>
        <w:rPr>
          <w:rFonts w:ascii="宋体" w:hAnsi="宋体" w:cs="宋体" w:eastAsia="宋体" w:hint="default"/>
          <w:sz w:val="25"/>
          <w:szCs w:val="25"/>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公司对与子公司、联营公司及合营企业投资产生相关的应纳税暂时性差异，同时满足下列条件的：</w:t>
      </w:r>
    </w:p>
    <w:p>
      <w:pPr>
        <w:spacing w:line="240" w:lineRule="auto" w:before="1"/>
        <w:rPr>
          <w:rFonts w:ascii="宋体" w:hAnsi="宋体" w:cs="宋体" w:eastAsia="宋体" w:hint="default"/>
          <w:sz w:val="25"/>
          <w:szCs w:val="25"/>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投资企业能够控制暂时性差异的转回的时间；</w:t>
      </w:r>
    </w:p>
    <w:p>
      <w:pPr>
        <w:spacing w:line="240" w:lineRule="auto" w:before="4"/>
        <w:rPr>
          <w:rFonts w:ascii="宋体" w:hAnsi="宋体" w:cs="宋体" w:eastAsia="宋体" w:hint="default"/>
          <w:sz w:val="25"/>
          <w:szCs w:val="25"/>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该暂时性差异在可预见的未来很可能不会转回。</w:t>
      </w:r>
    </w:p>
    <w:p>
      <w:pPr>
        <w:spacing w:line="240" w:lineRule="auto" w:before="4"/>
        <w:rPr>
          <w:rFonts w:ascii="宋体" w:hAnsi="宋体" w:cs="宋体" w:eastAsia="宋体" w:hint="default"/>
          <w:sz w:val="25"/>
          <w:szCs w:val="25"/>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所得税费用计量</w:t>
      </w:r>
    </w:p>
    <w:p>
      <w:pPr>
        <w:spacing w:line="240" w:lineRule="auto" w:before="6"/>
        <w:rPr>
          <w:rFonts w:ascii="宋体" w:hAnsi="宋体" w:cs="宋体" w:eastAsia="宋体" w:hint="default"/>
          <w:sz w:val="25"/>
          <w:szCs w:val="25"/>
        </w:rPr>
      </w:pPr>
    </w:p>
    <w:p>
      <w:pPr>
        <w:spacing w:line="415" w:lineRule="auto" w:before="0"/>
        <w:ind w:left="1800" w:right="180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公司将当期所得税和递延所得税作为所得税费用或收益计入当期损益，但不包括下列情况产生的所得 税：</w:t>
      </w:r>
    </w:p>
    <w:p>
      <w:pPr>
        <w:spacing w:line="240" w:lineRule="auto" w:before="4"/>
        <w:rPr>
          <w:rFonts w:ascii="宋体" w:hAnsi="宋体" w:cs="宋体" w:eastAsia="宋体" w:hint="default"/>
          <w:sz w:val="15"/>
          <w:szCs w:val="15"/>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企业合并；</w:t>
      </w:r>
    </w:p>
    <w:p>
      <w:pPr>
        <w:spacing w:line="240" w:lineRule="auto" w:before="1"/>
        <w:rPr>
          <w:rFonts w:ascii="宋体" w:hAnsi="宋体" w:cs="宋体" w:eastAsia="宋体" w:hint="default"/>
          <w:sz w:val="25"/>
          <w:szCs w:val="25"/>
        </w:rPr>
      </w:pPr>
    </w:p>
    <w:p>
      <w:pPr>
        <w:spacing w:line="518" w:lineRule="auto" w:before="0"/>
        <w:ind w:left="1800" w:right="6126" w:firstLine="0"/>
        <w:jc w:val="left"/>
        <w:rPr>
          <w:rFonts w:ascii="Microsoft JhengHei" w:hAnsi="Microsoft JhengHei" w:cs="Microsoft JhengHei" w:eastAsia="Microsoft JhengHei" w:hint="default"/>
          <w:sz w:val="18"/>
          <w:szCs w:val="18"/>
        </w:rPr>
      </w:pPr>
      <w:r>
        <w:rPr>
          <w:rFonts w:ascii="宋体" w:hAnsi="宋体" w:cs="宋体" w:eastAsia="宋体" w:hint="default"/>
          <w:sz w:val="18"/>
          <w:szCs w:val="18"/>
        </w:rPr>
        <w:t>――――</w:t>
      </w:r>
      <w:r>
        <w:rPr>
          <w:rFonts w:ascii="宋体" w:hAnsi="宋体" w:cs="宋体" w:eastAsia="宋体" w:hint="default"/>
          <w:sz w:val="18"/>
          <w:szCs w:val="18"/>
        </w:rPr>
        <w:t>直接在所有者权益中确认的交易或事项。 </w:t>
      </w:r>
      <w:r>
        <w:rPr>
          <w:rFonts w:ascii="Microsoft JhengHei" w:hAnsi="Microsoft JhengHei" w:cs="Microsoft JhengHei" w:eastAsia="Microsoft JhengHei" w:hint="default"/>
          <w:b/>
          <w:bCs/>
          <w:sz w:val="18"/>
          <w:szCs w:val="18"/>
        </w:rPr>
      </w:r>
      <w:r>
        <w:rPr>
          <w:rFonts w:ascii="Microsoft JhengHei" w:hAnsi="Microsoft JhengHei" w:cs="Microsoft JhengHei" w:eastAsia="Microsoft JhengHei" w:hint="default"/>
          <w:b/>
          <w:bCs/>
          <w:sz w:val="18"/>
          <w:szCs w:val="18"/>
          <w:u w:val="single" w:color="000000"/>
        </w:rPr>
        <w:t>经营租赁、融资租赁</w:t>
      </w:r>
      <w:r>
        <w:rPr>
          <w:rFonts w:ascii="Microsoft JhengHei" w:hAnsi="Microsoft JhengHei" w:cs="Microsoft JhengHei" w:eastAsia="Microsoft JhengHei" w:hint="default"/>
          <w:b/>
          <w:bCs/>
          <w:sz w:val="18"/>
          <w:szCs w:val="18"/>
        </w:rPr>
      </w:r>
      <w:r>
        <w:rPr>
          <w:rFonts w:ascii="Microsoft JhengHei" w:hAnsi="Microsoft JhengHei" w:cs="Microsoft JhengHei" w:eastAsia="Microsoft JhengHei" w:hint="default"/>
          <w:sz w:val="18"/>
          <w:szCs w:val="18"/>
        </w:rPr>
      </w:r>
    </w:p>
    <w:p>
      <w:pPr>
        <w:spacing w:before="32"/>
        <w:ind w:left="1800"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融资租赁的主要会计处理</w:t>
      </w:r>
    </w:p>
    <w:p>
      <w:pPr>
        <w:spacing w:line="240" w:lineRule="auto" w:before="6"/>
        <w:rPr>
          <w:rFonts w:ascii="宋体" w:hAnsi="宋体" w:cs="宋体" w:eastAsia="宋体" w:hint="default"/>
          <w:sz w:val="25"/>
          <w:szCs w:val="25"/>
        </w:rPr>
      </w:pPr>
    </w:p>
    <w:p>
      <w:pPr>
        <w:spacing w:line="417" w:lineRule="auto" w:before="0"/>
        <w:ind w:left="1800" w:right="1823"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承租人的会计处理：在租赁期开始日，将租赁开始日租赁资产公允价值与最低租赁付款额现值两者中 较低者作为租入资产的入账价值，将最低租赁付款额作为长期应付款的入账价值，其差额作为未确认融资 费用。在租赁谈判和签订租赁合同过程中发生的，可归属于租赁项目的手续费、律师费、差旅费、印花税</w:t>
      </w:r>
    </w:p>
    <w:p>
      <w:pPr>
        <w:spacing w:after="0" w:line="417" w:lineRule="auto"/>
        <w:jc w:val="both"/>
        <w:rPr>
          <w:rFonts w:ascii="宋体" w:hAnsi="宋体" w:cs="宋体" w:eastAsia="宋体" w:hint="default"/>
          <w:sz w:val="18"/>
          <w:szCs w:val="18"/>
        </w:rPr>
        <w:sectPr>
          <w:pgSz w:w="11910" w:h="16850"/>
          <w:pgMar w:header="918" w:footer="838" w:top="1780" w:bottom="102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line="417" w:lineRule="auto" w:before="0"/>
        <w:ind w:left="1800" w:right="1720" w:firstLine="0"/>
        <w:jc w:val="left"/>
        <w:rPr>
          <w:rFonts w:ascii="宋体" w:hAnsi="宋体" w:cs="宋体" w:eastAsia="宋体" w:hint="default"/>
          <w:sz w:val="18"/>
          <w:szCs w:val="18"/>
        </w:rPr>
      </w:pPr>
      <w:r>
        <w:rPr>
          <w:rFonts w:ascii="宋体" w:hAnsi="宋体" w:cs="宋体" w:eastAsia="宋体" w:hint="default"/>
          <w:spacing w:val="-4"/>
          <w:sz w:val="18"/>
          <w:szCs w:val="18"/>
        </w:rPr>
        <w:t>等初始直接费用（下同），计入租入资产价值。在计算最低租赁付款额的现值时，能够取得出租人租赁内含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利率的，采用租赁内含利率作为折现率；否则，采用租赁合同规定的利率作为折现率。无法取得出租人的 租赁内含利率且租赁合同没有规定利率的，采用同期银行贷款利率作为折现率。未确认融资费用在租赁期 内按照实际利率法计算确认当期的融资费用。本公司采用与自有固定资产相一致的折旧政策计提租赁资产 折旧。能够合理确定租赁期届满时取得租赁资产所有权的，在租赁资产使用寿命内计提折旧。无法合理确 </w:t>
      </w:r>
      <w:r>
        <w:rPr>
          <w:rFonts w:ascii="宋体" w:hAnsi="宋体" w:cs="宋体" w:eastAsia="宋体" w:hint="default"/>
          <w:spacing w:val="-2"/>
          <w:sz w:val="18"/>
          <w:szCs w:val="18"/>
        </w:rPr>
        <w:t>定租赁期届满时能够取得租赁资产所有权的，在租赁期与租赁资产使用寿命两者中较短的期间内计提折旧。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或有租金在实际发生时计入当期损益。</w:t>
      </w:r>
    </w:p>
    <w:p>
      <w:pPr>
        <w:spacing w:line="240" w:lineRule="auto" w:before="2"/>
        <w:rPr>
          <w:rFonts w:ascii="宋体" w:hAnsi="宋体" w:cs="宋体" w:eastAsia="宋体" w:hint="default"/>
          <w:sz w:val="15"/>
          <w:szCs w:val="15"/>
        </w:rPr>
      </w:pPr>
    </w:p>
    <w:p>
      <w:pPr>
        <w:spacing w:line="417" w:lineRule="auto" w:before="0"/>
        <w:ind w:left="1800" w:right="1823"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出租人的会计处理：在租赁期开始日，出租人将租赁开始日最低租赁收款额与初始直接费用之和作为 应收融资租赁款的入账价值，同时记录未担保余值；将最低租赁收款额、初始直接费用及未担保余值之和 与其现值之和的差额确认为未实现融资收益。未实现融资收益在租赁期内按照实际利率法计算确认当期的 融资收入。或有租金在实际发生时计入当期损益。</w:t>
      </w:r>
    </w:p>
    <w:p>
      <w:pPr>
        <w:spacing w:line="240" w:lineRule="auto" w:before="5"/>
        <w:rPr>
          <w:rFonts w:ascii="宋体" w:hAnsi="宋体" w:cs="宋体" w:eastAsia="宋体" w:hint="default"/>
          <w:sz w:val="18"/>
          <w:szCs w:val="18"/>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经营租赁的主要会计处理</w:t>
      </w:r>
    </w:p>
    <w:p>
      <w:pPr>
        <w:spacing w:line="240" w:lineRule="auto" w:before="0"/>
        <w:rPr>
          <w:rFonts w:ascii="宋体" w:hAnsi="宋体" w:cs="宋体" w:eastAsia="宋体" w:hint="default"/>
          <w:sz w:val="18"/>
          <w:szCs w:val="18"/>
        </w:rPr>
      </w:pPr>
    </w:p>
    <w:p>
      <w:pPr>
        <w:spacing w:line="468" w:lineRule="auto" w:before="143"/>
        <w:ind w:left="1800" w:right="180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对于经营租赁的租金，出租人、承租人在租赁期内各个期间按照直线法确认为当期损益。出租人、承 租人发生的初始直接费用，计入当期损益。或有租金在实际发生时计入当期损益。</w:t>
      </w:r>
    </w:p>
    <w:p>
      <w:pPr>
        <w:spacing w:line="502" w:lineRule="exact" w:before="0"/>
        <w:ind w:left="180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pacing w:val="2"/>
          <w:sz w:val="32"/>
          <w:szCs w:val="32"/>
          <w:u w:val="single" w:color="000000"/>
        </w:rPr>
        <w:t>利润分配政策</w:t>
      </w:r>
      <w:r>
        <w:rPr>
          <w:rFonts w:ascii="Microsoft JhengHei" w:hAnsi="Microsoft JhengHei" w:cs="Microsoft JhengHei" w:eastAsia="Microsoft JhengHei" w:hint="default"/>
          <w:b/>
          <w:bCs/>
          <w:spacing w:val="2"/>
          <w:sz w:val="32"/>
          <w:szCs w:val="32"/>
        </w:rPr>
      </w:r>
      <w:r>
        <w:rPr>
          <w:rFonts w:ascii="Microsoft JhengHei" w:hAnsi="Microsoft JhengHei" w:cs="Microsoft JhengHei" w:eastAsia="Microsoft JhengHei" w:hint="default"/>
          <w:sz w:val="32"/>
          <w:szCs w:val="32"/>
        </w:rPr>
      </w:r>
    </w:p>
    <w:p>
      <w:pPr>
        <w:spacing w:line="240" w:lineRule="auto" w:before="2"/>
        <w:rPr>
          <w:rFonts w:ascii="Microsoft JhengHei" w:hAnsi="Microsoft JhengHei" w:cs="Microsoft JhengHei" w:eastAsia="Microsoft JhengHei" w:hint="default"/>
          <w:b/>
          <w:bCs/>
          <w:sz w:val="16"/>
          <w:szCs w:val="16"/>
        </w:rPr>
      </w:pPr>
    </w:p>
    <w:p>
      <w:pPr>
        <w:spacing w:before="44"/>
        <w:ind w:left="1800" w:right="0" w:firstLine="0"/>
        <w:jc w:val="left"/>
        <w:rPr>
          <w:rFonts w:ascii="宋体" w:hAnsi="宋体" w:cs="宋体" w:eastAsia="宋体" w:hint="default"/>
          <w:sz w:val="18"/>
          <w:szCs w:val="18"/>
        </w:rPr>
      </w:pPr>
      <w:r>
        <w:rPr>
          <w:rFonts w:ascii="宋体" w:hAnsi="宋体" w:cs="宋体" w:eastAsia="宋体" w:hint="default"/>
          <w:sz w:val="18"/>
          <w:szCs w:val="18"/>
        </w:rPr>
        <w:t>公司税后利润按以下顺序进行分配：</w:t>
      </w:r>
    </w:p>
    <w:p>
      <w:pPr>
        <w:spacing w:line="240" w:lineRule="auto" w:before="0"/>
        <w:rPr>
          <w:rFonts w:ascii="宋体" w:hAnsi="宋体" w:cs="宋体" w:eastAsia="宋体" w:hint="default"/>
          <w:sz w:val="18"/>
          <w:szCs w:val="18"/>
        </w:rPr>
      </w:pPr>
    </w:p>
    <w:p>
      <w:pPr>
        <w:spacing w:before="143"/>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）弥补以前年度亏损。</w:t>
      </w:r>
    </w:p>
    <w:p>
      <w:pPr>
        <w:spacing w:line="240" w:lineRule="auto" w:before="0"/>
        <w:rPr>
          <w:rFonts w:ascii="宋体" w:hAnsi="宋体" w:cs="宋体" w:eastAsia="宋体" w:hint="default"/>
          <w:sz w:val="18"/>
          <w:szCs w:val="18"/>
        </w:rPr>
      </w:pPr>
    </w:p>
    <w:p>
      <w:pPr>
        <w:spacing w:before="145"/>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）按净利润的</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z w:val="18"/>
          <w:szCs w:val="18"/>
        </w:rPr>
        <w:t>提取法定公积金。</w:t>
      </w:r>
    </w:p>
    <w:p>
      <w:pPr>
        <w:spacing w:line="240" w:lineRule="auto" w:before="0"/>
        <w:rPr>
          <w:rFonts w:ascii="宋体" w:hAnsi="宋体" w:cs="宋体" w:eastAsia="宋体" w:hint="default"/>
          <w:sz w:val="18"/>
          <w:szCs w:val="18"/>
        </w:rPr>
      </w:pPr>
    </w:p>
    <w:p>
      <w:pPr>
        <w:spacing w:before="143"/>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）经股东大会决议，可提取任意公积金。</w:t>
      </w:r>
    </w:p>
    <w:p>
      <w:pPr>
        <w:spacing w:line="240" w:lineRule="auto" w:before="0"/>
        <w:rPr>
          <w:rFonts w:ascii="宋体" w:hAnsi="宋体" w:cs="宋体" w:eastAsia="宋体" w:hint="default"/>
          <w:sz w:val="18"/>
          <w:szCs w:val="18"/>
        </w:rPr>
      </w:pPr>
    </w:p>
    <w:p>
      <w:pPr>
        <w:spacing w:before="146"/>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）剩余利润根据股东大会决议进行分配。</w:t>
      </w:r>
    </w:p>
    <w:p>
      <w:pPr>
        <w:spacing w:before="118"/>
        <w:ind w:left="180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主要会计政策、会计估计变更</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7"/>
        <w:rPr>
          <w:rFonts w:ascii="Microsoft JhengHei" w:hAnsi="Microsoft JhengHei" w:cs="Microsoft JhengHei" w:eastAsia="Microsoft JhengHei" w:hint="default"/>
          <w:b/>
          <w:bCs/>
          <w:sz w:val="15"/>
          <w:szCs w:val="15"/>
        </w:rPr>
      </w:pPr>
    </w:p>
    <w:p>
      <w:pPr>
        <w:spacing w:before="44"/>
        <w:ind w:left="1800" w:right="0" w:firstLine="0"/>
        <w:jc w:val="left"/>
        <w:rPr>
          <w:rFonts w:ascii="宋体" w:hAnsi="宋体" w:cs="宋体" w:eastAsia="宋体" w:hint="default"/>
          <w:sz w:val="18"/>
          <w:szCs w:val="18"/>
        </w:rPr>
      </w:pPr>
      <w:r>
        <w:rPr>
          <w:rFonts w:ascii="宋体" w:hAnsi="宋体" w:cs="宋体" w:eastAsia="宋体" w:hint="default"/>
          <w:sz w:val="18"/>
          <w:szCs w:val="18"/>
        </w:rPr>
        <w:t>公司报告期内不存在主要的会计政策及会计估计变更。</w:t>
      </w:r>
    </w:p>
    <w:p>
      <w:pPr>
        <w:spacing w:before="116"/>
        <w:ind w:left="1800" w:right="0"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w w:val="99"/>
          <w:sz w:val="32"/>
          <w:szCs w:val="32"/>
        </w:rPr>
      </w:r>
      <w:r>
        <w:rPr>
          <w:rFonts w:ascii="Microsoft JhengHei" w:hAnsi="Microsoft JhengHei" w:cs="Microsoft JhengHei" w:eastAsia="Microsoft JhengHei" w:hint="default"/>
          <w:b/>
          <w:bCs/>
          <w:sz w:val="32"/>
          <w:szCs w:val="32"/>
          <w:u w:val="single" w:color="000000"/>
        </w:rPr>
        <w:t>前期会计差错更正</w:t>
      </w:r>
      <w:r>
        <w:rPr>
          <w:rFonts w:ascii="Microsoft JhengHei" w:hAnsi="Microsoft JhengHei" w:cs="Microsoft JhengHei" w:eastAsia="Microsoft JhengHei" w:hint="default"/>
          <w:b/>
          <w:bCs/>
          <w:sz w:val="32"/>
          <w:szCs w:val="32"/>
        </w:rPr>
      </w:r>
      <w:r>
        <w:rPr>
          <w:rFonts w:ascii="Microsoft JhengHei" w:hAnsi="Microsoft JhengHei" w:cs="Microsoft JhengHei" w:eastAsia="Microsoft JhengHei" w:hint="default"/>
          <w:sz w:val="32"/>
          <w:szCs w:val="32"/>
        </w:rPr>
      </w:r>
    </w:p>
    <w:p>
      <w:pPr>
        <w:spacing w:line="240" w:lineRule="auto" w:before="17"/>
        <w:rPr>
          <w:rFonts w:ascii="Microsoft JhengHei" w:hAnsi="Microsoft JhengHei" w:cs="Microsoft JhengHei" w:eastAsia="Microsoft JhengHei" w:hint="default"/>
          <w:b/>
          <w:bCs/>
          <w:sz w:val="15"/>
          <w:szCs w:val="15"/>
        </w:rPr>
      </w:pPr>
    </w:p>
    <w:p>
      <w:pPr>
        <w:spacing w:before="44"/>
        <w:ind w:left="1800" w:right="0" w:firstLine="0"/>
        <w:jc w:val="left"/>
        <w:rPr>
          <w:rFonts w:ascii="宋体" w:hAnsi="宋体" w:cs="宋体" w:eastAsia="宋体" w:hint="default"/>
          <w:sz w:val="18"/>
          <w:szCs w:val="18"/>
        </w:rPr>
      </w:pPr>
      <w:r>
        <w:rPr>
          <w:rFonts w:ascii="宋体" w:hAnsi="宋体" w:cs="宋体" w:eastAsia="宋体" w:hint="default"/>
          <w:sz w:val="18"/>
          <w:szCs w:val="18"/>
        </w:rPr>
        <w:t>公司报告期内不存在前期会计差错更正。</w:t>
      </w:r>
    </w:p>
    <w:p>
      <w:pPr>
        <w:spacing w:after="0"/>
        <w:jc w:val="left"/>
        <w:rPr>
          <w:rFonts w:ascii="宋体" w:hAnsi="宋体" w:cs="宋体" w:eastAsia="宋体" w:hint="default"/>
          <w:sz w:val="18"/>
          <w:szCs w:val="18"/>
        </w:rPr>
        <w:sectPr>
          <w:pgSz w:w="11910" w:h="16850"/>
          <w:pgMar w:header="918" w:footer="838" w:top="1780" w:bottom="1020" w:left="0" w:right="0"/>
        </w:sectPr>
      </w:pPr>
    </w:p>
    <w:p>
      <w:pPr>
        <w:spacing w:line="240" w:lineRule="auto" w:before="0"/>
        <w:rPr>
          <w:rFonts w:ascii="宋体" w:hAnsi="宋体" w:cs="宋体" w:eastAsia="宋体" w:hint="default"/>
          <w:sz w:val="28"/>
          <w:szCs w:val="28"/>
        </w:rPr>
      </w:pPr>
    </w:p>
    <w:p>
      <w:pPr>
        <w:spacing w:line="413" w:lineRule="exact" w:before="0"/>
        <w:ind w:left="1800"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三、税项</w:t>
      </w:r>
      <w:r>
        <w:rPr>
          <w:rFonts w:ascii="Microsoft JhengHei" w:hAnsi="Microsoft JhengHei" w:cs="Microsoft JhengHei" w:eastAsia="Microsoft JhengHei" w:hint="default"/>
          <w:sz w:val="28"/>
          <w:szCs w:val="28"/>
        </w:rPr>
      </w:r>
    </w:p>
    <w:p>
      <w:pPr>
        <w:spacing w:line="240" w:lineRule="auto" w:before="4"/>
        <w:rPr>
          <w:rFonts w:ascii="Microsoft JhengHei" w:hAnsi="Microsoft JhengHei" w:cs="Microsoft JhengHei" w:eastAsia="Microsoft JhengHei" w:hint="default"/>
          <w:b/>
          <w:bCs/>
          <w:sz w:val="10"/>
          <w:szCs w:val="10"/>
        </w:rPr>
      </w:pPr>
    </w:p>
    <w:tbl>
      <w:tblPr>
        <w:tblW w:w="0" w:type="auto"/>
        <w:jc w:val="left"/>
        <w:tblInd w:w="1663" w:type="dxa"/>
        <w:tblLayout w:type="fixed"/>
        <w:tblCellMar>
          <w:top w:w="0" w:type="dxa"/>
          <w:left w:w="0" w:type="dxa"/>
          <w:bottom w:w="0" w:type="dxa"/>
          <w:right w:w="0" w:type="dxa"/>
        </w:tblCellMar>
        <w:tblLook w:val="01E0"/>
      </w:tblPr>
      <w:tblGrid>
        <w:gridCol w:w="4623"/>
        <w:gridCol w:w="3915"/>
      </w:tblGrid>
      <w:tr>
        <w:trPr>
          <w:trHeight w:val="559" w:hRule="exact"/>
        </w:trPr>
        <w:tc>
          <w:tcPr>
            <w:tcW w:w="462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tabs>
                <w:tab w:pos="1113" w:val="left" w:leader="none"/>
              </w:tabs>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91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622" w:right="0"/>
              <w:jc w:val="left"/>
              <w:rPr>
                <w:rFonts w:ascii="宋体" w:hAnsi="宋体" w:cs="宋体" w:eastAsia="宋体" w:hint="default"/>
                <w:sz w:val="18"/>
                <w:szCs w:val="18"/>
              </w:rPr>
            </w:pPr>
            <w:r>
              <w:rPr>
                <w:rFonts w:ascii="宋体" w:hAnsi="宋体" w:cs="宋体" w:eastAsia="宋体" w:hint="default"/>
                <w:sz w:val="18"/>
                <w:szCs w:val="18"/>
              </w:rPr>
              <w:t>税 （费） 率</w:t>
            </w:r>
          </w:p>
        </w:tc>
      </w:tr>
      <w:tr>
        <w:trPr>
          <w:trHeight w:val="550" w:hRule="exact"/>
        </w:trPr>
        <w:tc>
          <w:tcPr>
            <w:tcW w:w="46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增值税</w:t>
            </w:r>
            <w:r>
              <w:rPr>
                <w:rFonts w:ascii="宋体" w:hAnsi="宋体" w:cs="宋体" w:eastAsia="宋体" w:hint="default"/>
                <w:sz w:val="18"/>
                <w:szCs w:val="18"/>
              </w:rPr>
              <w:t>—</w:t>
            </w:r>
            <w:r>
              <w:rPr>
                <w:rFonts w:ascii="宋体" w:hAnsi="宋体" w:cs="宋体" w:eastAsia="宋体" w:hint="default"/>
                <w:sz w:val="18"/>
                <w:szCs w:val="18"/>
              </w:rPr>
              <w:t>销项税额</w:t>
            </w:r>
          </w:p>
        </w:tc>
        <w:tc>
          <w:tcPr>
            <w:tcW w:w="3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643" w:right="0"/>
              <w:jc w:val="left"/>
              <w:rPr>
                <w:rFonts w:ascii="宋体" w:hAnsi="宋体" w:cs="宋体" w:eastAsia="宋体" w:hint="default"/>
                <w:sz w:val="18"/>
                <w:szCs w:val="18"/>
              </w:rPr>
            </w:pPr>
            <w:r>
              <w:rPr>
                <w:rFonts w:ascii="宋体" w:hAnsi="宋体" w:cs="宋体" w:eastAsia="宋体" w:hint="default"/>
                <w:sz w:val="18"/>
                <w:szCs w:val="18"/>
              </w:rPr>
              <w:t>销售额的</w:t>
            </w:r>
            <w:r>
              <w:rPr>
                <w:rFonts w:ascii="宋体" w:hAnsi="宋体" w:cs="宋体" w:eastAsia="宋体" w:hint="default"/>
                <w:spacing w:val="-46"/>
                <w:sz w:val="18"/>
                <w:szCs w:val="18"/>
              </w:rPr>
              <w:t> </w:t>
            </w:r>
            <w:r>
              <w:rPr>
                <w:rFonts w:ascii="宋体" w:hAnsi="宋体" w:cs="宋体" w:eastAsia="宋体" w:hint="default"/>
                <w:sz w:val="18"/>
                <w:szCs w:val="18"/>
              </w:rPr>
              <w:t>17%</w:t>
            </w:r>
          </w:p>
        </w:tc>
      </w:tr>
      <w:tr>
        <w:trPr>
          <w:trHeight w:val="550" w:hRule="exact"/>
        </w:trPr>
        <w:tc>
          <w:tcPr>
            <w:tcW w:w="46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89"/>
              <w:jc w:val="right"/>
              <w:rPr>
                <w:rFonts w:ascii="宋体" w:hAnsi="宋体" w:cs="宋体" w:eastAsia="宋体" w:hint="default"/>
                <w:sz w:val="18"/>
                <w:szCs w:val="18"/>
              </w:rPr>
            </w:pPr>
            <w:r>
              <w:rPr>
                <w:rFonts w:ascii="宋体" w:hAnsi="宋体" w:cs="宋体" w:eastAsia="宋体" w:hint="default"/>
                <w:sz w:val="18"/>
                <w:szCs w:val="18"/>
              </w:rPr>
              <w:t>服务业收入的</w:t>
            </w:r>
            <w:r>
              <w:rPr>
                <w:rFonts w:ascii="宋体" w:hAnsi="宋体" w:cs="宋体" w:eastAsia="宋体" w:hint="default"/>
                <w:spacing w:val="-42"/>
                <w:sz w:val="18"/>
                <w:szCs w:val="18"/>
              </w:rPr>
              <w:t> </w:t>
            </w:r>
            <w:r>
              <w:rPr>
                <w:rFonts w:ascii="宋体" w:hAnsi="宋体" w:cs="宋体" w:eastAsia="宋体" w:hint="default"/>
                <w:sz w:val="18"/>
                <w:szCs w:val="18"/>
              </w:rPr>
              <w:t>5%</w:t>
            </w:r>
          </w:p>
        </w:tc>
      </w:tr>
      <w:tr>
        <w:trPr>
          <w:trHeight w:val="552" w:hRule="exact"/>
        </w:trPr>
        <w:tc>
          <w:tcPr>
            <w:tcW w:w="46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1002"/>
              <w:jc w:val="right"/>
              <w:rPr>
                <w:rFonts w:ascii="宋体" w:hAnsi="宋体" w:cs="宋体" w:eastAsia="宋体" w:hint="default"/>
                <w:sz w:val="18"/>
                <w:szCs w:val="18"/>
              </w:rPr>
            </w:pPr>
            <w:r>
              <w:rPr>
                <w:rFonts w:ascii="宋体" w:hAnsi="宋体" w:cs="宋体" w:eastAsia="宋体" w:hint="default"/>
                <w:sz w:val="18"/>
                <w:szCs w:val="18"/>
              </w:rPr>
              <w:t>应缴纳流转税的</w:t>
            </w:r>
            <w:r>
              <w:rPr>
                <w:rFonts w:ascii="宋体" w:hAnsi="宋体" w:cs="宋体" w:eastAsia="宋体" w:hint="default"/>
                <w:spacing w:val="-42"/>
                <w:sz w:val="18"/>
                <w:szCs w:val="18"/>
              </w:rPr>
              <w:t> </w:t>
            </w:r>
            <w:r>
              <w:rPr>
                <w:rFonts w:ascii="宋体" w:hAnsi="宋体" w:cs="宋体" w:eastAsia="宋体" w:hint="default"/>
                <w:sz w:val="18"/>
                <w:szCs w:val="18"/>
              </w:rPr>
              <w:t>7%</w:t>
            </w:r>
          </w:p>
        </w:tc>
      </w:tr>
      <w:tr>
        <w:trPr>
          <w:trHeight w:val="550" w:hRule="exact"/>
        </w:trPr>
        <w:tc>
          <w:tcPr>
            <w:tcW w:w="46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1002"/>
              <w:jc w:val="right"/>
              <w:rPr>
                <w:rFonts w:ascii="宋体" w:hAnsi="宋体" w:cs="宋体" w:eastAsia="宋体" w:hint="default"/>
                <w:sz w:val="18"/>
                <w:szCs w:val="18"/>
              </w:rPr>
            </w:pPr>
            <w:r>
              <w:rPr>
                <w:rFonts w:ascii="宋体" w:hAnsi="宋体" w:cs="宋体" w:eastAsia="宋体" w:hint="default"/>
                <w:sz w:val="18"/>
                <w:szCs w:val="18"/>
              </w:rPr>
              <w:t>应缴纳流转税的</w:t>
            </w:r>
            <w:r>
              <w:rPr>
                <w:rFonts w:ascii="宋体" w:hAnsi="宋体" w:cs="宋体" w:eastAsia="宋体" w:hint="default"/>
                <w:spacing w:val="-42"/>
                <w:sz w:val="18"/>
                <w:szCs w:val="18"/>
              </w:rPr>
              <w:t> </w:t>
            </w:r>
            <w:r>
              <w:rPr>
                <w:rFonts w:ascii="宋体" w:hAnsi="宋体" w:cs="宋体" w:eastAsia="宋体" w:hint="default"/>
                <w:sz w:val="18"/>
                <w:szCs w:val="18"/>
              </w:rPr>
              <w:t>3%</w:t>
            </w:r>
          </w:p>
        </w:tc>
      </w:tr>
      <w:tr>
        <w:trPr>
          <w:trHeight w:val="550" w:hRule="exact"/>
        </w:trPr>
        <w:tc>
          <w:tcPr>
            <w:tcW w:w="46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9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02"/>
              <w:jc w:val="right"/>
              <w:rPr>
                <w:rFonts w:ascii="宋体" w:hAnsi="宋体" w:cs="宋体" w:eastAsia="宋体" w:hint="default"/>
                <w:sz w:val="18"/>
                <w:szCs w:val="18"/>
              </w:rPr>
            </w:pPr>
            <w:r>
              <w:rPr>
                <w:rFonts w:ascii="宋体" w:hAnsi="宋体" w:cs="宋体" w:eastAsia="宋体" w:hint="default"/>
                <w:sz w:val="18"/>
                <w:szCs w:val="18"/>
              </w:rPr>
              <w:t>应缴纳流转税的</w:t>
            </w:r>
            <w:r>
              <w:rPr>
                <w:rFonts w:ascii="宋体" w:hAnsi="宋体" w:cs="宋体" w:eastAsia="宋体" w:hint="default"/>
                <w:spacing w:val="-43"/>
                <w:sz w:val="18"/>
                <w:szCs w:val="18"/>
              </w:rPr>
              <w:t> </w:t>
            </w:r>
            <w:r>
              <w:rPr>
                <w:rFonts w:ascii="宋体" w:hAnsi="宋体" w:cs="宋体" w:eastAsia="宋体" w:hint="default"/>
                <w:sz w:val="18"/>
                <w:szCs w:val="18"/>
              </w:rPr>
              <w:t>2%</w:t>
            </w:r>
          </w:p>
        </w:tc>
      </w:tr>
      <w:tr>
        <w:trPr>
          <w:trHeight w:val="562" w:hRule="exact"/>
        </w:trPr>
        <w:tc>
          <w:tcPr>
            <w:tcW w:w="46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91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622" w:right="0"/>
              <w:jc w:val="left"/>
              <w:rPr>
                <w:rFonts w:ascii="宋体" w:hAnsi="宋体" w:cs="宋体" w:eastAsia="宋体" w:hint="default"/>
                <w:sz w:val="18"/>
                <w:szCs w:val="18"/>
              </w:rPr>
            </w:pPr>
            <w:r>
              <w:rPr>
                <w:rFonts w:ascii="宋体" w:hAnsi="宋体" w:cs="宋体" w:eastAsia="宋体" w:hint="default"/>
                <w:sz w:val="18"/>
                <w:szCs w:val="18"/>
              </w:rPr>
              <w:t>参见本附注三</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28"/>
          <w:szCs w:val="28"/>
        </w:rPr>
      </w:pPr>
    </w:p>
    <w:p>
      <w:pPr>
        <w:spacing w:before="44"/>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增值税：</w:t>
      </w:r>
    </w:p>
    <w:p>
      <w:pPr>
        <w:spacing w:line="240" w:lineRule="auto" w:before="0"/>
        <w:rPr>
          <w:rFonts w:ascii="宋体" w:hAnsi="宋体" w:cs="宋体" w:eastAsia="宋体" w:hint="default"/>
          <w:sz w:val="18"/>
          <w:szCs w:val="18"/>
        </w:rPr>
      </w:pPr>
    </w:p>
    <w:p>
      <w:pPr>
        <w:spacing w:before="132"/>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公司产品销售收入按</w:t>
      </w:r>
      <w:r>
        <w:rPr>
          <w:rFonts w:ascii="宋体" w:hAnsi="宋体" w:cs="宋体" w:eastAsia="宋体" w:hint="default"/>
          <w:spacing w:val="-7"/>
          <w:sz w:val="18"/>
          <w:szCs w:val="18"/>
        </w:rPr>
        <w:t> </w:t>
      </w:r>
      <w:r>
        <w:rPr>
          <w:rFonts w:ascii="宋体" w:hAnsi="宋体" w:cs="宋体" w:eastAsia="宋体" w:hint="default"/>
          <w:spacing w:val="-2"/>
          <w:sz w:val="18"/>
          <w:szCs w:val="18"/>
        </w:rPr>
        <w:t>17%</w:t>
      </w:r>
      <w:r>
        <w:rPr>
          <w:rFonts w:ascii="宋体" w:hAnsi="宋体" w:cs="宋体" w:eastAsia="宋体" w:hint="default"/>
          <w:spacing w:val="-2"/>
          <w:sz w:val="18"/>
          <w:szCs w:val="18"/>
        </w:rPr>
        <w:t>的税率计算销项税，并按扣除当期允许抵扣的进项税额后的差额缴纳增值税。</w:t>
      </w:r>
    </w:p>
    <w:p>
      <w:pPr>
        <w:spacing w:line="240" w:lineRule="auto" w:before="0"/>
        <w:rPr>
          <w:rFonts w:ascii="宋体" w:hAnsi="宋体" w:cs="宋体" w:eastAsia="宋体" w:hint="default"/>
          <w:sz w:val="18"/>
          <w:szCs w:val="18"/>
        </w:rPr>
      </w:pPr>
    </w:p>
    <w:p>
      <w:pPr>
        <w:spacing w:line="441" w:lineRule="auto" w:before="135"/>
        <w:ind w:left="1800" w:right="132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出口产品享受增值税“免、抵、退”优惠政策，从</w:t>
      </w:r>
      <w:r>
        <w:rPr>
          <w:rFonts w:ascii="宋体" w:hAnsi="宋体" w:cs="宋体" w:eastAsia="宋体" w:hint="default"/>
          <w:sz w:val="18"/>
          <w:szCs w:val="18"/>
        </w:rPr>
        <w:t>2009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日起开始，将日用陶瓷出口退税率上调</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至</w:t>
      </w:r>
      <w:r>
        <w:rPr>
          <w:rFonts w:ascii="宋体" w:hAnsi="宋体" w:cs="宋体" w:eastAsia="宋体" w:hint="default"/>
          <w:sz w:val="18"/>
          <w:szCs w:val="18"/>
        </w:rPr>
        <w:t>13%</w:t>
      </w:r>
      <w:r>
        <w:rPr>
          <w:rFonts w:ascii="宋体" w:hAnsi="宋体" w:cs="宋体" w:eastAsia="宋体" w:hint="default"/>
          <w:sz w:val="18"/>
          <w:szCs w:val="18"/>
        </w:rPr>
        <w:t>。</w:t>
      </w:r>
    </w:p>
    <w:p>
      <w:pPr>
        <w:spacing w:line="240" w:lineRule="auto" w:before="8"/>
        <w:rPr>
          <w:rFonts w:ascii="宋体" w:hAnsi="宋体" w:cs="宋体" w:eastAsia="宋体" w:hint="default"/>
          <w:sz w:val="17"/>
          <w:szCs w:val="17"/>
        </w:rPr>
      </w:pPr>
    </w:p>
    <w:p>
      <w:pPr>
        <w:spacing w:line="468" w:lineRule="auto" w:before="0"/>
        <w:ind w:left="1800" w:right="1809" w:firstLine="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公司之子公司广州长城世家投资有限公司，</w:t>
      </w:r>
      <w:r>
        <w:rPr>
          <w:rFonts w:ascii="宋体" w:hAnsi="宋体" w:cs="宋体" w:eastAsia="宋体" w:hint="default"/>
          <w:spacing w:val="-4"/>
          <w:sz w:val="18"/>
          <w:szCs w:val="18"/>
        </w:rPr>
        <w:t>2009</w:t>
      </w:r>
      <w:r>
        <w:rPr>
          <w:rFonts w:ascii="宋体" w:hAnsi="宋体" w:cs="宋体" w:eastAsia="宋体" w:hint="default"/>
          <w:spacing w:val="-40"/>
          <w:sz w:val="18"/>
          <w:szCs w:val="18"/>
        </w:rPr>
        <w:t> </w:t>
      </w:r>
      <w:r>
        <w:rPr>
          <w:rFonts w:ascii="宋体" w:hAnsi="宋体" w:cs="宋体" w:eastAsia="宋体" w:hint="default"/>
          <w:sz w:val="18"/>
          <w:szCs w:val="18"/>
        </w:rPr>
        <w:t>年度作为增值税小规模纳税人按应税收入的</w:t>
      </w:r>
      <w:r>
        <w:rPr>
          <w:rFonts w:ascii="宋体" w:hAnsi="宋体" w:cs="宋体" w:eastAsia="宋体" w:hint="default"/>
          <w:spacing w:val="-38"/>
          <w:sz w:val="18"/>
          <w:szCs w:val="18"/>
        </w:rPr>
        <w:t> </w:t>
      </w:r>
      <w:r>
        <w:rPr>
          <w:rFonts w:ascii="宋体" w:hAnsi="宋体" w:cs="宋体" w:eastAsia="宋体" w:hint="default"/>
          <w:spacing w:val="-1"/>
          <w:sz w:val="18"/>
          <w:szCs w:val="18"/>
        </w:rPr>
        <w:t>3%</w:t>
      </w:r>
      <w:r>
        <w:rPr>
          <w:rFonts w:ascii="宋体" w:hAnsi="宋体" w:cs="宋体" w:eastAsia="宋体" w:hint="default"/>
          <w:spacing w:val="-1"/>
          <w:sz w:val="18"/>
          <w:szCs w:val="18"/>
        </w:rPr>
        <w:t>计缴增</w:t>
      </w:r>
      <w:r>
        <w:rPr>
          <w:rFonts w:ascii="宋体" w:hAnsi="宋体" w:cs="宋体" w:eastAsia="宋体" w:hint="default"/>
          <w:sz w:val="18"/>
          <w:szCs w:val="18"/>
        </w:rPr>
        <w:t> 值税，自</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日作为增值税一般纳税人起按应税收入的</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z w:val="18"/>
          <w:szCs w:val="18"/>
        </w:rPr>
        <w:t>计缴增值税。</w:t>
      </w:r>
    </w:p>
    <w:p>
      <w:pPr>
        <w:spacing w:line="240" w:lineRule="auto" w:before="1"/>
        <w:rPr>
          <w:rFonts w:ascii="宋体" w:hAnsi="宋体" w:cs="宋体" w:eastAsia="宋体" w:hint="default"/>
          <w:sz w:val="16"/>
          <w:szCs w:val="16"/>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公司之子公司深圳长城世家商贸有限公司，</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1-11</w:t>
      </w:r>
      <w:r>
        <w:rPr>
          <w:rFonts w:ascii="宋体" w:hAnsi="宋体" w:cs="宋体" w:eastAsia="宋体" w:hint="default"/>
          <w:spacing w:val="-47"/>
          <w:sz w:val="18"/>
          <w:szCs w:val="18"/>
        </w:rPr>
        <w:t> </w:t>
      </w:r>
      <w:r>
        <w:rPr>
          <w:rFonts w:ascii="宋体" w:hAnsi="宋体" w:cs="宋体" w:eastAsia="宋体" w:hint="default"/>
          <w:sz w:val="18"/>
          <w:szCs w:val="18"/>
        </w:rPr>
        <w:t>月作为增值税小规模纳税人按应税收入的</w:t>
      </w:r>
      <w:r>
        <w:rPr>
          <w:rFonts w:ascii="宋体" w:hAnsi="宋体" w:cs="宋体" w:eastAsia="宋体" w:hint="default"/>
          <w:spacing w:val="-45"/>
          <w:sz w:val="18"/>
          <w:szCs w:val="18"/>
        </w:rPr>
        <w:t> </w:t>
      </w:r>
      <w:r>
        <w:rPr>
          <w:rFonts w:ascii="宋体" w:hAnsi="宋体" w:cs="宋体" w:eastAsia="宋体" w:hint="default"/>
          <w:sz w:val="18"/>
          <w:szCs w:val="18"/>
        </w:rPr>
        <w:t>3%</w:t>
      </w:r>
    </w:p>
    <w:p>
      <w:pPr>
        <w:spacing w:line="240" w:lineRule="auto" w:before="0"/>
        <w:rPr>
          <w:rFonts w:ascii="宋体" w:hAnsi="宋体" w:cs="宋体" w:eastAsia="宋体" w:hint="default"/>
          <w:sz w:val="17"/>
          <w:szCs w:val="17"/>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计缴增值税，自</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日作为增值税一般纳税人起按应税收入的</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z w:val="18"/>
          <w:szCs w:val="18"/>
        </w:rPr>
        <w:t>计缴增值税。</w:t>
      </w:r>
    </w:p>
    <w:p>
      <w:pPr>
        <w:spacing w:line="240" w:lineRule="auto" w:before="0"/>
        <w:rPr>
          <w:rFonts w:ascii="宋体" w:hAnsi="宋体" w:cs="宋体" w:eastAsia="宋体" w:hint="default"/>
          <w:sz w:val="18"/>
          <w:szCs w:val="18"/>
        </w:rPr>
      </w:pPr>
    </w:p>
    <w:p>
      <w:pPr>
        <w:spacing w:before="146"/>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公司之子公司北京昶城世家商贸有限公司，为增值税小规模纳税人，按应税收入的</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z w:val="18"/>
          <w:szCs w:val="18"/>
        </w:rPr>
        <w:t>计缴增值税。</w:t>
      </w:r>
    </w:p>
    <w:p>
      <w:pPr>
        <w:spacing w:line="240" w:lineRule="auto" w:before="0"/>
        <w:rPr>
          <w:rFonts w:ascii="宋体" w:hAnsi="宋体" w:cs="宋体" w:eastAsia="宋体" w:hint="default"/>
          <w:sz w:val="18"/>
          <w:szCs w:val="18"/>
        </w:rPr>
      </w:pPr>
    </w:p>
    <w:p>
      <w:pPr>
        <w:spacing w:before="143"/>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营业税：根据国家有关税法规定，公司按照属营业税征税范围的服务业收入的</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计缴营业税。</w:t>
      </w:r>
    </w:p>
    <w:p>
      <w:pPr>
        <w:spacing w:line="240" w:lineRule="auto" w:before="0"/>
        <w:rPr>
          <w:rFonts w:ascii="宋体" w:hAnsi="宋体" w:cs="宋体" w:eastAsia="宋体" w:hint="default"/>
          <w:sz w:val="18"/>
          <w:szCs w:val="18"/>
        </w:rPr>
      </w:pPr>
    </w:p>
    <w:p>
      <w:pPr>
        <w:spacing w:line="441" w:lineRule="auto" w:before="134"/>
        <w:ind w:left="1800" w:right="18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城市维护建设税：按当期应交增值税额（当期免抵的增值税税额应纳入城市维护建设税的计征范围）、 应交营业税额的合计数的</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z w:val="18"/>
          <w:szCs w:val="18"/>
        </w:rPr>
        <w:t>计缴。</w:t>
      </w:r>
    </w:p>
    <w:p>
      <w:pPr>
        <w:spacing w:line="240" w:lineRule="auto" w:before="8"/>
        <w:rPr>
          <w:rFonts w:ascii="宋体" w:hAnsi="宋体" w:cs="宋体" w:eastAsia="宋体" w:hint="default"/>
          <w:sz w:val="17"/>
          <w:szCs w:val="17"/>
        </w:rPr>
      </w:pPr>
    </w:p>
    <w:p>
      <w:pPr>
        <w:spacing w:line="441" w:lineRule="auto" w:before="0"/>
        <w:ind w:left="1800" w:right="18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教育费附加：按当期应交增值税额（当期免抵的增值税税额应纳入教育费附加的计征范围）、应交营业 税额的合计数的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计缴。</w:t>
      </w:r>
    </w:p>
    <w:p>
      <w:pPr>
        <w:spacing w:after="0" w:line="441" w:lineRule="auto"/>
        <w:jc w:val="left"/>
        <w:rPr>
          <w:rFonts w:ascii="宋体" w:hAnsi="宋体" w:cs="宋体" w:eastAsia="宋体" w:hint="default"/>
          <w:sz w:val="18"/>
          <w:szCs w:val="18"/>
        </w:rPr>
        <w:sectPr>
          <w:pgSz w:w="11910" w:h="16850"/>
          <w:pgMar w:header="918" w:footer="838" w:top="1780" w:bottom="1020" w:left="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44"/>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企业所得税：</w:t>
      </w:r>
    </w:p>
    <w:p>
      <w:pPr>
        <w:spacing w:line="240" w:lineRule="auto" w:before="0"/>
        <w:rPr>
          <w:rFonts w:ascii="宋体" w:hAnsi="宋体" w:cs="宋体" w:eastAsia="宋体" w:hint="default"/>
          <w:sz w:val="18"/>
          <w:szCs w:val="18"/>
        </w:rPr>
      </w:pPr>
    </w:p>
    <w:p>
      <w:pPr>
        <w:spacing w:line="456" w:lineRule="auto" w:before="132"/>
        <w:ind w:left="1800" w:right="1792"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长城集团被认定为广东省</w:t>
      </w:r>
      <w:r>
        <w:rPr>
          <w:rFonts w:ascii="宋体" w:hAnsi="宋体" w:cs="宋体" w:eastAsia="宋体" w:hint="default"/>
          <w:sz w:val="18"/>
          <w:szCs w:val="18"/>
        </w:rPr>
        <w:t>2009</w:t>
      </w:r>
      <w:r>
        <w:rPr>
          <w:rFonts w:ascii="宋体" w:hAnsi="宋体" w:cs="宋体" w:eastAsia="宋体" w:hint="default"/>
          <w:sz w:val="18"/>
          <w:szCs w:val="18"/>
        </w:rPr>
        <w:t>年第一批高新技术企业，证书编号为</w:t>
      </w:r>
      <w:r>
        <w:rPr>
          <w:rFonts w:ascii="宋体" w:hAnsi="宋体" w:cs="宋体" w:eastAsia="宋体" w:hint="default"/>
          <w:sz w:val="18"/>
          <w:szCs w:val="18"/>
        </w:rPr>
        <w:t>GR200944000117</w:t>
      </w:r>
      <w:r>
        <w:rPr>
          <w:rFonts w:ascii="宋体" w:hAnsi="宋体" w:cs="宋体" w:eastAsia="宋体" w:hint="default"/>
          <w:sz w:val="18"/>
          <w:szCs w:val="18"/>
        </w:rPr>
        <w:t>；根据企业所得税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法的有关规定，企业所得税优惠期为</w:t>
      </w:r>
      <w:r>
        <w:rPr>
          <w:rFonts w:ascii="宋体" w:hAnsi="宋体" w:cs="宋体" w:eastAsia="宋体" w:hint="default"/>
          <w:spacing w:val="-2"/>
          <w:sz w:val="18"/>
          <w:szCs w:val="18"/>
        </w:rPr>
        <w:t>2009</w:t>
      </w:r>
      <w:r>
        <w:rPr>
          <w:rFonts w:ascii="宋体" w:hAnsi="宋体" w:cs="宋体" w:eastAsia="宋体" w:hint="default"/>
          <w:spacing w:val="-2"/>
          <w:sz w:val="18"/>
          <w:szCs w:val="18"/>
        </w:rPr>
        <w:t>年</w:t>
      </w:r>
      <w:r>
        <w:rPr>
          <w:rFonts w:ascii="宋体" w:hAnsi="宋体" w:cs="宋体" w:eastAsia="宋体" w:hint="default"/>
          <w:spacing w:val="-2"/>
          <w:sz w:val="18"/>
          <w:szCs w:val="18"/>
        </w:rPr>
        <w:t>1</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日至</w:t>
      </w:r>
      <w:r>
        <w:rPr>
          <w:rFonts w:ascii="宋体" w:hAnsi="宋体" w:cs="宋体" w:eastAsia="宋体" w:hint="default"/>
          <w:spacing w:val="-2"/>
          <w:sz w:val="18"/>
          <w:szCs w:val="18"/>
        </w:rPr>
        <w:t>2011</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日，故公司</w:t>
      </w:r>
      <w:r>
        <w:rPr>
          <w:rFonts w:ascii="宋体" w:hAnsi="宋体" w:cs="宋体" w:eastAsia="宋体" w:hint="default"/>
          <w:spacing w:val="-2"/>
          <w:sz w:val="18"/>
          <w:szCs w:val="18"/>
        </w:rPr>
        <w:t>2010</w:t>
      </w:r>
      <w:r>
        <w:rPr>
          <w:rFonts w:ascii="宋体" w:hAnsi="宋体" w:cs="宋体" w:eastAsia="宋体" w:hint="default"/>
          <w:spacing w:val="-2"/>
          <w:sz w:val="18"/>
          <w:szCs w:val="18"/>
        </w:rPr>
        <w:t>年度、</w:t>
      </w:r>
      <w:r>
        <w:rPr>
          <w:rFonts w:ascii="宋体" w:hAnsi="宋体" w:cs="宋体" w:eastAsia="宋体" w:hint="default"/>
          <w:spacing w:val="-2"/>
          <w:sz w:val="18"/>
          <w:szCs w:val="18"/>
        </w:rPr>
        <w:t>2011</w:t>
      </w:r>
      <w:r>
        <w:rPr>
          <w:rFonts w:ascii="宋体" w:hAnsi="宋体" w:cs="宋体" w:eastAsia="宋体" w:hint="default"/>
          <w:spacing w:val="-2"/>
          <w:sz w:val="18"/>
          <w:szCs w:val="18"/>
        </w:rPr>
        <w:t>年度均按</w:t>
      </w:r>
      <w:r>
        <w:rPr>
          <w:rFonts w:ascii="宋体" w:hAnsi="宋体" w:cs="宋体" w:eastAsia="宋体" w:hint="default"/>
          <w:spacing w:val="-2"/>
          <w:sz w:val="18"/>
          <w:szCs w:val="18"/>
        </w:rPr>
        <w:t>15%</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的税率计缴企业所得税。</w:t>
      </w:r>
    </w:p>
    <w:p>
      <w:pPr>
        <w:spacing w:line="240" w:lineRule="auto" w:before="7"/>
        <w:rPr>
          <w:rFonts w:ascii="宋体" w:hAnsi="宋体" w:cs="宋体" w:eastAsia="宋体" w:hint="default"/>
          <w:sz w:val="16"/>
          <w:szCs w:val="16"/>
        </w:rPr>
      </w:pPr>
    </w:p>
    <w:p>
      <w:pPr>
        <w:spacing w:before="0"/>
        <w:ind w:left="1800"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日起公司的子公司按</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z w:val="18"/>
          <w:szCs w:val="18"/>
        </w:rPr>
        <w:t>的税率计缴企业所得税。</w:t>
      </w:r>
    </w:p>
    <w:p>
      <w:pPr>
        <w:spacing w:line="240" w:lineRule="auto" w:before="7"/>
        <w:rPr>
          <w:rFonts w:ascii="宋体" w:hAnsi="宋体" w:cs="宋体" w:eastAsia="宋体" w:hint="default"/>
          <w:sz w:val="24"/>
          <w:szCs w:val="24"/>
        </w:rPr>
      </w:pPr>
    </w:p>
    <w:p>
      <w:pPr>
        <w:spacing w:before="0"/>
        <w:ind w:left="1800" w:right="0" w:firstLine="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w w:val="100"/>
          <w:sz w:val="28"/>
          <w:szCs w:val="28"/>
        </w:rPr>
      </w:r>
      <w:r>
        <w:rPr>
          <w:rFonts w:ascii="Microsoft JhengHei" w:hAnsi="Microsoft JhengHei" w:cs="Microsoft JhengHei" w:eastAsia="Microsoft JhengHei" w:hint="default"/>
          <w:b/>
          <w:bCs/>
          <w:shadow/>
          <w:sz w:val="28"/>
          <w:szCs w:val="28"/>
        </w:rPr>
        <w:t>四、企业合并及合并财务报表</w:t>
      </w:r>
      <w:r>
        <w:rPr>
          <w:rFonts w:ascii="Microsoft JhengHei" w:hAnsi="Microsoft JhengHei" w:cs="Microsoft JhengHei" w:eastAsia="Microsoft JhengHei" w:hint="default"/>
          <w:b/>
          <w:bCs/>
          <w:shadow w:val="0"/>
          <w:sz w:val="28"/>
          <w:szCs w:val="28"/>
        </w:rPr>
      </w:r>
      <w:r>
        <w:rPr>
          <w:rFonts w:ascii="Microsoft JhengHei" w:hAnsi="Microsoft JhengHei" w:cs="Microsoft JhengHei" w:eastAsia="Microsoft JhengHei" w:hint="default"/>
          <w:shadow w:val="0"/>
          <w:sz w:val="28"/>
          <w:szCs w:val="28"/>
        </w:rPr>
      </w:r>
    </w:p>
    <w:p>
      <w:pPr>
        <w:spacing w:line="240" w:lineRule="auto" w:before="2"/>
        <w:rPr>
          <w:rFonts w:ascii="Microsoft JhengHei" w:hAnsi="Microsoft JhengHei" w:cs="Microsoft JhengHei" w:eastAsia="Microsoft JhengHei" w:hint="default"/>
          <w:b/>
          <w:bCs/>
          <w:sz w:val="19"/>
          <w:szCs w:val="19"/>
        </w:rPr>
      </w:pPr>
    </w:p>
    <w:p>
      <w:pPr>
        <w:spacing w:before="0"/>
        <w:ind w:left="1800" w:right="0" w:firstLine="0"/>
        <w:jc w:val="both"/>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t>通过设立或投资等方式取得的子公司</w:t>
      </w:r>
    </w:p>
    <w:p>
      <w:pPr>
        <w:spacing w:line="240" w:lineRule="auto" w:before="2"/>
        <w:rPr>
          <w:rFonts w:ascii="宋体" w:hAnsi="宋体" w:cs="宋体" w:eastAsia="宋体" w:hint="default"/>
          <w:sz w:val="17"/>
          <w:szCs w:val="17"/>
        </w:rPr>
      </w:pPr>
    </w:p>
    <w:tbl>
      <w:tblPr>
        <w:tblW w:w="0" w:type="auto"/>
        <w:jc w:val="left"/>
        <w:tblInd w:w="1591" w:type="dxa"/>
        <w:tblLayout w:type="fixed"/>
        <w:tblCellMar>
          <w:top w:w="0" w:type="dxa"/>
          <w:left w:w="0" w:type="dxa"/>
          <w:bottom w:w="0" w:type="dxa"/>
          <w:right w:w="0" w:type="dxa"/>
        </w:tblCellMar>
        <w:tblLook w:val="01E0"/>
      </w:tblPr>
      <w:tblGrid>
        <w:gridCol w:w="1510"/>
        <w:gridCol w:w="665"/>
        <w:gridCol w:w="1620"/>
        <w:gridCol w:w="720"/>
        <w:gridCol w:w="900"/>
        <w:gridCol w:w="2230"/>
        <w:gridCol w:w="950"/>
      </w:tblGrid>
      <w:tr>
        <w:trPr>
          <w:trHeight w:val="809" w:hRule="exact"/>
        </w:trPr>
        <w:tc>
          <w:tcPr>
            <w:tcW w:w="151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665"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135"/>
              <w:ind w:left="144" w:right="53"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135"/>
              <w:ind w:left="172" w:right="170"/>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left="35"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2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950" w:type="dxa"/>
            <w:tcBorders>
              <w:top w:val="single" w:sz="12" w:space="0" w:color="000000"/>
              <w:left w:val="single" w:sz="6" w:space="0" w:color="000000"/>
              <w:bottom w:val="single" w:sz="6" w:space="0" w:color="000000"/>
              <w:right w:val="nil" w:sz="6" w:space="0" w:color="auto"/>
            </w:tcBorders>
          </w:tcPr>
          <w:p>
            <w:pPr>
              <w:pStyle w:val="TableParagraph"/>
              <w:spacing w:line="244" w:lineRule="auto" w:before="15"/>
              <w:ind w:left="9" w:right="105" w:hanging="1"/>
              <w:jc w:val="center"/>
              <w:rPr>
                <w:rFonts w:ascii="宋体" w:hAnsi="宋体" w:cs="宋体" w:eastAsia="宋体" w:hint="default"/>
                <w:sz w:val="18"/>
                <w:szCs w:val="18"/>
              </w:rPr>
            </w:pPr>
            <w:r>
              <w:rPr>
                <w:rFonts w:ascii="宋体" w:hAnsi="宋体" w:cs="宋体" w:eastAsia="宋体" w:hint="default"/>
                <w:sz w:val="18"/>
                <w:szCs w:val="18"/>
              </w:rPr>
              <w:t>期末实际 </w:t>
            </w:r>
            <w:r>
              <w:rPr>
                <w:rFonts w:ascii="宋体" w:hAnsi="宋体" w:cs="宋体" w:eastAsia="宋体" w:hint="default"/>
                <w:spacing w:val="-15"/>
                <w:sz w:val="18"/>
                <w:szCs w:val="18"/>
              </w:rPr>
              <w:t>出资额（万</w:t>
            </w:r>
            <w:r>
              <w:rPr>
                <w:rFonts w:ascii="宋体" w:hAnsi="宋体" w:cs="宋体" w:eastAsia="宋体" w:hint="default"/>
                <w:sz w:val="18"/>
                <w:szCs w:val="18"/>
              </w:rPr>
              <w:t> 元）</w:t>
            </w:r>
          </w:p>
        </w:tc>
      </w:tr>
      <w:tr>
        <w:trPr>
          <w:trHeight w:val="876" w:hRule="exact"/>
        </w:trPr>
        <w:tc>
          <w:tcPr>
            <w:tcW w:w="15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64" w:lineRule="auto"/>
              <w:ind w:left="122" w:right="99"/>
              <w:jc w:val="left"/>
              <w:rPr>
                <w:rFonts w:ascii="宋体" w:hAnsi="宋体" w:cs="宋体" w:eastAsia="宋体" w:hint="default"/>
                <w:sz w:val="18"/>
                <w:szCs w:val="18"/>
              </w:rPr>
            </w:pPr>
            <w:r>
              <w:rPr>
                <w:rFonts w:ascii="宋体" w:hAnsi="宋体" w:cs="宋体" w:eastAsia="宋体" w:hint="default"/>
                <w:spacing w:val="2"/>
                <w:sz w:val="18"/>
                <w:szCs w:val="18"/>
              </w:rPr>
              <w:t>广州长城世家投</w:t>
            </w:r>
            <w:r>
              <w:rPr>
                <w:rFonts w:ascii="宋体" w:hAnsi="宋体" w:cs="宋体" w:eastAsia="宋体" w:hint="default"/>
                <w:sz w:val="18"/>
                <w:szCs w:val="18"/>
              </w:rPr>
              <w:t> 资有限公司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43" w:lineRule="auto"/>
              <w:ind w:left="55" w:right="53" w:firstLine="88"/>
              <w:jc w:val="left"/>
              <w:rPr>
                <w:rFonts w:ascii="宋体" w:hAnsi="宋体" w:cs="宋体" w:eastAsia="宋体" w:hint="default"/>
                <w:sz w:val="18"/>
                <w:szCs w:val="18"/>
              </w:rPr>
            </w:pPr>
            <w:r>
              <w:rPr>
                <w:rFonts w:ascii="宋体" w:hAnsi="宋体" w:cs="宋体" w:eastAsia="宋体" w:hint="default"/>
                <w:sz w:val="18"/>
                <w:szCs w:val="18"/>
              </w:rPr>
              <w:t>全资 子公司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41"/>
              <w:ind w:left="100" w:right="-10"/>
              <w:jc w:val="left"/>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2"/>
                <w:sz w:val="18"/>
                <w:szCs w:val="18"/>
              </w:rPr>
              <w:t> </w:t>
            </w:r>
            <w:r>
              <w:rPr>
                <w:rFonts w:ascii="宋体" w:hAnsi="宋体" w:cs="宋体" w:eastAsia="宋体" w:hint="default"/>
                <w:sz w:val="18"/>
                <w:szCs w:val="18"/>
              </w:rPr>
              <w:t>州</w:t>
            </w:r>
            <w:r>
              <w:rPr>
                <w:rFonts w:ascii="宋体" w:hAnsi="宋体" w:cs="宋体" w:eastAsia="宋体" w:hint="default"/>
                <w:spacing w:val="-64"/>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海</w:t>
            </w:r>
            <w:r>
              <w:rPr>
                <w:rFonts w:ascii="宋体" w:hAnsi="宋体" w:cs="宋体" w:eastAsia="宋体" w:hint="default"/>
                <w:spacing w:val="-64"/>
                <w:sz w:val="18"/>
                <w:szCs w:val="18"/>
              </w:rPr>
              <w:t> </w:t>
            </w:r>
            <w:r>
              <w:rPr>
                <w:rFonts w:ascii="宋体" w:hAnsi="宋体" w:cs="宋体" w:eastAsia="宋体" w:hint="default"/>
                <w:sz w:val="18"/>
                <w:szCs w:val="18"/>
              </w:rPr>
              <w:t>珠</w:t>
            </w:r>
            <w:r>
              <w:rPr>
                <w:rFonts w:ascii="宋体" w:hAnsi="宋体" w:cs="宋体" w:eastAsia="宋体" w:hint="default"/>
                <w:spacing w:val="-62"/>
                <w:sz w:val="18"/>
                <w:szCs w:val="18"/>
              </w:rPr>
              <w:t> </w:t>
            </w:r>
            <w:r>
              <w:rPr>
                <w:rFonts w:ascii="宋体" w:hAnsi="宋体" w:cs="宋体" w:eastAsia="宋体" w:hint="default"/>
                <w:sz w:val="18"/>
                <w:szCs w:val="18"/>
              </w:rPr>
              <w:t>区</w:t>
            </w:r>
            <w:r>
              <w:rPr>
                <w:rFonts w:ascii="宋体" w:hAnsi="宋体" w:cs="宋体" w:eastAsia="宋体" w:hint="default"/>
                <w:spacing w:val="-64"/>
                <w:sz w:val="18"/>
                <w:szCs w:val="18"/>
              </w:rPr>
              <w:t> </w:t>
            </w:r>
            <w:r>
              <w:rPr>
                <w:rFonts w:ascii="宋体" w:hAnsi="宋体" w:cs="宋体" w:eastAsia="宋体" w:hint="default"/>
                <w:sz w:val="18"/>
                <w:szCs w:val="18"/>
              </w:rPr>
              <w:t>新</w:t>
            </w:r>
            <w:r>
              <w:rPr>
                <w:rFonts w:ascii="宋体" w:hAnsi="宋体" w:cs="宋体" w:eastAsia="宋体" w:hint="default"/>
                <w:sz w:val="18"/>
                <w:szCs w:val="18"/>
              </w:rPr>
              <w:t> 港东路</w:t>
            </w:r>
            <w:r>
              <w:rPr>
                <w:rFonts w:ascii="宋体" w:hAnsi="宋体" w:cs="宋体" w:eastAsia="宋体" w:hint="default"/>
                <w:spacing w:val="-65"/>
                <w:sz w:val="18"/>
                <w:szCs w:val="18"/>
              </w:rPr>
              <w:t> </w:t>
            </w:r>
            <w:r>
              <w:rPr>
                <w:rFonts w:ascii="宋体" w:hAnsi="宋体" w:cs="宋体" w:eastAsia="宋体" w:hint="default"/>
                <w:sz w:val="18"/>
                <w:szCs w:val="18"/>
              </w:rPr>
              <w:t>245</w:t>
            </w:r>
            <w:r>
              <w:rPr>
                <w:rFonts w:ascii="宋体" w:hAnsi="宋体" w:cs="宋体" w:eastAsia="宋体" w:hint="default"/>
                <w:spacing w:val="-69"/>
                <w:sz w:val="18"/>
                <w:szCs w:val="18"/>
              </w:rPr>
              <w:t> </w:t>
            </w:r>
            <w:r>
              <w:rPr>
                <w:rFonts w:ascii="宋体" w:hAnsi="宋体" w:cs="宋体" w:eastAsia="宋体" w:hint="default"/>
                <w:sz w:val="18"/>
                <w:szCs w:val="18"/>
              </w:rPr>
              <w:t>号</w:t>
            </w:r>
            <w:r>
              <w:rPr>
                <w:rFonts w:ascii="宋体" w:hAnsi="宋体" w:cs="宋体" w:eastAsia="宋体" w:hint="default"/>
                <w:spacing w:val="-67"/>
                <w:sz w:val="18"/>
                <w:szCs w:val="18"/>
              </w:rPr>
              <w:t> </w:t>
            </w:r>
            <w:r>
              <w:rPr>
                <w:rFonts w:ascii="宋体" w:hAnsi="宋体" w:cs="宋体" w:eastAsia="宋体" w:hint="default"/>
                <w:sz w:val="18"/>
                <w:szCs w:val="18"/>
              </w:rPr>
              <w:t>904</w:t>
            </w:r>
            <w:r>
              <w:rPr>
                <w:rFonts w:ascii="宋体" w:hAnsi="宋体" w:cs="宋体" w:eastAsia="宋体" w:hint="default"/>
                <w:sz w:val="18"/>
                <w:szCs w:val="18"/>
              </w:rPr>
              <w:t>、 </w:t>
            </w:r>
            <w:r>
              <w:rPr>
                <w:rFonts w:ascii="宋体" w:hAnsi="宋体" w:cs="宋体" w:eastAsia="宋体" w:hint="default"/>
                <w:sz w:val="18"/>
                <w:szCs w:val="18"/>
              </w:rPr>
              <w:t>905</w:t>
            </w:r>
            <w:r>
              <w:rPr>
                <w:rFonts w:ascii="宋体" w:hAnsi="宋体" w:cs="宋体" w:eastAsia="宋体" w:hint="default"/>
                <w:spacing w:val="-47"/>
                <w:sz w:val="18"/>
                <w:szCs w:val="18"/>
              </w:rPr>
              <w:t> </w:t>
            </w:r>
            <w:r>
              <w:rPr>
                <w:rFonts w:ascii="宋体" w:hAnsi="宋体" w:cs="宋体" w:eastAsia="宋体" w:hint="default"/>
                <w:sz w:val="18"/>
                <w:szCs w:val="18"/>
              </w:rPr>
              <w:t>房</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88" w:right="0"/>
              <w:jc w:val="center"/>
              <w:rPr>
                <w:rFonts w:ascii="宋体" w:hAnsi="宋体" w:cs="宋体" w:eastAsia="宋体" w:hint="default"/>
                <w:sz w:val="18"/>
                <w:szCs w:val="18"/>
              </w:rPr>
            </w:pPr>
            <w:r>
              <w:rPr>
                <w:rFonts w:ascii="宋体"/>
                <w:sz w:val="18"/>
              </w:rPr>
              <w:t>1,000.00</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41"/>
              <w:ind w:left="100" w:right="42"/>
              <w:jc w:val="both"/>
              <w:rPr>
                <w:rFonts w:ascii="宋体" w:hAnsi="宋体" w:cs="宋体" w:eastAsia="宋体" w:hint="default"/>
                <w:sz w:val="18"/>
                <w:szCs w:val="18"/>
              </w:rPr>
            </w:pPr>
            <w:r>
              <w:rPr>
                <w:rFonts w:ascii="宋体" w:hAnsi="宋体" w:cs="宋体" w:eastAsia="宋体" w:hint="default"/>
                <w:spacing w:val="4"/>
                <w:sz w:val="18"/>
                <w:szCs w:val="18"/>
              </w:rPr>
              <w:t>自有资金投资、批发和零</w:t>
            </w:r>
            <w:r>
              <w:rPr>
                <w:rFonts w:ascii="宋体" w:hAnsi="宋体" w:cs="宋体" w:eastAsia="宋体" w:hint="default"/>
                <w:sz w:val="18"/>
                <w:szCs w:val="18"/>
              </w:rPr>
              <w:t> </w:t>
            </w:r>
            <w:r>
              <w:rPr>
                <w:rFonts w:ascii="宋体" w:hAnsi="宋体" w:cs="宋体" w:eastAsia="宋体" w:hint="default"/>
                <w:spacing w:val="4"/>
                <w:sz w:val="18"/>
                <w:szCs w:val="18"/>
              </w:rPr>
              <w:t>售贸易（国家专营专控商</w:t>
            </w:r>
            <w:r>
              <w:rPr>
                <w:rFonts w:ascii="宋体" w:hAnsi="宋体" w:cs="宋体" w:eastAsia="宋体" w:hint="default"/>
                <w:sz w:val="18"/>
                <w:szCs w:val="18"/>
              </w:rPr>
              <w:t> </w:t>
            </w:r>
            <w:r>
              <w:rPr>
                <w:rFonts w:ascii="宋体" w:hAnsi="宋体" w:cs="宋体" w:eastAsia="宋体" w:hint="default"/>
                <w:spacing w:val="-8"/>
                <w:sz w:val="18"/>
                <w:szCs w:val="18"/>
              </w:rPr>
              <w:t>品除外）。代办运输服务。</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84" w:right="0"/>
              <w:jc w:val="center"/>
              <w:rPr>
                <w:rFonts w:ascii="宋体" w:hAnsi="宋体" w:cs="宋体" w:eastAsia="宋体" w:hint="default"/>
                <w:sz w:val="18"/>
                <w:szCs w:val="18"/>
              </w:rPr>
            </w:pPr>
            <w:r>
              <w:rPr>
                <w:rFonts w:ascii="宋体"/>
                <w:sz w:val="18"/>
              </w:rPr>
              <w:t>1,000.00</w:t>
            </w:r>
          </w:p>
        </w:tc>
      </w:tr>
      <w:tr>
        <w:trPr>
          <w:trHeight w:val="1133" w:hRule="exact"/>
        </w:trPr>
        <w:tc>
          <w:tcPr>
            <w:tcW w:w="15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64" w:lineRule="auto"/>
              <w:ind w:left="122" w:right="99"/>
              <w:jc w:val="left"/>
              <w:rPr>
                <w:rFonts w:ascii="宋体" w:hAnsi="宋体" w:cs="宋体" w:eastAsia="宋体" w:hint="default"/>
                <w:sz w:val="18"/>
                <w:szCs w:val="18"/>
              </w:rPr>
            </w:pPr>
            <w:r>
              <w:rPr>
                <w:rFonts w:ascii="宋体" w:hAnsi="宋体" w:cs="宋体" w:eastAsia="宋体" w:hint="default"/>
                <w:spacing w:val="2"/>
                <w:sz w:val="18"/>
                <w:szCs w:val="18"/>
              </w:rPr>
              <w:t>潮州市万泉陶瓷</w:t>
            </w:r>
            <w:r>
              <w:rPr>
                <w:rFonts w:ascii="宋体" w:hAnsi="宋体" w:cs="宋体" w:eastAsia="宋体" w:hint="default"/>
                <w:sz w:val="18"/>
                <w:szCs w:val="18"/>
              </w:rPr>
              <w:t> 花纸有限公司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340" w:lineRule="auto"/>
              <w:ind w:left="55" w:right="53" w:firstLine="88"/>
              <w:jc w:val="left"/>
              <w:rPr>
                <w:rFonts w:ascii="宋体" w:hAnsi="宋体" w:cs="宋体" w:eastAsia="宋体" w:hint="default"/>
                <w:sz w:val="18"/>
                <w:szCs w:val="18"/>
              </w:rPr>
            </w:pPr>
            <w:r>
              <w:rPr>
                <w:rFonts w:ascii="宋体" w:hAnsi="宋体" w:cs="宋体" w:eastAsia="宋体" w:hint="default"/>
                <w:sz w:val="18"/>
                <w:szCs w:val="18"/>
              </w:rPr>
              <w:t>全资 子公司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39"/>
              <w:ind w:left="100" w:right="80"/>
              <w:jc w:val="both"/>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2"/>
                <w:sz w:val="18"/>
                <w:szCs w:val="18"/>
              </w:rPr>
              <w:t> </w:t>
            </w:r>
            <w:r>
              <w:rPr>
                <w:rFonts w:ascii="宋体" w:hAnsi="宋体" w:cs="宋体" w:eastAsia="宋体" w:hint="default"/>
                <w:sz w:val="18"/>
                <w:szCs w:val="18"/>
              </w:rPr>
              <w:t>东</w:t>
            </w:r>
            <w:r>
              <w:rPr>
                <w:rFonts w:ascii="宋体" w:hAnsi="宋体" w:cs="宋体" w:eastAsia="宋体" w:hint="default"/>
                <w:spacing w:val="-64"/>
                <w:sz w:val="18"/>
                <w:szCs w:val="18"/>
              </w:rPr>
              <w:t> </w:t>
            </w:r>
            <w:r>
              <w:rPr>
                <w:rFonts w:ascii="宋体" w:hAnsi="宋体" w:cs="宋体" w:eastAsia="宋体" w:hint="default"/>
                <w:sz w:val="18"/>
                <w:szCs w:val="18"/>
              </w:rPr>
              <w:t>省</w:t>
            </w:r>
            <w:r>
              <w:rPr>
                <w:rFonts w:ascii="宋体" w:hAnsi="宋体" w:cs="宋体" w:eastAsia="宋体" w:hint="default"/>
                <w:spacing w:val="-64"/>
                <w:sz w:val="18"/>
                <w:szCs w:val="18"/>
              </w:rPr>
              <w:t> </w:t>
            </w:r>
            <w:r>
              <w:rPr>
                <w:rFonts w:ascii="宋体" w:hAnsi="宋体" w:cs="宋体" w:eastAsia="宋体" w:hint="default"/>
                <w:sz w:val="18"/>
                <w:szCs w:val="18"/>
              </w:rPr>
              <w:t>潮</w:t>
            </w:r>
            <w:r>
              <w:rPr>
                <w:rFonts w:ascii="宋体" w:hAnsi="宋体" w:cs="宋体" w:eastAsia="宋体" w:hint="default"/>
                <w:spacing w:val="-64"/>
                <w:sz w:val="18"/>
                <w:szCs w:val="18"/>
              </w:rPr>
              <w:t> </w:t>
            </w:r>
            <w:r>
              <w:rPr>
                <w:rFonts w:ascii="宋体" w:hAnsi="宋体" w:cs="宋体" w:eastAsia="宋体" w:hint="default"/>
                <w:sz w:val="18"/>
                <w:szCs w:val="18"/>
              </w:rPr>
              <w:t>州</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枫</w:t>
            </w:r>
            <w:r>
              <w:rPr>
                <w:rFonts w:ascii="宋体" w:hAnsi="宋体" w:cs="宋体" w:eastAsia="宋体" w:hint="default"/>
                <w:sz w:val="18"/>
                <w:szCs w:val="18"/>
              </w:rPr>
              <w:t> 溪</w:t>
            </w:r>
            <w:r>
              <w:rPr>
                <w:rFonts w:ascii="宋体" w:hAnsi="宋体" w:cs="宋体" w:eastAsia="宋体" w:hint="default"/>
                <w:spacing w:val="-62"/>
                <w:sz w:val="18"/>
                <w:szCs w:val="18"/>
              </w:rPr>
              <w:t> </w:t>
            </w:r>
            <w:r>
              <w:rPr>
                <w:rFonts w:ascii="宋体" w:hAnsi="宋体" w:cs="宋体" w:eastAsia="宋体" w:hint="default"/>
                <w:sz w:val="18"/>
                <w:szCs w:val="18"/>
              </w:rPr>
              <w:t>区</w:t>
            </w:r>
            <w:r>
              <w:rPr>
                <w:rFonts w:ascii="宋体" w:hAnsi="宋体" w:cs="宋体" w:eastAsia="宋体" w:hint="default"/>
                <w:spacing w:val="-64"/>
                <w:sz w:val="18"/>
                <w:szCs w:val="18"/>
              </w:rPr>
              <w:t> </w:t>
            </w:r>
            <w:r>
              <w:rPr>
                <w:rFonts w:ascii="宋体" w:hAnsi="宋体" w:cs="宋体" w:eastAsia="宋体" w:hint="default"/>
                <w:sz w:val="18"/>
                <w:szCs w:val="18"/>
              </w:rPr>
              <w:t>蔡</w:t>
            </w:r>
            <w:r>
              <w:rPr>
                <w:rFonts w:ascii="宋体" w:hAnsi="宋体" w:cs="宋体" w:eastAsia="宋体" w:hint="default"/>
                <w:spacing w:val="-64"/>
                <w:sz w:val="18"/>
                <w:szCs w:val="18"/>
              </w:rPr>
              <w:t> </w:t>
            </w:r>
            <w:r>
              <w:rPr>
                <w:rFonts w:ascii="宋体" w:hAnsi="宋体" w:cs="宋体" w:eastAsia="宋体" w:hint="default"/>
                <w:sz w:val="18"/>
                <w:szCs w:val="18"/>
              </w:rPr>
              <w:t>陇</w:t>
            </w:r>
            <w:r>
              <w:rPr>
                <w:rFonts w:ascii="宋体" w:hAnsi="宋体" w:cs="宋体" w:eastAsia="宋体" w:hint="default"/>
                <w:spacing w:val="-64"/>
                <w:sz w:val="18"/>
                <w:szCs w:val="18"/>
              </w:rPr>
              <w:t> </w:t>
            </w:r>
            <w:r>
              <w:rPr>
                <w:rFonts w:ascii="宋体" w:hAnsi="宋体" w:cs="宋体" w:eastAsia="宋体" w:hint="default"/>
                <w:sz w:val="18"/>
                <w:szCs w:val="18"/>
              </w:rPr>
              <w:t>大</w:t>
            </w:r>
            <w:r>
              <w:rPr>
                <w:rFonts w:ascii="宋体" w:hAnsi="宋体" w:cs="宋体" w:eastAsia="宋体" w:hint="default"/>
                <w:spacing w:val="-62"/>
                <w:sz w:val="18"/>
                <w:szCs w:val="18"/>
              </w:rPr>
              <w:t> </w:t>
            </w:r>
            <w:r>
              <w:rPr>
                <w:rFonts w:ascii="宋体" w:hAnsi="宋体" w:cs="宋体" w:eastAsia="宋体" w:hint="default"/>
                <w:sz w:val="18"/>
                <w:szCs w:val="18"/>
              </w:rPr>
              <w:t>道</w:t>
            </w:r>
            <w:r>
              <w:rPr>
                <w:rFonts w:ascii="宋体" w:hAnsi="宋体" w:cs="宋体" w:eastAsia="宋体" w:hint="default"/>
                <w:spacing w:val="-64"/>
                <w:sz w:val="18"/>
                <w:szCs w:val="18"/>
              </w:rPr>
              <w:t> </w:t>
            </w:r>
            <w:r>
              <w:rPr>
                <w:rFonts w:ascii="宋体" w:hAnsi="宋体" w:cs="宋体" w:eastAsia="宋体" w:hint="default"/>
                <w:sz w:val="18"/>
                <w:szCs w:val="18"/>
              </w:rPr>
              <w:t>广</w:t>
            </w:r>
            <w:r>
              <w:rPr>
                <w:rFonts w:ascii="宋体" w:hAnsi="宋体" w:cs="宋体" w:eastAsia="宋体" w:hint="default"/>
                <w:sz w:val="18"/>
                <w:szCs w:val="18"/>
              </w:rPr>
              <w:t> 东</w:t>
            </w:r>
            <w:r>
              <w:rPr>
                <w:rFonts w:ascii="宋体" w:hAnsi="宋体" w:cs="宋体" w:eastAsia="宋体" w:hint="default"/>
                <w:spacing w:val="-62"/>
                <w:sz w:val="18"/>
                <w:szCs w:val="18"/>
              </w:rPr>
              <w:t> </w:t>
            </w:r>
            <w:r>
              <w:rPr>
                <w:rFonts w:ascii="宋体" w:hAnsi="宋体" w:cs="宋体" w:eastAsia="宋体" w:hint="default"/>
                <w:sz w:val="18"/>
                <w:szCs w:val="18"/>
              </w:rPr>
              <w:t>长</w:t>
            </w:r>
            <w:r>
              <w:rPr>
                <w:rFonts w:ascii="宋体" w:hAnsi="宋体" w:cs="宋体" w:eastAsia="宋体" w:hint="default"/>
                <w:spacing w:val="-64"/>
                <w:sz w:val="18"/>
                <w:szCs w:val="18"/>
              </w:rPr>
              <w:t> </w:t>
            </w:r>
            <w:r>
              <w:rPr>
                <w:rFonts w:ascii="宋体" w:hAnsi="宋体" w:cs="宋体" w:eastAsia="宋体" w:hint="default"/>
                <w:sz w:val="18"/>
                <w:szCs w:val="18"/>
              </w:rPr>
              <w:t>城</w:t>
            </w:r>
            <w:r>
              <w:rPr>
                <w:rFonts w:ascii="宋体" w:hAnsi="宋体" w:cs="宋体" w:eastAsia="宋体" w:hint="default"/>
                <w:spacing w:val="-64"/>
                <w:sz w:val="18"/>
                <w:szCs w:val="18"/>
              </w:rPr>
              <w:t> </w:t>
            </w:r>
            <w:r>
              <w:rPr>
                <w:rFonts w:ascii="宋体" w:hAnsi="宋体" w:cs="宋体" w:eastAsia="宋体" w:hint="default"/>
                <w:sz w:val="18"/>
                <w:szCs w:val="18"/>
              </w:rPr>
              <w:t>集</w:t>
            </w:r>
            <w:r>
              <w:rPr>
                <w:rFonts w:ascii="宋体" w:hAnsi="宋体" w:cs="宋体" w:eastAsia="宋体" w:hint="default"/>
                <w:spacing w:val="-64"/>
                <w:sz w:val="18"/>
                <w:szCs w:val="18"/>
              </w:rPr>
              <w:t> </w:t>
            </w:r>
            <w:r>
              <w:rPr>
                <w:rFonts w:ascii="宋体" w:hAnsi="宋体" w:cs="宋体" w:eastAsia="宋体" w:hint="default"/>
                <w:sz w:val="18"/>
                <w:szCs w:val="18"/>
              </w:rPr>
              <w:t>团</w:t>
            </w:r>
            <w:r>
              <w:rPr>
                <w:rFonts w:ascii="宋体" w:hAnsi="宋体" w:cs="宋体" w:eastAsia="宋体" w:hint="default"/>
                <w:spacing w:val="-62"/>
                <w:sz w:val="18"/>
                <w:szCs w:val="18"/>
              </w:rPr>
              <w:t> </w:t>
            </w:r>
            <w:r>
              <w:rPr>
                <w:rFonts w:ascii="宋体" w:hAnsi="宋体" w:cs="宋体" w:eastAsia="宋体" w:hint="default"/>
                <w:sz w:val="18"/>
                <w:szCs w:val="18"/>
              </w:rPr>
              <w:t>股</w:t>
            </w:r>
            <w:r>
              <w:rPr>
                <w:rFonts w:ascii="宋体" w:hAnsi="宋体" w:cs="宋体" w:eastAsia="宋体" w:hint="default"/>
                <w:spacing w:val="-64"/>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r>
              <w:rPr>
                <w:rFonts w:ascii="宋体" w:hAnsi="宋体" w:cs="宋体" w:eastAsia="宋体" w:hint="default"/>
                <w:spacing w:val="-54"/>
                <w:sz w:val="18"/>
                <w:szCs w:val="18"/>
              </w:rPr>
              <w:t> </w:t>
            </w:r>
            <w:r>
              <w:rPr>
                <w:rFonts w:ascii="宋体" w:hAnsi="宋体" w:cs="宋体" w:eastAsia="宋体" w:hint="default"/>
                <w:sz w:val="18"/>
                <w:szCs w:val="18"/>
              </w:rPr>
              <w:t>A</w:t>
            </w:r>
            <w:r>
              <w:rPr>
                <w:rFonts w:ascii="宋体" w:hAnsi="宋体" w:cs="宋体" w:eastAsia="宋体" w:hint="default"/>
                <w:spacing w:val="-56"/>
                <w:sz w:val="18"/>
                <w:szCs w:val="18"/>
              </w:rPr>
              <w:t> </w:t>
            </w:r>
            <w:r>
              <w:rPr>
                <w:rFonts w:ascii="宋体" w:hAnsi="宋体" w:cs="宋体" w:eastAsia="宋体" w:hint="default"/>
                <w:sz w:val="18"/>
                <w:szCs w:val="18"/>
              </w:rPr>
              <w:t>幢厂房</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4" w:lineRule="auto"/>
              <w:ind w:left="83" w:right="79" w:firstLine="88"/>
              <w:jc w:val="left"/>
              <w:rPr>
                <w:rFonts w:ascii="宋体" w:hAnsi="宋体" w:cs="宋体" w:eastAsia="宋体" w:hint="default"/>
                <w:sz w:val="18"/>
                <w:szCs w:val="18"/>
              </w:rPr>
            </w:pPr>
            <w:r>
              <w:rPr>
                <w:rFonts w:ascii="宋体" w:hAnsi="宋体" w:cs="宋体" w:eastAsia="宋体" w:hint="default"/>
                <w:sz w:val="18"/>
                <w:szCs w:val="18"/>
              </w:rPr>
              <w:t>生产 制造业</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200.00</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加工、销售各式陶瓷花纸</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2" w:right="0"/>
              <w:jc w:val="center"/>
              <w:rPr>
                <w:rFonts w:ascii="宋体" w:hAnsi="宋体" w:cs="宋体" w:eastAsia="宋体" w:hint="default"/>
                <w:sz w:val="18"/>
                <w:szCs w:val="18"/>
              </w:rPr>
            </w:pPr>
            <w:r>
              <w:rPr>
                <w:rFonts w:ascii="宋体"/>
                <w:sz w:val="18"/>
              </w:rPr>
              <w:t>200.00</w:t>
            </w:r>
          </w:p>
        </w:tc>
      </w:tr>
      <w:tr>
        <w:trPr>
          <w:trHeight w:val="1135" w:hRule="exact"/>
        </w:trPr>
        <w:tc>
          <w:tcPr>
            <w:tcW w:w="15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64" w:lineRule="auto"/>
              <w:ind w:left="122" w:right="99"/>
              <w:jc w:val="left"/>
              <w:rPr>
                <w:rFonts w:ascii="宋体" w:hAnsi="宋体" w:cs="宋体" w:eastAsia="宋体" w:hint="default"/>
                <w:sz w:val="18"/>
                <w:szCs w:val="18"/>
              </w:rPr>
            </w:pPr>
            <w:r>
              <w:rPr>
                <w:rFonts w:ascii="宋体" w:hAnsi="宋体" w:cs="宋体" w:eastAsia="宋体" w:hint="default"/>
                <w:spacing w:val="2"/>
                <w:sz w:val="18"/>
                <w:szCs w:val="18"/>
              </w:rPr>
              <w:t>潮州市三江陶瓷</w:t>
            </w:r>
            <w:r>
              <w:rPr>
                <w:rFonts w:ascii="宋体" w:hAnsi="宋体" w:cs="宋体" w:eastAsia="宋体" w:hint="default"/>
                <w:sz w:val="18"/>
                <w:szCs w:val="18"/>
              </w:rPr>
              <w:t> 原料有限公司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343" w:lineRule="auto"/>
              <w:ind w:left="55" w:right="53" w:firstLine="88"/>
              <w:jc w:val="left"/>
              <w:rPr>
                <w:rFonts w:ascii="宋体" w:hAnsi="宋体" w:cs="宋体" w:eastAsia="宋体" w:hint="default"/>
                <w:sz w:val="18"/>
                <w:szCs w:val="18"/>
              </w:rPr>
            </w:pPr>
            <w:r>
              <w:rPr>
                <w:rFonts w:ascii="宋体" w:hAnsi="宋体" w:cs="宋体" w:eastAsia="宋体" w:hint="default"/>
                <w:sz w:val="18"/>
                <w:szCs w:val="18"/>
              </w:rPr>
              <w:t>全资 子公司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41"/>
              <w:ind w:left="100" w:right="80"/>
              <w:jc w:val="both"/>
              <w:rPr>
                <w:rFonts w:ascii="宋体" w:hAnsi="宋体" w:cs="宋体" w:eastAsia="宋体" w:hint="default"/>
                <w:sz w:val="18"/>
                <w:szCs w:val="18"/>
              </w:rPr>
            </w:pPr>
            <w:r>
              <w:rPr>
                <w:rFonts w:ascii="宋体" w:hAnsi="宋体" w:cs="宋体" w:eastAsia="宋体" w:hint="default"/>
                <w:sz w:val="18"/>
                <w:szCs w:val="18"/>
              </w:rPr>
              <w:t>广</w:t>
            </w:r>
            <w:r>
              <w:rPr>
                <w:rFonts w:ascii="宋体" w:hAnsi="宋体" w:cs="宋体" w:eastAsia="宋体" w:hint="default"/>
                <w:spacing w:val="-62"/>
                <w:sz w:val="18"/>
                <w:szCs w:val="18"/>
              </w:rPr>
              <w:t> </w:t>
            </w:r>
            <w:r>
              <w:rPr>
                <w:rFonts w:ascii="宋体" w:hAnsi="宋体" w:cs="宋体" w:eastAsia="宋体" w:hint="default"/>
                <w:sz w:val="18"/>
                <w:szCs w:val="18"/>
              </w:rPr>
              <w:t>东</w:t>
            </w:r>
            <w:r>
              <w:rPr>
                <w:rFonts w:ascii="宋体" w:hAnsi="宋体" w:cs="宋体" w:eastAsia="宋体" w:hint="default"/>
                <w:spacing w:val="-64"/>
                <w:sz w:val="18"/>
                <w:szCs w:val="18"/>
              </w:rPr>
              <w:t> </w:t>
            </w:r>
            <w:r>
              <w:rPr>
                <w:rFonts w:ascii="宋体" w:hAnsi="宋体" w:cs="宋体" w:eastAsia="宋体" w:hint="default"/>
                <w:sz w:val="18"/>
                <w:szCs w:val="18"/>
              </w:rPr>
              <w:t>省</w:t>
            </w:r>
            <w:r>
              <w:rPr>
                <w:rFonts w:ascii="宋体" w:hAnsi="宋体" w:cs="宋体" w:eastAsia="宋体" w:hint="default"/>
                <w:spacing w:val="-64"/>
                <w:sz w:val="18"/>
                <w:szCs w:val="18"/>
              </w:rPr>
              <w:t> </w:t>
            </w:r>
            <w:r>
              <w:rPr>
                <w:rFonts w:ascii="宋体" w:hAnsi="宋体" w:cs="宋体" w:eastAsia="宋体" w:hint="default"/>
                <w:sz w:val="18"/>
                <w:szCs w:val="18"/>
              </w:rPr>
              <w:t>潮</w:t>
            </w:r>
            <w:r>
              <w:rPr>
                <w:rFonts w:ascii="宋体" w:hAnsi="宋体" w:cs="宋体" w:eastAsia="宋体" w:hint="default"/>
                <w:spacing w:val="-64"/>
                <w:sz w:val="18"/>
                <w:szCs w:val="18"/>
              </w:rPr>
              <w:t> </w:t>
            </w:r>
            <w:r>
              <w:rPr>
                <w:rFonts w:ascii="宋体" w:hAnsi="宋体" w:cs="宋体" w:eastAsia="宋体" w:hint="default"/>
                <w:sz w:val="18"/>
                <w:szCs w:val="18"/>
              </w:rPr>
              <w:t>州</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枫</w:t>
            </w:r>
            <w:r>
              <w:rPr>
                <w:rFonts w:ascii="宋体" w:hAnsi="宋体" w:cs="宋体" w:eastAsia="宋体" w:hint="default"/>
                <w:sz w:val="18"/>
                <w:szCs w:val="18"/>
              </w:rPr>
              <w:t> 溪</w:t>
            </w:r>
            <w:r>
              <w:rPr>
                <w:rFonts w:ascii="宋体" w:hAnsi="宋体" w:cs="宋体" w:eastAsia="宋体" w:hint="default"/>
                <w:spacing w:val="-62"/>
                <w:sz w:val="18"/>
                <w:szCs w:val="18"/>
              </w:rPr>
              <w:t> </w:t>
            </w:r>
            <w:r>
              <w:rPr>
                <w:rFonts w:ascii="宋体" w:hAnsi="宋体" w:cs="宋体" w:eastAsia="宋体" w:hint="default"/>
                <w:sz w:val="18"/>
                <w:szCs w:val="18"/>
              </w:rPr>
              <w:t>区</w:t>
            </w:r>
            <w:r>
              <w:rPr>
                <w:rFonts w:ascii="宋体" w:hAnsi="宋体" w:cs="宋体" w:eastAsia="宋体" w:hint="default"/>
                <w:spacing w:val="-64"/>
                <w:sz w:val="18"/>
                <w:szCs w:val="18"/>
              </w:rPr>
              <w:t> </w:t>
            </w:r>
            <w:r>
              <w:rPr>
                <w:rFonts w:ascii="宋体" w:hAnsi="宋体" w:cs="宋体" w:eastAsia="宋体" w:hint="default"/>
                <w:sz w:val="18"/>
                <w:szCs w:val="18"/>
              </w:rPr>
              <w:t>蔡</w:t>
            </w:r>
            <w:r>
              <w:rPr>
                <w:rFonts w:ascii="宋体" w:hAnsi="宋体" w:cs="宋体" w:eastAsia="宋体" w:hint="default"/>
                <w:spacing w:val="-64"/>
                <w:sz w:val="18"/>
                <w:szCs w:val="18"/>
              </w:rPr>
              <w:t> </w:t>
            </w:r>
            <w:r>
              <w:rPr>
                <w:rFonts w:ascii="宋体" w:hAnsi="宋体" w:cs="宋体" w:eastAsia="宋体" w:hint="default"/>
                <w:sz w:val="18"/>
                <w:szCs w:val="18"/>
              </w:rPr>
              <w:t>陇</w:t>
            </w:r>
            <w:r>
              <w:rPr>
                <w:rFonts w:ascii="宋体" w:hAnsi="宋体" w:cs="宋体" w:eastAsia="宋体" w:hint="default"/>
                <w:spacing w:val="-64"/>
                <w:sz w:val="18"/>
                <w:szCs w:val="18"/>
              </w:rPr>
              <w:t> </w:t>
            </w:r>
            <w:r>
              <w:rPr>
                <w:rFonts w:ascii="宋体" w:hAnsi="宋体" w:cs="宋体" w:eastAsia="宋体" w:hint="default"/>
                <w:sz w:val="18"/>
                <w:szCs w:val="18"/>
              </w:rPr>
              <w:t>大</w:t>
            </w:r>
            <w:r>
              <w:rPr>
                <w:rFonts w:ascii="宋体" w:hAnsi="宋体" w:cs="宋体" w:eastAsia="宋体" w:hint="default"/>
                <w:spacing w:val="-62"/>
                <w:sz w:val="18"/>
                <w:szCs w:val="18"/>
              </w:rPr>
              <w:t> </w:t>
            </w:r>
            <w:r>
              <w:rPr>
                <w:rFonts w:ascii="宋体" w:hAnsi="宋体" w:cs="宋体" w:eastAsia="宋体" w:hint="default"/>
                <w:sz w:val="18"/>
                <w:szCs w:val="18"/>
              </w:rPr>
              <w:t>道</w:t>
            </w:r>
            <w:r>
              <w:rPr>
                <w:rFonts w:ascii="宋体" w:hAnsi="宋体" w:cs="宋体" w:eastAsia="宋体" w:hint="default"/>
                <w:spacing w:val="-64"/>
                <w:sz w:val="18"/>
                <w:szCs w:val="18"/>
              </w:rPr>
              <w:t> </w:t>
            </w:r>
            <w:r>
              <w:rPr>
                <w:rFonts w:ascii="宋体" w:hAnsi="宋体" w:cs="宋体" w:eastAsia="宋体" w:hint="default"/>
                <w:sz w:val="18"/>
                <w:szCs w:val="18"/>
              </w:rPr>
              <w:t>广</w:t>
            </w:r>
            <w:r>
              <w:rPr>
                <w:rFonts w:ascii="宋体" w:hAnsi="宋体" w:cs="宋体" w:eastAsia="宋体" w:hint="default"/>
                <w:sz w:val="18"/>
                <w:szCs w:val="18"/>
              </w:rPr>
              <w:t> 东</w:t>
            </w:r>
            <w:r>
              <w:rPr>
                <w:rFonts w:ascii="宋体" w:hAnsi="宋体" w:cs="宋体" w:eastAsia="宋体" w:hint="default"/>
                <w:spacing w:val="-62"/>
                <w:sz w:val="18"/>
                <w:szCs w:val="18"/>
              </w:rPr>
              <w:t> </w:t>
            </w:r>
            <w:r>
              <w:rPr>
                <w:rFonts w:ascii="宋体" w:hAnsi="宋体" w:cs="宋体" w:eastAsia="宋体" w:hint="default"/>
                <w:sz w:val="18"/>
                <w:szCs w:val="18"/>
              </w:rPr>
              <w:t>长</w:t>
            </w:r>
            <w:r>
              <w:rPr>
                <w:rFonts w:ascii="宋体" w:hAnsi="宋体" w:cs="宋体" w:eastAsia="宋体" w:hint="default"/>
                <w:spacing w:val="-64"/>
                <w:sz w:val="18"/>
                <w:szCs w:val="18"/>
              </w:rPr>
              <w:t> </w:t>
            </w:r>
            <w:r>
              <w:rPr>
                <w:rFonts w:ascii="宋体" w:hAnsi="宋体" w:cs="宋体" w:eastAsia="宋体" w:hint="default"/>
                <w:sz w:val="18"/>
                <w:szCs w:val="18"/>
              </w:rPr>
              <w:t>城</w:t>
            </w:r>
            <w:r>
              <w:rPr>
                <w:rFonts w:ascii="宋体" w:hAnsi="宋体" w:cs="宋体" w:eastAsia="宋体" w:hint="default"/>
                <w:spacing w:val="-64"/>
                <w:sz w:val="18"/>
                <w:szCs w:val="18"/>
              </w:rPr>
              <w:t> </w:t>
            </w:r>
            <w:r>
              <w:rPr>
                <w:rFonts w:ascii="宋体" w:hAnsi="宋体" w:cs="宋体" w:eastAsia="宋体" w:hint="default"/>
                <w:sz w:val="18"/>
                <w:szCs w:val="18"/>
              </w:rPr>
              <w:t>集</w:t>
            </w:r>
            <w:r>
              <w:rPr>
                <w:rFonts w:ascii="宋体" w:hAnsi="宋体" w:cs="宋体" w:eastAsia="宋体" w:hint="default"/>
                <w:spacing w:val="-64"/>
                <w:sz w:val="18"/>
                <w:szCs w:val="18"/>
              </w:rPr>
              <w:t> </w:t>
            </w:r>
            <w:r>
              <w:rPr>
                <w:rFonts w:ascii="宋体" w:hAnsi="宋体" w:cs="宋体" w:eastAsia="宋体" w:hint="default"/>
                <w:sz w:val="18"/>
                <w:szCs w:val="18"/>
              </w:rPr>
              <w:t>团</w:t>
            </w:r>
            <w:r>
              <w:rPr>
                <w:rFonts w:ascii="宋体" w:hAnsi="宋体" w:cs="宋体" w:eastAsia="宋体" w:hint="default"/>
                <w:spacing w:val="-62"/>
                <w:sz w:val="18"/>
                <w:szCs w:val="18"/>
              </w:rPr>
              <w:t> </w:t>
            </w:r>
            <w:r>
              <w:rPr>
                <w:rFonts w:ascii="宋体" w:hAnsi="宋体" w:cs="宋体" w:eastAsia="宋体" w:hint="default"/>
                <w:sz w:val="18"/>
                <w:szCs w:val="18"/>
              </w:rPr>
              <w:t>股</w:t>
            </w:r>
            <w:r>
              <w:rPr>
                <w:rFonts w:ascii="宋体" w:hAnsi="宋体" w:cs="宋体" w:eastAsia="宋体" w:hint="default"/>
                <w:spacing w:val="-64"/>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r>
              <w:rPr>
                <w:rFonts w:ascii="宋体" w:hAnsi="宋体" w:cs="宋体" w:eastAsia="宋体" w:hint="default"/>
                <w:spacing w:val="-45"/>
                <w:sz w:val="18"/>
                <w:szCs w:val="18"/>
              </w:rPr>
              <w:t> </w:t>
            </w:r>
            <w:r>
              <w:rPr>
                <w:rFonts w:ascii="宋体" w:hAnsi="宋体" w:cs="宋体" w:eastAsia="宋体" w:hint="default"/>
                <w:sz w:val="18"/>
                <w:szCs w:val="18"/>
              </w:rPr>
              <w:t>F</w:t>
            </w:r>
            <w:r>
              <w:rPr>
                <w:rFonts w:ascii="宋体" w:hAnsi="宋体" w:cs="宋体" w:eastAsia="宋体" w:hint="default"/>
                <w:spacing w:val="-46"/>
                <w:sz w:val="18"/>
                <w:szCs w:val="18"/>
              </w:rPr>
              <w:t> </w:t>
            </w:r>
            <w:r>
              <w:rPr>
                <w:rFonts w:ascii="宋体" w:hAnsi="宋体" w:cs="宋体" w:eastAsia="宋体" w:hint="default"/>
                <w:sz w:val="18"/>
                <w:szCs w:val="18"/>
              </w:rPr>
              <w:t>幢</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4" w:lineRule="auto"/>
              <w:ind w:left="83" w:right="79" w:firstLine="88"/>
              <w:jc w:val="left"/>
              <w:rPr>
                <w:rFonts w:ascii="宋体" w:hAnsi="宋体" w:cs="宋体" w:eastAsia="宋体" w:hint="default"/>
                <w:sz w:val="18"/>
                <w:szCs w:val="18"/>
              </w:rPr>
            </w:pPr>
            <w:r>
              <w:rPr>
                <w:rFonts w:ascii="宋体" w:hAnsi="宋体" w:cs="宋体" w:eastAsia="宋体" w:hint="default"/>
                <w:sz w:val="18"/>
                <w:szCs w:val="18"/>
              </w:rPr>
              <w:t>生产 制造业</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sz w:val="18"/>
              </w:rPr>
              <w:t>177.00</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64" w:lineRule="auto"/>
              <w:ind w:left="100" w:right="81"/>
              <w:jc w:val="left"/>
              <w:rPr>
                <w:rFonts w:ascii="宋体" w:hAnsi="宋体" w:cs="宋体" w:eastAsia="宋体" w:hint="default"/>
                <w:sz w:val="18"/>
                <w:szCs w:val="18"/>
              </w:rPr>
            </w:pPr>
            <w:r>
              <w:rPr>
                <w:rFonts w:ascii="宋体" w:hAnsi="宋体" w:cs="宋体" w:eastAsia="宋体" w:hint="default"/>
                <w:spacing w:val="4"/>
                <w:sz w:val="18"/>
                <w:szCs w:val="18"/>
              </w:rPr>
              <w:t>生产、销售：陶瓷原料、</w:t>
            </w:r>
            <w:r>
              <w:rPr>
                <w:rFonts w:ascii="宋体" w:hAnsi="宋体" w:cs="宋体" w:eastAsia="宋体" w:hint="default"/>
                <w:sz w:val="18"/>
                <w:szCs w:val="18"/>
              </w:rPr>
              <w:t> 釉料以及其他原材料</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2" w:right="0"/>
              <w:jc w:val="center"/>
              <w:rPr>
                <w:rFonts w:ascii="宋体" w:hAnsi="宋体" w:cs="宋体" w:eastAsia="宋体" w:hint="default"/>
                <w:sz w:val="18"/>
                <w:szCs w:val="18"/>
              </w:rPr>
            </w:pPr>
            <w:r>
              <w:rPr>
                <w:rFonts w:ascii="宋体"/>
                <w:sz w:val="18"/>
              </w:rPr>
              <w:t>177.00</w:t>
            </w:r>
          </w:p>
        </w:tc>
      </w:tr>
      <w:tr>
        <w:trPr>
          <w:trHeight w:val="1435" w:hRule="exact"/>
        </w:trPr>
        <w:tc>
          <w:tcPr>
            <w:tcW w:w="151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64" w:lineRule="auto"/>
              <w:ind w:left="122" w:right="99"/>
              <w:jc w:val="left"/>
              <w:rPr>
                <w:rFonts w:ascii="宋体" w:hAnsi="宋体" w:cs="宋体" w:eastAsia="宋体" w:hint="default"/>
                <w:sz w:val="18"/>
                <w:szCs w:val="18"/>
              </w:rPr>
            </w:pPr>
            <w:r>
              <w:rPr>
                <w:rFonts w:ascii="宋体" w:hAnsi="宋体" w:cs="宋体" w:eastAsia="宋体" w:hint="default"/>
                <w:spacing w:val="2"/>
                <w:sz w:val="18"/>
                <w:szCs w:val="18"/>
              </w:rPr>
              <w:t>深圳长城世家商</w:t>
            </w:r>
            <w:r>
              <w:rPr>
                <w:rFonts w:ascii="宋体" w:hAnsi="宋体" w:cs="宋体" w:eastAsia="宋体" w:hint="default"/>
                <w:sz w:val="18"/>
                <w:szCs w:val="18"/>
              </w:rPr>
              <w:t> 贸有限公司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43" w:lineRule="auto"/>
              <w:ind w:left="55" w:right="53" w:firstLine="88"/>
              <w:jc w:val="left"/>
              <w:rPr>
                <w:rFonts w:ascii="宋体" w:hAnsi="宋体" w:cs="宋体" w:eastAsia="宋体" w:hint="default"/>
                <w:sz w:val="18"/>
                <w:szCs w:val="18"/>
              </w:rPr>
            </w:pPr>
            <w:r>
              <w:rPr>
                <w:rFonts w:ascii="宋体" w:hAnsi="宋体" w:cs="宋体" w:eastAsia="宋体" w:hint="default"/>
                <w:sz w:val="18"/>
                <w:szCs w:val="18"/>
              </w:rPr>
              <w:t>全资 子公司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61"/>
              <w:ind w:left="100" w:right="79"/>
              <w:jc w:val="both"/>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62"/>
                <w:sz w:val="18"/>
                <w:szCs w:val="18"/>
              </w:rPr>
              <w:t> </w:t>
            </w:r>
            <w:r>
              <w:rPr>
                <w:rFonts w:ascii="宋体" w:hAnsi="宋体" w:cs="宋体" w:eastAsia="宋体" w:hint="default"/>
                <w:sz w:val="18"/>
                <w:szCs w:val="18"/>
              </w:rPr>
              <w:t>圳</w:t>
            </w:r>
            <w:r>
              <w:rPr>
                <w:rFonts w:ascii="宋体" w:hAnsi="宋体" w:cs="宋体" w:eastAsia="宋体" w:hint="default"/>
                <w:spacing w:val="-64"/>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福</w:t>
            </w:r>
            <w:r>
              <w:rPr>
                <w:rFonts w:ascii="宋体" w:hAnsi="宋体" w:cs="宋体" w:eastAsia="宋体" w:hint="default"/>
                <w:spacing w:val="-64"/>
                <w:sz w:val="18"/>
                <w:szCs w:val="18"/>
              </w:rPr>
              <w:t> </w:t>
            </w:r>
            <w:r>
              <w:rPr>
                <w:rFonts w:ascii="宋体" w:hAnsi="宋体" w:cs="宋体" w:eastAsia="宋体" w:hint="default"/>
                <w:sz w:val="18"/>
                <w:szCs w:val="18"/>
              </w:rPr>
              <w:t>田</w:t>
            </w:r>
            <w:r>
              <w:rPr>
                <w:rFonts w:ascii="宋体" w:hAnsi="宋体" w:cs="宋体" w:eastAsia="宋体" w:hint="default"/>
                <w:spacing w:val="-62"/>
                <w:sz w:val="18"/>
                <w:szCs w:val="18"/>
              </w:rPr>
              <w:t> </w:t>
            </w:r>
            <w:r>
              <w:rPr>
                <w:rFonts w:ascii="宋体" w:hAnsi="宋体" w:cs="宋体" w:eastAsia="宋体" w:hint="default"/>
                <w:sz w:val="18"/>
                <w:szCs w:val="18"/>
              </w:rPr>
              <w:t>区</w:t>
            </w:r>
            <w:r>
              <w:rPr>
                <w:rFonts w:ascii="宋体" w:hAnsi="宋体" w:cs="宋体" w:eastAsia="宋体" w:hint="default"/>
                <w:spacing w:val="-64"/>
                <w:sz w:val="18"/>
                <w:szCs w:val="18"/>
              </w:rPr>
              <w:t> </w:t>
            </w:r>
            <w:r>
              <w:rPr>
                <w:rFonts w:ascii="宋体" w:hAnsi="宋体" w:cs="宋体" w:eastAsia="宋体" w:hint="default"/>
                <w:sz w:val="18"/>
                <w:szCs w:val="18"/>
              </w:rPr>
              <w:t>福</w:t>
            </w:r>
            <w:r>
              <w:rPr>
                <w:rFonts w:ascii="宋体" w:hAnsi="宋体" w:cs="宋体" w:eastAsia="宋体" w:hint="default"/>
                <w:sz w:val="18"/>
                <w:szCs w:val="18"/>
              </w:rPr>
              <w:t> 强路 </w:t>
            </w:r>
            <w:r>
              <w:rPr>
                <w:rFonts w:ascii="宋体" w:hAnsi="宋体" w:cs="宋体" w:eastAsia="宋体" w:hint="default"/>
                <w:sz w:val="18"/>
                <w:szCs w:val="18"/>
              </w:rPr>
              <w:t>4001</w:t>
            </w:r>
            <w:r>
              <w:rPr>
                <w:rFonts w:ascii="宋体" w:hAnsi="宋体" w:cs="宋体" w:eastAsia="宋体" w:hint="default"/>
                <w:spacing w:val="-19"/>
                <w:sz w:val="18"/>
                <w:szCs w:val="18"/>
              </w:rPr>
              <w:t> </w:t>
            </w:r>
            <w:r>
              <w:rPr>
                <w:rFonts w:ascii="宋体" w:hAnsi="宋体" w:cs="宋体" w:eastAsia="宋体" w:hint="default"/>
                <w:sz w:val="18"/>
                <w:szCs w:val="18"/>
              </w:rPr>
              <w:t>号深圳 市</w:t>
            </w:r>
            <w:r>
              <w:rPr>
                <w:rFonts w:ascii="宋体" w:hAnsi="宋体" w:cs="宋体" w:eastAsia="宋体" w:hint="default"/>
                <w:spacing w:val="-62"/>
                <w:sz w:val="18"/>
                <w:szCs w:val="18"/>
              </w:rPr>
              <w:t> </w:t>
            </w:r>
            <w:r>
              <w:rPr>
                <w:rFonts w:ascii="宋体" w:hAnsi="宋体" w:cs="宋体" w:eastAsia="宋体" w:hint="default"/>
                <w:sz w:val="18"/>
                <w:szCs w:val="18"/>
              </w:rPr>
              <w:t>世</w:t>
            </w:r>
            <w:r>
              <w:rPr>
                <w:rFonts w:ascii="宋体" w:hAnsi="宋体" w:cs="宋体" w:eastAsia="宋体" w:hint="default"/>
                <w:spacing w:val="-64"/>
                <w:sz w:val="18"/>
                <w:szCs w:val="18"/>
              </w:rPr>
              <w:t> </w:t>
            </w:r>
            <w:r>
              <w:rPr>
                <w:rFonts w:ascii="宋体" w:hAnsi="宋体" w:cs="宋体" w:eastAsia="宋体" w:hint="default"/>
                <w:sz w:val="18"/>
                <w:szCs w:val="18"/>
              </w:rPr>
              <w:t>纪</w:t>
            </w:r>
            <w:r>
              <w:rPr>
                <w:rFonts w:ascii="宋体" w:hAnsi="宋体" w:cs="宋体" w:eastAsia="宋体" w:hint="default"/>
                <w:spacing w:val="-64"/>
                <w:sz w:val="18"/>
                <w:szCs w:val="18"/>
              </w:rPr>
              <w:t> </w:t>
            </w:r>
            <w:r>
              <w:rPr>
                <w:rFonts w:ascii="宋体" w:hAnsi="宋体" w:cs="宋体" w:eastAsia="宋体" w:hint="default"/>
                <w:sz w:val="18"/>
                <w:szCs w:val="18"/>
              </w:rPr>
              <w:t>工</w:t>
            </w:r>
            <w:r>
              <w:rPr>
                <w:rFonts w:ascii="宋体" w:hAnsi="宋体" w:cs="宋体" w:eastAsia="宋体" w:hint="default"/>
                <w:spacing w:val="-64"/>
                <w:sz w:val="18"/>
                <w:szCs w:val="18"/>
              </w:rPr>
              <w:t> </w:t>
            </w:r>
            <w:r>
              <w:rPr>
                <w:rFonts w:ascii="宋体" w:hAnsi="宋体" w:cs="宋体" w:eastAsia="宋体" w:hint="default"/>
                <w:sz w:val="18"/>
                <w:szCs w:val="18"/>
              </w:rPr>
              <w:t>艺</w:t>
            </w:r>
            <w:r>
              <w:rPr>
                <w:rFonts w:ascii="宋体" w:hAnsi="宋体" w:cs="宋体" w:eastAsia="宋体" w:hint="default"/>
                <w:spacing w:val="-62"/>
                <w:sz w:val="18"/>
                <w:szCs w:val="18"/>
              </w:rPr>
              <w:t> </w:t>
            </w:r>
            <w:r>
              <w:rPr>
                <w:rFonts w:ascii="宋体" w:hAnsi="宋体" w:cs="宋体" w:eastAsia="宋体" w:hint="default"/>
                <w:sz w:val="18"/>
                <w:szCs w:val="18"/>
              </w:rPr>
              <w:t>品</w:t>
            </w:r>
            <w:r>
              <w:rPr>
                <w:rFonts w:ascii="宋体" w:hAnsi="宋体" w:cs="宋体" w:eastAsia="宋体" w:hint="default"/>
                <w:spacing w:val="-64"/>
                <w:sz w:val="18"/>
                <w:szCs w:val="18"/>
              </w:rPr>
              <w:t> </w:t>
            </w:r>
            <w:r>
              <w:rPr>
                <w:rFonts w:ascii="宋体" w:hAnsi="宋体" w:cs="宋体" w:eastAsia="宋体" w:hint="default"/>
                <w:sz w:val="18"/>
                <w:szCs w:val="18"/>
              </w:rPr>
              <w:t>文</w:t>
            </w:r>
            <w:r>
              <w:rPr>
                <w:rFonts w:ascii="宋体" w:hAnsi="宋体" w:cs="宋体" w:eastAsia="宋体" w:hint="default"/>
                <w:sz w:val="18"/>
                <w:szCs w:val="18"/>
              </w:rPr>
              <w:t> 化市场</w:t>
            </w:r>
            <w:r>
              <w:rPr>
                <w:rFonts w:ascii="宋体" w:hAnsi="宋体" w:cs="宋体" w:eastAsia="宋体" w:hint="default"/>
                <w:spacing w:val="-53"/>
                <w:sz w:val="18"/>
                <w:szCs w:val="18"/>
              </w:rPr>
              <w:t> </w:t>
            </w:r>
            <w:r>
              <w:rPr>
                <w:rFonts w:ascii="宋体" w:hAnsi="宋体" w:cs="宋体" w:eastAsia="宋体" w:hint="default"/>
                <w:sz w:val="18"/>
                <w:szCs w:val="18"/>
              </w:rPr>
              <w:t>306</w:t>
            </w:r>
            <w:r>
              <w:rPr>
                <w:rFonts w:ascii="宋体" w:hAnsi="宋体" w:cs="宋体" w:eastAsia="宋体" w:hint="default"/>
                <w:spacing w:val="-57"/>
                <w:sz w:val="18"/>
                <w:szCs w:val="18"/>
              </w:rPr>
              <w:t> </w:t>
            </w:r>
            <w:r>
              <w:rPr>
                <w:rFonts w:ascii="宋体" w:hAnsi="宋体" w:cs="宋体" w:eastAsia="宋体" w:hint="default"/>
                <w:sz w:val="18"/>
                <w:szCs w:val="18"/>
              </w:rPr>
              <w:t>栋一楼 整层</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88" w:right="0"/>
              <w:jc w:val="center"/>
              <w:rPr>
                <w:rFonts w:ascii="宋体" w:hAnsi="宋体" w:cs="宋体" w:eastAsia="宋体" w:hint="default"/>
                <w:sz w:val="18"/>
                <w:szCs w:val="18"/>
              </w:rPr>
            </w:pPr>
            <w:r>
              <w:rPr>
                <w:rFonts w:ascii="宋体"/>
                <w:sz w:val="18"/>
              </w:rPr>
              <w:t>1,000.00</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61"/>
              <w:ind w:left="100" w:right="81"/>
              <w:jc w:val="both"/>
              <w:rPr>
                <w:rFonts w:ascii="宋体" w:hAnsi="宋体" w:cs="宋体" w:eastAsia="宋体" w:hint="default"/>
                <w:sz w:val="18"/>
                <w:szCs w:val="18"/>
              </w:rPr>
            </w:pPr>
            <w:r>
              <w:rPr>
                <w:rFonts w:ascii="宋体" w:hAnsi="宋体" w:cs="宋体" w:eastAsia="宋体" w:hint="default"/>
                <w:spacing w:val="4"/>
                <w:sz w:val="18"/>
                <w:szCs w:val="18"/>
              </w:rPr>
              <w:t>工艺陶瓷、日用陶瓷、家</w:t>
            </w:r>
            <w:r>
              <w:rPr>
                <w:rFonts w:ascii="宋体" w:hAnsi="宋体" w:cs="宋体" w:eastAsia="宋体" w:hint="default"/>
                <w:sz w:val="18"/>
                <w:szCs w:val="18"/>
              </w:rPr>
              <w:t> </w:t>
            </w:r>
            <w:r>
              <w:rPr>
                <w:rFonts w:ascii="宋体" w:hAnsi="宋体" w:cs="宋体" w:eastAsia="宋体" w:hint="default"/>
                <w:spacing w:val="4"/>
                <w:sz w:val="18"/>
                <w:szCs w:val="18"/>
              </w:rPr>
              <w:t>居饰品、工艺礼品、艺术</w:t>
            </w:r>
            <w:r>
              <w:rPr>
                <w:rFonts w:ascii="宋体" w:hAnsi="宋体" w:cs="宋体" w:eastAsia="宋体" w:hint="default"/>
                <w:sz w:val="18"/>
                <w:szCs w:val="18"/>
              </w:rPr>
              <w:t> </w:t>
            </w:r>
            <w:r>
              <w:rPr>
                <w:rFonts w:ascii="宋体" w:hAnsi="宋体" w:cs="宋体" w:eastAsia="宋体" w:hint="default"/>
                <w:spacing w:val="4"/>
                <w:sz w:val="18"/>
                <w:szCs w:val="18"/>
              </w:rPr>
              <w:t>品、包装制品的购销及其</w:t>
            </w:r>
            <w:r>
              <w:rPr>
                <w:rFonts w:ascii="宋体" w:hAnsi="宋体" w:cs="宋体" w:eastAsia="宋体" w:hint="default"/>
                <w:sz w:val="18"/>
                <w:szCs w:val="18"/>
              </w:rPr>
              <w:t> </w:t>
            </w:r>
            <w:r>
              <w:rPr>
                <w:rFonts w:ascii="宋体" w:hAnsi="宋体" w:cs="宋体" w:eastAsia="宋体" w:hint="default"/>
                <w:spacing w:val="4"/>
                <w:sz w:val="18"/>
                <w:szCs w:val="18"/>
              </w:rPr>
              <w:t>他国内贸易；经营进出口</w:t>
            </w:r>
            <w:r>
              <w:rPr>
                <w:rFonts w:ascii="宋体" w:hAnsi="宋体" w:cs="宋体" w:eastAsia="宋体" w:hint="default"/>
                <w:sz w:val="18"/>
                <w:szCs w:val="18"/>
              </w:rPr>
              <w:t> 业务。</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84" w:right="0"/>
              <w:jc w:val="center"/>
              <w:rPr>
                <w:rFonts w:ascii="宋体" w:hAnsi="宋体" w:cs="宋体" w:eastAsia="宋体" w:hint="default"/>
                <w:sz w:val="18"/>
                <w:szCs w:val="18"/>
              </w:rPr>
            </w:pPr>
            <w:r>
              <w:rPr>
                <w:rFonts w:ascii="宋体"/>
                <w:sz w:val="18"/>
              </w:rPr>
              <w:t>1,000.00</w:t>
            </w:r>
          </w:p>
        </w:tc>
      </w:tr>
      <w:tr>
        <w:trPr>
          <w:trHeight w:val="1220" w:hRule="exact"/>
        </w:trPr>
        <w:tc>
          <w:tcPr>
            <w:tcW w:w="151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64" w:lineRule="auto"/>
              <w:ind w:left="122" w:right="99"/>
              <w:jc w:val="left"/>
              <w:rPr>
                <w:rFonts w:ascii="宋体" w:hAnsi="宋体" w:cs="宋体" w:eastAsia="宋体" w:hint="default"/>
                <w:sz w:val="18"/>
                <w:szCs w:val="18"/>
              </w:rPr>
            </w:pPr>
            <w:r>
              <w:rPr>
                <w:rFonts w:ascii="宋体" w:hAnsi="宋体" w:cs="宋体" w:eastAsia="宋体" w:hint="default"/>
                <w:spacing w:val="2"/>
                <w:sz w:val="18"/>
                <w:szCs w:val="18"/>
              </w:rPr>
              <w:t>北京昶城世家商</w:t>
            </w:r>
            <w:r>
              <w:rPr>
                <w:rFonts w:ascii="宋体" w:hAnsi="宋体" w:cs="宋体" w:eastAsia="宋体" w:hint="default"/>
                <w:sz w:val="18"/>
                <w:szCs w:val="18"/>
              </w:rPr>
              <w:t> 贸有限公司</w:t>
            </w:r>
          </w:p>
        </w:tc>
        <w:tc>
          <w:tcPr>
            <w:tcW w:w="6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340" w:lineRule="auto"/>
              <w:ind w:left="55" w:right="53" w:firstLine="88"/>
              <w:jc w:val="left"/>
              <w:rPr>
                <w:rFonts w:ascii="宋体" w:hAnsi="宋体" w:cs="宋体" w:eastAsia="宋体" w:hint="default"/>
                <w:sz w:val="18"/>
                <w:szCs w:val="18"/>
              </w:rPr>
            </w:pPr>
            <w:r>
              <w:rPr>
                <w:rFonts w:ascii="宋体" w:hAnsi="宋体" w:cs="宋体" w:eastAsia="宋体" w:hint="default"/>
                <w:sz w:val="18"/>
                <w:szCs w:val="18"/>
              </w:rPr>
              <w:t>全资 子公司</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64" w:lineRule="auto"/>
              <w:ind w:left="100" w:right="77"/>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2"/>
                <w:sz w:val="18"/>
                <w:szCs w:val="18"/>
              </w:rPr>
              <w:t> </w:t>
            </w:r>
            <w:r>
              <w:rPr>
                <w:rFonts w:ascii="宋体" w:hAnsi="宋体" w:cs="宋体" w:eastAsia="宋体" w:hint="default"/>
                <w:sz w:val="18"/>
                <w:szCs w:val="18"/>
              </w:rPr>
              <w:t>京</w:t>
            </w:r>
            <w:r>
              <w:rPr>
                <w:rFonts w:ascii="宋体" w:hAnsi="宋体" w:cs="宋体" w:eastAsia="宋体" w:hint="default"/>
                <w:spacing w:val="-64"/>
                <w:sz w:val="18"/>
                <w:szCs w:val="18"/>
              </w:rPr>
              <w:t> </w:t>
            </w:r>
            <w:r>
              <w:rPr>
                <w:rFonts w:ascii="宋体" w:hAnsi="宋体" w:cs="宋体" w:eastAsia="宋体" w:hint="default"/>
                <w:sz w:val="18"/>
                <w:szCs w:val="18"/>
              </w:rPr>
              <w:t>市</w:t>
            </w:r>
            <w:r>
              <w:rPr>
                <w:rFonts w:ascii="宋体" w:hAnsi="宋体" w:cs="宋体" w:eastAsia="宋体" w:hint="default"/>
                <w:spacing w:val="-64"/>
                <w:sz w:val="18"/>
                <w:szCs w:val="18"/>
              </w:rPr>
              <w:t> </w:t>
            </w:r>
            <w:r>
              <w:rPr>
                <w:rFonts w:ascii="宋体" w:hAnsi="宋体" w:cs="宋体" w:eastAsia="宋体" w:hint="default"/>
                <w:sz w:val="18"/>
                <w:szCs w:val="18"/>
              </w:rPr>
              <w:t>朝</w:t>
            </w:r>
            <w:r>
              <w:rPr>
                <w:rFonts w:ascii="宋体" w:hAnsi="宋体" w:cs="宋体" w:eastAsia="宋体" w:hint="default"/>
                <w:spacing w:val="-64"/>
                <w:sz w:val="18"/>
                <w:szCs w:val="18"/>
              </w:rPr>
              <w:t> </w:t>
            </w:r>
            <w:r>
              <w:rPr>
                <w:rFonts w:ascii="宋体" w:hAnsi="宋体" w:cs="宋体" w:eastAsia="宋体" w:hint="default"/>
                <w:sz w:val="18"/>
                <w:szCs w:val="18"/>
              </w:rPr>
              <w:t>阳</w:t>
            </w:r>
            <w:r>
              <w:rPr>
                <w:rFonts w:ascii="宋体" w:hAnsi="宋体" w:cs="宋体" w:eastAsia="宋体" w:hint="default"/>
                <w:spacing w:val="-62"/>
                <w:sz w:val="18"/>
                <w:szCs w:val="18"/>
              </w:rPr>
              <w:t> </w:t>
            </w:r>
            <w:r>
              <w:rPr>
                <w:rFonts w:ascii="宋体" w:hAnsi="宋体" w:cs="宋体" w:eastAsia="宋体" w:hint="default"/>
                <w:sz w:val="18"/>
                <w:szCs w:val="18"/>
              </w:rPr>
              <w:t>区</w:t>
            </w:r>
            <w:r>
              <w:rPr>
                <w:rFonts w:ascii="宋体" w:hAnsi="宋体" w:cs="宋体" w:eastAsia="宋体" w:hint="default"/>
                <w:spacing w:val="-64"/>
                <w:sz w:val="18"/>
                <w:szCs w:val="18"/>
              </w:rPr>
              <w:t> </w:t>
            </w:r>
            <w:r>
              <w:rPr>
                <w:rFonts w:ascii="宋体" w:hAnsi="宋体" w:cs="宋体" w:eastAsia="宋体" w:hint="default"/>
                <w:sz w:val="18"/>
                <w:szCs w:val="18"/>
              </w:rPr>
              <w:t>北</w:t>
            </w:r>
            <w:r>
              <w:rPr>
                <w:rFonts w:ascii="宋体" w:hAnsi="宋体" w:cs="宋体" w:eastAsia="宋体" w:hint="default"/>
                <w:sz w:val="18"/>
                <w:szCs w:val="18"/>
              </w:rPr>
              <w:t> 苑路 </w:t>
            </w:r>
            <w:r>
              <w:rPr>
                <w:rFonts w:ascii="宋体" w:hAnsi="宋体" w:cs="宋体" w:eastAsia="宋体" w:hint="default"/>
                <w:sz w:val="18"/>
                <w:szCs w:val="18"/>
              </w:rPr>
              <w:t>170 </w:t>
            </w:r>
            <w:r>
              <w:rPr>
                <w:rFonts w:ascii="宋体" w:hAnsi="宋体" w:cs="宋体" w:eastAsia="宋体" w:hint="default"/>
                <w:sz w:val="18"/>
                <w:szCs w:val="18"/>
              </w:rPr>
              <w:t>号楼</w:t>
            </w:r>
            <w:r>
              <w:rPr>
                <w:rFonts w:ascii="宋体" w:hAnsi="宋体" w:cs="宋体" w:eastAsia="宋体" w:hint="default"/>
                <w:spacing w:val="-17"/>
                <w:sz w:val="18"/>
                <w:szCs w:val="18"/>
              </w:rPr>
              <w:t> </w:t>
            </w:r>
            <w:r>
              <w:rPr>
                <w:rFonts w:ascii="宋体" w:hAnsi="宋体" w:cs="宋体" w:eastAsia="宋体" w:hint="default"/>
                <w:sz w:val="18"/>
                <w:szCs w:val="18"/>
              </w:rPr>
              <w:t>18</w:t>
            </w:r>
          </w:p>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宋体" w:hAnsi="宋体" w:cs="宋体" w:eastAsia="宋体" w:hint="default"/>
                <w:sz w:val="18"/>
                <w:szCs w:val="18"/>
              </w:rPr>
              <w:t>1805</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2" w:right="0"/>
              <w:jc w:val="center"/>
              <w:rPr>
                <w:rFonts w:ascii="宋体" w:hAnsi="宋体" w:cs="宋体" w:eastAsia="宋体" w:hint="default"/>
                <w:sz w:val="18"/>
                <w:szCs w:val="18"/>
              </w:rPr>
            </w:pPr>
            <w:r>
              <w:rPr>
                <w:rFonts w:ascii="宋体"/>
                <w:sz w:val="18"/>
              </w:rPr>
              <w:t>1000.00</w:t>
            </w:r>
          </w:p>
        </w:tc>
        <w:tc>
          <w:tcPr>
            <w:tcW w:w="2230" w:type="dxa"/>
            <w:tcBorders>
              <w:top w:val="single" w:sz="6" w:space="0" w:color="000000"/>
              <w:left w:val="single" w:sz="6" w:space="0" w:color="000000"/>
              <w:bottom w:val="single" w:sz="12" w:space="0" w:color="000000"/>
              <w:right w:val="single" w:sz="6" w:space="0" w:color="000000"/>
            </w:tcBorders>
          </w:tcPr>
          <w:p>
            <w:pPr>
              <w:pStyle w:val="TableParagraph"/>
              <w:spacing w:line="264" w:lineRule="auto" w:before="78"/>
              <w:ind w:left="100" w:right="81"/>
              <w:jc w:val="both"/>
              <w:rPr>
                <w:rFonts w:ascii="宋体" w:hAnsi="宋体" w:cs="宋体" w:eastAsia="宋体" w:hint="default"/>
                <w:sz w:val="18"/>
                <w:szCs w:val="18"/>
              </w:rPr>
            </w:pPr>
            <w:r>
              <w:rPr>
                <w:rFonts w:ascii="宋体" w:hAnsi="宋体" w:cs="宋体" w:eastAsia="宋体" w:hint="default"/>
                <w:spacing w:val="4"/>
                <w:sz w:val="18"/>
                <w:szCs w:val="18"/>
              </w:rPr>
              <w:t>销售日用品、工艺品、文</w:t>
            </w:r>
            <w:r>
              <w:rPr>
                <w:rFonts w:ascii="宋体" w:hAnsi="宋体" w:cs="宋体" w:eastAsia="宋体" w:hint="default"/>
                <w:sz w:val="18"/>
                <w:szCs w:val="18"/>
              </w:rPr>
              <w:t> </w:t>
            </w:r>
            <w:r>
              <w:rPr>
                <w:rFonts w:ascii="宋体" w:hAnsi="宋体" w:cs="宋体" w:eastAsia="宋体" w:hint="default"/>
                <w:spacing w:val="4"/>
                <w:sz w:val="18"/>
                <w:szCs w:val="18"/>
              </w:rPr>
              <w:t>具用品；家具装饰；货物</w:t>
            </w:r>
            <w:r>
              <w:rPr>
                <w:rFonts w:ascii="宋体" w:hAnsi="宋体" w:cs="宋体" w:eastAsia="宋体" w:hint="default"/>
                <w:sz w:val="18"/>
                <w:szCs w:val="18"/>
              </w:rPr>
              <w:t> </w:t>
            </w:r>
            <w:r>
              <w:rPr>
                <w:rFonts w:ascii="宋体" w:hAnsi="宋体" w:cs="宋体" w:eastAsia="宋体" w:hint="default"/>
                <w:spacing w:val="4"/>
                <w:sz w:val="18"/>
                <w:szCs w:val="18"/>
              </w:rPr>
              <w:t>进出口、技术进出口、代</w:t>
            </w:r>
            <w:r>
              <w:rPr>
                <w:rFonts w:ascii="宋体" w:hAnsi="宋体" w:cs="宋体" w:eastAsia="宋体" w:hint="default"/>
                <w:sz w:val="18"/>
                <w:szCs w:val="18"/>
              </w:rPr>
              <w:t> 理进出口。</w:t>
            </w:r>
          </w:p>
        </w:tc>
        <w:tc>
          <w:tcPr>
            <w:tcW w:w="950"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2" w:right="0"/>
              <w:jc w:val="center"/>
              <w:rPr>
                <w:rFonts w:ascii="宋体" w:hAnsi="宋体" w:cs="宋体" w:eastAsia="宋体" w:hint="default"/>
                <w:sz w:val="18"/>
                <w:szCs w:val="18"/>
              </w:rPr>
            </w:pPr>
            <w:r>
              <w:rPr>
                <w:rFonts w:ascii="宋体"/>
                <w:sz w:val="18"/>
              </w:rPr>
              <w:t>200.00</w:t>
            </w:r>
          </w:p>
        </w:tc>
      </w:tr>
    </w:tbl>
    <w:p>
      <w:pPr>
        <w:spacing w:line="240" w:lineRule="auto" w:before="1"/>
        <w:rPr>
          <w:rFonts w:ascii="宋体" w:hAnsi="宋体" w:cs="宋体" w:eastAsia="宋体" w:hint="default"/>
          <w:sz w:val="26"/>
          <w:szCs w:val="26"/>
        </w:rPr>
      </w:pPr>
    </w:p>
    <w:tbl>
      <w:tblPr>
        <w:tblW w:w="0" w:type="auto"/>
        <w:jc w:val="left"/>
        <w:tblInd w:w="1606" w:type="dxa"/>
        <w:tblLayout w:type="fixed"/>
        <w:tblCellMar>
          <w:top w:w="0" w:type="dxa"/>
          <w:left w:w="0" w:type="dxa"/>
          <w:bottom w:w="0" w:type="dxa"/>
          <w:right w:w="0" w:type="dxa"/>
        </w:tblCellMar>
        <w:tblLook w:val="01E0"/>
      </w:tblPr>
      <w:tblGrid>
        <w:gridCol w:w="1620"/>
        <w:gridCol w:w="968"/>
        <w:gridCol w:w="667"/>
        <w:gridCol w:w="665"/>
        <w:gridCol w:w="812"/>
        <w:gridCol w:w="761"/>
        <w:gridCol w:w="1133"/>
        <w:gridCol w:w="2199"/>
      </w:tblGrid>
      <w:tr>
        <w:trPr>
          <w:trHeight w:val="787" w:hRule="exact"/>
        </w:trPr>
        <w:tc>
          <w:tcPr>
            <w:tcW w:w="1620"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68" w:type="dxa"/>
            <w:vMerge w:val="restart"/>
            <w:tcBorders>
              <w:top w:val="single" w:sz="12" w:space="0" w:color="000000"/>
              <w:left w:val="single" w:sz="6" w:space="0" w:color="000000"/>
              <w:right w:val="single" w:sz="6" w:space="0" w:color="000000"/>
            </w:tcBorders>
          </w:tcPr>
          <w:p>
            <w:pPr>
              <w:pStyle w:val="TableParagraph"/>
              <w:spacing w:line="264" w:lineRule="auto" w:before="118"/>
              <w:ind w:left="115" w:right="116"/>
              <w:jc w:val="both"/>
              <w:rPr>
                <w:rFonts w:ascii="宋体" w:hAnsi="宋体" w:cs="宋体" w:eastAsia="宋体" w:hint="default"/>
                <w:sz w:val="18"/>
                <w:szCs w:val="18"/>
              </w:rPr>
            </w:pPr>
            <w:r>
              <w:rPr>
                <w:rFonts w:ascii="宋体" w:hAnsi="宋体" w:cs="宋体" w:eastAsia="宋体" w:hint="default"/>
                <w:sz w:val="18"/>
                <w:szCs w:val="18"/>
              </w:rPr>
              <w:t>实质上构 成对子公 司的净投 资的其他 项目余额</w:t>
            </w:r>
          </w:p>
        </w:tc>
        <w:tc>
          <w:tcPr>
            <w:tcW w:w="133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12" w:type="dxa"/>
            <w:vMerge w:val="restart"/>
            <w:tcBorders>
              <w:top w:val="single" w:sz="12"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66" w:lineRule="auto"/>
              <w:ind w:left="127" w:right="129"/>
              <w:jc w:val="both"/>
              <w:rPr>
                <w:rFonts w:ascii="宋体" w:hAnsi="宋体" w:cs="宋体" w:eastAsia="宋体" w:hint="default"/>
                <w:sz w:val="18"/>
                <w:szCs w:val="18"/>
              </w:rPr>
            </w:pPr>
            <w:r>
              <w:rPr>
                <w:rFonts w:ascii="宋体" w:hAnsi="宋体" w:cs="宋体" w:eastAsia="宋体" w:hint="default"/>
                <w:sz w:val="18"/>
                <w:szCs w:val="18"/>
              </w:rPr>
              <w:t>享有的 表决权 比例</w:t>
            </w:r>
          </w:p>
          <w:p>
            <w:pPr>
              <w:pStyle w:val="TableParagraph"/>
              <w:spacing w:line="240" w:lineRule="auto" w:before="4"/>
              <w:ind w:left="170"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761"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66" w:lineRule="auto"/>
              <w:ind w:left="103" w:right="101"/>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1133" w:type="dxa"/>
            <w:vMerge w:val="restart"/>
            <w:tcBorders>
              <w:top w:val="single" w:sz="12"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64" w:lineRule="auto"/>
              <w:ind w:left="107" w:right="108"/>
              <w:jc w:val="both"/>
              <w:rPr>
                <w:rFonts w:ascii="宋体" w:hAnsi="宋体" w:cs="宋体" w:eastAsia="宋体" w:hint="default"/>
                <w:sz w:val="18"/>
                <w:szCs w:val="18"/>
              </w:rPr>
            </w:pPr>
            <w:r>
              <w:rPr>
                <w:rFonts w:ascii="宋体" w:hAnsi="宋体" w:cs="宋体" w:eastAsia="宋体" w:hint="default"/>
                <w:sz w:val="18"/>
                <w:szCs w:val="18"/>
              </w:rPr>
              <w:t>少数股东权 益中用于冲 减少数股东 损益的金额</w:t>
            </w:r>
          </w:p>
        </w:tc>
        <w:tc>
          <w:tcPr>
            <w:tcW w:w="2199" w:type="dxa"/>
            <w:vMerge w:val="restart"/>
            <w:tcBorders>
              <w:top w:val="single" w:sz="12" w:space="0" w:color="000000"/>
              <w:left w:val="single" w:sz="6" w:space="0" w:color="000000"/>
              <w:right w:val="nil" w:sz="6" w:space="0" w:color="auto"/>
            </w:tcBorders>
          </w:tcPr>
          <w:p>
            <w:pPr>
              <w:pStyle w:val="TableParagraph"/>
              <w:spacing w:line="264" w:lineRule="auto" w:before="118"/>
              <w:ind w:left="100" w:right="108"/>
              <w:jc w:val="center"/>
              <w:rPr>
                <w:rFonts w:ascii="宋体" w:hAnsi="宋体" w:cs="宋体" w:eastAsia="宋体" w:hint="default"/>
                <w:sz w:val="18"/>
                <w:szCs w:val="18"/>
              </w:rPr>
            </w:pPr>
            <w:r>
              <w:rPr>
                <w:rFonts w:ascii="宋体" w:hAnsi="宋体" w:cs="宋体" w:eastAsia="宋体" w:hint="default"/>
                <w:sz w:val="18"/>
                <w:szCs w:val="18"/>
              </w:rPr>
              <w:t>从母公司所有者权益冲减 子公司少数股东分担的本 期亏损超过少数股东在该 子公司期初所有者权益中 所享有份额后的余额</w:t>
            </w:r>
          </w:p>
        </w:tc>
      </w:tr>
      <w:tr>
        <w:trPr>
          <w:trHeight w:val="780" w:hRule="exact"/>
        </w:trPr>
        <w:tc>
          <w:tcPr>
            <w:tcW w:w="1620" w:type="dxa"/>
            <w:vMerge/>
            <w:tcBorders>
              <w:left w:val="nil" w:sz="6" w:space="0" w:color="auto"/>
              <w:bottom w:val="single" w:sz="12" w:space="0" w:color="000000"/>
              <w:right w:val="single" w:sz="6" w:space="0" w:color="000000"/>
            </w:tcBorders>
          </w:tcPr>
          <w:p>
            <w:pPr/>
          </w:p>
        </w:tc>
        <w:tc>
          <w:tcPr>
            <w:tcW w:w="968" w:type="dxa"/>
            <w:vMerge/>
            <w:tcBorders>
              <w:left w:val="single" w:sz="6" w:space="0" w:color="000000"/>
              <w:bottom w:val="single" w:sz="12" w:space="0" w:color="000000"/>
              <w:right w:val="single" w:sz="6" w:space="0" w:color="000000"/>
            </w:tcBorders>
          </w:tcPr>
          <w:p>
            <w:pPr/>
          </w:p>
        </w:tc>
        <w:tc>
          <w:tcPr>
            <w:tcW w:w="6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8"/>
              <w:ind w:left="146" w:right="0"/>
              <w:jc w:val="left"/>
              <w:rPr>
                <w:rFonts w:ascii="宋体" w:hAnsi="宋体" w:cs="宋体" w:eastAsia="宋体" w:hint="default"/>
                <w:sz w:val="18"/>
                <w:szCs w:val="18"/>
              </w:rPr>
            </w:pPr>
            <w:r>
              <w:rPr>
                <w:rFonts w:ascii="宋体" w:hAnsi="宋体" w:cs="宋体" w:eastAsia="宋体" w:hint="default"/>
                <w:sz w:val="18"/>
                <w:szCs w:val="18"/>
              </w:rPr>
              <w:t>直接</w:t>
            </w:r>
          </w:p>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6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8"/>
              <w:ind w:left="146" w:right="0"/>
              <w:jc w:val="left"/>
              <w:rPr>
                <w:rFonts w:ascii="宋体" w:hAnsi="宋体" w:cs="宋体" w:eastAsia="宋体" w:hint="default"/>
                <w:sz w:val="18"/>
                <w:szCs w:val="18"/>
              </w:rPr>
            </w:pPr>
            <w:r>
              <w:rPr>
                <w:rFonts w:ascii="宋体" w:hAnsi="宋体" w:cs="宋体" w:eastAsia="宋体" w:hint="default"/>
                <w:sz w:val="18"/>
                <w:szCs w:val="18"/>
              </w:rPr>
              <w:t>间接</w:t>
            </w:r>
          </w:p>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812" w:type="dxa"/>
            <w:vMerge/>
            <w:tcBorders>
              <w:left w:val="single" w:sz="6" w:space="0" w:color="000000"/>
              <w:bottom w:val="single" w:sz="12" w:space="0" w:color="000000"/>
              <w:right w:val="single" w:sz="6" w:space="0" w:color="000000"/>
            </w:tcBorders>
          </w:tcPr>
          <w:p>
            <w:pPr/>
          </w:p>
        </w:tc>
        <w:tc>
          <w:tcPr>
            <w:tcW w:w="761" w:type="dxa"/>
            <w:vMerge/>
            <w:tcBorders>
              <w:left w:val="single" w:sz="6" w:space="0" w:color="000000"/>
              <w:bottom w:val="single" w:sz="12" w:space="0" w:color="000000"/>
              <w:right w:val="single" w:sz="6" w:space="0" w:color="000000"/>
            </w:tcBorders>
          </w:tcPr>
          <w:p>
            <w:pPr/>
          </w:p>
        </w:tc>
        <w:tc>
          <w:tcPr>
            <w:tcW w:w="1133" w:type="dxa"/>
            <w:vMerge/>
            <w:tcBorders>
              <w:left w:val="single" w:sz="6" w:space="0" w:color="000000"/>
              <w:bottom w:val="single" w:sz="12" w:space="0" w:color="000000"/>
              <w:right w:val="single" w:sz="6" w:space="0" w:color="000000"/>
            </w:tcBorders>
          </w:tcPr>
          <w:p>
            <w:pPr/>
          </w:p>
        </w:tc>
        <w:tc>
          <w:tcPr>
            <w:tcW w:w="2199" w:type="dxa"/>
            <w:vMerge/>
            <w:tcBorders>
              <w:left w:val="single" w:sz="6" w:space="0" w:color="000000"/>
              <w:bottom w:val="single" w:sz="12" w:space="0" w:color="000000"/>
              <w:right w:val="nil" w:sz="6" w:space="0" w:color="auto"/>
            </w:tcBorders>
          </w:tcPr>
          <w:p>
            <w:pPr/>
          </w:p>
        </w:tc>
      </w:tr>
    </w:tbl>
    <w:p>
      <w:pPr>
        <w:spacing w:after="0"/>
        <w:sectPr>
          <w:pgSz w:w="11910" w:h="16850"/>
          <w:pgMar w:header="918" w:footer="838" w:top="1780" w:bottom="1020" w:left="0" w:right="0"/>
        </w:sectPr>
      </w:pPr>
    </w:p>
    <w:p>
      <w:pPr>
        <w:spacing w:line="240" w:lineRule="auto" w:before="1"/>
        <w:rPr>
          <w:rFonts w:ascii="宋体" w:hAnsi="宋体" w:cs="宋体" w:eastAsia="宋体" w:hint="default"/>
          <w:sz w:val="26"/>
          <w:szCs w:val="26"/>
        </w:rPr>
      </w:pPr>
    </w:p>
    <w:tbl>
      <w:tblPr>
        <w:tblW w:w="0" w:type="auto"/>
        <w:jc w:val="left"/>
        <w:tblInd w:w="1591" w:type="dxa"/>
        <w:tblLayout w:type="fixed"/>
        <w:tblCellMar>
          <w:top w:w="0" w:type="dxa"/>
          <w:left w:w="0" w:type="dxa"/>
          <w:bottom w:w="0" w:type="dxa"/>
          <w:right w:w="0" w:type="dxa"/>
        </w:tblCellMar>
        <w:tblLook w:val="01E0"/>
      </w:tblPr>
      <w:tblGrid>
        <w:gridCol w:w="1634"/>
        <w:gridCol w:w="968"/>
        <w:gridCol w:w="667"/>
        <w:gridCol w:w="665"/>
        <w:gridCol w:w="812"/>
        <w:gridCol w:w="761"/>
        <w:gridCol w:w="1133"/>
        <w:gridCol w:w="2199"/>
      </w:tblGrid>
      <w:tr>
        <w:trPr>
          <w:trHeight w:val="787" w:hRule="exact"/>
        </w:trPr>
        <w:tc>
          <w:tcPr>
            <w:tcW w:w="163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68" w:type="dxa"/>
            <w:vMerge w:val="restart"/>
            <w:tcBorders>
              <w:top w:val="single" w:sz="12" w:space="0" w:color="000000"/>
              <w:left w:val="single" w:sz="6" w:space="0" w:color="000000"/>
              <w:right w:val="single" w:sz="6" w:space="0" w:color="000000"/>
            </w:tcBorders>
          </w:tcPr>
          <w:p>
            <w:pPr>
              <w:pStyle w:val="TableParagraph"/>
              <w:spacing w:line="264" w:lineRule="auto" w:before="118"/>
              <w:ind w:left="115" w:right="116"/>
              <w:jc w:val="both"/>
              <w:rPr>
                <w:rFonts w:ascii="宋体" w:hAnsi="宋体" w:cs="宋体" w:eastAsia="宋体" w:hint="default"/>
                <w:sz w:val="18"/>
                <w:szCs w:val="18"/>
              </w:rPr>
            </w:pPr>
            <w:r>
              <w:rPr>
                <w:rFonts w:ascii="宋体" w:hAnsi="宋体" w:cs="宋体" w:eastAsia="宋体" w:hint="default"/>
                <w:sz w:val="18"/>
                <w:szCs w:val="18"/>
              </w:rPr>
              <w:t>实质上构 成对子公 司的净投 资的其他 项目余额</w:t>
            </w:r>
          </w:p>
        </w:tc>
        <w:tc>
          <w:tcPr>
            <w:tcW w:w="133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12" w:type="dxa"/>
            <w:vMerge w:val="restart"/>
            <w:tcBorders>
              <w:top w:val="single" w:sz="12"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66" w:lineRule="auto"/>
              <w:ind w:left="127" w:right="129"/>
              <w:jc w:val="both"/>
              <w:rPr>
                <w:rFonts w:ascii="宋体" w:hAnsi="宋体" w:cs="宋体" w:eastAsia="宋体" w:hint="default"/>
                <w:sz w:val="18"/>
                <w:szCs w:val="18"/>
              </w:rPr>
            </w:pPr>
            <w:r>
              <w:rPr>
                <w:rFonts w:ascii="宋体" w:hAnsi="宋体" w:cs="宋体" w:eastAsia="宋体" w:hint="default"/>
                <w:sz w:val="18"/>
                <w:szCs w:val="18"/>
              </w:rPr>
              <w:t>享有的 表决权 比例</w:t>
            </w:r>
          </w:p>
          <w:p>
            <w:pPr>
              <w:pStyle w:val="TableParagraph"/>
              <w:spacing w:line="240" w:lineRule="auto" w:before="4"/>
              <w:ind w:left="170"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761"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66" w:lineRule="auto"/>
              <w:ind w:left="103" w:right="101"/>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1133" w:type="dxa"/>
            <w:vMerge w:val="restart"/>
            <w:tcBorders>
              <w:top w:val="single" w:sz="12"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64" w:lineRule="auto"/>
              <w:ind w:left="107" w:right="108"/>
              <w:jc w:val="both"/>
              <w:rPr>
                <w:rFonts w:ascii="宋体" w:hAnsi="宋体" w:cs="宋体" w:eastAsia="宋体" w:hint="default"/>
                <w:sz w:val="18"/>
                <w:szCs w:val="18"/>
              </w:rPr>
            </w:pPr>
            <w:r>
              <w:rPr>
                <w:rFonts w:ascii="宋体" w:hAnsi="宋体" w:cs="宋体" w:eastAsia="宋体" w:hint="default"/>
                <w:sz w:val="18"/>
                <w:szCs w:val="18"/>
              </w:rPr>
              <w:t>少数股东权 益中用于冲 减少数股东 损益的金额</w:t>
            </w:r>
          </w:p>
        </w:tc>
        <w:tc>
          <w:tcPr>
            <w:tcW w:w="2199" w:type="dxa"/>
            <w:vMerge w:val="restart"/>
            <w:tcBorders>
              <w:top w:val="single" w:sz="12" w:space="0" w:color="000000"/>
              <w:left w:val="single" w:sz="6" w:space="0" w:color="000000"/>
              <w:right w:val="nil" w:sz="6" w:space="0" w:color="auto"/>
            </w:tcBorders>
          </w:tcPr>
          <w:p>
            <w:pPr>
              <w:pStyle w:val="TableParagraph"/>
              <w:spacing w:line="264" w:lineRule="auto" w:before="118"/>
              <w:ind w:left="100" w:right="108"/>
              <w:jc w:val="center"/>
              <w:rPr>
                <w:rFonts w:ascii="宋体" w:hAnsi="宋体" w:cs="宋体" w:eastAsia="宋体" w:hint="default"/>
                <w:sz w:val="18"/>
                <w:szCs w:val="18"/>
              </w:rPr>
            </w:pPr>
            <w:r>
              <w:rPr>
                <w:rFonts w:ascii="宋体" w:hAnsi="宋体" w:cs="宋体" w:eastAsia="宋体" w:hint="default"/>
                <w:sz w:val="18"/>
                <w:szCs w:val="18"/>
              </w:rPr>
              <w:t>从母公司所有者权益冲减 子公司少数股东分担的本 期亏损超过少数股东在该 子公司期初所有者权益中 所享有份额后的余额</w:t>
            </w:r>
          </w:p>
        </w:tc>
      </w:tr>
      <w:tr>
        <w:trPr>
          <w:trHeight w:val="773" w:hRule="exact"/>
        </w:trPr>
        <w:tc>
          <w:tcPr>
            <w:tcW w:w="1634" w:type="dxa"/>
            <w:vMerge/>
            <w:tcBorders>
              <w:left w:val="nil" w:sz="6" w:space="0" w:color="auto"/>
              <w:bottom w:val="single" w:sz="6" w:space="0" w:color="000000"/>
              <w:right w:val="single" w:sz="6" w:space="0" w:color="000000"/>
            </w:tcBorders>
          </w:tcPr>
          <w:p>
            <w:pPr/>
          </w:p>
        </w:tc>
        <w:tc>
          <w:tcPr>
            <w:tcW w:w="968" w:type="dxa"/>
            <w:vMerge/>
            <w:tcBorders>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146" w:right="0"/>
              <w:jc w:val="left"/>
              <w:rPr>
                <w:rFonts w:ascii="宋体" w:hAnsi="宋体" w:cs="宋体" w:eastAsia="宋体" w:hint="default"/>
                <w:sz w:val="18"/>
                <w:szCs w:val="18"/>
              </w:rPr>
            </w:pPr>
            <w:r>
              <w:rPr>
                <w:rFonts w:ascii="宋体" w:hAnsi="宋体" w:cs="宋体" w:eastAsia="宋体" w:hint="default"/>
                <w:sz w:val="18"/>
                <w:szCs w:val="18"/>
              </w:rPr>
              <w:t>直接</w:t>
            </w:r>
          </w:p>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146" w:right="0"/>
              <w:jc w:val="left"/>
              <w:rPr>
                <w:rFonts w:ascii="宋体" w:hAnsi="宋体" w:cs="宋体" w:eastAsia="宋体" w:hint="default"/>
                <w:sz w:val="18"/>
                <w:szCs w:val="18"/>
              </w:rPr>
            </w:pPr>
            <w:r>
              <w:rPr>
                <w:rFonts w:ascii="宋体" w:hAnsi="宋体" w:cs="宋体" w:eastAsia="宋体" w:hint="default"/>
                <w:sz w:val="18"/>
                <w:szCs w:val="18"/>
              </w:rPr>
              <w:t>间接</w:t>
            </w:r>
          </w:p>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812" w:type="dxa"/>
            <w:vMerge/>
            <w:tcBorders>
              <w:left w:val="single" w:sz="6" w:space="0" w:color="000000"/>
              <w:bottom w:val="single" w:sz="6" w:space="0" w:color="000000"/>
              <w:right w:val="single" w:sz="6" w:space="0" w:color="000000"/>
            </w:tcBorders>
          </w:tcPr>
          <w:p>
            <w:pPr/>
          </w:p>
        </w:tc>
        <w:tc>
          <w:tcPr>
            <w:tcW w:w="761"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2199" w:type="dxa"/>
            <w:vMerge/>
            <w:tcBorders>
              <w:left w:val="single" w:sz="6" w:space="0" w:color="000000"/>
              <w:bottom w:val="single" w:sz="6" w:space="0" w:color="000000"/>
              <w:right w:val="nil" w:sz="6" w:space="0" w:color="auto"/>
            </w:tcBorders>
          </w:tcPr>
          <w:p>
            <w:pPr/>
          </w:p>
        </w:tc>
      </w:tr>
      <w:tr>
        <w:trPr>
          <w:trHeight w:val="679" w:hRule="exact"/>
        </w:trPr>
        <w:tc>
          <w:tcPr>
            <w:tcW w:w="1634"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73"/>
              <w:ind w:left="122" w:right="74"/>
              <w:jc w:val="left"/>
              <w:rPr>
                <w:rFonts w:ascii="宋体" w:hAnsi="宋体" w:cs="宋体" w:eastAsia="宋体" w:hint="default"/>
                <w:sz w:val="18"/>
                <w:szCs w:val="18"/>
              </w:rPr>
            </w:pPr>
            <w:r>
              <w:rPr>
                <w:rFonts w:ascii="宋体" w:hAnsi="宋体" w:cs="宋体" w:eastAsia="宋体" w:hint="default"/>
                <w:spacing w:val="20"/>
                <w:sz w:val="18"/>
                <w:szCs w:val="18"/>
              </w:rPr>
              <w:t>广州长城世家投</w:t>
            </w:r>
            <w:r>
              <w:rPr>
                <w:rFonts w:ascii="宋体" w:hAnsi="宋体" w:cs="宋体" w:eastAsia="宋体" w:hint="default"/>
                <w:spacing w:val="-87"/>
                <w:sz w:val="18"/>
                <w:szCs w:val="18"/>
              </w:rPr>
              <w:t> </w:t>
            </w:r>
            <w:r>
              <w:rPr>
                <w:rFonts w:ascii="宋体" w:hAnsi="宋体" w:cs="宋体" w:eastAsia="宋体" w:hint="default"/>
                <w:sz w:val="18"/>
                <w:szCs w:val="18"/>
              </w:rPr>
              <w:t>资有限公司</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9" w:right="0"/>
              <w:jc w:val="left"/>
              <w:rPr>
                <w:rFonts w:ascii="宋体" w:hAnsi="宋体" w:cs="宋体" w:eastAsia="宋体" w:hint="default"/>
                <w:sz w:val="18"/>
                <w:szCs w:val="18"/>
              </w:rPr>
            </w:pPr>
            <w:r>
              <w:rPr>
                <w:rFonts w:ascii="宋体"/>
                <w:sz w:val="18"/>
              </w:rPr>
              <w:t>100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77"/>
              <w:jc w:val="right"/>
              <w:rPr>
                <w:rFonts w:ascii="宋体" w:hAnsi="宋体" w:cs="宋体" w:eastAsia="宋体" w:hint="default"/>
                <w:sz w:val="18"/>
                <w:szCs w:val="18"/>
              </w:rPr>
            </w:pPr>
            <w:r>
              <w:rPr>
                <w:rFonts w:ascii="宋体"/>
                <w:sz w:val="18"/>
              </w:rPr>
              <w:t>-</w:t>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1"/>
              <w:jc w:val="right"/>
              <w:rPr>
                <w:rFonts w:ascii="宋体" w:hAnsi="宋体" w:cs="宋体" w:eastAsia="宋体" w:hint="default"/>
                <w:sz w:val="18"/>
                <w:szCs w:val="18"/>
              </w:rPr>
            </w:pPr>
            <w:r>
              <w:rPr>
                <w:rFonts w:ascii="宋体"/>
                <w:sz w:val="18"/>
              </w:rPr>
              <w:t>100</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21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47" w:right="0"/>
              <w:jc w:val="left"/>
              <w:rPr>
                <w:rFonts w:ascii="宋体" w:hAnsi="宋体" w:cs="宋体" w:eastAsia="宋体" w:hint="default"/>
                <w:sz w:val="18"/>
                <w:szCs w:val="18"/>
              </w:rPr>
            </w:pPr>
            <w:r>
              <w:rPr>
                <w:rFonts w:ascii="宋体"/>
                <w:sz w:val="18"/>
              </w:rPr>
              <w:t>-</w:t>
            </w:r>
          </w:p>
        </w:tc>
      </w:tr>
      <w:tr>
        <w:trPr>
          <w:trHeight w:val="680" w:hRule="exact"/>
        </w:trPr>
        <w:tc>
          <w:tcPr>
            <w:tcW w:w="1634"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73"/>
              <w:ind w:left="122" w:right="74"/>
              <w:jc w:val="left"/>
              <w:rPr>
                <w:rFonts w:ascii="宋体" w:hAnsi="宋体" w:cs="宋体" w:eastAsia="宋体" w:hint="default"/>
                <w:sz w:val="18"/>
                <w:szCs w:val="18"/>
              </w:rPr>
            </w:pPr>
            <w:r>
              <w:rPr>
                <w:rFonts w:ascii="宋体" w:hAnsi="宋体" w:cs="宋体" w:eastAsia="宋体" w:hint="default"/>
                <w:spacing w:val="20"/>
                <w:sz w:val="18"/>
                <w:szCs w:val="18"/>
              </w:rPr>
              <w:t>潮州市万泉陶瓷</w:t>
            </w:r>
            <w:r>
              <w:rPr>
                <w:rFonts w:ascii="宋体" w:hAnsi="宋体" w:cs="宋体" w:eastAsia="宋体" w:hint="default"/>
                <w:spacing w:val="-87"/>
                <w:sz w:val="18"/>
                <w:szCs w:val="18"/>
              </w:rPr>
              <w:t> </w:t>
            </w:r>
            <w:r>
              <w:rPr>
                <w:rFonts w:ascii="宋体" w:hAnsi="宋体" w:cs="宋体" w:eastAsia="宋体" w:hint="default"/>
                <w:sz w:val="18"/>
                <w:szCs w:val="18"/>
              </w:rPr>
              <w:t>花纸有限公司</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9" w:right="0"/>
              <w:jc w:val="left"/>
              <w:rPr>
                <w:rFonts w:ascii="宋体" w:hAnsi="宋体" w:cs="宋体" w:eastAsia="宋体" w:hint="default"/>
                <w:sz w:val="18"/>
                <w:szCs w:val="18"/>
              </w:rPr>
            </w:pPr>
            <w:r>
              <w:rPr>
                <w:rFonts w:ascii="宋体"/>
                <w:sz w:val="18"/>
              </w:rPr>
              <w:t>100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77"/>
              <w:jc w:val="right"/>
              <w:rPr>
                <w:rFonts w:ascii="宋体" w:hAnsi="宋体" w:cs="宋体" w:eastAsia="宋体" w:hint="default"/>
                <w:sz w:val="18"/>
                <w:szCs w:val="18"/>
              </w:rPr>
            </w:pPr>
            <w:r>
              <w:rPr>
                <w:rFonts w:ascii="宋体"/>
                <w:sz w:val="18"/>
              </w:rPr>
              <w:t>-</w:t>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1"/>
              <w:jc w:val="right"/>
              <w:rPr>
                <w:rFonts w:ascii="宋体" w:hAnsi="宋体" w:cs="宋体" w:eastAsia="宋体" w:hint="default"/>
                <w:sz w:val="18"/>
                <w:szCs w:val="18"/>
              </w:rPr>
            </w:pPr>
            <w:r>
              <w:rPr>
                <w:rFonts w:ascii="宋体"/>
                <w:sz w:val="18"/>
              </w:rPr>
              <w:t>100</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21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47" w:right="0"/>
              <w:jc w:val="left"/>
              <w:rPr>
                <w:rFonts w:ascii="宋体" w:hAnsi="宋体" w:cs="宋体" w:eastAsia="宋体" w:hint="default"/>
                <w:sz w:val="18"/>
                <w:szCs w:val="18"/>
              </w:rPr>
            </w:pPr>
            <w:r>
              <w:rPr>
                <w:rFonts w:ascii="宋体"/>
                <w:sz w:val="18"/>
              </w:rPr>
              <w:t>-</w:t>
            </w:r>
          </w:p>
        </w:tc>
      </w:tr>
      <w:tr>
        <w:trPr>
          <w:trHeight w:val="682" w:hRule="exact"/>
        </w:trPr>
        <w:tc>
          <w:tcPr>
            <w:tcW w:w="1634"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73"/>
              <w:ind w:left="122" w:right="74"/>
              <w:jc w:val="left"/>
              <w:rPr>
                <w:rFonts w:ascii="宋体" w:hAnsi="宋体" w:cs="宋体" w:eastAsia="宋体" w:hint="default"/>
                <w:sz w:val="18"/>
                <w:szCs w:val="18"/>
              </w:rPr>
            </w:pPr>
            <w:r>
              <w:rPr>
                <w:rFonts w:ascii="宋体" w:hAnsi="宋体" w:cs="宋体" w:eastAsia="宋体" w:hint="default"/>
                <w:spacing w:val="20"/>
                <w:sz w:val="18"/>
                <w:szCs w:val="18"/>
              </w:rPr>
              <w:t>潮州市三江陶瓷</w:t>
            </w:r>
            <w:r>
              <w:rPr>
                <w:rFonts w:ascii="宋体" w:hAnsi="宋体" w:cs="宋体" w:eastAsia="宋体" w:hint="default"/>
                <w:spacing w:val="-87"/>
                <w:sz w:val="18"/>
                <w:szCs w:val="18"/>
              </w:rPr>
              <w:t> </w:t>
            </w:r>
            <w:r>
              <w:rPr>
                <w:rFonts w:ascii="宋体" w:hAnsi="宋体" w:cs="宋体" w:eastAsia="宋体" w:hint="default"/>
                <w:sz w:val="18"/>
                <w:szCs w:val="18"/>
              </w:rPr>
              <w:t>原料有限公司</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9" w:right="0"/>
              <w:jc w:val="left"/>
              <w:rPr>
                <w:rFonts w:ascii="宋体" w:hAnsi="宋体" w:cs="宋体" w:eastAsia="宋体" w:hint="default"/>
                <w:sz w:val="18"/>
                <w:szCs w:val="18"/>
              </w:rPr>
            </w:pPr>
            <w:r>
              <w:rPr>
                <w:rFonts w:ascii="宋体"/>
                <w:sz w:val="18"/>
              </w:rPr>
              <w:t>100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77"/>
              <w:jc w:val="right"/>
              <w:rPr>
                <w:rFonts w:ascii="宋体" w:hAnsi="宋体" w:cs="宋体" w:eastAsia="宋体" w:hint="default"/>
                <w:sz w:val="18"/>
                <w:szCs w:val="18"/>
              </w:rPr>
            </w:pPr>
            <w:r>
              <w:rPr>
                <w:rFonts w:ascii="宋体"/>
                <w:sz w:val="18"/>
              </w:rPr>
              <w:t>-</w:t>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1"/>
              <w:jc w:val="right"/>
              <w:rPr>
                <w:rFonts w:ascii="宋体" w:hAnsi="宋体" w:cs="宋体" w:eastAsia="宋体" w:hint="default"/>
                <w:sz w:val="18"/>
                <w:szCs w:val="18"/>
              </w:rPr>
            </w:pPr>
            <w:r>
              <w:rPr>
                <w:rFonts w:ascii="宋体"/>
                <w:sz w:val="18"/>
              </w:rPr>
              <w:t>100</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21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47" w:right="0"/>
              <w:jc w:val="left"/>
              <w:rPr>
                <w:rFonts w:ascii="宋体" w:hAnsi="宋体" w:cs="宋体" w:eastAsia="宋体" w:hint="default"/>
                <w:sz w:val="18"/>
                <w:szCs w:val="18"/>
              </w:rPr>
            </w:pPr>
            <w:r>
              <w:rPr>
                <w:rFonts w:ascii="宋体"/>
                <w:sz w:val="18"/>
              </w:rPr>
              <w:t>-</w:t>
            </w:r>
          </w:p>
        </w:tc>
      </w:tr>
      <w:tr>
        <w:trPr>
          <w:trHeight w:val="679" w:hRule="exact"/>
        </w:trPr>
        <w:tc>
          <w:tcPr>
            <w:tcW w:w="1634" w:type="dxa"/>
            <w:tcBorders>
              <w:top w:val="single" w:sz="6" w:space="0" w:color="000000"/>
              <w:left w:val="nil" w:sz="6" w:space="0" w:color="auto"/>
              <w:bottom w:val="single" w:sz="6" w:space="0" w:color="000000"/>
              <w:right w:val="single" w:sz="6" w:space="0" w:color="000000"/>
            </w:tcBorders>
          </w:tcPr>
          <w:p>
            <w:pPr>
              <w:pStyle w:val="TableParagraph"/>
              <w:spacing w:line="264" w:lineRule="auto" w:before="73"/>
              <w:ind w:left="122" w:right="74"/>
              <w:jc w:val="left"/>
              <w:rPr>
                <w:rFonts w:ascii="宋体" w:hAnsi="宋体" w:cs="宋体" w:eastAsia="宋体" w:hint="default"/>
                <w:sz w:val="18"/>
                <w:szCs w:val="18"/>
              </w:rPr>
            </w:pPr>
            <w:r>
              <w:rPr>
                <w:rFonts w:ascii="宋体" w:hAnsi="宋体" w:cs="宋体" w:eastAsia="宋体" w:hint="default"/>
                <w:spacing w:val="20"/>
                <w:sz w:val="18"/>
                <w:szCs w:val="18"/>
              </w:rPr>
              <w:t>深圳长城世家商</w:t>
            </w:r>
            <w:r>
              <w:rPr>
                <w:rFonts w:ascii="宋体" w:hAnsi="宋体" w:cs="宋体" w:eastAsia="宋体" w:hint="default"/>
                <w:spacing w:val="-87"/>
                <w:sz w:val="18"/>
                <w:szCs w:val="18"/>
              </w:rPr>
              <w:t> </w:t>
            </w:r>
            <w:r>
              <w:rPr>
                <w:rFonts w:ascii="宋体" w:hAnsi="宋体" w:cs="宋体" w:eastAsia="宋体" w:hint="default"/>
                <w:sz w:val="18"/>
                <w:szCs w:val="18"/>
              </w:rPr>
              <w:t>贸有限公司</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9" w:right="0"/>
              <w:jc w:val="left"/>
              <w:rPr>
                <w:rFonts w:ascii="宋体" w:hAnsi="宋体" w:cs="宋体" w:eastAsia="宋体" w:hint="default"/>
                <w:sz w:val="18"/>
                <w:szCs w:val="18"/>
              </w:rPr>
            </w:pPr>
            <w:r>
              <w:rPr>
                <w:rFonts w:ascii="宋体"/>
                <w:sz w:val="18"/>
              </w:rPr>
              <w:t>100</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77"/>
              <w:jc w:val="right"/>
              <w:rPr>
                <w:rFonts w:ascii="宋体" w:hAnsi="宋体" w:cs="宋体" w:eastAsia="宋体" w:hint="default"/>
                <w:sz w:val="18"/>
                <w:szCs w:val="18"/>
              </w:rPr>
            </w:pPr>
            <w:r>
              <w:rPr>
                <w:rFonts w:ascii="宋体"/>
                <w:sz w:val="18"/>
              </w:rPr>
              <w:t>-</w:t>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1"/>
              <w:jc w:val="right"/>
              <w:rPr>
                <w:rFonts w:ascii="宋体" w:hAnsi="宋体" w:cs="宋体" w:eastAsia="宋体" w:hint="default"/>
                <w:sz w:val="18"/>
                <w:szCs w:val="18"/>
              </w:rPr>
            </w:pPr>
            <w:r>
              <w:rPr>
                <w:rFonts w:ascii="宋体"/>
                <w:sz w:val="18"/>
              </w:rPr>
              <w:t>100</w:t>
            </w:r>
          </w:p>
        </w:tc>
        <w:tc>
          <w:tcPr>
            <w:tcW w:w="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219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47" w:right="0"/>
              <w:jc w:val="left"/>
              <w:rPr>
                <w:rFonts w:ascii="宋体" w:hAnsi="宋体" w:cs="宋体" w:eastAsia="宋体" w:hint="default"/>
                <w:sz w:val="18"/>
                <w:szCs w:val="18"/>
              </w:rPr>
            </w:pPr>
            <w:r>
              <w:rPr>
                <w:rFonts w:ascii="宋体"/>
                <w:sz w:val="18"/>
              </w:rPr>
              <w:t>-</w:t>
            </w:r>
          </w:p>
        </w:tc>
      </w:tr>
      <w:tr>
        <w:trPr>
          <w:trHeight w:val="689" w:hRule="exact"/>
        </w:trPr>
        <w:tc>
          <w:tcPr>
            <w:tcW w:w="1634" w:type="dxa"/>
            <w:tcBorders>
              <w:top w:val="single" w:sz="6" w:space="0" w:color="000000"/>
              <w:left w:val="nil" w:sz="6" w:space="0" w:color="auto"/>
              <w:bottom w:val="single" w:sz="12" w:space="0" w:color="000000"/>
              <w:right w:val="single" w:sz="6" w:space="0" w:color="000000"/>
            </w:tcBorders>
          </w:tcPr>
          <w:p>
            <w:pPr>
              <w:pStyle w:val="TableParagraph"/>
              <w:spacing w:line="264" w:lineRule="auto" w:before="73"/>
              <w:ind w:left="122" w:right="74"/>
              <w:jc w:val="left"/>
              <w:rPr>
                <w:rFonts w:ascii="宋体" w:hAnsi="宋体" w:cs="宋体" w:eastAsia="宋体" w:hint="default"/>
                <w:sz w:val="18"/>
                <w:szCs w:val="18"/>
              </w:rPr>
            </w:pPr>
            <w:r>
              <w:rPr>
                <w:rFonts w:ascii="宋体" w:hAnsi="宋体" w:cs="宋体" w:eastAsia="宋体" w:hint="default"/>
                <w:spacing w:val="20"/>
                <w:sz w:val="18"/>
                <w:szCs w:val="18"/>
              </w:rPr>
              <w:t>北京昶城世家商</w:t>
            </w:r>
            <w:r>
              <w:rPr>
                <w:rFonts w:ascii="宋体" w:hAnsi="宋体" w:cs="宋体" w:eastAsia="宋体" w:hint="default"/>
                <w:spacing w:val="-87"/>
                <w:sz w:val="18"/>
                <w:szCs w:val="18"/>
              </w:rPr>
              <w:t> </w:t>
            </w:r>
            <w:r>
              <w:rPr>
                <w:rFonts w:ascii="宋体" w:hAnsi="宋体" w:cs="宋体" w:eastAsia="宋体" w:hint="default"/>
                <w:sz w:val="18"/>
                <w:szCs w:val="18"/>
              </w:rPr>
              <w:t>贸有限公司</w:t>
            </w:r>
          </w:p>
        </w:tc>
        <w:tc>
          <w:tcPr>
            <w:tcW w:w="9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w:t>
            </w:r>
          </w:p>
        </w:tc>
        <w:tc>
          <w:tcPr>
            <w:tcW w:w="6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9" w:right="0"/>
              <w:jc w:val="left"/>
              <w:rPr>
                <w:rFonts w:ascii="宋体" w:hAnsi="宋体" w:cs="宋体" w:eastAsia="宋体" w:hint="default"/>
                <w:sz w:val="18"/>
                <w:szCs w:val="18"/>
              </w:rPr>
            </w:pPr>
            <w:r>
              <w:rPr>
                <w:rFonts w:ascii="宋体"/>
                <w:sz w:val="18"/>
              </w:rPr>
              <w:t>100</w:t>
            </w:r>
          </w:p>
        </w:tc>
        <w:tc>
          <w:tcPr>
            <w:tcW w:w="6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77"/>
              <w:jc w:val="right"/>
              <w:rPr>
                <w:rFonts w:ascii="宋体" w:hAnsi="宋体" w:cs="宋体" w:eastAsia="宋体" w:hint="default"/>
                <w:sz w:val="18"/>
                <w:szCs w:val="18"/>
              </w:rPr>
            </w:pPr>
            <w:r>
              <w:rPr>
                <w:rFonts w:ascii="宋体"/>
                <w:sz w:val="18"/>
              </w:rPr>
              <w:t>-</w:t>
            </w:r>
          </w:p>
        </w:tc>
        <w:tc>
          <w:tcPr>
            <w:tcW w:w="8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1"/>
              <w:jc w:val="right"/>
              <w:rPr>
                <w:rFonts w:ascii="宋体" w:hAnsi="宋体" w:cs="宋体" w:eastAsia="宋体" w:hint="default"/>
                <w:sz w:val="18"/>
                <w:szCs w:val="18"/>
              </w:rPr>
            </w:pPr>
            <w:r>
              <w:rPr>
                <w:rFonts w:ascii="宋体"/>
                <w:sz w:val="18"/>
              </w:rPr>
              <w:t>100</w:t>
            </w:r>
          </w:p>
        </w:tc>
        <w:tc>
          <w:tcPr>
            <w:tcW w:w="7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219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47" w:right="0"/>
              <w:jc w:val="left"/>
              <w:rPr>
                <w:rFonts w:ascii="宋体" w:hAnsi="宋体" w:cs="宋体" w:eastAsia="宋体" w:hint="default"/>
                <w:sz w:val="18"/>
                <w:szCs w:val="18"/>
              </w:rPr>
            </w:pPr>
            <w:r>
              <w:rPr>
                <w:rFonts w:ascii="宋体"/>
                <w:sz w:val="18"/>
              </w:rPr>
              <w:t>-</w:t>
            </w:r>
          </w:p>
        </w:tc>
      </w:tr>
    </w:tbl>
    <w:p>
      <w:pPr>
        <w:spacing w:line="240" w:lineRule="auto" w:before="4"/>
        <w:rPr>
          <w:rFonts w:ascii="宋体" w:hAnsi="宋体" w:cs="宋体" w:eastAsia="宋体" w:hint="default"/>
          <w:sz w:val="14"/>
          <w:szCs w:val="14"/>
        </w:rPr>
      </w:pPr>
    </w:p>
    <w:p>
      <w:pPr>
        <w:spacing w:line="508" w:lineRule="auto" w:before="44"/>
        <w:ind w:left="1800" w:right="169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广州长城世家投资有限公司于</w:t>
      </w:r>
      <w:r>
        <w:rPr>
          <w:rFonts w:ascii="宋体" w:hAnsi="宋体" w:cs="宋体" w:eastAsia="宋体" w:hint="default"/>
          <w:sz w:val="18"/>
          <w:szCs w:val="18"/>
        </w:rPr>
        <w:t>2007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日由公司、蔡廷祥及吴淡珠三方出资成立，注册资本为</w:t>
      </w:r>
      <w:r>
        <w:rPr>
          <w:rFonts w:ascii="宋体" w:hAnsi="宋体" w:cs="宋体" w:eastAsia="宋体" w:hint="default"/>
          <w:sz w:val="18"/>
          <w:szCs w:val="18"/>
        </w:rPr>
        <w:t>1000 </w:t>
      </w:r>
      <w:r>
        <w:rPr>
          <w:rFonts w:ascii="宋体" w:hAnsi="宋体" w:cs="宋体" w:eastAsia="宋体" w:hint="default"/>
          <w:spacing w:val="-2"/>
          <w:sz w:val="18"/>
          <w:szCs w:val="18"/>
        </w:rPr>
        <w:t>万元，其中公司认缴</w:t>
      </w:r>
      <w:r>
        <w:rPr>
          <w:rFonts w:ascii="宋体" w:hAnsi="宋体" w:cs="宋体" w:eastAsia="宋体" w:hint="default"/>
          <w:spacing w:val="-2"/>
          <w:sz w:val="18"/>
          <w:szCs w:val="18"/>
        </w:rPr>
        <w:t>625</w:t>
      </w:r>
      <w:r>
        <w:rPr>
          <w:rFonts w:ascii="宋体" w:hAnsi="宋体" w:cs="宋体" w:eastAsia="宋体" w:hint="default"/>
          <w:spacing w:val="-2"/>
          <w:sz w:val="18"/>
          <w:szCs w:val="18"/>
        </w:rPr>
        <w:t>万元，蔡廷祥认缴</w:t>
      </w:r>
      <w:r>
        <w:rPr>
          <w:rFonts w:ascii="宋体" w:hAnsi="宋体" w:cs="宋体" w:eastAsia="宋体" w:hint="default"/>
          <w:spacing w:val="-2"/>
          <w:sz w:val="18"/>
          <w:szCs w:val="18"/>
        </w:rPr>
        <w:t>250</w:t>
      </w:r>
      <w:r>
        <w:rPr>
          <w:rFonts w:ascii="宋体" w:hAnsi="宋体" w:cs="宋体" w:eastAsia="宋体" w:hint="default"/>
          <w:spacing w:val="-2"/>
          <w:sz w:val="18"/>
          <w:szCs w:val="18"/>
        </w:rPr>
        <w:t>万元，吴淡珠认缴</w:t>
      </w:r>
      <w:r>
        <w:rPr>
          <w:rFonts w:ascii="宋体" w:hAnsi="宋体" w:cs="宋体" w:eastAsia="宋体" w:hint="default"/>
          <w:spacing w:val="-2"/>
          <w:sz w:val="18"/>
          <w:szCs w:val="18"/>
        </w:rPr>
        <w:t>125</w:t>
      </w:r>
      <w:r>
        <w:rPr>
          <w:rFonts w:ascii="宋体" w:hAnsi="宋体" w:cs="宋体" w:eastAsia="宋体" w:hint="default"/>
          <w:spacing w:val="-2"/>
          <w:sz w:val="18"/>
          <w:szCs w:val="18"/>
        </w:rPr>
        <w:t>万元，分两次缴足。截至</w:t>
      </w:r>
      <w:r>
        <w:rPr>
          <w:rFonts w:ascii="宋体" w:hAnsi="宋体" w:cs="宋体" w:eastAsia="宋体" w:hint="default"/>
          <w:spacing w:val="-2"/>
          <w:sz w:val="18"/>
          <w:szCs w:val="18"/>
        </w:rPr>
        <w:t>2007</w:t>
      </w:r>
      <w:r>
        <w:rPr>
          <w:rFonts w:ascii="宋体" w:hAnsi="宋体" w:cs="宋体" w:eastAsia="宋体" w:hint="default"/>
          <w:spacing w:val="-2"/>
          <w:sz w:val="18"/>
          <w:szCs w:val="18"/>
        </w:rPr>
        <w:t>年</w:t>
      </w:r>
      <w:r>
        <w:rPr>
          <w:rFonts w:ascii="宋体" w:hAnsi="宋体" w:cs="宋体" w:eastAsia="宋体" w:hint="default"/>
          <w:spacing w:val="-2"/>
          <w:sz w:val="18"/>
          <w:szCs w:val="18"/>
        </w:rPr>
        <w:t>11</w:t>
      </w:r>
      <w:r>
        <w:rPr>
          <w:rFonts w:ascii="宋体" w:hAnsi="宋体" w:cs="宋体" w:eastAsia="宋体" w:hint="default"/>
          <w:spacing w:val="-2"/>
          <w:sz w:val="18"/>
          <w:szCs w:val="18"/>
        </w:rPr>
        <w:t>月</w:t>
      </w:r>
      <w:r>
        <w:rPr>
          <w:rFonts w:ascii="宋体" w:hAnsi="宋体" w:cs="宋体" w:eastAsia="宋体" w:hint="default"/>
          <w:spacing w:val="-2"/>
          <w:sz w:val="18"/>
          <w:szCs w:val="18"/>
        </w:rPr>
        <w:t>29</w:t>
      </w:r>
      <w:r>
        <w:rPr>
          <w:rFonts w:ascii="宋体" w:hAnsi="宋体" w:cs="宋体" w:eastAsia="宋体" w:hint="default"/>
          <w:spacing w:val="-60"/>
          <w:sz w:val="18"/>
          <w:szCs w:val="18"/>
        </w:rPr>
        <w:t> </w:t>
      </w:r>
      <w:r>
        <w:rPr>
          <w:rFonts w:ascii="宋体" w:hAnsi="宋体" w:cs="宋体" w:eastAsia="宋体" w:hint="default"/>
          <w:sz w:val="18"/>
          <w:szCs w:val="18"/>
        </w:rPr>
        <w:t>日，三方共缴纳第一期出资额</w:t>
      </w:r>
      <w:r>
        <w:rPr>
          <w:rFonts w:ascii="宋体" w:hAnsi="宋体" w:cs="宋体" w:eastAsia="宋体" w:hint="default"/>
          <w:sz w:val="18"/>
          <w:szCs w:val="18"/>
        </w:rPr>
        <w:t>200</w:t>
      </w:r>
      <w:r>
        <w:rPr>
          <w:rFonts w:ascii="宋体" w:hAnsi="宋体" w:cs="宋体" w:eastAsia="宋体" w:hint="default"/>
          <w:sz w:val="18"/>
          <w:szCs w:val="18"/>
        </w:rPr>
        <w:t>万元，其中公司缴纳</w:t>
      </w:r>
      <w:r>
        <w:rPr>
          <w:rFonts w:ascii="宋体" w:hAnsi="宋体" w:cs="宋体" w:eastAsia="宋体" w:hint="default"/>
          <w:sz w:val="18"/>
          <w:szCs w:val="18"/>
        </w:rPr>
        <w:t>125</w:t>
      </w:r>
      <w:r>
        <w:rPr>
          <w:rFonts w:ascii="宋体" w:hAnsi="宋体" w:cs="宋体" w:eastAsia="宋体" w:hint="default"/>
          <w:sz w:val="18"/>
          <w:szCs w:val="18"/>
        </w:rPr>
        <w:t>万元，蔡廷祥缴纳</w:t>
      </w:r>
      <w:r>
        <w:rPr>
          <w:rFonts w:ascii="宋体" w:hAnsi="宋体" w:cs="宋体" w:eastAsia="宋体" w:hint="default"/>
          <w:sz w:val="18"/>
          <w:szCs w:val="18"/>
        </w:rPr>
        <w:t>50</w:t>
      </w:r>
      <w:r>
        <w:rPr>
          <w:rFonts w:ascii="宋体" w:hAnsi="宋体" w:cs="宋体" w:eastAsia="宋体" w:hint="default"/>
          <w:sz w:val="18"/>
          <w:szCs w:val="18"/>
        </w:rPr>
        <w:t>万元，吴淡珠缴纳</w:t>
      </w:r>
      <w:r>
        <w:rPr>
          <w:rFonts w:ascii="宋体" w:hAnsi="宋体" w:cs="宋体" w:eastAsia="宋体" w:hint="default"/>
          <w:sz w:val="18"/>
          <w:szCs w:val="18"/>
        </w:rPr>
        <w:t>25</w:t>
      </w:r>
      <w:r>
        <w:rPr>
          <w:rFonts w:ascii="宋体" w:hAnsi="宋体" w:cs="宋体" w:eastAsia="宋体" w:hint="default"/>
          <w:sz w:val="18"/>
          <w:szCs w:val="18"/>
        </w:rPr>
        <w:t>万元。</w:t>
      </w:r>
      <w:r>
        <w:rPr>
          <w:rFonts w:ascii="宋体" w:hAnsi="宋体" w:cs="宋体" w:eastAsia="宋体" w:hint="default"/>
          <w:spacing w:val="-71"/>
          <w:sz w:val="18"/>
          <w:szCs w:val="18"/>
        </w:rPr>
        <w:t> </w:t>
      </w:r>
      <w:r>
        <w:rPr>
          <w:rFonts w:ascii="宋体" w:hAnsi="宋体" w:cs="宋体" w:eastAsia="宋体" w:hint="default"/>
          <w:sz w:val="18"/>
          <w:szCs w:val="18"/>
        </w:rPr>
        <w:t>2008</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2</w:t>
      </w:r>
      <w:r>
        <w:rPr>
          <w:rFonts w:ascii="宋体" w:hAnsi="宋体" w:cs="宋体" w:eastAsia="宋体" w:hint="default"/>
          <w:sz w:val="18"/>
          <w:szCs w:val="18"/>
        </w:rPr>
        <w:t>日广州长城世家投资有限公司召开股东大会，同意蔡廷祥及吴淡珠将其出资额等价转让给本公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司，并决议由公司一人缴足第二期出资额</w:t>
      </w:r>
      <w:r>
        <w:rPr>
          <w:rFonts w:ascii="宋体" w:hAnsi="宋体" w:cs="宋体" w:eastAsia="宋体" w:hint="default"/>
          <w:sz w:val="18"/>
          <w:szCs w:val="18"/>
        </w:rPr>
        <w:t>800</w:t>
      </w:r>
      <w:r>
        <w:rPr>
          <w:rFonts w:ascii="宋体" w:hAnsi="宋体" w:cs="宋体" w:eastAsia="宋体" w:hint="default"/>
          <w:sz w:val="18"/>
          <w:szCs w:val="18"/>
        </w:rPr>
        <w:t>万元。</w:t>
      </w:r>
      <w:r>
        <w:rPr>
          <w:rFonts w:ascii="宋体" w:hAnsi="宋体" w:cs="宋体" w:eastAsia="宋体" w:hint="default"/>
          <w:sz w:val="18"/>
          <w:szCs w:val="18"/>
        </w:rPr>
        <w:t>2008</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日，公司缴足第二期出资额</w:t>
      </w:r>
      <w:r>
        <w:rPr>
          <w:rFonts w:ascii="宋体" w:hAnsi="宋体" w:cs="宋体" w:eastAsia="宋体" w:hint="default"/>
          <w:sz w:val="18"/>
          <w:szCs w:val="18"/>
        </w:rPr>
        <w:t>800</w:t>
      </w:r>
      <w:r>
        <w:rPr>
          <w:rFonts w:ascii="宋体" w:hAnsi="宋体" w:cs="宋体" w:eastAsia="宋体" w:hint="default"/>
          <w:sz w:val="18"/>
          <w:szCs w:val="18"/>
        </w:rPr>
        <w:t>万元。经上 </w:t>
      </w:r>
      <w:r>
        <w:rPr>
          <w:rFonts w:ascii="宋体" w:hAnsi="宋体" w:cs="宋体" w:eastAsia="宋体" w:hint="default"/>
          <w:spacing w:val="-3"/>
          <w:sz w:val="18"/>
          <w:szCs w:val="18"/>
        </w:rPr>
        <w:t>述变更后，广州长城世家投资有限公司实收资本为</w:t>
      </w:r>
      <w:r>
        <w:rPr>
          <w:rFonts w:ascii="宋体" w:hAnsi="宋体" w:cs="宋体" w:eastAsia="宋体" w:hint="default"/>
          <w:spacing w:val="-3"/>
          <w:sz w:val="18"/>
          <w:szCs w:val="18"/>
        </w:rPr>
        <w:t>1000</w:t>
      </w:r>
      <w:r>
        <w:rPr>
          <w:rFonts w:ascii="宋体" w:hAnsi="宋体" w:cs="宋体" w:eastAsia="宋体" w:hint="default"/>
          <w:spacing w:val="-3"/>
          <w:sz w:val="18"/>
          <w:szCs w:val="18"/>
        </w:rPr>
        <w:t>万元，占注册资本的</w:t>
      </w:r>
      <w:r>
        <w:rPr>
          <w:rFonts w:ascii="宋体" w:hAnsi="宋体" w:cs="宋体" w:eastAsia="宋体" w:hint="default"/>
          <w:spacing w:val="-3"/>
          <w:sz w:val="18"/>
          <w:szCs w:val="18"/>
        </w:rPr>
        <w:t>100%</w:t>
      </w:r>
      <w:r>
        <w:rPr>
          <w:rFonts w:ascii="宋体" w:hAnsi="宋体" w:cs="宋体" w:eastAsia="宋体" w:hint="default"/>
          <w:spacing w:val="-3"/>
          <w:sz w:val="18"/>
          <w:szCs w:val="18"/>
        </w:rPr>
        <w:t>，其中公司出资</w:t>
      </w:r>
      <w:r>
        <w:rPr>
          <w:rFonts w:ascii="宋体" w:hAnsi="宋体" w:cs="宋体" w:eastAsia="宋体" w:hint="default"/>
          <w:spacing w:val="-3"/>
          <w:sz w:val="18"/>
          <w:szCs w:val="18"/>
        </w:rPr>
        <w:t>1,000</w:t>
      </w:r>
      <w:r>
        <w:rPr>
          <w:rFonts w:ascii="宋体" w:hAnsi="宋体" w:cs="宋体" w:eastAsia="宋体" w:hint="default"/>
          <w:spacing w:val="-3"/>
          <w:sz w:val="18"/>
          <w:szCs w:val="18"/>
        </w:rPr>
        <w:t>万元，</w:t>
      </w:r>
      <w:r>
        <w:rPr>
          <w:rFonts w:ascii="宋体" w:hAnsi="宋体" w:cs="宋体" w:eastAsia="宋体" w:hint="default"/>
          <w:spacing w:val="-84"/>
          <w:sz w:val="18"/>
          <w:szCs w:val="18"/>
        </w:rPr>
        <w:t> </w:t>
      </w:r>
      <w:r>
        <w:rPr>
          <w:rFonts w:ascii="宋体" w:hAnsi="宋体" w:cs="宋体" w:eastAsia="宋体" w:hint="default"/>
          <w:sz w:val="18"/>
          <w:szCs w:val="18"/>
        </w:rPr>
        <w:t>占实收资本及注册资本的</w:t>
      </w:r>
      <w:r>
        <w:rPr>
          <w:rFonts w:ascii="宋体" w:hAnsi="宋体" w:cs="宋体" w:eastAsia="宋体" w:hint="default"/>
          <w:sz w:val="18"/>
          <w:szCs w:val="18"/>
        </w:rPr>
        <w:t>100%</w:t>
      </w:r>
      <w:r>
        <w:rPr>
          <w:rFonts w:ascii="宋体" w:hAnsi="宋体" w:cs="宋体" w:eastAsia="宋体" w:hint="default"/>
          <w:sz w:val="18"/>
          <w:szCs w:val="18"/>
        </w:rPr>
        <w:t>。</w:t>
      </w:r>
    </w:p>
    <w:p>
      <w:pPr>
        <w:spacing w:line="240" w:lineRule="auto" w:before="10"/>
        <w:rPr>
          <w:rFonts w:ascii="宋体" w:hAnsi="宋体" w:cs="宋体" w:eastAsia="宋体" w:hint="default"/>
          <w:sz w:val="17"/>
          <w:szCs w:val="17"/>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潮州市万泉陶瓷花纸有限公司于</w:t>
      </w:r>
      <w:r>
        <w:rPr>
          <w:rFonts w:ascii="宋体" w:hAnsi="宋体" w:cs="宋体" w:eastAsia="宋体" w:hint="default"/>
          <w:sz w:val="18"/>
          <w:szCs w:val="18"/>
        </w:rPr>
        <w:t>2008</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日由公司独资设立，注册资本为</w:t>
      </w:r>
      <w:r>
        <w:rPr>
          <w:rFonts w:ascii="宋体" w:hAnsi="宋体" w:cs="宋体" w:eastAsia="宋体" w:hint="default"/>
          <w:sz w:val="18"/>
          <w:szCs w:val="18"/>
        </w:rPr>
        <w:t>200</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潮州市三江陶瓷原料有限公司于</w:t>
      </w:r>
      <w:r>
        <w:rPr>
          <w:rFonts w:ascii="宋体" w:hAnsi="宋体" w:cs="宋体" w:eastAsia="宋体" w:hint="default"/>
          <w:sz w:val="18"/>
          <w:szCs w:val="18"/>
        </w:rPr>
        <w:t>2008</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日由公司独资设立，注册资本为</w:t>
      </w:r>
      <w:r>
        <w:rPr>
          <w:rFonts w:ascii="宋体" w:hAnsi="宋体" w:cs="宋体" w:eastAsia="宋体" w:hint="default"/>
          <w:sz w:val="18"/>
          <w:szCs w:val="18"/>
        </w:rPr>
        <w:t>177</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深圳长城世家商贸有限公司于</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日由公司独资设立，注册资本为</w:t>
      </w:r>
      <w:r>
        <w:rPr>
          <w:rFonts w:ascii="宋体" w:hAnsi="宋体" w:cs="宋体" w:eastAsia="宋体" w:hint="default"/>
          <w:spacing w:val="-45"/>
          <w:sz w:val="18"/>
          <w:szCs w:val="18"/>
        </w:rPr>
        <w:t> </w:t>
      </w: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北京昶城世家商贸有限公司于</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7"/>
          <w:sz w:val="18"/>
          <w:szCs w:val="18"/>
        </w:rPr>
        <w:t> </w:t>
      </w:r>
      <w:r>
        <w:rPr>
          <w:rFonts w:ascii="宋体" w:hAnsi="宋体" w:cs="宋体" w:eastAsia="宋体" w:hint="default"/>
          <w:sz w:val="18"/>
          <w:szCs w:val="18"/>
        </w:rPr>
        <w:t>日由公司独资设立，注册资本为</w:t>
      </w:r>
      <w:r>
        <w:rPr>
          <w:rFonts w:ascii="宋体" w:hAnsi="宋体" w:cs="宋体" w:eastAsia="宋体" w:hint="default"/>
          <w:spacing w:val="-45"/>
          <w:sz w:val="18"/>
          <w:szCs w:val="18"/>
        </w:rPr>
        <w:t> </w:t>
      </w: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万元，实收资本</w:t>
      </w:r>
    </w:p>
    <w:p>
      <w:pPr>
        <w:spacing w:line="240" w:lineRule="auto" w:before="8"/>
        <w:rPr>
          <w:rFonts w:ascii="宋体" w:hAnsi="宋体" w:cs="宋体" w:eastAsia="宋体" w:hint="default"/>
          <w:sz w:val="21"/>
          <w:szCs w:val="21"/>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200</w:t>
      </w:r>
      <w:r>
        <w:rPr>
          <w:rFonts w:ascii="宋体" w:hAnsi="宋体" w:cs="宋体" w:eastAsia="宋体" w:hint="default"/>
          <w:spacing w:val="-47"/>
          <w:sz w:val="18"/>
          <w:szCs w:val="18"/>
        </w:rPr>
        <w:t> </w:t>
      </w:r>
      <w:r>
        <w:rPr>
          <w:rFonts w:ascii="宋体" w:hAnsi="宋体" w:cs="宋体" w:eastAsia="宋体" w:hint="default"/>
          <w:sz w:val="18"/>
          <w:szCs w:val="18"/>
        </w:rPr>
        <w:t>万元。</w:t>
      </w:r>
    </w:p>
    <w:p>
      <w:pPr>
        <w:spacing w:line="240" w:lineRule="auto" w:before="8"/>
        <w:rPr>
          <w:rFonts w:ascii="宋体" w:hAnsi="宋体" w:cs="宋体" w:eastAsia="宋体" w:hint="default"/>
          <w:sz w:val="23"/>
          <w:szCs w:val="23"/>
        </w:rPr>
      </w:pPr>
    </w:p>
    <w:p>
      <w:pPr>
        <w:spacing w:before="0"/>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合并范围的变化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本期新纳入合并范围的子公司</w:t>
      </w:r>
    </w:p>
    <w:p>
      <w:pPr>
        <w:spacing w:after="0"/>
        <w:jc w:val="left"/>
        <w:rPr>
          <w:rFonts w:ascii="宋体" w:hAnsi="宋体" w:cs="宋体" w:eastAsia="宋体" w:hint="default"/>
          <w:sz w:val="18"/>
          <w:szCs w:val="18"/>
        </w:rPr>
        <w:sectPr>
          <w:pgSz w:w="11910" w:h="16850"/>
          <w:pgMar w:header="918" w:footer="838" w:top="1780" w:bottom="1020" w:left="0" w:right="0"/>
        </w:sectPr>
      </w:pPr>
    </w:p>
    <w:p>
      <w:pPr>
        <w:spacing w:line="240" w:lineRule="auto" w:before="1"/>
        <w:rPr>
          <w:rFonts w:ascii="宋体" w:hAnsi="宋体" w:cs="宋体" w:eastAsia="宋体" w:hint="default"/>
          <w:sz w:val="26"/>
          <w:szCs w:val="26"/>
        </w:rPr>
      </w:pPr>
    </w:p>
    <w:tbl>
      <w:tblPr>
        <w:tblW w:w="0" w:type="auto"/>
        <w:jc w:val="left"/>
        <w:tblInd w:w="1663" w:type="dxa"/>
        <w:tblLayout w:type="fixed"/>
        <w:tblCellMar>
          <w:top w:w="0" w:type="dxa"/>
          <w:left w:w="0" w:type="dxa"/>
          <w:bottom w:w="0" w:type="dxa"/>
          <w:right w:w="0" w:type="dxa"/>
        </w:tblCellMar>
        <w:tblLook w:val="01E0"/>
      </w:tblPr>
      <w:tblGrid>
        <w:gridCol w:w="3418"/>
        <w:gridCol w:w="2758"/>
        <w:gridCol w:w="2362"/>
      </w:tblGrid>
      <w:tr>
        <w:trPr>
          <w:trHeight w:val="619" w:hRule="exact"/>
        </w:trPr>
        <w:tc>
          <w:tcPr>
            <w:tcW w:w="34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tabs>
                <w:tab w:pos="183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名</w:t>
              <w:tab/>
              <w:t>称</w:t>
            </w:r>
          </w:p>
        </w:tc>
        <w:tc>
          <w:tcPr>
            <w:tcW w:w="27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期末净资产</w:t>
            </w:r>
          </w:p>
        </w:tc>
        <w:tc>
          <w:tcPr>
            <w:tcW w:w="23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622" w:hRule="exact"/>
        </w:trPr>
        <w:tc>
          <w:tcPr>
            <w:tcW w:w="34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北京昶城世家商贸有限公司</w:t>
            </w:r>
          </w:p>
        </w:tc>
        <w:tc>
          <w:tcPr>
            <w:tcW w:w="2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787,360.32</w:t>
            </w:r>
          </w:p>
        </w:tc>
        <w:tc>
          <w:tcPr>
            <w:tcW w:w="23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-1,212,639.68</w:t>
            </w:r>
          </w:p>
        </w:tc>
      </w:tr>
    </w:tbl>
    <w:p>
      <w:pPr>
        <w:spacing w:line="240" w:lineRule="auto" w:before="2"/>
        <w:rPr>
          <w:rFonts w:ascii="宋体" w:hAnsi="宋体" w:cs="宋体" w:eastAsia="宋体" w:hint="default"/>
          <w:sz w:val="24"/>
          <w:szCs w:val="24"/>
        </w:rPr>
      </w:pPr>
    </w:p>
    <w:p>
      <w:pPr>
        <w:spacing w:before="44"/>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日公司本期无不再纳入合并范围的子公司</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before="0"/>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日，长城集团没有合营企业。</w:t>
      </w:r>
    </w:p>
    <w:p>
      <w:pPr>
        <w:spacing w:line="240" w:lineRule="auto" w:before="4"/>
        <w:rPr>
          <w:rFonts w:ascii="宋体" w:hAnsi="宋体" w:cs="宋体" w:eastAsia="宋体" w:hint="default"/>
          <w:sz w:val="24"/>
          <w:szCs w:val="24"/>
        </w:rPr>
      </w:pPr>
    </w:p>
    <w:p>
      <w:pPr>
        <w:spacing w:before="0"/>
        <w:ind w:left="18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报告期长城集团子公司均按照企业会计准则的要求纳入合并报表范围。</w:t>
      </w:r>
    </w:p>
    <w:p>
      <w:pPr>
        <w:spacing w:line="240" w:lineRule="auto" w:before="4"/>
        <w:rPr>
          <w:rFonts w:ascii="宋体" w:hAnsi="宋体" w:cs="宋体" w:eastAsia="宋体" w:hint="default"/>
          <w:sz w:val="24"/>
          <w:szCs w:val="24"/>
        </w:rPr>
      </w:pPr>
    </w:p>
    <w:p>
      <w:pPr>
        <w:spacing w:line="443" w:lineRule="exact" w:before="0"/>
        <w:ind w:left="1800"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五、合并财务报表主要项目注释</w:t>
      </w:r>
      <w:r>
        <w:rPr>
          <w:rFonts w:ascii="Microsoft JhengHei" w:hAnsi="Microsoft JhengHei" w:cs="Microsoft JhengHei" w:eastAsia="Microsoft JhengHei" w:hint="default"/>
          <w:sz w:val="28"/>
          <w:szCs w:val="28"/>
        </w:rPr>
      </w:r>
    </w:p>
    <w:p>
      <w:pPr>
        <w:spacing w:line="513" w:lineRule="exact" w:before="0"/>
        <w:ind w:left="180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1</w:t>
      </w:r>
      <w:r>
        <w:rPr>
          <w:rFonts w:ascii="Microsoft JhengHei" w:hAnsi="Microsoft JhengHei" w:cs="Microsoft JhengHei" w:eastAsia="Microsoft JhengHei" w:hint="default"/>
          <w:b/>
          <w:bCs/>
          <w:sz w:val="32"/>
          <w:szCs w:val="32"/>
        </w:rPr>
        <w:t>、货币资金</w:t>
      </w:r>
      <w:r>
        <w:rPr>
          <w:rFonts w:ascii="Microsoft JhengHei" w:hAnsi="Microsoft JhengHei" w:cs="Microsoft JhengHei" w:eastAsia="Microsoft JhengHei" w:hint="default"/>
          <w:sz w:val="32"/>
          <w:szCs w:val="32"/>
        </w:rPr>
      </w:r>
    </w:p>
    <w:p>
      <w:pPr>
        <w:spacing w:line="240" w:lineRule="auto" w:before="4"/>
        <w:rPr>
          <w:rFonts w:ascii="Microsoft JhengHei" w:hAnsi="Microsoft JhengHei" w:cs="Microsoft JhengHei" w:eastAsia="Microsoft JhengHei" w:hint="default"/>
          <w:b/>
          <w:bCs/>
          <w:sz w:val="9"/>
          <w:szCs w:val="9"/>
        </w:rPr>
      </w:pPr>
    </w:p>
    <w:tbl>
      <w:tblPr>
        <w:tblW w:w="0" w:type="auto"/>
        <w:jc w:val="left"/>
        <w:tblInd w:w="1777" w:type="dxa"/>
        <w:tblLayout w:type="fixed"/>
        <w:tblCellMar>
          <w:top w:w="0" w:type="dxa"/>
          <w:left w:w="0" w:type="dxa"/>
          <w:bottom w:w="0" w:type="dxa"/>
          <w:right w:w="0" w:type="dxa"/>
        </w:tblCellMar>
        <w:tblLook w:val="01E0"/>
      </w:tblPr>
      <w:tblGrid>
        <w:gridCol w:w="1583"/>
        <w:gridCol w:w="1167"/>
        <w:gridCol w:w="893"/>
        <w:gridCol w:w="1498"/>
        <w:gridCol w:w="1109"/>
        <w:gridCol w:w="896"/>
        <w:gridCol w:w="1490"/>
      </w:tblGrid>
      <w:tr>
        <w:trPr>
          <w:trHeight w:val="586" w:hRule="exact"/>
        </w:trPr>
        <w:tc>
          <w:tcPr>
            <w:tcW w:w="1583"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tabs>
                <w:tab w:pos="1110" w:val="left" w:leader="none"/>
              </w:tabs>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558"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76"/>
              <w:jc w:val="center"/>
              <w:rPr>
                <w:rFonts w:ascii="宋体" w:hAnsi="宋体" w:cs="宋体" w:eastAsia="宋体" w:hint="default"/>
                <w:sz w:val="18"/>
                <w:szCs w:val="18"/>
              </w:rPr>
            </w:pPr>
            <w:r>
              <w:rPr>
                <w:rFonts w:ascii="宋体"/>
                <w:sz w:val="18"/>
              </w:rPr>
              <w:t>2011.12.31</w:t>
            </w:r>
          </w:p>
        </w:tc>
        <w:tc>
          <w:tcPr>
            <w:tcW w:w="3495"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442" w:right="0"/>
              <w:jc w:val="left"/>
              <w:rPr>
                <w:rFonts w:ascii="宋体" w:hAnsi="宋体" w:cs="宋体" w:eastAsia="宋体" w:hint="default"/>
                <w:sz w:val="18"/>
                <w:szCs w:val="18"/>
              </w:rPr>
            </w:pPr>
            <w:r>
              <w:rPr>
                <w:rFonts w:ascii="宋体"/>
                <w:sz w:val="18"/>
              </w:rPr>
              <w:t>2010.12.31</w:t>
            </w:r>
          </w:p>
        </w:tc>
      </w:tr>
      <w:tr>
        <w:trPr>
          <w:trHeight w:val="569" w:hRule="exact"/>
        </w:trPr>
        <w:tc>
          <w:tcPr>
            <w:tcW w:w="1583" w:type="dxa"/>
            <w:vMerge/>
            <w:tcBorders>
              <w:left w:val="nil" w:sz="6" w:space="0" w:color="auto"/>
              <w:bottom w:val="single" w:sz="6" w:space="0" w:color="000000"/>
              <w:right w:val="single" w:sz="6" w:space="0" w:color="000000"/>
            </w:tcBorders>
          </w:tcPr>
          <w:p>
            <w:pP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z w:val="18"/>
                <w:szCs w:val="18"/>
              </w:rPr>
              <w:t>折算率</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571" w:hRule="exact"/>
        </w:trPr>
        <w:tc>
          <w:tcPr>
            <w:tcW w:w="15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库存现金：人民币</w:t>
            </w:r>
          </w:p>
        </w:tc>
        <w:tc>
          <w:tcPr>
            <w:tcW w:w="1167" w:type="dxa"/>
            <w:tcBorders>
              <w:top w:val="single" w:sz="6" w:space="0" w:color="000000"/>
              <w:left w:val="single" w:sz="6" w:space="0" w:color="000000"/>
              <w:bottom w:val="single" w:sz="6" w:space="0" w:color="000000"/>
              <w:right w:val="single" w:sz="6" w:space="0" w:color="000000"/>
            </w:tcBorders>
          </w:tcPr>
          <w:p>
            <w:pPr/>
          </w:p>
        </w:tc>
        <w:tc>
          <w:tcPr>
            <w:tcW w:w="893"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373,169.01</w:t>
            </w:r>
          </w:p>
        </w:tc>
        <w:tc>
          <w:tcPr>
            <w:tcW w:w="1109"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1,318,782.98</w:t>
            </w:r>
          </w:p>
        </w:tc>
      </w:tr>
      <w:tr>
        <w:trPr>
          <w:trHeight w:val="621" w:hRule="exact"/>
        </w:trPr>
        <w:tc>
          <w:tcPr>
            <w:tcW w:w="1583"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167" w:type="dxa"/>
            <w:tcBorders>
              <w:top w:val="single" w:sz="6" w:space="0" w:color="000000"/>
              <w:left w:val="nil" w:sz="6" w:space="0" w:color="auto"/>
              <w:bottom w:val="nil" w:sz="6" w:space="0" w:color="auto"/>
              <w:right w:val="nil" w:sz="6" w:space="0" w:color="auto"/>
            </w:tcBorders>
          </w:tcPr>
          <w:p>
            <w:pPr/>
          </w:p>
        </w:tc>
        <w:tc>
          <w:tcPr>
            <w:tcW w:w="893" w:type="dxa"/>
            <w:tcBorders>
              <w:top w:val="single" w:sz="6" w:space="0" w:color="000000"/>
              <w:left w:val="nil" w:sz="6" w:space="0" w:color="auto"/>
              <w:bottom w:val="nil" w:sz="6" w:space="0" w:color="auto"/>
              <w:right w:val="nil" w:sz="6" w:space="0" w:color="auto"/>
            </w:tcBorders>
          </w:tcPr>
          <w:p>
            <w:pPr/>
          </w:p>
        </w:tc>
        <w:tc>
          <w:tcPr>
            <w:tcW w:w="1498"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544,557,925.68</w:t>
            </w:r>
          </w:p>
        </w:tc>
        <w:tc>
          <w:tcPr>
            <w:tcW w:w="1109" w:type="dxa"/>
            <w:tcBorders>
              <w:top w:val="single" w:sz="6" w:space="0" w:color="000000"/>
              <w:left w:val="nil" w:sz="6" w:space="0" w:color="auto"/>
              <w:bottom w:val="nil" w:sz="6" w:space="0" w:color="auto"/>
              <w:right w:val="nil" w:sz="6" w:space="0" w:color="auto"/>
            </w:tcBorders>
          </w:tcPr>
          <w:p>
            <w:pPr/>
          </w:p>
        </w:tc>
        <w:tc>
          <w:tcPr>
            <w:tcW w:w="896" w:type="dxa"/>
            <w:tcBorders>
              <w:top w:val="single" w:sz="6" w:space="0" w:color="000000"/>
              <w:left w:val="nil" w:sz="6" w:space="0" w:color="auto"/>
              <w:bottom w:val="nil" w:sz="6" w:space="0" w:color="auto"/>
              <w:right w:val="nil" w:sz="6" w:space="0" w:color="auto"/>
            </w:tcBorders>
          </w:tcPr>
          <w:p>
            <w:pPr/>
          </w:p>
        </w:tc>
        <w:tc>
          <w:tcPr>
            <w:tcW w:w="1490"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556,182,023.34</w:t>
            </w:r>
          </w:p>
        </w:tc>
      </w:tr>
      <w:tr>
        <w:trPr>
          <w:trHeight w:val="474" w:hRule="exact"/>
        </w:trPr>
        <w:tc>
          <w:tcPr>
            <w:tcW w:w="1583" w:type="dxa"/>
            <w:tcBorders>
              <w:top w:val="nil" w:sz="6" w:space="0" w:color="auto"/>
              <w:left w:val="nil" w:sz="6" w:space="0" w:color="auto"/>
              <w:bottom w:val="single" w:sz="6" w:space="0" w:color="000000"/>
              <w:right w:val="nil" w:sz="6" w:space="0" w:color="auto"/>
            </w:tcBorders>
          </w:tcPr>
          <w:p>
            <w:pPr>
              <w:pStyle w:val="TableParagraph"/>
              <w:spacing w:line="240" w:lineRule="auto" w:before="124"/>
              <w:ind w:left="116"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167" w:type="dxa"/>
            <w:tcBorders>
              <w:top w:val="nil" w:sz="6" w:space="0" w:color="auto"/>
              <w:left w:val="nil" w:sz="6" w:space="0" w:color="auto"/>
              <w:bottom w:val="single" w:sz="6" w:space="0" w:color="000000"/>
              <w:right w:val="nil" w:sz="6" w:space="0" w:color="auto"/>
            </w:tcBorders>
          </w:tcPr>
          <w:p>
            <w:pPr/>
          </w:p>
        </w:tc>
        <w:tc>
          <w:tcPr>
            <w:tcW w:w="893" w:type="dxa"/>
            <w:tcBorders>
              <w:top w:val="nil" w:sz="6" w:space="0" w:color="auto"/>
              <w:left w:val="nil" w:sz="6" w:space="0" w:color="auto"/>
              <w:bottom w:val="single" w:sz="6" w:space="0" w:color="000000"/>
              <w:right w:val="nil" w:sz="6" w:space="0" w:color="auto"/>
            </w:tcBorders>
          </w:tcPr>
          <w:p>
            <w:pPr/>
          </w:p>
        </w:tc>
        <w:tc>
          <w:tcPr>
            <w:tcW w:w="1498" w:type="dxa"/>
            <w:tcBorders>
              <w:top w:val="nil" w:sz="6" w:space="0" w:color="auto"/>
              <w:left w:val="nil" w:sz="6" w:space="0" w:color="auto"/>
              <w:bottom w:val="single" w:sz="6" w:space="0" w:color="000000"/>
              <w:right w:val="nil" w:sz="6" w:space="0" w:color="auto"/>
            </w:tcBorders>
          </w:tcPr>
          <w:p>
            <w:pPr>
              <w:pStyle w:val="TableParagraph"/>
              <w:spacing w:line="240" w:lineRule="auto" w:before="124"/>
              <w:ind w:right="108"/>
              <w:jc w:val="right"/>
              <w:rPr>
                <w:rFonts w:ascii="宋体" w:hAnsi="宋体" w:cs="宋体" w:eastAsia="宋体" w:hint="default"/>
                <w:sz w:val="18"/>
                <w:szCs w:val="18"/>
              </w:rPr>
            </w:pPr>
            <w:r>
              <w:rPr>
                <w:rFonts w:ascii="宋体"/>
                <w:spacing w:val="-1"/>
                <w:sz w:val="18"/>
              </w:rPr>
              <w:t>542,032,452.20</w:t>
            </w:r>
          </w:p>
        </w:tc>
        <w:tc>
          <w:tcPr>
            <w:tcW w:w="1109" w:type="dxa"/>
            <w:tcBorders>
              <w:top w:val="nil" w:sz="6" w:space="0" w:color="auto"/>
              <w:left w:val="nil" w:sz="6" w:space="0" w:color="auto"/>
              <w:bottom w:val="single" w:sz="6" w:space="0" w:color="000000"/>
              <w:right w:val="nil" w:sz="6" w:space="0" w:color="auto"/>
            </w:tcBorders>
          </w:tcPr>
          <w:p>
            <w:pPr/>
          </w:p>
        </w:tc>
        <w:tc>
          <w:tcPr>
            <w:tcW w:w="896" w:type="dxa"/>
            <w:tcBorders>
              <w:top w:val="nil" w:sz="6" w:space="0" w:color="auto"/>
              <w:left w:val="nil" w:sz="6" w:space="0" w:color="auto"/>
              <w:bottom w:val="single" w:sz="6" w:space="0" w:color="000000"/>
              <w:right w:val="nil" w:sz="6" w:space="0" w:color="auto"/>
            </w:tcBorders>
          </w:tcPr>
          <w:p>
            <w:pPr/>
          </w:p>
        </w:tc>
        <w:tc>
          <w:tcPr>
            <w:tcW w:w="1490" w:type="dxa"/>
            <w:tcBorders>
              <w:top w:val="nil" w:sz="6" w:space="0" w:color="auto"/>
              <w:left w:val="nil" w:sz="6" w:space="0" w:color="auto"/>
              <w:bottom w:val="single" w:sz="6" w:space="0" w:color="000000"/>
              <w:right w:val="nil" w:sz="6" w:space="0" w:color="auto"/>
            </w:tcBorders>
          </w:tcPr>
          <w:p>
            <w:pPr>
              <w:pStyle w:val="TableParagraph"/>
              <w:spacing w:line="240" w:lineRule="auto" w:before="124"/>
              <w:ind w:right="107"/>
              <w:jc w:val="right"/>
              <w:rPr>
                <w:rFonts w:ascii="宋体" w:hAnsi="宋体" w:cs="宋体" w:eastAsia="宋体" w:hint="default"/>
                <w:sz w:val="18"/>
                <w:szCs w:val="18"/>
              </w:rPr>
            </w:pPr>
            <w:r>
              <w:rPr>
                <w:rFonts w:ascii="宋体"/>
                <w:spacing w:val="-1"/>
                <w:sz w:val="18"/>
              </w:rPr>
              <w:t>555,055,154.93</w:t>
            </w:r>
          </w:p>
        </w:tc>
      </w:tr>
      <w:tr>
        <w:trPr>
          <w:trHeight w:val="571" w:hRule="exact"/>
        </w:trPr>
        <w:tc>
          <w:tcPr>
            <w:tcW w:w="15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400,808.36</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6.3009</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2,525,453.42</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170,144.16</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239" w:right="0"/>
              <w:jc w:val="left"/>
              <w:rPr>
                <w:rFonts w:ascii="宋体" w:hAnsi="宋体" w:cs="宋体" w:eastAsia="宋体" w:hint="default"/>
                <w:sz w:val="18"/>
                <w:szCs w:val="18"/>
              </w:rPr>
            </w:pPr>
            <w:r>
              <w:rPr>
                <w:rFonts w:ascii="宋体"/>
                <w:sz w:val="18"/>
              </w:rPr>
              <w:t>6.6229</w:t>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1,126,847.78</w:t>
            </w:r>
          </w:p>
        </w:tc>
      </w:tr>
      <w:tr>
        <w:trPr>
          <w:trHeight w:val="554" w:hRule="exact"/>
        </w:trPr>
        <w:tc>
          <w:tcPr>
            <w:tcW w:w="1583" w:type="dxa"/>
            <w:tcBorders>
              <w:top w:val="single" w:sz="6" w:space="0" w:color="000000"/>
              <w:left w:val="nil" w:sz="6" w:space="0" w:color="auto"/>
              <w:bottom w:val="single" w:sz="6"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167" w:type="dxa"/>
            <w:tcBorders>
              <w:top w:val="single" w:sz="6" w:space="0" w:color="000000"/>
              <w:left w:val="nil" w:sz="6" w:space="0" w:color="auto"/>
              <w:bottom w:val="single" w:sz="6"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519" w:right="0"/>
              <w:jc w:val="left"/>
              <w:rPr>
                <w:rFonts w:ascii="宋体" w:hAnsi="宋体" w:cs="宋体" w:eastAsia="宋体" w:hint="default"/>
                <w:sz w:val="18"/>
                <w:szCs w:val="18"/>
              </w:rPr>
            </w:pPr>
            <w:r>
              <w:rPr>
                <w:rFonts w:ascii="宋体"/>
                <w:sz w:val="18"/>
              </w:rPr>
              <w:t>21.12</w:t>
            </w:r>
          </w:p>
        </w:tc>
        <w:tc>
          <w:tcPr>
            <w:tcW w:w="893" w:type="dxa"/>
            <w:tcBorders>
              <w:top w:val="single" w:sz="6" w:space="0" w:color="000000"/>
              <w:left w:val="nil" w:sz="6" w:space="0" w:color="auto"/>
              <w:bottom w:val="single" w:sz="6"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0.8107</w:t>
            </w:r>
          </w:p>
        </w:tc>
        <w:tc>
          <w:tcPr>
            <w:tcW w:w="1498" w:type="dxa"/>
            <w:tcBorders>
              <w:top w:val="single" w:sz="6" w:space="0" w:color="000000"/>
              <w:left w:val="nil" w:sz="6" w:space="0" w:color="auto"/>
              <w:bottom w:val="single" w:sz="6"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7"/>
              <w:jc w:val="right"/>
              <w:rPr>
                <w:rFonts w:ascii="宋体" w:hAnsi="宋体" w:cs="宋体" w:eastAsia="宋体" w:hint="default"/>
                <w:sz w:val="18"/>
                <w:szCs w:val="18"/>
              </w:rPr>
            </w:pPr>
            <w:r>
              <w:rPr>
                <w:rFonts w:ascii="宋体"/>
                <w:sz w:val="18"/>
              </w:rPr>
              <w:t>17.12</w:t>
            </w:r>
          </w:p>
        </w:tc>
        <w:tc>
          <w:tcPr>
            <w:tcW w:w="1109" w:type="dxa"/>
            <w:tcBorders>
              <w:top w:val="single" w:sz="6" w:space="0" w:color="000000"/>
              <w:left w:val="nil" w:sz="6" w:space="0" w:color="auto"/>
              <w:bottom w:val="single" w:sz="6"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z w:val="18"/>
              </w:rPr>
              <w:t>20.85</w:t>
            </w:r>
          </w:p>
        </w:tc>
        <w:tc>
          <w:tcPr>
            <w:tcW w:w="896" w:type="dxa"/>
            <w:tcBorders>
              <w:top w:val="single" w:sz="6" w:space="0" w:color="000000"/>
              <w:left w:val="nil" w:sz="6" w:space="0" w:color="auto"/>
              <w:bottom w:val="single" w:sz="6"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247" w:right="0"/>
              <w:jc w:val="left"/>
              <w:rPr>
                <w:rFonts w:ascii="宋体" w:hAnsi="宋体" w:cs="宋体" w:eastAsia="宋体" w:hint="default"/>
                <w:sz w:val="18"/>
                <w:szCs w:val="18"/>
              </w:rPr>
            </w:pPr>
            <w:r>
              <w:rPr>
                <w:rFonts w:ascii="宋体"/>
                <w:sz w:val="18"/>
              </w:rPr>
              <w:t>0.8508</w:t>
            </w:r>
          </w:p>
        </w:tc>
        <w:tc>
          <w:tcPr>
            <w:tcW w:w="1490" w:type="dxa"/>
            <w:tcBorders>
              <w:top w:val="single" w:sz="6" w:space="0" w:color="000000"/>
              <w:left w:val="nil" w:sz="6" w:space="0" w:color="auto"/>
              <w:bottom w:val="single" w:sz="6"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z w:val="18"/>
              </w:rPr>
              <w:t>17.74</w:t>
            </w:r>
          </w:p>
        </w:tc>
      </w:tr>
      <w:tr>
        <w:trPr>
          <w:trHeight w:val="569" w:hRule="exact"/>
        </w:trPr>
        <w:tc>
          <w:tcPr>
            <w:tcW w:w="15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93"/>
              <w:jc w:val="right"/>
              <w:rPr>
                <w:rFonts w:ascii="宋体" w:hAnsi="宋体" w:cs="宋体" w:eastAsia="宋体" w:hint="default"/>
                <w:sz w:val="18"/>
                <w:szCs w:val="18"/>
              </w:rPr>
            </w:pPr>
            <w:r>
              <w:rPr>
                <w:rFonts w:ascii="宋体"/>
                <w:sz w:val="18"/>
              </w:rPr>
              <w:t>0.36</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8.1625</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2.94</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0.33</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239" w:right="0"/>
              <w:jc w:val="left"/>
              <w:rPr>
                <w:rFonts w:ascii="宋体" w:hAnsi="宋体" w:cs="宋体" w:eastAsia="宋体" w:hint="default"/>
                <w:sz w:val="18"/>
                <w:szCs w:val="18"/>
              </w:rPr>
            </w:pPr>
            <w:r>
              <w:rPr>
                <w:rFonts w:ascii="宋体"/>
                <w:sz w:val="18"/>
              </w:rPr>
              <w:t>8.7576</w:t>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2.89</w:t>
            </w:r>
          </w:p>
        </w:tc>
      </w:tr>
      <w:tr>
        <w:trPr>
          <w:trHeight w:val="586" w:hRule="exact"/>
        </w:trPr>
        <w:tc>
          <w:tcPr>
            <w:tcW w:w="158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6" w:space="0" w:color="000000"/>
              <w:left w:val="single" w:sz="6" w:space="0" w:color="000000"/>
              <w:bottom w:val="single" w:sz="12" w:space="0" w:color="000000"/>
              <w:right w:val="single" w:sz="6" w:space="0" w:color="000000"/>
            </w:tcBorders>
          </w:tcPr>
          <w:p>
            <w:pPr/>
          </w:p>
        </w:tc>
        <w:tc>
          <w:tcPr>
            <w:tcW w:w="893" w:type="dxa"/>
            <w:tcBorders>
              <w:top w:val="single" w:sz="6" w:space="0" w:color="000000"/>
              <w:left w:val="single" w:sz="6" w:space="0" w:color="000000"/>
              <w:bottom w:val="single" w:sz="12" w:space="0" w:color="000000"/>
              <w:right w:val="single" w:sz="6" w:space="0" w:color="000000"/>
            </w:tcBorders>
          </w:tcPr>
          <w:p>
            <w:pP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544,931,094.69</w:t>
            </w:r>
          </w:p>
        </w:tc>
        <w:tc>
          <w:tcPr>
            <w:tcW w:w="1109" w:type="dxa"/>
            <w:tcBorders>
              <w:top w:val="single" w:sz="6" w:space="0" w:color="000000"/>
              <w:left w:val="single" w:sz="6" w:space="0" w:color="000000"/>
              <w:bottom w:val="single" w:sz="12" w:space="0" w:color="000000"/>
              <w:right w:val="single" w:sz="6" w:space="0" w:color="000000"/>
            </w:tcBorders>
          </w:tcPr>
          <w:p>
            <w:pPr/>
          </w:p>
        </w:tc>
        <w:tc>
          <w:tcPr>
            <w:tcW w:w="896" w:type="dxa"/>
            <w:tcBorders>
              <w:top w:val="single" w:sz="6" w:space="0" w:color="000000"/>
              <w:left w:val="single" w:sz="6" w:space="0" w:color="000000"/>
              <w:bottom w:val="single" w:sz="12" w:space="0" w:color="000000"/>
              <w:right w:val="single" w:sz="6" w:space="0" w:color="000000"/>
            </w:tcBorders>
          </w:tcPr>
          <w:p>
            <w:pPr/>
          </w:p>
        </w:tc>
        <w:tc>
          <w:tcPr>
            <w:tcW w:w="149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557,500,806.32</w:t>
            </w:r>
          </w:p>
        </w:tc>
      </w:tr>
    </w:tbl>
    <w:p>
      <w:pPr>
        <w:spacing w:line="240" w:lineRule="auto" w:before="2"/>
        <w:rPr>
          <w:rFonts w:ascii="Microsoft JhengHei" w:hAnsi="Microsoft JhengHei" w:cs="Microsoft JhengHei" w:eastAsia="Microsoft JhengHei" w:hint="default"/>
          <w:b/>
          <w:bCs/>
          <w:sz w:val="17"/>
          <w:szCs w:val="17"/>
        </w:rPr>
      </w:pPr>
    </w:p>
    <w:p>
      <w:pPr>
        <w:spacing w:line="456" w:lineRule="exact" w:before="0"/>
        <w:ind w:left="180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2</w:t>
      </w:r>
      <w:r>
        <w:rPr>
          <w:rFonts w:ascii="Microsoft JhengHei" w:hAnsi="Microsoft JhengHei" w:cs="Microsoft JhengHei" w:eastAsia="Microsoft JhengHei" w:hint="default"/>
          <w:b/>
          <w:bCs/>
          <w:sz w:val="32"/>
          <w:szCs w:val="32"/>
        </w:rPr>
        <w:t>、应收票据</w:t>
      </w:r>
      <w:r>
        <w:rPr>
          <w:rFonts w:ascii="Microsoft JhengHei" w:hAnsi="Microsoft JhengHei" w:cs="Microsoft JhengHei" w:eastAsia="Microsoft JhengHei" w:hint="default"/>
          <w:sz w:val="32"/>
          <w:szCs w:val="32"/>
        </w:rPr>
      </w:r>
    </w:p>
    <w:p>
      <w:pPr>
        <w:spacing w:line="240" w:lineRule="auto" w:before="11"/>
        <w:rPr>
          <w:rFonts w:ascii="Microsoft JhengHei" w:hAnsi="Microsoft JhengHei" w:cs="Microsoft JhengHei" w:eastAsia="Microsoft JhengHei" w:hint="default"/>
          <w:b/>
          <w:bCs/>
          <w:sz w:val="27"/>
          <w:szCs w:val="27"/>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）应收票据分项列示如下：</w:t>
      </w:r>
    </w:p>
    <w:p>
      <w:pPr>
        <w:spacing w:line="240" w:lineRule="auto" w:before="2"/>
        <w:rPr>
          <w:rFonts w:ascii="宋体" w:hAnsi="宋体" w:cs="宋体" w:eastAsia="宋体" w:hint="default"/>
          <w:sz w:val="17"/>
          <w:szCs w:val="17"/>
        </w:rPr>
      </w:pPr>
    </w:p>
    <w:tbl>
      <w:tblPr>
        <w:tblW w:w="0" w:type="auto"/>
        <w:jc w:val="left"/>
        <w:tblInd w:w="1663" w:type="dxa"/>
        <w:tblLayout w:type="fixed"/>
        <w:tblCellMar>
          <w:top w:w="0" w:type="dxa"/>
          <w:left w:w="0" w:type="dxa"/>
          <w:bottom w:w="0" w:type="dxa"/>
          <w:right w:w="0" w:type="dxa"/>
        </w:tblCellMar>
        <w:tblLook w:val="01E0"/>
      </w:tblPr>
      <w:tblGrid>
        <w:gridCol w:w="3418"/>
        <w:gridCol w:w="2758"/>
        <w:gridCol w:w="2362"/>
      </w:tblGrid>
      <w:tr>
        <w:trPr>
          <w:trHeight w:val="559" w:hRule="exact"/>
        </w:trPr>
        <w:tc>
          <w:tcPr>
            <w:tcW w:w="34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票 据 种 类</w:t>
            </w:r>
          </w:p>
        </w:tc>
        <w:tc>
          <w:tcPr>
            <w:tcW w:w="27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2011.12.31</w:t>
            </w:r>
          </w:p>
        </w:tc>
        <w:tc>
          <w:tcPr>
            <w:tcW w:w="23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2010.12.31</w:t>
            </w:r>
          </w:p>
        </w:tc>
      </w:tr>
      <w:tr>
        <w:trPr>
          <w:trHeight w:val="55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3,450,000.00</w:t>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2,000,000.00</w:t>
            </w:r>
          </w:p>
        </w:tc>
      </w:tr>
      <w:tr>
        <w:trPr>
          <w:trHeight w:val="562" w:hRule="exact"/>
        </w:trPr>
        <w:tc>
          <w:tcPr>
            <w:tcW w:w="34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23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50"/>
          <w:pgMar w:header="918" w:footer="838" w:top="1780" w:bottom="1020" w:left="0" w:right="0"/>
        </w:sectPr>
      </w:pPr>
    </w:p>
    <w:p>
      <w:pPr>
        <w:spacing w:line="240" w:lineRule="auto" w:before="1"/>
        <w:rPr>
          <w:rFonts w:ascii="宋体" w:hAnsi="宋体" w:cs="宋体" w:eastAsia="宋体" w:hint="default"/>
          <w:sz w:val="26"/>
          <w:szCs w:val="26"/>
        </w:rPr>
      </w:pPr>
    </w:p>
    <w:tbl>
      <w:tblPr>
        <w:tblW w:w="0" w:type="auto"/>
        <w:jc w:val="left"/>
        <w:tblInd w:w="1663" w:type="dxa"/>
        <w:tblLayout w:type="fixed"/>
        <w:tblCellMar>
          <w:top w:w="0" w:type="dxa"/>
          <w:left w:w="0" w:type="dxa"/>
          <w:bottom w:w="0" w:type="dxa"/>
          <w:right w:w="0" w:type="dxa"/>
        </w:tblCellMar>
        <w:tblLook w:val="01E0"/>
      </w:tblPr>
      <w:tblGrid>
        <w:gridCol w:w="3418"/>
        <w:gridCol w:w="2758"/>
        <w:gridCol w:w="2362"/>
      </w:tblGrid>
      <w:tr>
        <w:trPr>
          <w:trHeight w:val="559" w:hRule="exact"/>
        </w:trPr>
        <w:tc>
          <w:tcPr>
            <w:tcW w:w="34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票 据 种 类</w:t>
            </w:r>
          </w:p>
        </w:tc>
        <w:tc>
          <w:tcPr>
            <w:tcW w:w="27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2011.12.31</w:t>
            </w:r>
          </w:p>
        </w:tc>
        <w:tc>
          <w:tcPr>
            <w:tcW w:w="23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2010.12.31</w:t>
            </w:r>
          </w:p>
        </w:tc>
      </w:tr>
      <w:tr>
        <w:trPr>
          <w:trHeight w:val="562" w:hRule="exact"/>
        </w:trPr>
        <w:tc>
          <w:tcPr>
            <w:tcW w:w="34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tabs>
                <w:tab w:pos="102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3,450,000.00</w:t>
            </w:r>
          </w:p>
        </w:tc>
        <w:tc>
          <w:tcPr>
            <w:tcW w:w="23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2,000,000.00</w:t>
            </w:r>
          </w:p>
        </w:tc>
      </w:tr>
    </w:tbl>
    <w:p>
      <w:pPr>
        <w:spacing w:line="240" w:lineRule="auto" w:before="7"/>
        <w:rPr>
          <w:rFonts w:ascii="宋体" w:hAnsi="宋体" w:cs="宋体" w:eastAsia="宋体" w:hint="default"/>
          <w:sz w:val="20"/>
          <w:szCs w:val="20"/>
        </w:rPr>
      </w:pPr>
    </w:p>
    <w:p>
      <w:pPr>
        <w:spacing w:before="44"/>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
          <w:sz w:val="18"/>
          <w:szCs w:val="18"/>
        </w:rPr>
        <w:t> </w:t>
      </w:r>
      <w:r>
        <w:rPr>
          <w:rFonts w:ascii="宋体" w:hAnsi="宋体" w:cs="宋体" w:eastAsia="宋体" w:hint="default"/>
          <w:sz w:val="18"/>
          <w:szCs w:val="18"/>
        </w:rPr>
        <w:t>日，不存在已经背书给他方但尚未到期的票据。</w:t>
      </w:r>
    </w:p>
    <w:p>
      <w:pPr>
        <w:spacing w:line="240" w:lineRule="auto" w:before="2"/>
        <w:rPr>
          <w:rFonts w:ascii="宋体" w:hAnsi="宋体" w:cs="宋体" w:eastAsia="宋体" w:hint="default"/>
          <w:sz w:val="20"/>
          <w:szCs w:val="20"/>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
          <w:sz w:val="18"/>
          <w:szCs w:val="18"/>
        </w:rPr>
        <w:t> </w:t>
      </w:r>
      <w:r>
        <w:rPr>
          <w:rFonts w:ascii="宋体" w:hAnsi="宋体" w:cs="宋体" w:eastAsia="宋体" w:hint="default"/>
          <w:sz w:val="18"/>
          <w:szCs w:val="18"/>
        </w:rPr>
        <w:t>日，不存在已贴现或质押的票据。</w:t>
      </w:r>
    </w:p>
    <w:p>
      <w:pPr>
        <w:spacing w:line="240" w:lineRule="auto" w:before="4"/>
        <w:rPr>
          <w:rFonts w:ascii="宋体" w:hAnsi="宋体" w:cs="宋体" w:eastAsia="宋体" w:hint="default"/>
          <w:sz w:val="20"/>
          <w:szCs w:val="20"/>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
          <w:sz w:val="18"/>
          <w:szCs w:val="18"/>
        </w:rPr>
        <w:t> </w:t>
      </w:r>
      <w:r>
        <w:rPr>
          <w:rFonts w:ascii="宋体" w:hAnsi="宋体" w:cs="宋体" w:eastAsia="宋体" w:hint="default"/>
          <w:sz w:val="18"/>
          <w:szCs w:val="18"/>
        </w:rPr>
        <w:t>日，不存在已质押及出票人无力履约而将票据转为应收账款的应收票据。</w:t>
      </w:r>
    </w:p>
    <w:p>
      <w:pPr>
        <w:spacing w:line="240" w:lineRule="auto" w:before="3"/>
        <w:rPr>
          <w:rFonts w:ascii="宋体" w:hAnsi="宋体" w:cs="宋体" w:eastAsia="宋体" w:hint="default"/>
          <w:sz w:val="20"/>
          <w:szCs w:val="20"/>
        </w:rPr>
      </w:pPr>
    </w:p>
    <w:p>
      <w:pPr>
        <w:spacing w:line="470" w:lineRule="auto" w:before="0"/>
        <w:ind w:left="1800" w:right="1822"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5</w:t>
      </w:r>
      <w:r>
        <w:rPr>
          <w:rFonts w:ascii="宋体" w:hAnsi="宋体" w:cs="宋体" w:eastAsia="宋体" w:hint="default"/>
          <w:spacing w:val="-3"/>
          <w:sz w:val="18"/>
          <w:szCs w:val="18"/>
        </w:rPr>
        <w:t>）截至</w:t>
      </w:r>
      <w:r>
        <w:rPr>
          <w:rFonts w:ascii="宋体" w:hAnsi="宋体" w:cs="宋体" w:eastAsia="宋体" w:hint="default"/>
          <w:spacing w:val="-48"/>
          <w:sz w:val="18"/>
          <w:szCs w:val="18"/>
        </w:rPr>
        <w:t> </w:t>
      </w:r>
      <w:r>
        <w:rPr>
          <w:rFonts w:ascii="宋体" w:hAnsi="宋体" w:cs="宋体" w:eastAsia="宋体" w:hint="default"/>
          <w:sz w:val="18"/>
          <w:szCs w:val="18"/>
        </w:rPr>
        <w:t>2011</w:t>
      </w:r>
      <w:r>
        <w:rPr>
          <w:rFonts w:ascii="宋体" w:hAnsi="宋体" w:cs="宋体" w:eastAsia="宋体"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5"/>
          <w:sz w:val="18"/>
          <w:szCs w:val="18"/>
        </w:rPr>
        <w:t> </w:t>
      </w:r>
      <w:r>
        <w:rPr>
          <w:rFonts w:ascii="宋体" w:hAnsi="宋体" w:cs="宋体" w:eastAsia="宋体" w:hint="default"/>
          <w:sz w:val="18"/>
          <w:szCs w:val="18"/>
        </w:rPr>
        <w:t>日，应收票据期末余额中不存在应收持有公司</w:t>
      </w:r>
      <w:r>
        <w:rPr>
          <w:rFonts w:ascii="宋体" w:hAnsi="宋体" w:cs="宋体" w:eastAsia="宋体" w:hint="default"/>
          <w:spacing w:val="-47"/>
          <w:sz w:val="18"/>
          <w:szCs w:val="18"/>
        </w:rPr>
        <w:t> </w:t>
      </w:r>
      <w:r>
        <w:rPr>
          <w:rFonts w:ascii="宋体" w:hAnsi="宋体" w:cs="宋体" w:eastAsia="宋体" w:hint="default"/>
          <w:spacing w:val="-4"/>
          <w:sz w:val="18"/>
          <w:szCs w:val="18"/>
        </w:rPr>
        <w:t>5%</w:t>
      </w:r>
      <w:r>
        <w:rPr>
          <w:rFonts w:ascii="宋体" w:hAnsi="宋体" w:cs="宋体" w:eastAsia="宋体" w:hint="default"/>
          <w:spacing w:val="-4"/>
          <w:sz w:val="18"/>
          <w:szCs w:val="18"/>
        </w:rPr>
        <w:t>（含</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z w:val="18"/>
          <w:szCs w:val="18"/>
        </w:rPr>
        <w:t>）以上表决权的股东 及关联方款项。</w:t>
      </w:r>
    </w:p>
    <w:p>
      <w:pPr>
        <w:spacing w:line="470" w:lineRule="auto" w:before="91"/>
        <w:ind w:left="1800" w:right="0" w:firstLine="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6</w:t>
      </w:r>
      <w:r>
        <w:rPr>
          <w:rFonts w:ascii="宋体" w:hAnsi="宋体" w:cs="宋体" w:eastAsia="宋体" w:hint="default"/>
          <w:spacing w:val="-5"/>
          <w:sz w:val="18"/>
          <w:szCs w:val="18"/>
        </w:rPr>
        <w:t>）应收票据</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 </w:t>
      </w:r>
      <w:r>
        <w:rPr>
          <w:rFonts w:ascii="宋体" w:hAnsi="宋体" w:cs="宋体" w:eastAsia="宋体" w:hint="default"/>
          <w:sz w:val="18"/>
          <w:szCs w:val="18"/>
        </w:rPr>
        <w:t>日余额较上年年末余额增加</w:t>
      </w:r>
      <w:r>
        <w:rPr>
          <w:rFonts w:ascii="宋体" w:hAnsi="宋体" w:cs="宋体" w:eastAsia="宋体" w:hint="default"/>
          <w:spacing w:val="-44"/>
          <w:sz w:val="18"/>
          <w:szCs w:val="18"/>
        </w:rPr>
        <w:t> </w:t>
      </w:r>
      <w:r>
        <w:rPr>
          <w:rFonts w:ascii="宋体" w:hAnsi="宋体" w:cs="宋体" w:eastAsia="宋体" w:hint="default"/>
          <w:sz w:val="18"/>
          <w:szCs w:val="18"/>
        </w:rPr>
        <w:t>1,450,000.00</w:t>
      </w:r>
      <w:r>
        <w:rPr>
          <w:rFonts w:ascii="宋体" w:hAnsi="宋体" w:cs="宋体" w:eastAsia="宋体" w:hint="default"/>
          <w:spacing w:val="-45"/>
          <w:sz w:val="18"/>
          <w:szCs w:val="18"/>
        </w:rPr>
        <w:t> </w:t>
      </w:r>
      <w:r>
        <w:rPr>
          <w:rFonts w:ascii="宋体" w:hAnsi="宋体" w:cs="宋体" w:eastAsia="宋体" w:hint="default"/>
          <w:spacing w:val="-6"/>
          <w:sz w:val="18"/>
          <w:szCs w:val="18"/>
        </w:rPr>
        <w:t>元，增幅为</w:t>
      </w:r>
      <w:r>
        <w:rPr>
          <w:rFonts w:ascii="宋体" w:hAnsi="宋体" w:cs="宋体" w:eastAsia="宋体" w:hint="default"/>
          <w:spacing w:val="-45"/>
          <w:sz w:val="18"/>
          <w:szCs w:val="18"/>
        </w:rPr>
        <w:t> </w:t>
      </w:r>
      <w:r>
        <w:rPr>
          <w:rFonts w:ascii="宋体" w:hAnsi="宋体" w:cs="宋体" w:eastAsia="宋体" w:hint="default"/>
          <w:spacing w:val="-4"/>
          <w:sz w:val="18"/>
          <w:szCs w:val="18"/>
        </w:rPr>
        <w:t>72.50%</w:t>
      </w:r>
      <w:r>
        <w:rPr>
          <w:rFonts w:ascii="宋体" w:hAnsi="宋体" w:cs="宋体" w:eastAsia="宋体" w:hint="default"/>
          <w:spacing w:val="-4"/>
          <w:sz w:val="18"/>
          <w:szCs w:val="18"/>
        </w:rPr>
        <w:t>，主要系本</w:t>
      </w:r>
      <w:r>
        <w:rPr>
          <w:rFonts w:ascii="宋体" w:hAnsi="宋体" w:cs="宋体" w:eastAsia="宋体" w:hint="default"/>
          <w:sz w:val="18"/>
          <w:szCs w:val="18"/>
        </w:rPr>
        <w:t> 期收到银行承兑汇票增加所致。</w:t>
      </w:r>
    </w:p>
    <w:p>
      <w:pPr>
        <w:spacing w:before="147"/>
        <w:ind w:left="180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3</w:t>
      </w:r>
      <w:r>
        <w:rPr>
          <w:rFonts w:ascii="Microsoft JhengHei" w:hAnsi="Microsoft JhengHei" w:cs="Microsoft JhengHei" w:eastAsia="Microsoft JhengHei" w:hint="default"/>
          <w:b/>
          <w:bCs/>
          <w:sz w:val="32"/>
          <w:szCs w:val="32"/>
        </w:rPr>
        <w:t>、应收账款</w:t>
      </w:r>
      <w:r>
        <w:rPr>
          <w:rFonts w:ascii="Microsoft JhengHei" w:hAnsi="Microsoft JhengHei" w:cs="Microsoft JhengHei" w:eastAsia="Microsoft JhengHei" w:hint="default"/>
          <w:sz w:val="32"/>
          <w:szCs w:val="32"/>
        </w:rPr>
      </w:r>
    </w:p>
    <w:p>
      <w:pPr>
        <w:pStyle w:val="BodyText"/>
        <w:spacing w:line="240" w:lineRule="auto" w:before="268"/>
        <w:ind w:left="180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）应收账款按种类披露：</w:t>
      </w:r>
    </w:p>
    <w:p>
      <w:pPr>
        <w:spacing w:line="240" w:lineRule="auto" w:before="2"/>
        <w:rPr>
          <w:rFonts w:ascii="宋体" w:hAnsi="宋体" w:cs="宋体" w:eastAsia="宋体" w:hint="default"/>
          <w:sz w:val="4"/>
          <w:szCs w:val="4"/>
        </w:rPr>
      </w:pPr>
    </w:p>
    <w:tbl>
      <w:tblPr>
        <w:tblW w:w="0" w:type="auto"/>
        <w:jc w:val="left"/>
        <w:tblInd w:w="1757" w:type="dxa"/>
        <w:tblLayout w:type="fixed"/>
        <w:tblCellMar>
          <w:top w:w="0" w:type="dxa"/>
          <w:left w:w="0" w:type="dxa"/>
          <w:bottom w:w="0" w:type="dxa"/>
          <w:right w:w="0" w:type="dxa"/>
        </w:tblCellMar>
        <w:tblLook w:val="01E0"/>
      </w:tblPr>
      <w:tblGrid>
        <w:gridCol w:w="1920"/>
        <w:gridCol w:w="1155"/>
        <w:gridCol w:w="1757"/>
        <w:gridCol w:w="1114"/>
        <w:gridCol w:w="1673"/>
        <w:gridCol w:w="1051"/>
      </w:tblGrid>
      <w:tr>
        <w:trPr>
          <w:trHeight w:val="524" w:hRule="exact"/>
        </w:trPr>
        <w:tc>
          <w:tcPr>
            <w:tcW w:w="3075" w:type="dxa"/>
            <w:gridSpan w:val="2"/>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tabs>
                <w:tab w:pos="1994" w:val="left" w:leader="none"/>
              </w:tabs>
              <w:spacing w:line="240" w:lineRule="auto"/>
              <w:ind w:left="914"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5595"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
              <w:jc w:val="center"/>
              <w:rPr>
                <w:rFonts w:ascii="宋体" w:hAnsi="宋体" w:cs="宋体" w:eastAsia="宋体" w:hint="default"/>
                <w:sz w:val="18"/>
                <w:szCs w:val="18"/>
              </w:rPr>
            </w:pPr>
            <w:r>
              <w:rPr>
                <w:rFonts w:ascii="宋体"/>
                <w:sz w:val="18"/>
              </w:rPr>
              <w:t>2011.12.31</w:t>
            </w:r>
          </w:p>
        </w:tc>
      </w:tr>
      <w:tr>
        <w:trPr>
          <w:trHeight w:val="514" w:hRule="exact"/>
        </w:trPr>
        <w:tc>
          <w:tcPr>
            <w:tcW w:w="3075" w:type="dxa"/>
            <w:gridSpan w:val="2"/>
            <w:vMerge/>
            <w:tcBorders>
              <w:left w:val="nil" w:sz="6" w:space="0" w:color="auto"/>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051" w:val="left" w:leader="none"/>
              </w:tabs>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617" w:hRule="exact"/>
        </w:trPr>
        <w:tc>
          <w:tcPr>
            <w:tcW w:w="3075" w:type="dxa"/>
            <w:gridSpan w:val="2"/>
            <w:tcBorders>
              <w:top w:val="single" w:sz="6" w:space="0" w:color="000000"/>
              <w:left w:val="nil" w:sz="6" w:space="0" w:color="auto"/>
              <w:bottom w:val="single" w:sz="6" w:space="0" w:color="000000"/>
              <w:right w:val="single" w:sz="6" w:space="0" w:color="000000"/>
            </w:tcBorders>
          </w:tcPr>
          <w:p>
            <w:pPr>
              <w:pStyle w:val="TableParagraph"/>
              <w:spacing w:line="264" w:lineRule="auto" w:before="41"/>
              <w:ind w:left="122" w:right="243"/>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 的应收账款</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1" w:hRule="exact"/>
        </w:trPr>
        <w:tc>
          <w:tcPr>
            <w:tcW w:w="1920"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22"/>
              <w:ind w:left="122" w:right="168"/>
              <w:jc w:val="left"/>
              <w:rPr>
                <w:rFonts w:ascii="宋体" w:hAnsi="宋体" w:cs="宋体" w:eastAsia="宋体" w:hint="default"/>
                <w:sz w:val="18"/>
                <w:szCs w:val="18"/>
              </w:rPr>
            </w:pPr>
            <w:r>
              <w:rPr>
                <w:rFonts w:ascii="宋体" w:hAnsi="宋体" w:cs="宋体" w:eastAsia="宋体" w:hint="default"/>
                <w:sz w:val="18"/>
                <w:szCs w:val="18"/>
              </w:rPr>
              <w:t>按组合计提坏账准备 的应收账款</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1"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6"/>
              <w:jc w:val="right"/>
              <w:rPr>
                <w:rFonts w:ascii="宋体" w:hAnsi="宋体" w:cs="宋体" w:eastAsia="宋体" w:hint="default"/>
                <w:sz w:val="18"/>
                <w:szCs w:val="18"/>
              </w:rPr>
            </w:pPr>
            <w:r>
              <w:rPr>
                <w:rFonts w:ascii="宋体"/>
                <w:spacing w:val="-1"/>
                <w:sz w:val="18"/>
              </w:rPr>
              <w:t>78,412,490.24</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宋体" w:hAnsi="宋体" w:cs="宋体" w:eastAsia="宋体" w:hint="default"/>
                <w:sz w:val="18"/>
                <w:szCs w:val="18"/>
              </w:rPr>
            </w:pPr>
            <w:r>
              <w:rPr>
                <w:rFonts w:ascii="宋体"/>
                <w:spacing w:val="-1"/>
                <w:sz w:val="18"/>
              </w:rPr>
              <w:t>100.00</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宋体" w:hAnsi="宋体" w:cs="宋体" w:eastAsia="宋体" w:hint="default"/>
                <w:sz w:val="18"/>
                <w:szCs w:val="18"/>
              </w:rPr>
            </w:pPr>
            <w:r>
              <w:rPr>
                <w:rFonts w:ascii="宋体"/>
                <w:spacing w:val="-1"/>
                <w:sz w:val="18"/>
              </w:rPr>
              <w:t>3,954,503.57</w:t>
            </w:r>
          </w:p>
        </w:tc>
        <w:tc>
          <w:tcPr>
            <w:tcW w:w="10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z w:val="18"/>
              </w:rPr>
              <w:t>5.04</w:t>
            </w:r>
          </w:p>
        </w:tc>
      </w:tr>
      <w:tr>
        <w:trPr>
          <w:trHeight w:val="516" w:hRule="exact"/>
        </w:trPr>
        <w:tc>
          <w:tcPr>
            <w:tcW w:w="3075"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6"/>
              <w:jc w:val="right"/>
              <w:rPr>
                <w:rFonts w:ascii="宋体" w:hAnsi="宋体" w:cs="宋体" w:eastAsia="宋体" w:hint="default"/>
                <w:sz w:val="18"/>
                <w:szCs w:val="18"/>
              </w:rPr>
            </w:pPr>
            <w:r>
              <w:rPr>
                <w:rFonts w:ascii="宋体"/>
                <w:spacing w:val="-1"/>
                <w:sz w:val="18"/>
              </w:rPr>
              <w:t>78,412,490.24</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100"/>
              <w:jc w:val="right"/>
              <w:rPr>
                <w:rFonts w:ascii="宋体" w:hAnsi="宋体" w:cs="宋体" w:eastAsia="宋体" w:hint="default"/>
                <w:sz w:val="18"/>
                <w:szCs w:val="18"/>
              </w:rPr>
            </w:pPr>
            <w:r>
              <w:rPr>
                <w:rFonts w:ascii="宋体"/>
                <w:spacing w:val="-1"/>
                <w:sz w:val="18"/>
              </w:rPr>
              <w:t>100.00</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9"/>
              <w:jc w:val="right"/>
              <w:rPr>
                <w:rFonts w:ascii="宋体" w:hAnsi="宋体" w:cs="宋体" w:eastAsia="宋体" w:hint="default"/>
                <w:sz w:val="18"/>
                <w:szCs w:val="18"/>
              </w:rPr>
            </w:pPr>
            <w:r>
              <w:rPr>
                <w:rFonts w:ascii="宋体"/>
                <w:spacing w:val="-1"/>
                <w:sz w:val="18"/>
              </w:rPr>
              <w:t>3,954,503.57</w:t>
            </w:r>
          </w:p>
        </w:tc>
        <w:tc>
          <w:tcPr>
            <w:tcW w:w="10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8"/>
              <w:ind w:right="105"/>
              <w:jc w:val="right"/>
              <w:rPr>
                <w:rFonts w:ascii="宋体" w:hAnsi="宋体" w:cs="宋体" w:eastAsia="宋体" w:hint="default"/>
                <w:sz w:val="18"/>
                <w:szCs w:val="18"/>
              </w:rPr>
            </w:pPr>
            <w:r>
              <w:rPr>
                <w:rFonts w:ascii="宋体"/>
                <w:sz w:val="18"/>
              </w:rPr>
              <w:t>5.04</w:t>
            </w:r>
          </w:p>
        </w:tc>
      </w:tr>
      <w:tr>
        <w:trPr>
          <w:trHeight w:val="614" w:hRule="exact"/>
        </w:trPr>
        <w:tc>
          <w:tcPr>
            <w:tcW w:w="3075" w:type="dxa"/>
            <w:gridSpan w:val="2"/>
            <w:tcBorders>
              <w:top w:val="single" w:sz="6" w:space="0" w:color="000000"/>
              <w:left w:val="nil" w:sz="6" w:space="0" w:color="auto"/>
              <w:bottom w:val="single" w:sz="6" w:space="0" w:color="000000"/>
              <w:right w:val="single" w:sz="6" w:space="0" w:color="000000"/>
            </w:tcBorders>
          </w:tcPr>
          <w:p>
            <w:pPr>
              <w:pStyle w:val="TableParagraph"/>
              <w:spacing w:line="264" w:lineRule="auto" w:before="39"/>
              <w:ind w:left="122" w:right="243"/>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 准备的应收账款</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24" w:hRule="exact"/>
        </w:trPr>
        <w:tc>
          <w:tcPr>
            <w:tcW w:w="3075" w:type="dxa"/>
            <w:gridSpan w:val="2"/>
            <w:tcBorders>
              <w:top w:val="single" w:sz="6" w:space="0" w:color="000000"/>
              <w:left w:val="nil" w:sz="6" w:space="0" w:color="auto"/>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tabs>
                <w:tab w:pos="93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9"/>
              <w:ind w:right="96"/>
              <w:jc w:val="right"/>
              <w:rPr>
                <w:rFonts w:ascii="宋体" w:hAnsi="宋体" w:cs="宋体" w:eastAsia="宋体" w:hint="default"/>
                <w:sz w:val="18"/>
                <w:szCs w:val="18"/>
              </w:rPr>
            </w:pPr>
            <w:r>
              <w:rPr>
                <w:rFonts w:ascii="宋体"/>
                <w:spacing w:val="-1"/>
                <w:sz w:val="18"/>
              </w:rPr>
              <w:t>78,412,490.24</w:t>
            </w:r>
          </w:p>
        </w:tc>
        <w:tc>
          <w:tcPr>
            <w:tcW w:w="11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9"/>
              <w:ind w:right="100"/>
              <w:jc w:val="right"/>
              <w:rPr>
                <w:rFonts w:ascii="宋体" w:hAnsi="宋体" w:cs="宋体" w:eastAsia="宋体" w:hint="default"/>
                <w:sz w:val="18"/>
                <w:szCs w:val="18"/>
              </w:rPr>
            </w:pPr>
            <w:r>
              <w:rPr>
                <w:rFonts w:ascii="宋体"/>
                <w:spacing w:val="-1"/>
                <w:sz w:val="18"/>
              </w:rPr>
              <w:t>100.00</w:t>
            </w:r>
          </w:p>
        </w:tc>
        <w:tc>
          <w:tcPr>
            <w:tcW w:w="16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9"/>
              <w:ind w:right="99"/>
              <w:jc w:val="right"/>
              <w:rPr>
                <w:rFonts w:ascii="宋体" w:hAnsi="宋体" w:cs="宋体" w:eastAsia="宋体" w:hint="default"/>
                <w:sz w:val="18"/>
                <w:szCs w:val="18"/>
              </w:rPr>
            </w:pPr>
            <w:r>
              <w:rPr>
                <w:rFonts w:ascii="宋体"/>
                <w:spacing w:val="-1"/>
                <w:sz w:val="18"/>
              </w:rPr>
              <w:t>3,954,503.57</w:t>
            </w:r>
          </w:p>
        </w:tc>
        <w:tc>
          <w:tcPr>
            <w:tcW w:w="105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9"/>
              <w:ind w:right="105"/>
              <w:jc w:val="right"/>
              <w:rPr>
                <w:rFonts w:ascii="宋体" w:hAnsi="宋体" w:cs="宋体" w:eastAsia="宋体" w:hint="default"/>
                <w:sz w:val="18"/>
                <w:szCs w:val="18"/>
              </w:rPr>
            </w:pPr>
            <w:r>
              <w:rPr>
                <w:rFonts w:ascii="宋体"/>
                <w:sz w:val="18"/>
              </w:rPr>
              <w:t>5.04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757" w:type="dxa"/>
        <w:tblLayout w:type="fixed"/>
        <w:tblCellMar>
          <w:top w:w="0" w:type="dxa"/>
          <w:left w:w="0" w:type="dxa"/>
          <w:bottom w:w="0" w:type="dxa"/>
          <w:right w:w="0" w:type="dxa"/>
        </w:tblCellMar>
        <w:tblLook w:val="01E0"/>
      </w:tblPr>
      <w:tblGrid>
        <w:gridCol w:w="2009"/>
        <w:gridCol w:w="1078"/>
        <w:gridCol w:w="1762"/>
        <w:gridCol w:w="1121"/>
        <w:gridCol w:w="1621"/>
        <w:gridCol w:w="1080"/>
      </w:tblGrid>
      <w:tr>
        <w:trPr>
          <w:trHeight w:val="504" w:hRule="exact"/>
        </w:trPr>
        <w:tc>
          <w:tcPr>
            <w:tcW w:w="3087" w:type="dxa"/>
            <w:gridSpan w:val="2"/>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tabs>
                <w:tab w:pos="1999" w:val="left" w:leader="none"/>
              </w:tabs>
              <w:spacing w:line="240" w:lineRule="auto"/>
              <w:ind w:left="919"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5583"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52"/>
              <w:ind w:right="7"/>
              <w:jc w:val="center"/>
              <w:rPr>
                <w:rFonts w:ascii="宋体" w:hAnsi="宋体" w:cs="宋体" w:eastAsia="宋体" w:hint="default"/>
                <w:sz w:val="18"/>
                <w:szCs w:val="18"/>
              </w:rPr>
            </w:pPr>
            <w:r>
              <w:rPr>
                <w:rFonts w:ascii="宋体"/>
                <w:sz w:val="18"/>
              </w:rPr>
              <w:t>2010.12.31</w:t>
            </w:r>
          </w:p>
        </w:tc>
      </w:tr>
      <w:tr>
        <w:trPr>
          <w:trHeight w:val="494" w:hRule="exact"/>
        </w:trPr>
        <w:tc>
          <w:tcPr>
            <w:tcW w:w="3087" w:type="dxa"/>
            <w:gridSpan w:val="2"/>
            <w:vMerge/>
            <w:tcBorders>
              <w:left w:val="nil" w:sz="6" w:space="0" w:color="auto"/>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Style w:val="TableParagraph"/>
              <w:tabs>
                <w:tab w:pos="1053" w:val="left" w:leader="none"/>
              </w:tabs>
              <w:spacing w:line="240" w:lineRule="auto" w:before="149"/>
              <w:ind w:left="513"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23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4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left="21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614" w:hRule="exact"/>
        </w:trPr>
        <w:tc>
          <w:tcPr>
            <w:tcW w:w="3087" w:type="dxa"/>
            <w:gridSpan w:val="2"/>
            <w:tcBorders>
              <w:top w:val="single" w:sz="6" w:space="0" w:color="000000"/>
              <w:left w:val="nil" w:sz="6" w:space="0" w:color="auto"/>
              <w:bottom w:val="single" w:sz="6" w:space="0" w:color="000000"/>
              <w:right w:val="single" w:sz="6" w:space="0" w:color="000000"/>
            </w:tcBorders>
          </w:tcPr>
          <w:p>
            <w:pPr>
              <w:pStyle w:val="TableParagraph"/>
              <w:spacing w:line="264" w:lineRule="auto" w:before="39"/>
              <w:ind w:left="122" w:right="255"/>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 的应收账款</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3" w:hRule="exact"/>
        </w:trPr>
        <w:tc>
          <w:tcPr>
            <w:tcW w:w="2009"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25"/>
              <w:ind w:left="122" w:right="77"/>
              <w:jc w:val="left"/>
              <w:rPr>
                <w:rFonts w:ascii="宋体" w:hAnsi="宋体" w:cs="宋体" w:eastAsia="宋体" w:hint="default"/>
                <w:sz w:val="18"/>
                <w:szCs w:val="18"/>
              </w:rPr>
            </w:pPr>
            <w:r>
              <w:rPr>
                <w:rFonts w:ascii="宋体" w:hAnsi="宋体" w:cs="宋体" w:eastAsia="宋体" w:hint="default"/>
                <w:sz w:val="18"/>
                <w:szCs w:val="18"/>
              </w:rPr>
              <w:t>按组合计提坏账准备的 应收账款</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99"/>
              <w:jc w:val="right"/>
              <w:rPr>
                <w:rFonts w:ascii="宋体" w:hAnsi="宋体" w:cs="宋体" w:eastAsia="宋体" w:hint="default"/>
                <w:sz w:val="18"/>
                <w:szCs w:val="18"/>
              </w:rPr>
            </w:pPr>
            <w:r>
              <w:rPr>
                <w:rFonts w:ascii="宋体"/>
                <w:spacing w:val="-1"/>
                <w:sz w:val="18"/>
              </w:rPr>
              <w:t>67,359,373.96</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100.00</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99"/>
              <w:jc w:val="right"/>
              <w:rPr>
                <w:rFonts w:ascii="宋体" w:hAnsi="宋体" w:cs="宋体" w:eastAsia="宋体" w:hint="default"/>
                <w:sz w:val="18"/>
                <w:szCs w:val="18"/>
              </w:rPr>
            </w:pPr>
            <w:r>
              <w:rPr>
                <w:rFonts w:ascii="宋体"/>
                <w:spacing w:val="-1"/>
                <w:sz w:val="18"/>
              </w:rPr>
              <w:t>3,372,260.28</w:t>
            </w:r>
          </w:p>
        </w:tc>
        <w:tc>
          <w:tcPr>
            <w:tcW w:w="10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7"/>
              <w:ind w:right="105"/>
              <w:jc w:val="right"/>
              <w:rPr>
                <w:rFonts w:ascii="宋体" w:hAnsi="宋体" w:cs="宋体" w:eastAsia="宋体" w:hint="default"/>
                <w:sz w:val="18"/>
                <w:szCs w:val="18"/>
              </w:rPr>
            </w:pPr>
            <w:r>
              <w:rPr>
                <w:rFonts w:ascii="宋体"/>
                <w:sz w:val="18"/>
              </w:rPr>
              <w:t>5.01</w:t>
            </w:r>
          </w:p>
        </w:tc>
      </w:tr>
      <w:tr>
        <w:trPr>
          <w:trHeight w:val="524" w:hRule="exact"/>
        </w:trPr>
        <w:tc>
          <w:tcPr>
            <w:tcW w:w="3087" w:type="dxa"/>
            <w:gridSpan w:val="2"/>
            <w:tcBorders>
              <w:top w:val="single" w:sz="6" w:space="0" w:color="000000"/>
              <w:left w:val="nil" w:sz="6" w:space="0" w:color="auto"/>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7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4"/>
              <w:ind w:right="99"/>
              <w:jc w:val="right"/>
              <w:rPr>
                <w:rFonts w:ascii="宋体" w:hAnsi="宋体" w:cs="宋体" w:eastAsia="宋体" w:hint="default"/>
                <w:sz w:val="18"/>
                <w:szCs w:val="18"/>
              </w:rPr>
            </w:pPr>
            <w:r>
              <w:rPr>
                <w:rFonts w:ascii="宋体"/>
                <w:spacing w:val="-1"/>
                <w:sz w:val="18"/>
              </w:rPr>
              <w:t>67,359,373.96</w:t>
            </w:r>
          </w:p>
        </w:tc>
        <w:tc>
          <w:tcPr>
            <w:tcW w:w="11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2"/>
              <w:ind w:right="98"/>
              <w:jc w:val="right"/>
              <w:rPr>
                <w:rFonts w:ascii="宋体" w:hAnsi="宋体" w:cs="宋体" w:eastAsia="宋体" w:hint="default"/>
                <w:sz w:val="18"/>
                <w:szCs w:val="18"/>
              </w:rPr>
            </w:pPr>
            <w:r>
              <w:rPr>
                <w:rFonts w:ascii="宋体"/>
                <w:spacing w:val="-1"/>
                <w:sz w:val="18"/>
              </w:rPr>
              <w:t>100.00</w:t>
            </w:r>
          </w:p>
        </w:tc>
        <w:tc>
          <w:tcPr>
            <w:tcW w:w="16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4"/>
              <w:ind w:right="99"/>
              <w:jc w:val="right"/>
              <w:rPr>
                <w:rFonts w:ascii="宋体" w:hAnsi="宋体" w:cs="宋体" w:eastAsia="宋体" w:hint="default"/>
                <w:sz w:val="18"/>
                <w:szCs w:val="18"/>
              </w:rPr>
            </w:pPr>
            <w:r>
              <w:rPr>
                <w:rFonts w:ascii="宋体"/>
                <w:spacing w:val="-1"/>
                <w:sz w:val="18"/>
              </w:rPr>
              <w:t>3,372,260.28</w:t>
            </w:r>
          </w:p>
        </w:tc>
        <w:tc>
          <w:tcPr>
            <w:tcW w:w="10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4"/>
              <w:ind w:right="105"/>
              <w:jc w:val="right"/>
              <w:rPr>
                <w:rFonts w:ascii="宋体" w:hAnsi="宋体" w:cs="宋体" w:eastAsia="宋体" w:hint="default"/>
                <w:sz w:val="18"/>
                <w:szCs w:val="18"/>
              </w:rPr>
            </w:pPr>
            <w:r>
              <w:rPr>
                <w:rFonts w:ascii="宋体"/>
                <w:sz w:val="18"/>
              </w:rPr>
              <w:t>5.01</w:t>
            </w:r>
          </w:p>
        </w:tc>
      </w:tr>
    </w:tbl>
    <w:p>
      <w:pPr>
        <w:spacing w:after="0" w:line="240" w:lineRule="auto"/>
        <w:jc w:val="right"/>
        <w:rPr>
          <w:rFonts w:ascii="宋体" w:hAnsi="宋体" w:cs="宋体" w:eastAsia="宋体" w:hint="default"/>
          <w:sz w:val="18"/>
          <w:szCs w:val="18"/>
        </w:rPr>
        <w:sectPr>
          <w:pgSz w:w="11910" w:h="16850"/>
          <w:pgMar w:header="918" w:footer="838" w:top="1780" w:bottom="1020" w:left="0" w:right="0"/>
        </w:sectPr>
      </w:pPr>
    </w:p>
    <w:p>
      <w:pPr>
        <w:spacing w:line="240" w:lineRule="auto" w:before="1"/>
        <w:rPr>
          <w:rFonts w:ascii="宋体" w:hAnsi="宋体" w:cs="宋体" w:eastAsia="宋体" w:hint="default"/>
          <w:sz w:val="26"/>
          <w:szCs w:val="26"/>
        </w:rPr>
      </w:pPr>
    </w:p>
    <w:tbl>
      <w:tblPr>
        <w:tblW w:w="0" w:type="auto"/>
        <w:jc w:val="left"/>
        <w:tblInd w:w="1757" w:type="dxa"/>
        <w:tblLayout w:type="fixed"/>
        <w:tblCellMar>
          <w:top w:w="0" w:type="dxa"/>
          <w:left w:w="0" w:type="dxa"/>
          <w:bottom w:w="0" w:type="dxa"/>
          <w:right w:w="0" w:type="dxa"/>
        </w:tblCellMar>
        <w:tblLook w:val="01E0"/>
      </w:tblPr>
      <w:tblGrid>
        <w:gridCol w:w="3087"/>
        <w:gridCol w:w="1762"/>
        <w:gridCol w:w="1121"/>
        <w:gridCol w:w="1621"/>
        <w:gridCol w:w="1080"/>
      </w:tblGrid>
      <w:tr>
        <w:trPr>
          <w:trHeight w:val="622" w:hRule="exact"/>
        </w:trPr>
        <w:tc>
          <w:tcPr>
            <w:tcW w:w="3087" w:type="dxa"/>
            <w:tcBorders>
              <w:top w:val="single" w:sz="12" w:space="0" w:color="000000"/>
              <w:left w:val="nil" w:sz="6" w:space="0" w:color="auto"/>
              <w:bottom w:val="single" w:sz="6" w:space="0" w:color="000000"/>
              <w:right w:val="single" w:sz="6" w:space="0" w:color="000000"/>
            </w:tcBorders>
          </w:tcPr>
          <w:p>
            <w:pPr>
              <w:pStyle w:val="TableParagraph"/>
              <w:spacing w:line="264" w:lineRule="auto" w:before="39"/>
              <w:ind w:left="122" w:right="255"/>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 准备的应收账款</w:t>
            </w:r>
          </w:p>
        </w:tc>
        <w:tc>
          <w:tcPr>
            <w:tcW w:w="17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1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8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23" w:hRule="exact"/>
        </w:trPr>
        <w:tc>
          <w:tcPr>
            <w:tcW w:w="308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tabs>
                <w:tab w:pos="57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4"/>
              <w:ind w:right="99"/>
              <w:jc w:val="right"/>
              <w:rPr>
                <w:rFonts w:ascii="宋体" w:hAnsi="宋体" w:cs="宋体" w:eastAsia="宋体" w:hint="default"/>
                <w:sz w:val="18"/>
                <w:szCs w:val="18"/>
              </w:rPr>
            </w:pPr>
            <w:r>
              <w:rPr>
                <w:rFonts w:ascii="宋体"/>
                <w:spacing w:val="-1"/>
                <w:sz w:val="18"/>
              </w:rPr>
              <w:t>67,359,373.96</w:t>
            </w:r>
          </w:p>
        </w:tc>
        <w:tc>
          <w:tcPr>
            <w:tcW w:w="11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pacing w:val="-1"/>
                <w:sz w:val="18"/>
              </w:rPr>
              <w:t>100.00</w:t>
            </w:r>
          </w:p>
        </w:tc>
        <w:tc>
          <w:tcPr>
            <w:tcW w:w="16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4"/>
              <w:ind w:right="99"/>
              <w:jc w:val="right"/>
              <w:rPr>
                <w:rFonts w:ascii="宋体" w:hAnsi="宋体" w:cs="宋体" w:eastAsia="宋体" w:hint="default"/>
                <w:sz w:val="18"/>
                <w:szCs w:val="18"/>
              </w:rPr>
            </w:pPr>
            <w:r>
              <w:rPr>
                <w:rFonts w:ascii="宋体"/>
                <w:spacing w:val="-1"/>
                <w:sz w:val="18"/>
              </w:rPr>
              <w:t>3,372,260.28</w:t>
            </w:r>
          </w:p>
        </w:tc>
        <w:tc>
          <w:tcPr>
            <w:tcW w:w="10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04"/>
              <w:ind w:right="105"/>
              <w:jc w:val="right"/>
              <w:rPr>
                <w:rFonts w:ascii="宋体" w:hAnsi="宋体" w:cs="宋体" w:eastAsia="宋体" w:hint="default"/>
                <w:sz w:val="18"/>
                <w:szCs w:val="18"/>
              </w:rPr>
            </w:pPr>
            <w:r>
              <w:rPr>
                <w:rFonts w:ascii="宋体"/>
                <w:sz w:val="18"/>
              </w:rPr>
              <w:t>5.01</w:t>
            </w:r>
          </w:p>
        </w:tc>
      </w:tr>
    </w:tbl>
    <w:p>
      <w:pPr>
        <w:spacing w:line="240" w:lineRule="auto" w:before="5"/>
        <w:rPr>
          <w:rFonts w:ascii="宋体" w:hAnsi="宋体" w:cs="宋体" w:eastAsia="宋体" w:hint="default"/>
          <w:sz w:val="17"/>
          <w:szCs w:val="17"/>
        </w:rPr>
      </w:pPr>
    </w:p>
    <w:p>
      <w:pPr>
        <w:pStyle w:val="BodyText"/>
        <w:spacing w:line="240" w:lineRule="auto" w:before="36"/>
        <w:ind w:left="180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）组合中按账龄分析计提坏账准备的应收账款：</w:t>
      </w:r>
    </w:p>
    <w:p>
      <w:pPr>
        <w:spacing w:line="240" w:lineRule="auto" w:before="6"/>
        <w:rPr>
          <w:rFonts w:ascii="宋体" w:hAnsi="宋体" w:cs="宋体" w:eastAsia="宋体" w:hint="default"/>
          <w:sz w:val="16"/>
          <w:szCs w:val="16"/>
        </w:rPr>
      </w:pPr>
    </w:p>
    <w:tbl>
      <w:tblPr>
        <w:tblW w:w="0" w:type="auto"/>
        <w:jc w:val="left"/>
        <w:tblInd w:w="1714" w:type="dxa"/>
        <w:tblLayout w:type="fixed"/>
        <w:tblCellMar>
          <w:top w:w="0" w:type="dxa"/>
          <w:left w:w="0" w:type="dxa"/>
          <w:bottom w:w="0" w:type="dxa"/>
          <w:right w:w="0" w:type="dxa"/>
        </w:tblCellMar>
        <w:tblLook w:val="01E0"/>
      </w:tblPr>
      <w:tblGrid>
        <w:gridCol w:w="958"/>
        <w:gridCol w:w="1450"/>
        <w:gridCol w:w="929"/>
        <w:gridCol w:w="1414"/>
        <w:gridCol w:w="1560"/>
        <w:gridCol w:w="994"/>
        <w:gridCol w:w="1416"/>
      </w:tblGrid>
      <w:tr>
        <w:trPr>
          <w:trHeight w:val="487" w:hRule="exact"/>
        </w:trPr>
        <w:tc>
          <w:tcPr>
            <w:tcW w:w="95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523" w:val="left" w:leader="none"/>
              </w:tabs>
              <w:spacing w:line="240" w:lineRule="auto" w:before="142"/>
              <w:ind w:left="71"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3793"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0"/>
              <w:ind w:left="209" w:right="0"/>
              <w:jc w:val="center"/>
              <w:rPr>
                <w:rFonts w:ascii="宋体" w:hAnsi="宋体" w:cs="宋体" w:eastAsia="宋体" w:hint="default"/>
                <w:sz w:val="18"/>
                <w:szCs w:val="18"/>
              </w:rPr>
            </w:pPr>
            <w:r>
              <w:rPr>
                <w:rFonts w:ascii="宋体"/>
                <w:sz w:val="18"/>
              </w:rPr>
              <w:t>2011.12.31</w:t>
            </w:r>
          </w:p>
        </w:tc>
        <w:tc>
          <w:tcPr>
            <w:tcW w:w="397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40"/>
              <w:ind w:left="114" w:right="0"/>
              <w:jc w:val="center"/>
              <w:rPr>
                <w:rFonts w:ascii="宋体" w:hAnsi="宋体" w:cs="宋体" w:eastAsia="宋体" w:hint="default"/>
                <w:sz w:val="18"/>
                <w:szCs w:val="18"/>
              </w:rPr>
            </w:pPr>
            <w:r>
              <w:rPr>
                <w:rFonts w:ascii="宋体"/>
                <w:sz w:val="18"/>
              </w:rPr>
              <w:t>2010.12.31</w:t>
            </w:r>
          </w:p>
        </w:tc>
      </w:tr>
      <w:tr>
        <w:trPr>
          <w:trHeight w:val="475" w:hRule="exact"/>
        </w:trPr>
        <w:tc>
          <w:tcPr>
            <w:tcW w:w="958" w:type="dxa"/>
            <w:vMerge/>
            <w:tcBorders>
              <w:left w:val="nil" w:sz="6" w:space="0" w:color="auto"/>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single" w:sz="2" w:space="0" w:color="000000"/>
            </w:tcBorders>
          </w:tcPr>
          <w:p>
            <w:pPr>
              <w:pStyle w:val="TableParagraph"/>
              <w:tabs>
                <w:tab w:pos="873" w:val="left" w:leader="none"/>
              </w:tabs>
              <w:spacing w:line="240" w:lineRule="auto" w:before="140"/>
              <w:ind w:left="422"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2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tabs>
                <w:tab w:pos="928" w:val="left" w:leader="none"/>
              </w:tabs>
              <w:spacing w:line="240" w:lineRule="auto" w:before="140"/>
              <w:ind w:left="477"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6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left="35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6" w:hRule="exact"/>
        </w:trPr>
        <w:tc>
          <w:tcPr>
            <w:tcW w:w="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7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1"/>
              <w:jc w:val="right"/>
              <w:rPr>
                <w:rFonts w:ascii="宋体" w:hAnsi="宋体" w:cs="宋体" w:eastAsia="宋体" w:hint="default"/>
                <w:sz w:val="18"/>
                <w:szCs w:val="18"/>
              </w:rPr>
            </w:pPr>
            <w:r>
              <w:rPr>
                <w:rFonts w:ascii="宋体"/>
                <w:spacing w:val="-1"/>
                <w:sz w:val="18"/>
              </w:rPr>
              <w:t>77,734,908.94</w:t>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0"/>
              <w:jc w:val="right"/>
              <w:rPr>
                <w:rFonts w:ascii="宋体" w:hAnsi="宋体" w:cs="宋体" w:eastAsia="宋体" w:hint="default"/>
                <w:sz w:val="18"/>
                <w:szCs w:val="18"/>
              </w:rPr>
            </w:pPr>
            <w:r>
              <w:rPr>
                <w:rFonts w:ascii="宋体"/>
                <w:sz w:val="18"/>
              </w:rPr>
              <w:t>99.14</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1"/>
              <w:jc w:val="right"/>
              <w:rPr>
                <w:rFonts w:ascii="宋体" w:hAnsi="宋体" w:cs="宋体" w:eastAsia="宋体" w:hint="default"/>
                <w:sz w:val="18"/>
                <w:szCs w:val="18"/>
              </w:rPr>
            </w:pPr>
            <w:r>
              <w:rPr>
                <w:rFonts w:ascii="宋体"/>
                <w:spacing w:val="-1"/>
                <w:sz w:val="18"/>
              </w:rPr>
              <w:t>3,886,745.44</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0"/>
              <w:jc w:val="right"/>
              <w:rPr>
                <w:rFonts w:ascii="宋体" w:hAnsi="宋体" w:cs="宋体" w:eastAsia="宋体" w:hint="default"/>
                <w:sz w:val="18"/>
                <w:szCs w:val="18"/>
              </w:rPr>
            </w:pPr>
            <w:r>
              <w:rPr>
                <w:rFonts w:ascii="宋体"/>
                <w:spacing w:val="-1"/>
                <w:sz w:val="18"/>
              </w:rPr>
              <w:t>67,273,542.33</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3"/>
              <w:jc w:val="right"/>
              <w:rPr>
                <w:rFonts w:ascii="宋体" w:hAnsi="宋体" w:cs="宋体" w:eastAsia="宋体" w:hint="default"/>
                <w:sz w:val="18"/>
                <w:szCs w:val="18"/>
              </w:rPr>
            </w:pPr>
            <w:r>
              <w:rPr>
                <w:rFonts w:ascii="宋体"/>
                <w:sz w:val="18"/>
              </w:rPr>
              <w:t>99.87</w:t>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right="115"/>
              <w:jc w:val="right"/>
              <w:rPr>
                <w:rFonts w:ascii="宋体" w:hAnsi="宋体" w:cs="宋体" w:eastAsia="宋体" w:hint="default"/>
                <w:sz w:val="18"/>
                <w:szCs w:val="18"/>
              </w:rPr>
            </w:pPr>
            <w:r>
              <w:rPr>
                <w:rFonts w:ascii="宋体"/>
                <w:spacing w:val="-1"/>
                <w:sz w:val="18"/>
              </w:rPr>
              <w:t>3,363,677.12</w:t>
            </w:r>
          </w:p>
        </w:tc>
      </w:tr>
      <w:tr>
        <w:trPr>
          <w:trHeight w:val="475" w:hRule="exact"/>
        </w:trPr>
        <w:tc>
          <w:tcPr>
            <w:tcW w:w="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7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1"/>
              <w:jc w:val="right"/>
              <w:rPr>
                <w:rFonts w:ascii="宋体" w:hAnsi="宋体" w:cs="宋体" w:eastAsia="宋体" w:hint="default"/>
                <w:sz w:val="18"/>
                <w:szCs w:val="18"/>
              </w:rPr>
            </w:pPr>
            <w:r>
              <w:rPr>
                <w:rFonts w:ascii="宋体"/>
                <w:spacing w:val="-1"/>
                <w:sz w:val="18"/>
              </w:rPr>
              <w:t>677,581.30</w:t>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09"/>
              <w:jc w:val="right"/>
              <w:rPr>
                <w:rFonts w:ascii="宋体" w:hAnsi="宋体" w:cs="宋体" w:eastAsia="宋体" w:hint="default"/>
                <w:sz w:val="18"/>
                <w:szCs w:val="18"/>
              </w:rPr>
            </w:pPr>
            <w:r>
              <w:rPr>
                <w:rFonts w:ascii="宋体"/>
                <w:sz w:val="18"/>
              </w:rPr>
              <w:t>0.86</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0"/>
              <w:jc w:val="right"/>
              <w:rPr>
                <w:rFonts w:ascii="宋体" w:hAnsi="宋体" w:cs="宋体" w:eastAsia="宋体" w:hint="default"/>
                <w:sz w:val="18"/>
                <w:szCs w:val="18"/>
              </w:rPr>
            </w:pPr>
            <w:r>
              <w:rPr>
                <w:rFonts w:ascii="宋体"/>
                <w:spacing w:val="-1"/>
                <w:sz w:val="18"/>
              </w:rPr>
              <w:t>67,758.13</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0"/>
              <w:jc w:val="right"/>
              <w:rPr>
                <w:rFonts w:ascii="宋体" w:hAnsi="宋体" w:cs="宋体" w:eastAsia="宋体" w:hint="default"/>
                <w:sz w:val="18"/>
                <w:szCs w:val="18"/>
              </w:rPr>
            </w:pPr>
            <w:r>
              <w:rPr>
                <w:rFonts w:ascii="宋体"/>
                <w:spacing w:val="-1"/>
                <w:sz w:val="18"/>
              </w:rPr>
              <w:t>85,831.63</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2"/>
              <w:jc w:val="right"/>
              <w:rPr>
                <w:rFonts w:ascii="宋体" w:hAnsi="宋体" w:cs="宋体" w:eastAsia="宋体" w:hint="default"/>
                <w:sz w:val="18"/>
                <w:szCs w:val="18"/>
              </w:rPr>
            </w:pPr>
            <w:r>
              <w:rPr>
                <w:rFonts w:ascii="宋体"/>
                <w:sz w:val="18"/>
              </w:rPr>
              <w:t>0.13</w:t>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right="115"/>
              <w:jc w:val="right"/>
              <w:rPr>
                <w:rFonts w:ascii="宋体" w:hAnsi="宋体" w:cs="宋体" w:eastAsia="宋体" w:hint="default"/>
                <w:sz w:val="18"/>
                <w:szCs w:val="18"/>
              </w:rPr>
            </w:pPr>
            <w:r>
              <w:rPr>
                <w:rFonts w:ascii="宋体"/>
                <w:spacing w:val="-1"/>
                <w:sz w:val="18"/>
              </w:rPr>
              <w:t>8,583.16</w:t>
            </w:r>
          </w:p>
        </w:tc>
      </w:tr>
      <w:tr>
        <w:trPr>
          <w:trHeight w:val="475" w:hRule="exact"/>
        </w:trPr>
        <w:tc>
          <w:tcPr>
            <w:tcW w:w="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71"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3"/>
              <w:jc w:val="right"/>
              <w:rPr>
                <w:rFonts w:ascii="宋体" w:hAnsi="宋体" w:cs="宋体" w:eastAsia="宋体" w:hint="default"/>
                <w:sz w:val="18"/>
                <w:szCs w:val="18"/>
              </w:rPr>
            </w:pPr>
            <w:r>
              <w:rPr>
                <w:rFonts w:ascii="宋体"/>
                <w:sz w:val="18"/>
              </w:rPr>
              <w:t>-</w:t>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3"/>
              <w:jc w:val="right"/>
              <w:rPr>
                <w:rFonts w:ascii="宋体" w:hAnsi="宋体" w:cs="宋体" w:eastAsia="宋体" w:hint="default"/>
                <w:sz w:val="18"/>
                <w:szCs w:val="18"/>
              </w:rPr>
            </w:pPr>
            <w:r>
              <w:rPr>
                <w:rFonts w:ascii="宋体"/>
                <w:sz w:val="18"/>
              </w:rPr>
              <w:t>-</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2"/>
              <w:jc w:val="right"/>
              <w:rPr>
                <w:rFonts w:ascii="宋体" w:hAnsi="宋体" w:cs="宋体" w:eastAsia="宋体" w:hint="default"/>
                <w:sz w:val="18"/>
                <w:szCs w:val="18"/>
              </w:rPr>
            </w:pPr>
            <w:r>
              <w:rPr>
                <w:rFonts w:ascii="宋体"/>
                <w:sz w:val="18"/>
              </w:rPr>
              <w:t>-</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3"/>
              <w:jc w:val="right"/>
              <w:rPr>
                <w:rFonts w:ascii="宋体" w:hAnsi="宋体" w:cs="宋体" w:eastAsia="宋体" w:hint="default"/>
                <w:sz w:val="18"/>
                <w:szCs w:val="18"/>
              </w:rPr>
            </w:pPr>
            <w:r>
              <w:rPr>
                <w:rFonts w:ascii="宋体"/>
                <w:sz w:val="18"/>
              </w:rPr>
              <w:t>-</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4"/>
              <w:jc w:val="right"/>
              <w:rPr>
                <w:rFonts w:ascii="宋体" w:hAnsi="宋体" w:cs="宋体" w:eastAsia="宋体" w:hint="default"/>
                <w:sz w:val="18"/>
                <w:szCs w:val="18"/>
              </w:rPr>
            </w:pPr>
            <w:r>
              <w:rPr>
                <w:rFonts w:ascii="宋体"/>
                <w:sz w:val="18"/>
              </w:rPr>
              <w:t>-</w:t>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right="116"/>
              <w:jc w:val="right"/>
              <w:rPr>
                <w:rFonts w:ascii="宋体" w:hAnsi="宋体" w:cs="宋体" w:eastAsia="宋体" w:hint="default"/>
                <w:sz w:val="18"/>
                <w:szCs w:val="18"/>
              </w:rPr>
            </w:pPr>
            <w:r>
              <w:rPr>
                <w:rFonts w:ascii="宋体"/>
                <w:sz w:val="18"/>
              </w:rPr>
              <w:t>-</w:t>
            </w:r>
          </w:p>
        </w:tc>
      </w:tr>
      <w:tr>
        <w:trPr>
          <w:trHeight w:val="475" w:hRule="exact"/>
        </w:trPr>
        <w:tc>
          <w:tcPr>
            <w:tcW w:w="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71"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3"/>
              <w:jc w:val="right"/>
              <w:rPr>
                <w:rFonts w:ascii="宋体" w:hAnsi="宋体" w:cs="宋体" w:eastAsia="宋体" w:hint="default"/>
                <w:sz w:val="18"/>
                <w:szCs w:val="18"/>
              </w:rPr>
            </w:pPr>
            <w:r>
              <w:rPr>
                <w:rFonts w:ascii="宋体"/>
                <w:sz w:val="18"/>
              </w:rPr>
              <w:t>-</w:t>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3"/>
              <w:jc w:val="right"/>
              <w:rPr>
                <w:rFonts w:ascii="宋体" w:hAnsi="宋体" w:cs="宋体" w:eastAsia="宋体" w:hint="default"/>
                <w:sz w:val="18"/>
                <w:szCs w:val="18"/>
              </w:rPr>
            </w:pPr>
            <w:r>
              <w:rPr>
                <w:rFonts w:ascii="宋体"/>
                <w:sz w:val="18"/>
              </w:rPr>
              <w:t>-</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2"/>
              <w:jc w:val="right"/>
              <w:rPr>
                <w:rFonts w:ascii="宋体" w:hAnsi="宋体" w:cs="宋体" w:eastAsia="宋体" w:hint="default"/>
                <w:sz w:val="18"/>
                <w:szCs w:val="18"/>
              </w:rPr>
            </w:pPr>
            <w:r>
              <w:rPr>
                <w:rFonts w:ascii="宋体"/>
                <w:sz w:val="18"/>
              </w:rPr>
              <w:t>-</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3"/>
              <w:jc w:val="right"/>
              <w:rPr>
                <w:rFonts w:ascii="宋体" w:hAnsi="宋体" w:cs="宋体" w:eastAsia="宋体" w:hint="default"/>
                <w:sz w:val="18"/>
                <w:szCs w:val="18"/>
              </w:rPr>
            </w:pPr>
            <w:r>
              <w:rPr>
                <w:rFonts w:ascii="宋体"/>
                <w:sz w:val="18"/>
              </w:rPr>
              <w:t>-</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4"/>
              <w:jc w:val="right"/>
              <w:rPr>
                <w:rFonts w:ascii="宋体" w:hAnsi="宋体" w:cs="宋体" w:eastAsia="宋体" w:hint="default"/>
                <w:sz w:val="18"/>
                <w:szCs w:val="18"/>
              </w:rPr>
            </w:pPr>
            <w:r>
              <w:rPr>
                <w:rFonts w:ascii="宋体"/>
                <w:sz w:val="18"/>
              </w:rPr>
              <w:t>-</w:t>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right="116"/>
              <w:jc w:val="right"/>
              <w:rPr>
                <w:rFonts w:ascii="宋体" w:hAnsi="宋体" w:cs="宋体" w:eastAsia="宋体" w:hint="default"/>
                <w:sz w:val="18"/>
                <w:szCs w:val="18"/>
              </w:rPr>
            </w:pPr>
            <w:r>
              <w:rPr>
                <w:rFonts w:ascii="宋体"/>
                <w:sz w:val="18"/>
              </w:rPr>
              <w:t>-</w:t>
            </w:r>
          </w:p>
        </w:tc>
      </w:tr>
      <w:tr>
        <w:trPr>
          <w:trHeight w:val="475" w:hRule="exact"/>
        </w:trPr>
        <w:tc>
          <w:tcPr>
            <w:tcW w:w="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71"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3"/>
              <w:jc w:val="right"/>
              <w:rPr>
                <w:rFonts w:ascii="宋体" w:hAnsi="宋体" w:cs="宋体" w:eastAsia="宋体" w:hint="default"/>
                <w:sz w:val="18"/>
                <w:szCs w:val="18"/>
              </w:rPr>
            </w:pPr>
            <w:r>
              <w:rPr>
                <w:rFonts w:ascii="宋体"/>
                <w:sz w:val="18"/>
              </w:rPr>
              <w:t>-</w:t>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3"/>
              <w:jc w:val="right"/>
              <w:rPr>
                <w:rFonts w:ascii="宋体" w:hAnsi="宋体" w:cs="宋体" w:eastAsia="宋体" w:hint="default"/>
                <w:sz w:val="18"/>
                <w:szCs w:val="18"/>
              </w:rPr>
            </w:pPr>
            <w:r>
              <w:rPr>
                <w:rFonts w:ascii="宋体"/>
                <w:sz w:val="18"/>
              </w:rPr>
              <w:t>-</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2"/>
              <w:jc w:val="right"/>
              <w:rPr>
                <w:rFonts w:ascii="宋体" w:hAnsi="宋体" w:cs="宋体" w:eastAsia="宋体" w:hint="default"/>
                <w:sz w:val="18"/>
                <w:szCs w:val="18"/>
              </w:rPr>
            </w:pPr>
            <w:r>
              <w:rPr>
                <w:rFonts w:ascii="宋体"/>
                <w:sz w:val="18"/>
              </w:rPr>
              <w:t>-</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3"/>
              <w:jc w:val="right"/>
              <w:rPr>
                <w:rFonts w:ascii="宋体" w:hAnsi="宋体" w:cs="宋体" w:eastAsia="宋体" w:hint="default"/>
                <w:sz w:val="18"/>
                <w:szCs w:val="18"/>
              </w:rPr>
            </w:pPr>
            <w:r>
              <w:rPr>
                <w:rFonts w:ascii="宋体"/>
                <w:sz w:val="18"/>
              </w:rPr>
              <w:t>-</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4"/>
              <w:jc w:val="right"/>
              <w:rPr>
                <w:rFonts w:ascii="宋体" w:hAnsi="宋体" w:cs="宋体" w:eastAsia="宋体" w:hint="default"/>
                <w:sz w:val="18"/>
                <w:szCs w:val="18"/>
              </w:rPr>
            </w:pPr>
            <w:r>
              <w:rPr>
                <w:rFonts w:ascii="宋体"/>
                <w:sz w:val="18"/>
              </w:rPr>
              <w:t>-</w:t>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right="116"/>
              <w:jc w:val="right"/>
              <w:rPr>
                <w:rFonts w:ascii="宋体" w:hAnsi="宋体" w:cs="宋体" w:eastAsia="宋体" w:hint="default"/>
                <w:sz w:val="18"/>
                <w:szCs w:val="18"/>
              </w:rPr>
            </w:pPr>
            <w:r>
              <w:rPr>
                <w:rFonts w:ascii="宋体"/>
                <w:sz w:val="18"/>
              </w:rPr>
              <w:t>-</w:t>
            </w:r>
          </w:p>
        </w:tc>
      </w:tr>
      <w:tr>
        <w:trPr>
          <w:trHeight w:val="475" w:hRule="exact"/>
        </w:trPr>
        <w:tc>
          <w:tcPr>
            <w:tcW w:w="9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0"/>
              <w:ind w:left="7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3"/>
              <w:jc w:val="right"/>
              <w:rPr>
                <w:rFonts w:ascii="宋体" w:hAnsi="宋体" w:cs="宋体" w:eastAsia="宋体" w:hint="default"/>
                <w:sz w:val="18"/>
                <w:szCs w:val="18"/>
              </w:rPr>
            </w:pPr>
            <w:r>
              <w:rPr>
                <w:rFonts w:ascii="宋体"/>
                <w:sz w:val="18"/>
              </w:rPr>
              <w:t>-</w:t>
            </w:r>
          </w:p>
        </w:tc>
        <w:tc>
          <w:tcPr>
            <w:tcW w:w="9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3"/>
              <w:jc w:val="right"/>
              <w:rPr>
                <w:rFonts w:ascii="宋体" w:hAnsi="宋体" w:cs="宋体" w:eastAsia="宋体" w:hint="default"/>
                <w:sz w:val="18"/>
                <w:szCs w:val="18"/>
              </w:rPr>
            </w:pPr>
            <w:r>
              <w:rPr>
                <w:rFonts w:ascii="宋体"/>
                <w:sz w:val="18"/>
              </w:rPr>
              <w:t>-</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2"/>
              <w:jc w:val="right"/>
              <w:rPr>
                <w:rFonts w:ascii="宋体" w:hAnsi="宋体" w:cs="宋体" w:eastAsia="宋体" w:hint="default"/>
                <w:sz w:val="18"/>
                <w:szCs w:val="18"/>
              </w:rPr>
            </w:pPr>
            <w:r>
              <w:rPr>
                <w:rFonts w:ascii="宋体"/>
                <w:sz w:val="18"/>
              </w:rPr>
              <w:t>-</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3"/>
              <w:jc w:val="right"/>
              <w:rPr>
                <w:rFonts w:ascii="宋体" w:hAnsi="宋体" w:cs="宋体" w:eastAsia="宋体" w:hint="default"/>
                <w:sz w:val="18"/>
                <w:szCs w:val="18"/>
              </w:rPr>
            </w:pPr>
            <w:r>
              <w:rPr>
                <w:rFonts w:ascii="宋体"/>
                <w:sz w:val="18"/>
              </w:rPr>
              <w:t>-</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14"/>
              <w:jc w:val="right"/>
              <w:rPr>
                <w:rFonts w:ascii="宋体" w:hAnsi="宋体" w:cs="宋体" w:eastAsia="宋体" w:hint="default"/>
                <w:sz w:val="18"/>
                <w:szCs w:val="18"/>
              </w:rPr>
            </w:pPr>
            <w:r>
              <w:rPr>
                <w:rFonts w:ascii="宋体"/>
                <w:sz w:val="18"/>
              </w:rPr>
              <w:t>-</w:t>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0"/>
              <w:ind w:right="116"/>
              <w:jc w:val="right"/>
              <w:rPr>
                <w:rFonts w:ascii="宋体" w:hAnsi="宋体" w:cs="宋体" w:eastAsia="宋体" w:hint="default"/>
                <w:sz w:val="18"/>
                <w:szCs w:val="18"/>
              </w:rPr>
            </w:pPr>
            <w:r>
              <w:rPr>
                <w:rFonts w:ascii="宋体"/>
                <w:sz w:val="18"/>
              </w:rPr>
              <w:t>-</w:t>
            </w:r>
          </w:p>
        </w:tc>
      </w:tr>
      <w:tr>
        <w:trPr>
          <w:trHeight w:val="487" w:hRule="exact"/>
        </w:trPr>
        <w:tc>
          <w:tcPr>
            <w:tcW w:w="958" w:type="dxa"/>
            <w:tcBorders>
              <w:top w:val="single" w:sz="2" w:space="0" w:color="000000"/>
              <w:left w:val="nil" w:sz="6" w:space="0" w:color="auto"/>
              <w:bottom w:val="single" w:sz="12" w:space="0" w:color="000000"/>
              <w:right w:val="single" w:sz="2" w:space="0" w:color="000000"/>
            </w:tcBorders>
          </w:tcPr>
          <w:p>
            <w:pPr>
              <w:pStyle w:val="TableParagraph"/>
              <w:tabs>
                <w:tab w:pos="523" w:val="left" w:leader="none"/>
              </w:tabs>
              <w:spacing w:line="240" w:lineRule="auto" w:before="140"/>
              <w:ind w:left="7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111"/>
              <w:jc w:val="right"/>
              <w:rPr>
                <w:rFonts w:ascii="宋体" w:hAnsi="宋体" w:cs="宋体" w:eastAsia="宋体" w:hint="default"/>
                <w:sz w:val="18"/>
                <w:szCs w:val="18"/>
              </w:rPr>
            </w:pPr>
            <w:r>
              <w:rPr>
                <w:rFonts w:ascii="宋体"/>
                <w:spacing w:val="-1"/>
                <w:sz w:val="18"/>
              </w:rPr>
              <w:t>78,412,490.24</w:t>
            </w:r>
          </w:p>
        </w:tc>
        <w:tc>
          <w:tcPr>
            <w:tcW w:w="9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110"/>
              <w:jc w:val="right"/>
              <w:rPr>
                <w:rFonts w:ascii="宋体" w:hAnsi="宋体" w:cs="宋体" w:eastAsia="宋体" w:hint="default"/>
                <w:sz w:val="18"/>
                <w:szCs w:val="18"/>
              </w:rPr>
            </w:pPr>
            <w:r>
              <w:rPr>
                <w:rFonts w:ascii="宋体"/>
                <w:spacing w:val="-1"/>
                <w:sz w:val="18"/>
              </w:rPr>
              <w:t>100.00</w:t>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111"/>
              <w:jc w:val="right"/>
              <w:rPr>
                <w:rFonts w:ascii="宋体" w:hAnsi="宋体" w:cs="宋体" w:eastAsia="宋体" w:hint="default"/>
                <w:sz w:val="18"/>
                <w:szCs w:val="18"/>
              </w:rPr>
            </w:pPr>
            <w:r>
              <w:rPr>
                <w:rFonts w:ascii="宋体"/>
                <w:spacing w:val="-1"/>
                <w:sz w:val="18"/>
              </w:rPr>
              <w:t>3,954,503.57</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110"/>
              <w:jc w:val="right"/>
              <w:rPr>
                <w:rFonts w:ascii="宋体" w:hAnsi="宋体" w:cs="宋体" w:eastAsia="宋体" w:hint="default"/>
                <w:sz w:val="18"/>
                <w:szCs w:val="18"/>
              </w:rPr>
            </w:pPr>
            <w:r>
              <w:rPr>
                <w:rFonts w:ascii="宋体"/>
                <w:spacing w:val="-1"/>
                <w:sz w:val="18"/>
              </w:rPr>
              <w:t>67,359,373.96</w:t>
            </w: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0"/>
              <w:ind w:right="113"/>
              <w:jc w:val="right"/>
              <w:rPr>
                <w:rFonts w:ascii="宋体" w:hAnsi="宋体" w:cs="宋体" w:eastAsia="宋体" w:hint="default"/>
                <w:sz w:val="18"/>
                <w:szCs w:val="18"/>
              </w:rPr>
            </w:pPr>
            <w:r>
              <w:rPr>
                <w:rFonts w:ascii="宋体"/>
                <w:spacing w:val="-1"/>
                <w:sz w:val="18"/>
              </w:rPr>
              <w:t>100.00</w:t>
            </w:r>
          </w:p>
        </w:tc>
        <w:tc>
          <w:tcPr>
            <w:tcW w:w="14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0"/>
              <w:ind w:right="115"/>
              <w:jc w:val="right"/>
              <w:rPr>
                <w:rFonts w:ascii="宋体" w:hAnsi="宋体" w:cs="宋体" w:eastAsia="宋体" w:hint="default"/>
                <w:sz w:val="18"/>
                <w:szCs w:val="18"/>
              </w:rPr>
            </w:pPr>
            <w:r>
              <w:rPr>
                <w:rFonts w:ascii="宋体"/>
                <w:spacing w:val="-1"/>
                <w:sz w:val="18"/>
              </w:rPr>
              <w:t>3,372,260.28</w:t>
            </w:r>
          </w:p>
        </w:tc>
      </w:tr>
    </w:tbl>
    <w:p>
      <w:pPr>
        <w:spacing w:line="240" w:lineRule="auto" w:before="7"/>
        <w:rPr>
          <w:rFonts w:ascii="宋体" w:hAnsi="宋体" w:cs="宋体" w:eastAsia="宋体" w:hint="default"/>
          <w:sz w:val="18"/>
          <w:szCs w:val="18"/>
        </w:rPr>
      </w:pPr>
    </w:p>
    <w:p>
      <w:pPr>
        <w:pStyle w:val="BodyText"/>
        <w:spacing w:line="240" w:lineRule="auto" w:before="36"/>
        <w:ind w:left="180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）应收账款坏账准备的计提标准详见附注二。</w:t>
      </w:r>
    </w:p>
    <w:p>
      <w:pPr>
        <w:spacing w:line="240" w:lineRule="auto" w:before="3"/>
        <w:rPr>
          <w:rFonts w:ascii="宋体" w:hAnsi="宋体" w:cs="宋体" w:eastAsia="宋体" w:hint="default"/>
          <w:sz w:val="14"/>
          <w:szCs w:val="14"/>
        </w:rPr>
      </w:pPr>
    </w:p>
    <w:p>
      <w:pPr>
        <w:pStyle w:val="BodyText"/>
        <w:spacing w:line="400" w:lineRule="auto"/>
        <w:ind w:left="180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4</w:t>
      </w:r>
      <w:r>
        <w:rPr>
          <w:rFonts w:ascii="宋体" w:hAnsi="宋体" w:cs="宋体" w:eastAsia="宋体" w:hint="default"/>
        </w:rPr>
        <w:t>）截至</w:t>
      </w:r>
      <w:r>
        <w:rPr>
          <w:rFonts w:ascii="宋体" w:hAnsi="宋体" w:cs="宋体" w:eastAsia="宋体" w:hint="default"/>
          <w:spacing w:val="-56"/>
        </w:rPr>
        <w:t> </w:t>
      </w:r>
      <w:r>
        <w:rPr>
          <w:rFonts w:ascii="宋体" w:hAnsi="宋体" w:cs="宋体" w:eastAsia="宋体" w:hint="default"/>
        </w:rPr>
        <w:t>2011</w:t>
      </w:r>
      <w:r>
        <w:rPr>
          <w:rFonts w:ascii="宋体" w:hAnsi="宋体" w:cs="宋体" w:eastAsia="宋体" w:hint="default"/>
          <w:spacing w:val="-58"/>
        </w:rPr>
        <w:t> </w:t>
      </w:r>
      <w:r>
        <w:rPr>
          <w:rFonts w:ascii="宋体" w:hAnsi="宋体" w:cs="宋体" w:eastAsia="宋体" w:hint="default"/>
        </w:rPr>
        <w:t>年</w:t>
      </w:r>
      <w:r>
        <w:rPr>
          <w:rFonts w:ascii="宋体" w:hAnsi="宋体" w:cs="宋体" w:eastAsia="宋体" w:hint="default"/>
          <w:spacing w:val="-56"/>
        </w:rPr>
        <w:t> </w:t>
      </w:r>
      <w:r>
        <w:rPr>
          <w:rFonts w:ascii="宋体" w:hAnsi="宋体" w:cs="宋体" w:eastAsia="宋体" w:hint="default"/>
        </w:rPr>
        <w:t>12</w:t>
      </w:r>
      <w:r>
        <w:rPr>
          <w:rFonts w:ascii="宋体" w:hAnsi="宋体" w:cs="宋体" w:eastAsia="宋体" w:hint="default"/>
          <w:spacing w:val="-57"/>
        </w:rPr>
        <w:t> </w:t>
      </w:r>
      <w:r>
        <w:rPr>
          <w:rFonts w:ascii="宋体" w:hAnsi="宋体" w:cs="宋体" w:eastAsia="宋体" w:hint="default"/>
        </w:rPr>
        <w:t>月</w:t>
      </w:r>
      <w:r>
        <w:rPr>
          <w:rFonts w:ascii="宋体" w:hAnsi="宋体" w:cs="宋体" w:eastAsia="宋体" w:hint="default"/>
          <w:spacing w:val="-56"/>
        </w:rPr>
        <w:t> </w:t>
      </w:r>
      <w:r>
        <w:rPr>
          <w:rFonts w:ascii="宋体" w:hAnsi="宋体" w:cs="宋体" w:eastAsia="宋体" w:hint="default"/>
        </w:rPr>
        <w:t>31</w:t>
      </w:r>
      <w:r>
        <w:rPr>
          <w:rFonts w:ascii="宋体" w:hAnsi="宋体" w:cs="宋体" w:eastAsia="宋体" w:hint="default"/>
          <w:spacing w:val="-56"/>
        </w:rPr>
        <w:t> </w:t>
      </w:r>
      <w:r>
        <w:rPr>
          <w:rFonts w:ascii="宋体" w:hAnsi="宋体" w:cs="宋体" w:eastAsia="宋体" w:hint="default"/>
        </w:rPr>
        <w:t>日，应收账款中不存在应收持有公司</w:t>
      </w:r>
      <w:r>
        <w:rPr>
          <w:rFonts w:ascii="宋体" w:hAnsi="宋体" w:cs="宋体" w:eastAsia="宋体" w:hint="default"/>
          <w:spacing w:val="-56"/>
        </w:rPr>
        <w:t> </w:t>
      </w:r>
      <w:r>
        <w:rPr>
          <w:rFonts w:ascii="宋体" w:hAnsi="宋体" w:cs="宋体" w:eastAsia="宋体" w:hint="default"/>
        </w:rPr>
        <w:t>5%</w:t>
      </w:r>
      <w:r>
        <w:rPr>
          <w:rFonts w:ascii="宋体" w:hAnsi="宋体" w:cs="宋体" w:eastAsia="宋体" w:hint="default"/>
        </w:rPr>
        <w:t>（含</w:t>
      </w:r>
      <w:r>
        <w:rPr>
          <w:rFonts w:ascii="宋体" w:hAnsi="宋体" w:cs="宋体" w:eastAsia="宋体" w:hint="default"/>
          <w:spacing w:val="-56"/>
        </w:rPr>
        <w:t> </w:t>
      </w:r>
      <w:r>
        <w:rPr>
          <w:rFonts w:ascii="宋体" w:hAnsi="宋体" w:cs="宋体" w:eastAsia="宋体" w:hint="default"/>
        </w:rPr>
        <w:t>5%</w:t>
      </w:r>
      <w:r>
        <w:rPr>
          <w:rFonts w:ascii="宋体" w:hAnsi="宋体" w:cs="宋体" w:eastAsia="宋体" w:hint="default"/>
        </w:rPr>
        <w:t>）以上表决权股</w:t>
      </w:r>
      <w:r>
        <w:rPr>
          <w:rFonts w:ascii="宋体" w:hAnsi="宋体" w:cs="宋体" w:eastAsia="宋体" w:hint="default"/>
          <w:w w:val="100"/>
        </w:rPr>
        <w:t> </w:t>
      </w:r>
      <w:r>
        <w:rPr>
          <w:rFonts w:ascii="宋体" w:hAnsi="宋体" w:cs="宋体" w:eastAsia="宋体" w:hint="default"/>
        </w:rPr>
        <w:t>份的股东或关联方欠款。</w:t>
      </w:r>
    </w:p>
    <w:p>
      <w:pPr>
        <w:spacing w:before="121"/>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日应收账款前五名单位情况如下：</w:t>
      </w:r>
    </w:p>
    <w:p>
      <w:pPr>
        <w:spacing w:line="240" w:lineRule="auto" w:before="13"/>
        <w:rPr>
          <w:rFonts w:ascii="宋体" w:hAnsi="宋体" w:cs="宋体" w:eastAsia="宋体" w:hint="default"/>
          <w:sz w:val="16"/>
          <w:szCs w:val="16"/>
        </w:rPr>
      </w:pPr>
    </w:p>
    <w:tbl>
      <w:tblPr>
        <w:tblW w:w="0" w:type="auto"/>
        <w:jc w:val="left"/>
        <w:tblInd w:w="1663" w:type="dxa"/>
        <w:tblLayout w:type="fixed"/>
        <w:tblCellMar>
          <w:top w:w="0" w:type="dxa"/>
          <w:left w:w="0" w:type="dxa"/>
          <w:bottom w:w="0" w:type="dxa"/>
          <w:right w:w="0" w:type="dxa"/>
        </w:tblCellMar>
        <w:tblLook w:val="01E0"/>
      </w:tblPr>
      <w:tblGrid>
        <w:gridCol w:w="3101"/>
        <w:gridCol w:w="1397"/>
        <w:gridCol w:w="1580"/>
        <w:gridCol w:w="991"/>
        <w:gridCol w:w="1469"/>
      </w:tblGrid>
      <w:tr>
        <w:trPr>
          <w:trHeight w:val="756" w:hRule="exact"/>
        </w:trPr>
        <w:tc>
          <w:tcPr>
            <w:tcW w:w="310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 位 排 名</w:t>
            </w:r>
          </w:p>
        </w:tc>
        <w:tc>
          <w:tcPr>
            <w:tcW w:w="1397" w:type="dxa"/>
            <w:tcBorders>
              <w:top w:val="single" w:sz="12" w:space="0" w:color="000000"/>
              <w:left w:val="single" w:sz="2" w:space="0" w:color="000000"/>
              <w:bottom w:val="single" w:sz="2" w:space="0" w:color="000000"/>
              <w:right w:val="single" w:sz="2" w:space="0" w:color="000000"/>
            </w:tcBorders>
          </w:tcPr>
          <w:p>
            <w:pPr>
              <w:pStyle w:val="TableParagraph"/>
              <w:spacing w:line="307" w:lineRule="auto" w:before="87"/>
              <w:ind w:left="516" w:right="335"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5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z w:val="18"/>
                <w:szCs w:val="18"/>
              </w:rPr>
              <w:t>额</w:t>
            </w:r>
          </w:p>
        </w:tc>
        <w:tc>
          <w:tcPr>
            <w:tcW w:w="9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1"/>
                <w:sz w:val="18"/>
                <w:szCs w:val="18"/>
              </w:rPr>
              <w:t> </w:t>
            </w:r>
            <w:r>
              <w:rPr>
                <w:rFonts w:ascii="宋体" w:hAnsi="宋体" w:cs="宋体" w:eastAsia="宋体" w:hint="default"/>
                <w:sz w:val="18"/>
                <w:szCs w:val="18"/>
              </w:rPr>
              <w:t>限</w:t>
            </w:r>
          </w:p>
        </w:tc>
        <w:tc>
          <w:tcPr>
            <w:tcW w:w="1469" w:type="dxa"/>
            <w:tcBorders>
              <w:top w:val="single" w:sz="12" w:space="0" w:color="000000"/>
              <w:left w:val="single" w:sz="2" w:space="0" w:color="000000"/>
              <w:bottom w:val="single" w:sz="2" w:space="0" w:color="000000"/>
              <w:right w:val="nil" w:sz="6" w:space="0" w:color="auto"/>
            </w:tcBorders>
          </w:tcPr>
          <w:p>
            <w:pPr>
              <w:pStyle w:val="TableParagraph"/>
              <w:spacing w:line="264" w:lineRule="auto" w:before="109"/>
              <w:ind w:left="94" w:right="192" w:firstLine="98"/>
              <w:jc w:val="left"/>
              <w:rPr>
                <w:rFonts w:ascii="宋体" w:hAnsi="宋体" w:cs="宋体" w:eastAsia="宋体" w:hint="default"/>
                <w:sz w:val="18"/>
                <w:szCs w:val="18"/>
              </w:rPr>
            </w:pPr>
            <w:r>
              <w:rPr>
                <w:rFonts w:ascii="宋体" w:hAnsi="宋体" w:cs="宋体" w:eastAsia="宋体" w:hint="default"/>
                <w:sz w:val="18"/>
                <w:szCs w:val="18"/>
              </w:rPr>
              <w:t>占应收账款总 额的比例（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680" w:hRule="exact"/>
        </w:trPr>
        <w:tc>
          <w:tcPr>
            <w:tcW w:w="3101" w:type="dxa"/>
            <w:tcBorders>
              <w:top w:val="single" w:sz="2" w:space="0" w:color="000000"/>
              <w:left w:val="nil" w:sz="6" w:space="0" w:color="auto"/>
              <w:bottom w:val="single" w:sz="2" w:space="0" w:color="000000"/>
              <w:right w:val="single" w:sz="2" w:space="0" w:color="000000"/>
            </w:tcBorders>
          </w:tcPr>
          <w:p>
            <w:pPr>
              <w:pStyle w:val="TableParagraph"/>
              <w:tabs>
                <w:tab w:pos="503" w:val="left" w:leader="none"/>
                <w:tab w:pos="1421" w:val="left" w:leader="none"/>
                <w:tab w:pos="1803" w:val="left" w:leader="none"/>
              </w:tabs>
              <w:spacing w:line="264" w:lineRule="auto" w:before="77"/>
              <w:ind w:left="122" w:right="105"/>
              <w:jc w:val="left"/>
              <w:rPr>
                <w:rFonts w:ascii="宋体" w:hAnsi="宋体" w:cs="宋体" w:eastAsia="宋体" w:hint="default"/>
                <w:sz w:val="18"/>
                <w:szCs w:val="18"/>
              </w:rPr>
            </w:pPr>
            <w:r>
              <w:rPr>
                <w:rFonts w:ascii="宋体"/>
                <w:sz w:val="18"/>
              </w:rPr>
              <w:t>LG</w:t>
              <w:tab/>
            </w:r>
            <w:r>
              <w:rPr>
                <w:rFonts w:ascii="宋体"/>
                <w:spacing w:val="-1"/>
                <w:sz w:val="18"/>
              </w:rPr>
              <w:t>SOURCING</w:t>
              <w:tab/>
            </w:r>
            <w:r>
              <w:rPr>
                <w:rFonts w:ascii="宋体"/>
                <w:sz w:val="18"/>
              </w:rPr>
              <w:t>(A</w:t>
              <w:tab/>
            </w:r>
            <w:r>
              <w:rPr>
                <w:rFonts w:ascii="宋体"/>
                <w:spacing w:val="-1"/>
                <w:sz w:val="18"/>
              </w:rPr>
              <w:t>WHOLLY</w:t>
            </w:r>
            <w:r>
              <w:rPr>
                <w:rFonts w:ascii="宋体"/>
                <w:sz w:val="18"/>
              </w:rPr>
              <w:t> </w:t>
            </w:r>
            <w:r>
              <w:rPr>
                <w:rFonts w:ascii="宋体"/>
                <w:spacing w:val="20"/>
                <w:sz w:val="18"/>
              </w:rPr>
              <w:t> </w:t>
            </w:r>
            <w:r>
              <w:rPr>
                <w:rFonts w:ascii="宋体"/>
                <w:sz w:val="18"/>
              </w:rPr>
              <w:t>OWNED</w:t>
            </w:r>
            <w:r>
              <w:rPr>
                <w:rFonts w:ascii="宋体"/>
                <w:sz w:val="18"/>
              </w:rPr>
              <w:t> SUBSIDIARY OF LOWES</w:t>
            </w:r>
            <w:r>
              <w:rPr>
                <w:rFonts w:ascii="宋体"/>
                <w:spacing w:val="-9"/>
                <w:sz w:val="18"/>
              </w:rPr>
              <w:t> </w:t>
            </w:r>
            <w:r>
              <w:rPr>
                <w:rFonts w:ascii="宋体"/>
                <w:sz w:val="18"/>
              </w:rPr>
              <w:t>INC.)</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6,491,534.36</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8.28</w:t>
            </w:r>
          </w:p>
        </w:tc>
      </w:tr>
      <w:tr>
        <w:trPr>
          <w:trHeight w:val="506" w:hRule="exact"/>
        </w:trPr>
        <w:tc>
          <w:tcPr>
            <w:tcW w:w="31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潮州市陶瓷工贸总公司</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4,467,118.71</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5.70</w:t>
            </w:r>
          </w:p>
        </w:tc>
      </w:tr>
      <w:tr>
        <w:trPr>
          <w:trHeight w:val="504" w:hRule="exact"/>
        </w:trPr>
        <w:tc>
          <w:tcPr>
            <w:tcW w:w="31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sz w:val="18"/>
              </w:rPr>
              <w:t>IMAX</w:t>
            </w:r>
            <w:r>
              <w:rPr>
                <w:rFonts w:ascii="宋体"/>
                <w:spacing w:val="-6"/>
                <w:sz w:val="18"/>
              </w:rPr>
              <w:t> </w:t>
            </w:r>
            <w:r>
              <w:rPr>
                <w:rFonts w:ascii="宋体"/>
                <w:sz w:val="18"/>
              </w:rPr>
              <w:t>CORPORATION</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4,126,150.92</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5.26</w:t>
            </w:r>
          </w:p>
        </w:tc>
      </w:tr>
      <w:tr>
        <w:trPr>
          <w:trHeight w:val="504" w:hRule="exact"/>
        </w:trPr>
        <w:tc>
          <w:tcPr>
            <w:tcW w:w="31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北京平大境界酒业有限公司</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3,758,192.00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4.79</w:t>
            </w:r>
          </w:p>
        </w:tc>
      </w:tr>
      <w:tr>
        <w:trPr>
          <w:trHeight w:val="506" w:hRule="exact"/>
        </w:trPr>
        <w:tc>
          <w:tcPr>
            <w:tcW w:w="31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sz w:val="18"/>
              </w:rPr>
              <w:t>ROSS</w:t>
            </w:r>
            <w:r>
              <w:rPr>
                <w:rFonts w:ascii="宋体"/>
                <w:spacing w:val="-7"/>
                <w:sz w:val="18"/>
              </w:rPr>
              <w:t> </w:t>
            </w:r>
            <w:r>
              <w:rPr>
                <w:rFonts w:ascii="宋体"/>
                <w:sz w:val="18"/>
              </w:rPr>
              <w:t>PROCUREMENT,INC.</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2,614,400.68</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3.33</w:t>
            </w:r>
          </w:p>
        </w:tc>
      </w:tr>
      <w:tr>
        <w:trPr>
          <w:trHeight w:val="518" w:hRule="exact"/>
        </w:trPr>
        <w:tc>
          <w:tcPr>
            <w:tcW w:w="31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47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97" w:type="dxa"/>
            <w:tcBorders>
              <w:top w:val="single" w:sz="2" w:space="0" w:color="000000"/>
              <w:left w:val="single" w:sz="2" w:space="0" w:color="000000"/>
              <w:bottom w:val="single" w:sz="12" w:space="0" w:color="000000"/>
              <w:right w:val="single" w:sz="2" w:space="0" w:color="000000"/>
            </w:tcBorders>
          </w:tcPr>
          <w:p>
            <w:pPr/>
          </w:p>
        </w:tc>
        <w:tc>
          <w:tcPr>
            <w:tcW w:w="15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21,457,396.67</w:t>
            </w:r>
          </w:p>
        </w:tc>
        <w:tc>
          <w:tcPr>
            <w:tcW w:w="991" w:type="dxa"/>
            <w:tcBorders>
              <w:top w:val="single" w:sz="2" w:space="0" w:color="000000"/>
              <w:left w:val="single" w:sz="2" w:space="0" w:color="000000"/>
              <w:bottom w:val="single" w:sz="12" w:space="0" w:color="000000"/>
              <w:right w:val="single" w:sz="2" w:space="0" w:color="000000"/>
            </w:tcBorders>
          </w:tcPr>
          <w:p>
            <w:pPr/>
          </w:p>
        </w:tc>
        <w:tc>
          <w:tcPr>
            <w:tcW w:w="14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27.36</w:t>
            </w:r>
          </w:p>
        </w:tc>
      </w:tr>
    </w:tbl>
    <w:p>
      <w:pPr>
        <w:spacing w:line="240" w:lineRule="auto" w:before="2"/>
        <w:rPr>
          <w:rFonts w:ascii="宋体" w:hAnsi="宋体" w:cs="宋体" w:eastAsia="宋体" w:hint="default"/>
          <w:sz w:val="18"/>
          <w:szCs w:val="18"/>
        </w:rPr>
      </w:pPr>
    </w:p>
    <w:p>
      <w:pPr>
        <w:spacing w:before="44"/>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）应收外汇账款情况：</w:t>
      </w:r>
    </w:p>
    <w:p>
      <w:pPr>
        <w:spacing w:after="0"/>
        <w:jc w:val="left"/>
        <w:rPr>
          <w:rFonts w:ascii="宋体" w:hAnsi="宋体" w:cs="宋体" w:eastAsia="宋体" w:hint="default"/>
          <w:sz w:val="18"/>
          <w:szCs w:val="18"/>
        </w:rPr>
        <w:sectPr>
          <w:pgSz w:w="11910" w:h="16850"/>
          <w:pgMar w:header="918" w:footer="838" w:top="1780" w:bottom="1020" w:left="0" w:right="0"/>
        </w:sectPr>
      </w:pPr>
    </w:p>
    <w:p>
      <w:pPr>
        <w:spacing w:line="240" w:lineRule="auto" w:before="6"/>
        <w:rPr>
          <w:rFonts w:ascii="宋体" w:hAnsi="宋体" w:cs="宋体" w:eastAsia="宋体" w:hint="default"/>
          <w:sz w:val="25"/>
          <w:szCs w:val="25"/>
        </w:rPr>
      </w:pPr>
    </w:p>
    <w:tbl>
      <w:tblPr>
        <w:tblW w:w="0" w:type="auto"/>
        <w:jc w:val="left"/>
        <w:tblInd w:w="1768" w:type="dxa"/>
        <w:tblLayout w:type="fixed"/>
        <w:tblCellMar>
          <w:top w:w="0" w:type="dxa"/>
          <w:left w:w="0" w:type="dxa"/>
          <w:bottom w:w="0" w:type="dxa"/>
          <w:right w:w="0" w:type="dxa"/>
        </w:tblCellMar>
        <w:tblLook w:val="01E0"/>
      </w:tblPr>
      <w:tblGrid>
        <w:gridCol w:w="793"/>
        <w:gridCol w:w="1477"/>
        <w:gridCol w:w="847"/>
        <w:gridCol w:w="1508"/>
        <w:gridCol w:w="1416"/>
        <w:gridCol w:w="845"/>
        <w:gridCol w:w="1476"/>
      </w:tblGrid>
      <w:tr>
        <w:trPr>
          <w:trHeight w:val="545" w:hRule="exact"/>
        </w:trPr>
        <w:tc>
          <w:tcPr>
            <w:tcW w:w="793"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3831"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1"/>
              <w:jc w:val="center"/>
              <w:rPr>
                <w:rFonts w:ascii="宋体" w:hAnsi="宋体" w:cs="宋体" w:eastAsia="宋体" w:hint="default"/>
                <w:sz w:val="18"/>
                <w:szCs w:val="18"/>
              </w:rPr>
            </w:pPr>
            <w:r>
              <w:rPr>
                <w:rFonts w:ascii="宋体"/>
                <w:sz w:val="18"/>
              </w:rPr>
              <w:t>2011.12.31</w:t>
            </w:r>
          </w:p>
        </w:tc>
        <w:tc>
          <w:tcPr>
            <w:tcW w:w="3737"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90" w:right="0"/>
              <w:jc w:val="center"/>
              <w:rPr>
                <w:rFonts w:ascii="宋体" w:hAnsi="宋体" w:cs="宋体" w:eastAsia="宋体" w:hint="default"/>
                <w:sz w:val="18"/>
                <w:szCs w:val="18"/>
              </w:rPr>
            </w:pPr>
            <w:r>
              <w:rPr>
                <w:rFonts w:ascii="宋体"/>
                <w:sz w:val="18"/>
              </w:rPr>
              <w:t>2010.12.31</w:t>
            </w:r>
          </w:p>
        </w:tc>
      </w:tr>
      <w:tr>
        <w:trPr>
          <w:trHeight w:val="530" w:hRule="exact"/>
        </w:trPr>
        <w:tc>
          <w:tcPr>
            <w:tcW w:w="793" w:type="dxa"/>
            <w:vMerge/>
            <w:tcBorders>
              <w:left w:val="nil" w:sz="6" w:space="0" w:color="auto"/>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外 币 金 额</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1"/>
              <w:jc w:val="right"/>
              <w:rPr>
                <w:rFonts w:ascii="宋体" w:hAnsi="宋体" w:cs="宋体" w:eastAsia="宋体" w:hint="default"/>
                <w:sz w:val="18"/>
                <w:szCs w:val="18"/>
              </w:rPr>
            </w:pPr>
            <w:r>
              <w:rPr>
                <w:rFonts w:ascii="宋体" w:hAnsi="宋体" w:cs="宋体" w:eastAsia="宋体" w:hint="default"/>
                <w:sz w:val="18"/>
                <w:szCs w:val="18"/>
              </w:rPr>
              <w:t>人民币金额</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外 币 金 额</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934" w:hRule="exact"/>
        </w:trPr>
        <w:tc>
          <w:tcPr>
            <w:tcW w:w="793" w:type="dxa"/>
            <w:tcBorders>
              <w:top w:val="single" w:sz="6" w:space="0" w:color="000000"/>
              <w:left w:val="nil" w:sz="6" w:space="0" w:color="auto"/>
              <w:bottom w:val="single" w:sz="6" w:space="0" w:color="000000"/>
              <w:right w:val="nil" w:sz="6" w:space="0" w:color="auto"/>
            </w:tcBorders>
          </w:tcPr>
          <w:p>
            <w:pPr>
              <w:pStyle w:val="TableParagraph"/>
              <w:spacing w:line="420" w:lineRule="exact" w:before="38"/>
              <w:ind w:left="125" w:right="393" w:firstLine="91"/>
              <w:jc w:val="left"/>
              <w:rPr>
                <w:rFonts w:ascii="宋体" w:hAnsi="宋体" w:cs="宋体" w:eastAsia="宋体" w:hint="default"/>
                <w:sz w:val="18"/>
                <w:szCs w:val="18"/>
              </w:rPr>
            </w:pPr>
            <w:r>
              <w:rPr>
                <w:rFonts w:ascii="宋体" w:hAnsi="宋体" w:cs="宋体" w:eastAsia="宋体" w:hint="default"/>
                <w:sz w:val="18"/>
                <w:szCs w:val="18"/>
              </w:rPr>
              <w:t>美 元</w:t>
            </w:r>
          </w:p>
        </w:tc>
        <w:tc>
          <w:tcPr>
            <w:tcW w:w="1477"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8"/>
                <w:szCs w:val="18"/>
              </w:rPr>
            </w:pPr>
            <w:r>
              <w:rPr>
                <w:rFonts w:ascii="宋体"/>
                <w:sz w:val="18"/>
              </w:rPr>
              <w:t>10,438,111.98</w:t>
            </w:r>
          </w:p>
        </w:tc>
        <w:tc>
          <w:tcPr>
            <w:tcW w:w="847"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8"/>
                <w:szCs w:val="18"/>
              </w:rPr>
            </w:pPr>
            <w:r>
              <w:rPr>
                <w:rFonts w:ascii="宋体"/>
                <w:sz w:val="18"/>
              </w:rPr>
              <w:t>6.3009</w:t>
            </w:r>
          </w:p>
        </w:tc>
        <w:tc>
          <w:tcPr>
            <w:tcW w:w="1508"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1" w:right="0"/>
              <w:jc w:val="left"/>
              <w:rPr>
                <w:rFonts w:ascii="宋体" w:hAnsi="宋体" w:cs="宋体" w:eastAsia="宋体" w:hint="default"/>
                <w:sz w:val="18"/>
                <w:szCs w:val="18"/>
              </w:rPr>
            </w:pPr>
            <w:r>
              <w:rPr>
                <w:rFonts w:ascii="宋体"/>
                <w:sz w:val="18"/>
              </w:rPr>
              <w:t>65,769,499.77</w:t>
            </w:r>
          </w:p>
        </w:tc>
        <w:tc>
          <w:tcPr>
            <w:tcW w:w="1416"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8"/>
                <w:szCs w:val="18"/>
              </w:rPr>
            </w:pPr>
            <w:r>
              <w:rPr>
                <w:rFonts w:ascii="宋体"/>
                <w:sz w:val="18"/>
              </w:rPr>
              <w:t>7,431,828.08</w:t>
            </w:r>
          </w:p>
        </w:tc>
        <w:tc>
          <w:tcPr>
            <w:tcW w:w="845"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sz w:val="18"/>
              </w:rPr>
              <w:t>6.6227</w:t>
            </w:r>
          </w:p>
        </w:tc>
        <w:tc>
          <w:tcPr>
            <w:tcW w:w="1476"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5" w:right="0"/>
              <w:jc w:val="left"/>
              <w:rPr>
                <w:rFonts w:ascii="宋体" w:hAnsi="宋体" w:cs="宋体" w:eastAsia="宋体" w:hint="default"/>
                <w:sz w:val="18"/>
                <w:szCs w:val="18"/>
              </w:rPr>
            </w:pPr>
            <w:r>
              <w:rPr>
                <w:rFonts w:ascii="宋体"/>
                <w:sz w:val="18"/>
              </w:rPr>
              <w:t>49,218,767.83</w:t>
            </w:r>
          </w:p>
        </w:tc>
      </w:tr>
      <w:tr>
        <w:trPr>
          <w:trHeight w:val="547" w:hRule="exact"/>
        </w:trPr>
        <w:tc>
          <w:tcPr>
            <w:tcW w:w="79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4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10,438,111.98</w:t>
            </w:r>
          </w:p>
        </w:tc>
        <w:tc>
          <w:tcPr>
            <w:tcW w:w="847" w:type="dxa"/>
            <w:tcBorders>
              <w:top w:val="single" w:sz="6" w:space="0" w:color="000000"/>
              <w:left w:val="single" w:sz="6" w:space="0" w:color="000000"/>
              <w:bottom w:val="single" w:sz="12" w:space="0" w:color="000000"/>
              <w:right w:val="single" w:sz="6" w:space="0" w:color="000000"/>
            </w:tcBorders>
          </w:tcPr>
          <w:p>
            <w:pPr/>
          </w:p>
        </w:tc>
        <w:tc>
          <w:tcPr>
            <w:tcW w:w="15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1"/>
              <w:jc w:val="right"/>
              <w:rPr>
                <w:rFonts w:ascii="宋体" w:hAnsi="宋体" w:cs="宋体" w:eastAsia="宋体" w:hint="default"/>
                <w:sz w:val="18"/>
                <w:szCs w:val="18"/>
              </w:rPr>
            </w:pPr>
            <w:r>
              <w:rPr>
                <w:rFonts w:ascii="宋体"/>
                <w:spacing w:val="-1"/>
                <w:sz w:val="18"/>
              </w:rPr>
              <w:t>65,769,499.77</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0"/>
              <w:jc w:val="right"/>
              <w:rPr>
                <w:rFonts w:ascii="宋体" w:hAnsi="宋体" w:cs="宋体" w:eastAsia="宋体" w:hint="default"/>
                <w:sz w:val="18"/>
                <w:szCs w:val="18"/>
              </w:rPr>
            </w:pPr>
            <w:r>
              <w:rPr>
                <w:rFonts w:ascii="宋体"/>
                <w:spacing w:val="-1"/>
                <w:sz w:val="18"/>
              </w:rPr>
              <w:t>7,431,828.08</w:t>
            </w:r>
          </w:p>
        </w:tc>
        <w:tc>
          <w:tcPr>
            <w:tcW w:w="845"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5"/>
              <w:jc w:val="right"/>
              <w:rPr>
                <w:rFonts w:ascii="宋体" w:hAnsi="宋体" w:cs="宋体" w:eastAsia="宋体" w:hint="default"/>
                <w:sz w:val="18"/>
                <w:szCs w:val="18"/>
              </w:rPr>
            </w:pPr>
            <w:r>
              <w:rPr>
                <w:rFonts w:ascii="宋体"/>
                <w:spacing w:val="-1"/>
                <w:sz w:val="18"/>
              </w:rPr>
              <w:t>49,218,767.83</w:t>
            </w:r>
          </w:p>
        </w:tc>
      </w:tr>
    </w:tbl>
    <w:p>
      <w:pPr>
        <w:spacing w:line="240" w:lineRule="auto" w:before="5"/>
        <w:rPr>
          <w:rFonts w:ascii="宋体" w:hAnsi="宋体" w:cs="宋体" w:eastAsia="宋体" w:hint="default"/>
          <w:sz w:val="20"/>
          <w:szCs w:val="20"/>
        </w:rPr>
      </w:pPr>
    </w:p>
    <w:p>
      <w:pPr>
        <w:spacing w:line="456" w:lineRule="exact" w:before="0"/>
        <w:ind w:left="180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4</w:t>
      </w:r>
      <w:r>
        <w:rPr>
          <w:rFonts w:ascii="Microsoft JhengHei" w:hAnsi="Microsoft JhengHei" w:cs="Microsoft JhengHei" w:eastAsia="Microsoft JhengHei" w:hint="default"/>
          <w:b/>
          <w:bCs/>
          <w:sz w:val="32"/>
          <w:szCs w:val="32"/>
        </w:rPr>
        <w:t>、预付款项</w:t>
      </w:r>
      <w:r>
        <w:rPr>
          <w:rFonts w:ascii="Microsoft JhengHei" w:hAnsi="Microsoft JhengHei" w:cs="Microsoft JhengHei" w:eastAsia="Microsoft JhengHei" w:hint="default"/>
          <w:sz w:val="32"/>
          <w:szCs w:val="32"/>
        </w:rPr>
      </w:r>
    </w:p>
    <w:p>
      <w:pPr>
        <w:spacing w:before="284"/>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）预付款项按帐龄列示</w:t>
      </w:r>
    </w:p>
    <w:p>
      <w:pPr>
        <w:spacing w:line="240" w:lineRule="auto" w:before="5"/>
        <w:rPr>
          <w:rFonts w:ascii="宋体" w:hAnsi="宋体" w:cs="宋体" w:eastAsia="宋体" w:hint="default"/>
          <w:sz w:val="16"/>
          <w:szCs w:val="16"/>
        </w:rPr>
      </w:pPr>
    </w:p>
    <w:tbl>
      <w:tblPr>
        <w:tblW w:w="0" w:type="auto"/>
        <w:jc w:val="left"/>
        <w:tblInd w:w="1771" w:type="dxa"/>
        <w:tblLayout w:type="fixed"/>
        <w:tblCellMar>
          <w:top w:w="0" w:type="dxa"/>
          <w:left w:w="0" w:type="dxa"/>
          <w:bottom w:w="0" w:type="dxa"/>
          <w:right w:w="0" w:type="dxa"/>
        </w:tblCellMar>
        <w:tblLook w:val="01E0"/>
      </w:tblPr>
      <w:tblGrid>
        <w:gridCol w:w="1454"/>
        <w:gridCol w:w="1981"/>
        <w:gridCol w:w="1623"/>
        <w:gridCol w:w="1937"/>
        <w:gridCol w:w="1344"/>
      </w:tblGrid>
      <w:tr>
        <w:trPr>
          <w:trHeight w:val="533" w:hRule="exact"/>
        </w:trPr>
        <w:tc>
          <w:tcPr>
            <w:tcW w:w="145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tabs>
                <w:tab w:pos="645" w:val="left" w:leader="none"/>
              </w:tabs>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360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596" w:right="0"/>
              <w:jc w:val="left"/>
              <w:rPr>
                <w:rFonts w:ascii="宋体" w:hAnsi="宋体" w:cs="宋体" w:eastAsia="宋体" w:hint="default"/>
                <w:sz w:val="18"/>
                <w:szCs w:val="18"/>
              </w:rPr>
            </w:pPr>
            <w:r>
              <w:rPr>
                <w:rFonts w:ascii="宋体"/>
                <w:sz w:val="18"/>
              </w:rPr>
              <w:t>2011.12.31</w:t>
            </w:r>
          </w:p>
        </w:tc>
        <w:tc>
          <w:tcPr>
            <w:tcW w:w="328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365" w:right="0"/>
              <w:jc w:val="left"/>
              <w:rPr>
                <w:rFonts w:ascii="宋体" w:hAnsi="宋体" w:cs="宋体" w:eastAsia="宋体" w:hint="default"/>
                <w:sz w:val="18"/>
                <w:szCs w:val="18"/>
              </w:rPr>
            </w:pPr>
            <w:r>
              <w:rPr>
                <w:rFonts w:ascii="宋体"/>
                <w:sz w:val="18"/>
              </w:rPr>
              <w:t>2010.12.31</w:t>
            </w:r>
          </w:p>
        </w:tc>
      </w:tr>
      <w:tr>
        <w:trPr>
          <w:trHeight w:val="518" w:hRule="exact"/>
        </w:trPr>
        <w:tc>
          <w:tcPr>
            <w:tcW w:w="1454" w:type="dxa"/>
            <w:vMerge/>
            <w:tcBorders>
              <w:left w:val="nil" w:sz="6" w:space="0" w:color="auto"/>
              <w:bottom w:val="single" w:sz="2" w:space="0" w:color="000000"/>
              <w:right w:val="single" w:sz="2" w:space="0" w:color="000000"/>
            </w:tcBorders>
          </w:tcPr>
          <w:p>
            <w:pP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tabs>
                <w:tab w:pos="631" w:val="left" w:leader="none"/>
              </w:tabs>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金</w:t>
              <w:tab/>
              <w:t>额</w:t>
            </w:r>
          </w:p>
        </w:tc>
        <w:tc>
          <w:tcPr>
            <w:tcW w:w="16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tabs>
                <w:tab w:pos="719" w:val="left" w:leader="none"/>
              </w:tabs>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金</w:t>
              <w:tab/>
              <w:t>额</w:t>
            </w: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521" w:hRule="exact"/>
        </w:trPr>
        <w:tc>
          <w:tcPr>
            <w:tcW w:w="14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5"/>
              <w:jc w:val="right"/>
              <w:rPr>
                <w:rFonts w:ascii="宋体" w:hAnsi="宋体" w:cs="宋体" w:eastAsia="宋体" w:hint="default"/>
                <w:sz w:val="18"/>
                <w:szCs w:val="18"/>
              </w:rPr>
            </w:pPr>
            <w:r>
              <w:rPr>
                <w:rFonts w:ascii="宋体"/>
                <w:spacing w:val="-1"/>
                <w:sz w:val="18"/>
              </w:rPr>
              <w:t>30,990,074.50</w:t>
            </w:r>
          </w:p>
        </w:tc>
        <w:tc>
          <w:tcPr>
            <w:tcW w:w="16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5"/>
              <w:jc w:val="right"/>
              <w:rPr>
                <w:rFonts w:ascii="宋体" w:hAnsi="宋体" w:cs="宋体" w:eastAsia="宋体" w:hint="default"/>
                <w:sz w:val="18"/>
                <w:szCs w:val="18"/>
              </w:rPr>
            </w:pPr>
            <w:r>
              <w:rPr>
                <w:rFonts w:ascii="宋体"/>
                <w:sz w:val="18"/>
              </w:rPr>
              <w:t>99.56</w:t>
            </w:r>
          </w:p>
        </w:tc>
        <w:tc>
          <w:tcPr>
            <w:tcW w:w="1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4"/>
              <w:jc w:val="right"/>
              <w:rPr>
                <w:rFonts w:ascii="宋体" w:hAnsi="宋体" w:cs="宋体" w:eastAsia="宋体" w:hint="default"/>
                <w:sz w:val="18"/>
                <w:szCs w:val="18"/>
              </w:rPr>
            </w:pPr>
            <w:r>
              <w:rPr>
                <w:rFonts w:ascii="宋体"/>
                <w:spacing w:val="-1"/>
                <w:sz w:val="18"/>
              </w:rPr>
              <w:t>27,489,646.84</w:t>
            </w: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9"/>
              <w:jc w:val="right"/>
              <w:rPr>
                <w:rFonts w:ascii="宋体" w:hAnsi="宋体" w:cs="宋体" w:eastAsia="宋体" w:hint="default"/>
                <w:sz w:val="18"/>
                <w:szCs w:val="18"/>
              </w:rPr>
            </w:pPr>
            <w:r>
              <w:rPr>
                <w:rFonts w:ascii="宋体"/>
                <w:spacing w:val="-1"/>
                <w:sz w:val="18"/>
              </w:rPr>
              <w:t>100.00</w:t>
            </w:r>
          </w:p>
        </w:tc>
      </w:tr>
      <w:tr>
        <w:trPr>
          <w:trHeight w:val="521" w:hRule="exact"/>
        </w:trPr>
        <w:tc>
          <w:tcPr>
            <w:tcW w:w="14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5"/>
              <w:jc w:val="right"/>
              <w:rPr>
                <w:rFonts w:ascii="宋体" w:hAnsi="宋体" w:cs="宋体" w:eastAsia="宋体" w:hint="default"/>
                <w:sz w:val="18"/>
                <w:szCs w:val="18"/>
              </w:rPr>
            </w:pPr>
            <w:r>
              <w:rPr>
                <w:rFonts w:ascii="宋体"/>
                <w:spacing w:val="-1"/>
                <w:sz w:val="18"/>
              </w:rPr>
              <w:t>136,603.38</w:t>
            </w:r>
          </w:p>
        </w:tc>
        <w:tc>
          <w:tcPr>
            <w:tcW w:w="16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4"/>
              <w:jc w:val="right"/>
              <w:rPr>
                <w:rFonts w:ascii="宋体" w:hAnsi="宋体" w:cs="宋体" w:eastAsia="宋体" w:hint="default"/>
                <w:sz w:val="18"/>
                <w:szCs w:val="18"/>
              </w:rPr>
            </w:pPr>
            <w:r>
              <w:rPr>
                <w:rFonts w:ascii="宋体"/>
                <w:sz w:val="18"/>
              </w:rPr>
              <w:t>0.44</w:t>
            </w:r>
          </w:p>
        </w:tc>
        <w:tc>
          <w:tcPr>
            <w:tcW w:w="1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6"/>
              <w:jc w:val="right"/>
              <w:rPr>
                <w:rFonts w:ascii="宋体" w:hAnsi="宋体" w:cs="宋体" w:eastAsia="宋体" w:hint="default"/>
                <w:sz w:val="18"/>
                <w:szCs w:val="18"/>
              </w:rPr>
            </w:pPr>
            <w:r>
              <w:rPr>
                <w:rFonts w:ascii="宋体"/>
                <w:sz w:val="18"/>
              </w:rPr>
              <w:t>-</w:t>
            </w: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21"/>
              <w:jc w:val="right"/>
              <w:rPr>
                <w:rFonts w:ascii="宋体" w:hAnsi="宋体" w:cs="宋体" w:eastAsia="宋体" w:hint="default"/>
                <w:sz w:val="18"/>
                <w:szCs w:val="18"/>
              </w:rPr>
            </w:pPr>
            <w:r>
              <w:rPr>
                <w:rFonts w:ascii="宋体"/>
                <w:sz w:val="18"/>
              </w:rPr>
              <w:t>-</w:t>
            </w:r>
          </w:p>
        </w:tc>
      </w:tr>
      <w:tr>
        <w:trPr>
          <w:trHeight w:val="519" w:hRule="exact"/>
        </w:trPr>
        <w:tc>
          <w:tcPr>
            <w:tcW w:w="14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16"/>
              <w:jc w:val="right"/>
              <w:rPr>
                <w:rFonts w:ascii="宋体" w:hAnsi="宋体" w:cs="宋体" w:eastAsia="宋体" w:hint="default"/>
                <w:sz w:val="18"/>
                <w:szCs w:val="18"/>
              </w:rPr>
            </w:pPr>
            <w:r>
              <w:rPr>
                <w:rFonts w:ascii="宋体"/>
                <w:sz w:val="18"/>
              </w:rPr>
              <w:t>-</w:t>
            </w:r>
          </w:p>
        </w:tc>
        <w:tc>
          <w:tcPr>
            <w:tcW w:w="16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16"/>
              <w:jc w:val="right"/>
              <w:rPr>
                <w:rFonts w:ascii="宋体" w:hAnsi="宋体" w:cs="宋体" w:eastAsia="宋体" w:hint="default"/>
                <w:sz w:val="18"/>
                <w:szCs w:val="18"/>
              </w:rPr>
            </w:pPr>
            <w:r>
              <w:rPr>
                <w:rFonts w:ascii="宋体"/>
                <w:sz w:val="18"/>
              </w:rPr>
              <w:t>-</w:t>
            </w:r>
          </w:p>
        </w:tc>
        <w:tc>
          <w:tcPr>
            <w:tcW w:w="1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16"/>
              <w:jc w:val="right"/>
              <w:rPr>
                <w:rFonts w:ascii="宋体" w:hAnsi="宋体" w:cs="宋体" w:eastAsia="宋体" w:hint="default"/>
                <w:sz w:val="18"/>
                <w:szCs w:val="18"/>
              </w:rPr>
            </w:pPr>
            <w:r>
              <w:rPr>
                <w:rFonts w:ascii="宋体"/>
                <w:sz w:val="18"/>
              </w:rPr>
              <w:t>-</w:t>
            </w: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21"/>
              <w:jc w:val="right"/>
              <w:rPr>
                <w:rFonts w:ascii="宋体" w:hAnsi="宋体" w:cs="宋体" w:eastAsia="宋体" w:hint="default"/>
                <w:sz w:val="18"/>
                <w:szCs w:val="18"/>
              </w:rPr>
            </w:pPr>
            <w:r>
              <w:rPr>
                <w:rFonts w:ascii="宋体"/>
                <w:sz w:val="18"/>
              </w:rPr>
              <w:t>-</w:t>
            </w:r>
          </w:p>
        </w:tc>
      </w:tr>
      <w:tr>
        <w:trPr>
          <w:trHeight w:val="521" w:hRule="exact"/>
        </w:trPr>
        <w:tc>
          <w:tcPr>
            <w:tcW w:w="14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6"/>
              <w:jc w:val="right"/>
              <w:rPr>
                <w:rFonts w:ascii="宋体" w:hAnsi="宋体" w:cs="宋体" w:eastAsia="宋体" w:hint="default"/>
                <w:sz w:val="18"/>
                <w:szCs w:val="18"/>
              </w:rPr>
            </w:pPr>
            <w:r>
              <w:rPr>
                <w:rFonts w:ascii="宋体"/>
                <w:sz w:val="18"/>
              </w:rPr>
              <w:t>-</w:t>
            </w:r>
          </w:p>
        </w:tc>
        <w:tc>
          <w:tcPr>
            <w:tcW w:w="16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6"/>
              <w:jc w:val="right"/>
              <w:rPr>
                <w:rFonts w:ascii="宋体" w:hAnsi="宋体" w:cs="宋体" w:eastAsia="宋体" w:hint="default"/>
                <w:sz w:val="18"/>
                <w:szCs w:val="18"/>
              </w:rPr>
            </w:pPr>
            <w:r>
              <w:rPr>
                <w:rFonts w:ascii="宋体"/>
                <w:sz w:val="18"/>
              </w:rPr>
              <w:t>-</w:t>
            </w:r>
          </w:p>
        </w:tc>
        <w:tc>
          <w:tcPr>
            <w:tcW w:w="1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6"/>
              <w:jc w:val="right"/>
              <w:rPr>
                <w:rFonts w:ascii="宋体" w:hAnsi="宋体" w:cs="宋体" w:eastAsia="宋体" w:hint="default"/>
                <w:sz w:val="18"/>
                <w:szCs w:val="18"/>
              </w:rPr>
            </w:pPr>
            <w:r>
              <w:rPr>
                <w:rFonts w:ascii="宋体"/>
                <w:sz w:val="18"/>
              </w:rPr>
              <w:t>-</w:t>
            </w:r>
          </w:p>
        </w:tc>
        <w:tc>
          <w:tcPr>
            <w:tcW w:w="13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21"/>
              <w:jc w:val="right"/>
              <w:rPr>
                <w:rFonts w:ascii="宋体" w:hAnsi="宋体" w:cs="宋体" w:eastAsia="宋体" w:hint="default"/>
                <w:sz w:val="18"/>
                <w:szCs w:val="18"/>
              </w:rPr>
            </w:pPr>
            <w:r>
              <w:rPr>
                <w:rFonts w:ascii="宋体"/>
                <w:sz w:val="18"/>
              </w:rPr>
              <w:t>-</w:t>
            </w:r>
          </w:p>
        </w:tc>
      </w:tr>
      <w:tr>
        <w:trPr>
          <w:trHeight w:val="533" w:hRule="exact"/>
        </w:trPr>
        <w:tc>
          <w:tcPr>
            <w:tcW w:w="14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tabs>
                <w:tab w:pos="676" w:val="left" w:leader="none"/>
              </w:tabs>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5"/>
              <w:jc w:val="right"/>
              <w:rPr>
                <w:rFonts w:ascii="宋体" w:hAnsi="宋体" w:cs="宋体" w:eastAsia="宋体" w:hint="default"/>
                <w:sz w:val="18"/>
                <w:szCs w:val="18"/>
              </w:rPr>
            </w:pPr>
            <w:r>
              <w:rPr>
                <w:rFonts w:ascii="宋体"/>
                <w:spacing w:val="-1"/>
                <w:sz w:val="18"/>
              </w:rPr>
              <w:t>31,126,677.88</w:t>
            </w:r>
          </w:p>
        </w:tc>
        <w:tc>
          <w:tcPr>
            <w:tcW w:w="16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5"/>
              <w:jc w:val="right"/>
              <w:rPr>
                <w:rFonts w:ascii="宋体" w:hAnsi="宋体" w:cs="宋体" w:eastAsia="宋体" w:hint="default"/>
                <w:sz w:val="18"/>
                <w:szCs w:val="18"/>
              </w:rPr>
            </w:pPr>
            <w:r>
              <w:rPr>
                <w:rFonts w:ascii="宋体"/>
                <w:spacing w:val="-1"/>
                <w:sz w:val="18"/>
              </w:rPr>
              <w:t>100.00</w:t>
            </w:r>
          </w:p>
        </w:tc>
        <w:tc>
          <w:tcPr>
            <w:tcW w:w="19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5"/>
              <w:jc w:val="right"/>
              <w:rPr>
                <w:rFonts w:ascii="宋体" w:hAnsi="宋体" w:cs="宋体" w:eastAsia="宋体" w:hint="default"/>
                <w:sz w:val="18"/>
                <w:szCs w:val="18"/>
              </w:rPr>
            </w:pPr>
            <w:r>
              <w:rPr>
                <w:rFonts w:ascii="宋体"/>
                <w:spacing w:val="-1"/>
                <w:sz w:val="18"/>
              </w:rPr>
              <w:t>27,489,646.84</w:t>
            </w:r>
          </w:p>
        </w:tc>
        <w:tc>
          <w:tcPr>
            <w:tcW w:w="13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9"/>
              <w:jc w:val="right"/>
              <w:rPr>
                <w:rFonts w:ascii="宋体" w:hAnsi="宋体" w:cs="宋体" w:eastAsia="宋体" w:hint="default"/>
                <w:sz w:val="18"/>
                <w:szCs w:val="18"/>
              </w:rPr>
            </w:pPr>
            <w:r>
              <w:rPr>
                <w:rFonts w:ascii="宋体"/>
                <w:spacing w:val="-1"/>
                <w:sz w:val="18"/>
              </w:rPr>
              <w:t>100.00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日预付款项金额前五名单位情况</w:t>
      </w:r>
    </w:p>
    <w:p>
      <w:pPr>
        <w:spacing w:line="240" w:lineRule="auto" w:before="2"/>
        <w:rPr>
          <w:rFonts w:ascii="宋体" w:hAnsi="宋体" w:cs="宋体" w:eastAsia="宋体" w:hint="default"/>
          <w:sz w:val="17"/>
          <w:szCs w:val="17"/>
        </w:rPr>
      </w:pPr>
    </w:p>
    <w:tbl>
      <w:tblPr>
        <w:tblW w:w="0" w:type="auto"/>
        <w:jc w:val="left"/>
        <w:tblInd w:w="1663" w:type="dxa"/>
        <w:tblLayout w:type="fixed"/>
        <w:tblCellMar>
          <w:top w:w="0" w:type="dxa"/>
          <w:left w:w="0" w:type="dxa"/>
          <w:bottom w:w="0" w:type="dxa"/>
          <w:right w:w="0" w:type="dxa"/>
        </w:tblCellMar>
        <w:tblLook w:val="01E0"/>
      </w:tblPr>
      <w:tblGrid>
        <w:gridCol w:w="3809"/>
        <w:gridCol w:w="1304"/>
        <w:gridCol w:w="1582"/>
        <w:gridCol w:w="1277"/>
        <w:gridCol w:w="1087"/>
      </w:tblGrid>
      <w:tr>
        <w:trPr>
          <w:trHeight w:val="643" w:hRule="exact"/>
        </w:trPr>
        <w:tc>
          <w:tcPr>
            <w:tcW w:w="380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tabs>
                <w:tab w:pos="573" w:val="left" w:leader="none"/>
                <w:tab w:pos="1022" w:val="left" w:leader="none"/>
                <w:tab w:pos="147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w:t>
              <w:tab/>
              <w:t>位</w:t>
              <w:tab/>
              <w:t>排</w:t>
              <w:tab/>
              <w:t>名</w:t>
            </w:r>
          </w:p>
        </w:tc>
        <w:tc>
          <w:tcPr>
            <w:tcW w:w="1304" w:type="dxa"/>
            <w:tcBorders>
              <w:top w:val="single" w:sz="12" w:space="0" w:color="000000"/>
              <w:left w:val="single" w:sz="2" w:space="0" w:color="000000"/>
              <w:bottom w:val="single" w:sz="2" w:space="0" w:color="000000"/>
              <w:right w:val="single" w:sz="2" w:space="0" w:color="000000"/>
            </w:tcBorders>
          </w:tcPr>
          <w:p>
            <w:pPr>
              <w:pStyle w:val="TableParagraph"/>
              <w:spacing w:line="283" w:lineRule="auto" w:before="34"/>
              <w:ind w:left="379" w:right="377"/>
              <w:jc w:val="left"/>
              <w:rPr>
                <w:rFonts w:ascii="宋体" w:hAnsi="宋体" w:cs="宋体" w:eastAsia="宋体" w:hint="default"/>
                <w:sz w:val="18"/>
                <w:szCs w:val="18"/>
              </w:rPr>
            </w:pPr>
            <w:r>
              <w:rPr>
                <w:rFonts w:ascii="宋体" w:hAnsi="宋体" w:cs="宋体" w:eastAsia="宋体" w:hint="default"/>
                <w:sz w:val="18"/>
                <w:szCs w:val="18"/>
              </w:rPr>
              <w:t>与本公 司关系</w:t>
            </w:r>
          </w:p>
        </w:tc>
        <w:tc>
          <w:tcPr>
            <w:tcW w:w="15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277" w:type="dxa"/>
            <w:tcBorders>
              <w:top w:val="single" w:sz="12" w:space="0" w:color="000000"/>
              <w:left w:val="single" w:sz="2" w:space="0" w:color="000000"/>
              <w:bottom w:val="single" w:sz="2" w:space="0" w:color="000000"/>
              <w:right w:val="single" w:sz="2" w:space="0" w:color="000000"/>
            </w:tcBorders>
          </w:tcPr>
          <w:p>
            <w:pPr>
              <w:pStyle w:val="TableParagraph"/>
              <w:spacing w:line="283" w:lineRule="auto" w:before="34"/>
              <w:ind w:left="230" w:right="185" w:hanging="46"/>
              <w:jc w:val="left"/>
              <w:rPr>
                <w:rFonts w:ascii="宋体" w:hAnsi="宋体" w:cs="宋体" w:eastAsia="宋体" w:hint="default"/>
                <w:sz w:val="18"/>
                <w:szCs w:val="18"/>
              </w:rPr>
            </w:pPr>
            <w:r>
              <w:rPr>
                <w:rFonts w:ascii="宋体" w:hAnsi="宋体" w:cs="宋体" w:eastAsia="宋体" w:hint="default"/>
                <w:sz w:val="18"/>
                <w:szCs w:val="18"/>
              </w:rPr>
              <w:t>占预付帐款 的比例</w:t>
            </w:r>
            <w:r>
              <w:rPr>
                <w:rFonts w:ascii="宋体" w:hAnsi="宋体" w:cs="宋体" w:eastAsia="宋体" w:hint="default"/>
                <w:sz w:val="18"/>
                <w:szCs w:val="18"/>
              </w:rPr>
              <w:t>(%)</w:t>
            </w:r>
          </w:p>
        </w:tc>
        <w:tc>
          <w:tcPr>
            <w:tcW w:w="108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款项性质</w:t>
            </w:r>
          </w:p>
        </w:tc>
      </w:tr>
      <w:tr>
        <w:trPr>
          <w:trHeight w:val="526"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潮州市源发陶瓷有限公司</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13,632,620.06</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10" w:right="0"/>
              <w:jc w:val="left"/>
              <w:rPr>
                <w:rFonts w:ascii="宋体" w:hAnsi="宋体" w:cs="宋体" w:eastAsia="宋体" w:hint="default"/>
                <w:sz w:val="18"/>
                <w:szCs w:val="18"/>
              </w:rPr>
            </w:pPr>
            <w:r>
              <w:rPr>
                <w:rFonts w:ascii="宋体"/>
                <w:sz w:val="18"/>
              </w:rPr>
              <w:t>43.80</w:t>
            </w:r>
          </w:p>
        </w:tc>
        <w:tc>
          <w:tcPr>
            <w:tcW w:w="10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采购货款</w:t>
            </w:r>
          </w:p>
        </w:tc>
      </w:tr>
      <w:tr>
        <w:trPr>
          <w:trHeight w:val="523"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广东热金宝特种耐火材料实业有限公司</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4,422,311.10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10" w:right="0"/>
              <w:jc w:val="left"/>
              <w:rPr>
                <w:rFonts w:ascii="宋体" w:hAnsi="宋体" w:cs="宋体" w:eastAsia="宋体" w:hint="default"/>
                <w:sz w:val="18"/>
                <w:szCs w:val="18"/>
              </w:rPr>
            </w:pPr>
            <w:r>
              <w:rPr>
                <w:rFonts w:ascii="宋体"/>
                <w:sz w:val="18"/>
              </w:rPr>
              <w:t>14.21</w:t>
            </w:r>
          </w:p>
        </w:tc>
        <w:tc>
          <w:tcPr>
            <w:tcW w:w="10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采购货款</w:t>
            </w:r>
          </w:p>
        </w:tc>
      </w:tr>
      <w:tr>
        <w:trPr>
          <w:trHeight w:val="526"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潮州威龙燃气有限公司</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1,922,500.00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56" w:right="0"/>
              <w:jc w:val="left"/>
              <w:rPr>
                <w:rFonts w:ascii="宋体" w:hAnsi="宋体" w:cs="宋体" w:eastAsia="宋体" w:hint="default"/>
                <w:sz w:val="18"/>
                <w:szCs w:val="18"/>
              </w:rPr>
            </w:pPr>
            <w:r>
              <w:rPr>
                <w:rFonts w:ascii="宋体"/>
                <w:sz w:val="18"/>
              </w:rPr>
              <w:t>6.18</w:t>
            </w:r>
          </w:p>
        </w:tc>
        <w:tc>
          <w:tcPr>
            <w:tcW w:w="10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采购货款</w:t>
            </w:r>
          </w:p>
        </w:tc>
      </w:tr>
      <w:tr>
        <w:trPr>
          <w:trHeight w:val="526"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广东中石油昆仑液化气有限公司</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1,838,616.53</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56" w:right="0"/>
              <w:jc w:val="left"/>
              <w:rPr>
                <w:rFonts w:ascii="宋体" w:hAnsi="宋体" w:cs="宋体" w:eastAsia="宋体" w:hint="default"/>
                <w:sz w:val="18"/>
                <w:szCs w:val="18"/>
              </w:rPr>
            </w:pPr>
            <w:r>
              <w:rPr>
                <w:rFonts w:ascii="宋体"/>
                <w:sz w:val="18"/>
              </w:rPr>
              <w:t>5.91</w:t>
            </w:r>
          </w:p>
        </w:tc>
        <w:tc>
          <w:tcPr>
            <w:tcW w:w="10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采购货款</w:t>
            </w:r>
          </w:p>
        </w:tc>
      </w:tr>
      <w:tr>
        <w:trPr>
          <w:trHeight w:val="526" w:hRule="exact"/>
        </w:trPr>
        <w:tc>
          <w:tcPr>
            <w:tcW w:w="38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潮州市中凯华丰能源连锁配送有限公司</w:t>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无关联关系</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858,500.00</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56" w:right="0"/>
              <w:jc w:val="left"/>
              <w:rPr>
                <w:rFonts w:ascii="宋体" w:hAnsi="宋体" w:cs="宋体" w:eastAsia="宋体" w:hint="default"/>
                <w:sz w:val="18"/>
                <w:szCs w:val="18"/>
              </w:rPr>
            </w:pPr>
            <w:r>
              <w:rPr>
                <w:rFonts w:ascii="宋体"/>
                <w:sz w:val="18"/>
              </w:rPr>
              <w:t>2.76</w:t>
            </w:r>
          </w:p>
        </w:tc>
        <w:tc>
          <w:tcPr>
            <w:tcW w:w="10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采购货款</w:t>
            </w:r>
          </w:p>
        </w:tc>
      </w:tr>
      <w:tr>
        <w:trPr>
          <w:trHeight w:val="538" w:hRule="exact"/>
        </w:trPr>
        <w:tc>
          <w:tcPr>
            <w:tcW w:w="380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165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04" w:type="dxa"/>
            <w:tcBorders>
              <w:top w:val="single" w:sz="2" w:space="0" w:color="000000"/>
              <w:left w:val="single" w:sz="2" w:space="0" w:color="000000"/>
              <w:bottom w:val="single" w:sz="12" w:space="0" w:color="000000"/>
              <w:right w:val="single" w:sz="2" w:space="0" w:color="000000"/>
            </w:tcBorders>
          </w:tcPr>
          <w:p>
            <w:pPr/>
          </w:p>
        </w:tc>
        <w:tc>
          <w:tcPr>
            <w:tcW w:w="15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22,674,547.69</w:t>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10" w:right="0"/>
              <w:jc w:val="left"/>
              <w:rPr>
                <w:rFonts w:ascii="宋体" w:hAnsi="宋体" w:cs="宋体" w:eastAsia="宋体" w:hint="default"/>
                <w:sz w:val="18"/>
                <w:szCs w:val="18"/>
              </w:rPr>
            </w:pPr>
            <w:r>
              <w:rPr>
                <w:rFonts w:ascii="宋体"/>
                <w:sz w:val="18"/>
              </w:rPr>
              <w:t>72.86</w:t>
            </w:r>
          </w:p>
        </w:tc>
        <w:tc>
          <w:tcPr>
            <w:tcW w:w="1087"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50"/>
          <w:pgMar w:header="918" w:footer="838" w:top="1780" w:bottom="102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84" w:lineRule="auto"/>
        <w:ind w:left="180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）截至</w:t>
      </w:r>
      <w:r>
        <w:rPr>
          <w:rFonts w:ascii="宋体" w:hAnsi="宋体" w:cs="宋体" w:eastAsia="宋体" w:hint="default"/>
          <w:spacing w:val="-56"/>
        </w:rPr>
        <w:t> </w:t>
      </w:r>
      <w:r>
        <w:rPr>
          <w:rFonts w:ascii="宋体" w:hAnsi="宋体" w:cs="宋体" w:eastAsia="宋体" w:hint="default"/>
        </w:rPr>
        <w:t>2011</w:t>
      </w:r>
      <w:r>
        <w:rPr>
          <w:rFonts w:ascii="宋体" w:hAnsi="宋体" w:cs="宋体" w:eastAsia="宋体" w:hint="default"/>
          <w:spacing w:val="-58"/>
        </w:rPr>
        <w:t> </w:t>
      </w:r>
      <w:r>
        <w:rPr>
          <w:rFonts w:ascii="宋体" w:hAnsi="宋体" w:cs="宋体" w:eastAsia="宋体" w:hint="default"/>
        </w:rPr>
        <w:t>年</w:t>
      </w:r>
      <w:r>
        <w:rPr>
          <w:rFonts w:ascii="宋体" w:hAnsi="宋体" w:cs="宋体" w:eastAsia="宋体" w:hint="default"/>
          <w:spacing w:val="-56"/>
        </w:rPr>
        <w:t> </w:t>
      </w:r>
      <w:r>
        <w:rPr>
          <w:rFonts w:ascii="宋体" w:hAnsi="宋体" w:cs="宋体" w:eastAsia="宋体" w:hint="default"/>
        </w:rPr>
        <w:t>12</w:t>
      </w:r>
      <w:r>
        <w:rPr>
          <w:rFonts w:ascii="宋体" w:hAnsi="宋体" w:cs="宋体" w:eastAsia="宋体" w:hint="default"/>
          <w:spacing w:val="-57"/>
        </w:rPr>
        <w:t> </w:t>
      </w:r>
      <w:r>
        <w:rPr>
          <w:rFonts w:ascii="宋体" w:hAnsi="宋体" w:cs="宋体" w:eastAsia="宋体" w:hint="default"/>
        </w:rPr>
        <w:t>月</w:t>
      </w:r>
      <w:r>
        <w:rPr>
          <w:rFonts w:ascii="宋体" w:hAnsi="宋体" w:cs="宋体" w:eastAsia="宋体" w:hint="default"/>
          <w:spacing w:val="-56"/>
        </w:rPr>
        <w:t> </w:t>
      </w:r>
      <w:r>
        <w:rPr>
          <w:rFonts w:ascii="宋体" w:hAnsi="宋体" w:cs="宋体" w:eastAsia="宋体" w:hint="default"/>
        </w:rPr>
        <w:t>31</w:t>
      </w:r>
      <w:r>
        <w:rPr>
          <w:rFonts w:ascii="宋体" w:hAnsi="宋体" w:cs="宋体" w:eastAsia="宋体" w:hint="default"/>
          <w:spacing w:val="-56"/>
        </w:rPr>
        <w:t> </w:t>
      </w:r>
      <w:r>
        <w:rPr>
          <w:rFonts w:ascii="宋体" w:hAnsi="宋体" w:cs="宋体" w:eastAsia="宋体" w:hint="default"/>
        </w:rPr>
        <w:t>日，预付款项中不存在预付持有公司</w:t>
      </w:r>
      <w:r>
        <w:rPr>
          <w:rFonts w:ascii="宋体" w:hAnsi="宋体" w:cs="宋体" w:eastAsia="宋体" w:hint="default"/>
          <w:spacing w:val="-56"/>
        </w:rPr>
        <w:t> </w:t>
      </w:r>
      <w:r>
        <w:rPr>
          <w:rFonts w:ascii="宋体" w:hAnsi="宋体" w:cs="宋体" w:eastAsia="宋体" w:hint="default"/>
        </w:rPr>
        <w:t>5%</w:t>
      </w:r>
      <w:r>
        <w:rPr>
          <w:rFonts w:ascii="宋体" w:hAnsi="宋体" w:cs="宋体" w:eastAsia="宋体" w:hint="default"/>
        </w:rPr>
        <w:t>（含</w:t>
      </w:r>
      <w:r>
        <w:rPr>
          <w:rFonts w:ascii="宋体" w:hAnsi="宋体" w:cs="宋体" w:eastAsia="宋体" w:hint="default"/>
          <w:spacing w:val="-56"/>
        </w:rPr>
        <w:t> </w:t>
      </w:r>
      <w:r>
        <w:rPr>
          <w:rFonts w:ascii="宋体" w:hAnsi="宋体" w:cs="宋体" w:eastAsia="宋体" w:hint="default"/>
        </w:rPr>
        <w:t>5%</w:t>
      </w:r>
      <w:r>
        <w:rPr>
          <w:rFonts w:ascii="宋体" w:hAnsi="宋体" w:cs="宋体" w:eastAsia="宋体" w:hint="default"/>
        </w:rPr>
        <w:t>）以上表决权股</w:t>
      </w:r>
      <w:r>
        <w:rPr>
          <w:rFonts w:ascii="宋体" w:hAnsi="宋体" w:cs="宋体" w:eastAsia="宋体" w:hint="default"/>
          <w:w w:val="100"/>
        </w:rPr>
        <w:t> </w:t>
      </w:r>
      <w:r>
        <w:rPr>
          <w:rFonts w:ascii="宋体" w:hAnsi="宋体" w:cs="宋体" w:eastAsia="宋体" w:hint="default"/>
        </w:rPr>
        <w:t>份的股东的单位或关联方款项。</w:t>
      </w:r>
    </w:p>
    <w:p>
      <w:pPr>
        <w:spacing w:line="240" w:lineRule="auto" w:before="11"/>
        <w:rPr>
          <w:rFonts w:ascii="宋体" w:hAnsi="宋体" w:cs="宋体" w:eastAsia="宋体" w:hint="default"/>
          <w:sz w:val="21"/>
          <w:szCs w:val="21"/>
        </w:rPr>
      </w:pPr>
    </w:p>
    <w:p>
      <w:pPr>
        <w:pStyle w:val="Heading4"/>
        <w:spacing w:line="240" w:lineRule="auto"/>
        <w:ind w:left="1800"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w w:val="85"/>
        </w:rPr>
      </w:r>
      <w:r>
        <w:rPr>
          <w:rFonts w:ascii="Trebuchet MS" w:hAnsi="Trebuchet MS" w:cs="Trebuchet MS" w:eastAsia="Trebuchet MS" w:hint="default"/>
          <w:shadow/>
        </w:rPr>
        <w:t>5</w:t>
      </w:r>
      <w:r>
        <w:rPr>
          <w:rFonts w:ascii="Microsoft JhengHei" w:hAnsi="Microsoft JhengHei" w:cs="Microsoft JhengHei" w:eastAsia="Microsoft JhengHei" w:hint="default"/>
          <w:shadow/>
        </w:rPr>
        <w:t>、应收利息</w:t>
      </w:r>
      <w:r>
        <w:rPr>
          <w:rFonts w:ascii="Microsoft JhengHei" w:hAnsi="Microsoft JhengHei" w:cs="Microsoft JhengHei" w:eastAsia="Microsoft JhengHei" w:hint="default"/>
          <w:shadow w:val="0"/>
        </w:rPr>
      </w:r>
      <w:r>
        <w:rPr>
          <w:rFonts w:ascii="Microsoft JhengHei" w:hAnsi="Microsoft JhengHei" w:cs="Microsoft JhengHei" w:eastAsia="Microsoft JhengHei" w:hint="default"/>
          <w:b w:val="0"/>
          <w:bCs w:val="0"/>
          <w:shadow w:val="0"/>
        </w:rPr>
      </w:r>
    </w:p>
    <w:p>
      <w:pPr>
        <w:spacing w:line="240" w:lineRule="auto" w:before="15"/>
        <w:rPr>
          <w:rFonts w:ascii="Microsoft JhengHei" w:hAnsi="Microsoft JhengHei" w:cs="Microsoft JhengHei" w:eastAsia="Microsoft JhengHei" w:hint="default"/>
          <w:b/>
          <w:bCs/>
          <w:sz w:val="10"/>
          <w:szCs w:val="10"/>
        </w:rPr>
      </w:pPr>
    </w:p>
    <w:tbl>
      <w:tblPr>
        <w:tblW w:w="0" w:type="auto"/>
        <w:jc w:val="left"/>
        <w:tblInd w:w="1663" w:type="dxa"/>
        <w:tblLayout w:type="fixed"/>
        <w:tblCellMar>
          <w:top w:w="0" w:type="dxa"/>
          <w:left w:w="0" w:type="dxa"/>
          <w:bottom w:w="0" w:type="dxa"/>
          <w:right w:w="0" w:type="dxa"/>
        </w:tblCellMar>
        <w:tblLook w:val="01E0"/>
      </w:tblPr>
      <w:tblGrid>
        <w:gridCol w:w="2110"/>
        <w:gridCol w:w="1637"/>
        <w:gridCol w:w="1784"/>
        <w:gridCol w:w="1669"/>
        <w:gridCol w:w="1668"/>
      </w:tblGrid>
      <w:tr>
        <w:trPr>
          <w:trHeight w:val="538" w:hRule="exact"/>
        </w:trPr>
        <w:tc>
          <w:tcPr>
            <w:tcW w:w="21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tabs>
                <w:tab w:pos="111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6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2010.12.31</w:t>
            </w:r>
          </w:p>
        </w:tc>
        <w:tc>
          <w:tcPr>
            <w:tcW w:w="17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本 期 增 加</w:t>
            </w:r>
          </w:p>
        </w:tc>
        <w:tc>
          <w:tcPr>
            <w:tcW w:w="16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本 期 减 少</w:t>
            </w:r>
          </w:p>
        </w:tc>
        <w:tc>
          <w:tcPr>
            <w:tcW w:w="166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2011.12.31</w:t>
            </w:r>
          </w:p>
        </w:tc>
      </w:tr>
      <w:tr>
        <w:trPr>
          <w:trHeight w:val="526" w:hRule="exact"/>
        </w:trPr>
        <w:tc>
          <w:tcPr>
            <w:tcW w:w="21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银行定期存款利息</w:t>
            </w:r>
          </w:p>
        </w:tc>
        <w:tc>
          <w:tcPr>
            <w:tcW w:w="16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3,232,600.00</w:t>
            </w:r>
          </w:p>
        </w:tc>
        <w:tc>
          <w:tcPr>
            <w:tcW w:w="17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10,285,258.62</w:t>
            </w:r>
          </w:p>
        </w:tc>
        <w:tc>
          <w:tcPr>
            <w:tcW w:w="16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6,540,238.88</w:t>
            </w:r>
          </w:p>
        </w:tc>
        <w:tc>
          <w:tcPr>
            <w:tcW w:w="166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6,977,619.74</w:t>
            </w:r>
          </w:p>
        </w:tc>
      </w:tr>
      <w:tr>
        <w:trPr>
          <w:trHeight w:val="538" w:hRule="exact"/>
        </w:trPr>
        <w:tc>
          <w:tcPr>
            <w:tcW w:w="21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tabs>
                <w:tab w:pos="111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3,232,600.00</w:t>
            </w:r>
          </w:p>
        </w:tc>
        <w:tc>
          <w:tcPr>
            <w:tcW w:w="17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10,285,258.62</w:t>
            </w:r>
          </w:p>
        </w:tc>
        <w:tc>
          <w:tcPr>
            <w:tcW w:w="16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6,540,238.88</w:t>
            </w:r>
          </w:p>
        </w:tc>
        <w:tc>
          <w:tcPr>
            <w:tcW w:w="166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6,977,619.74</w:t>
            </w:r>
          </w:p>
        </w:tc>
      </w:tr>
    </w:tbl>
    <w:p>
      <w:pPr>
        <w:spacing w:line="240" w:lineRule="auto" w:before="1"/>
        <w:rPr>
          <w:rFonts w:ascii="Microsoft JhengHei" w:hAnsi="Microsoft JhengHei" w:cs="Microsoft JhengHei" w:eastAsia="Microsoft JhengHei" w:hint="default"/>
          <w:b/>
          <w:bCs/>
          <w:sz w:val="13"/>
          <w:szCs w:val="13"/>
        </w:rPr>
      </w:pPr>
    </w:p>
    <w:p>
      <w:pPr>
        <w:pStyle w:val="BodyText"/>
        <w:spacing w:line="240" w:lineRule="auto" w:before="36"/>
        <w:ind w:left="2220" w:right="0"/>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45"/>
        </w:rPr>
        <w:t> </w:t>
      </w:r>
      <w:r>
        <w:rPr>
          <w:rFonts w:ascii="宋体" w:hAnsi="宋体" w:cs="宋体" w:eastAsia="宋体" w:hint="default"/>
        </w:rPr>
        <w:t>2011</w:t>
      </w:r>
      <w:r>
        <w:rPr>
          <w:rFonts w:ascii="宋体" w:hAnsi="宋体" w:cs="宋体" w:eastAsia="宋体" w:hint="default"/>
          <w:spacing w:val="-47"/>
        </w:rPr>
        <w:t> </w:t>
      </w:r>
      <w:r>
        <w:rPr>
          <w:rFonts w:ascii="宋体" w:hAnsi="宋体" w:cs="宋体" w:eastAsia="宋体" w:hint="default"/>
        </w:rPr>
        <w:t>年</w:t>
      </w:r>
      <w:r>
        <w:rPr>
          <w:rFonts w:ascii="宋体" w:hAnsi="宋体" w:cs="宋体" w:eastAsia="宋体" w:hint="default"/>
          <w:spacing w:val="-45"/>
        </w:rPr>
        <w:t> </w:t>
      </w:r>
      <w:r>
        <w:rPr>
          <w:rFonts w:ascii="宋体" w:hAnsi="宋体" w:cs="宋体" w:eastAsia="宋体" w:hint="default"/>
        </w:rPr>
        <w:t>12</w:t>
      </w:r>
      <w:r>
        <w:rPr>
          <w:rFonts w:ascii="宋体" w:hAnsi="宋体" w:cs="宋体" w:eastAsia="宋体" w:hint="default"/>
          <w:spacing w:val="-47"/>
        </w:rPr>
        <w:t> </w:t>
      </w:r>
      <w:r>
        <w:rPr>
          <w:rFonts w:ascii="宋体" w:hAnsi="宋体" w:cs="宋体" w:eastAsia="宋体" w:hint="default"/>
        </w:rPr>
        <w:t>月</w:t>
      </w:r>
      <w:r>
        <w:rPr>
          <w:rFonts w:ascii="宋体" w:hAnsi="宋体" w:cs="宋体" w:eastAsia="宋体" w:hint="default"/>
          <w:spacing w:val="-44"/>
        </w:rPr>
        <w:t> </w:t>
      </w:r>
      <w:r>
        <w:rPr>
          <w:rFonts w:ascii="宋体" w:hAnsi="宋体" w:cs="宋体" w:eastAsia="宋体" w:hint="default"/>
        </w:rPr>
        <w:t>31</w:t>
      </w:r>
      <w:r>
        <w:rPr>
          <w:rFonts w:ascii="宋体" w:hAnsi="宋体" w:cs="宋体" w:eastAsia="宋体" w:hint="default"/>
          <w:spacing w:val="-45"/>
        </w:rPr>
        <w:t> </w:t>
      </w:r>
      <w:r>
        <w:rPr>
          <w:rFonts w:ascii="宋体" w:hAnsi="宋体" w:cs="宋体" w:eastAsia="宋体" w:hint="default"/>
          <w:spacing w:val="-6"/>
        </w:rPr>
        <w:t>日，应收利息均为银行定期存款利息，不存在逾期未收回的利息。</w:t>
      </w:r>
    </w:p>
    <w:p>
      <w:pPr>
        <w:spacing w:line="240" w:lineRule="auto" w:before="11"/>
        <w:rPr>
          <w:rFonts w:ascii="宋体" w:hAnsi="宋体" w:cs="宋体" w:eastAsia="宋体" w:hint="default"/>
          <w:sz w:val="18"/>
          <w:szCs w:val="18"/>
        </w:rPr>
      </w:pPr>
    </w:p>
    <w:p>
      <w:pPr>
        <w:spacing w:before="0"/>
        <w:ind w:left="180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6</w:t>
      </w:r>
      <w:r>
        <w:rPr>
          <w:rFonts w:ascii="Microsoft JhengHei" w:hAnsi="Microsoft JhengHei" w:cs="Microsoft JhengHei" w:eastAsia="Microsoft JhengHei" w:hint="default"/>
          <w:b/>
          <w:bCs/>
          <w:sz w:val="32"/>
          <w:szCs w:val="32"/>
        </w:rPr>
        <w:t>、其他应收款</w:t>
      </w:r>
      <w:r>
        <w:rPr>
          <w:rFonts w:ascii="Microsoft JhengHei" w:hAnsi="Microsoft JhengHei" w:cs="Microsoft JhengHei" w:eastAsia="Microsoft JhengHei" w:hint="default"/>
          <w:sz w:val="32"/>
          <w:szCs w:val="32"/>
        </w:rPr>
      </w:r>
    </w:p>
    <w:p>
      <w:pPr>
        <w:spacing w:line="240" w:lineRule="auto" w:before="10"/>
        <w:rPr>
          <w:rFonts w:ascii="Microsoft JhengHei" w:hAnsi="Microsoft JhengHei" w:cs="Microsoft JhengHei" w:eastAsia="Microsoft JhengHei" w:hint="default"/>
          <w:b/>
          <w:bCs/>
          <w:sz w:val="17"/>
          <w:szCs w:val="17"/>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）其他应收款按种类披露：</w:t>
      </w:r>
    </w:p>
    <w:p>
      <w:pPr>
        <w:spacing w:line="240" w:lineRule="auto" w:before="8"/>
        <w:rPr>
          <w:rFonts w:ascii="宋体" w:hAnsi="宋体" w:cs="宋体" w:eastAsia="宋体" w:hint="default"/>
          <w:sz w:val="16"/>
          <w:szCs w:val="16"/>
        </w:rPr>
      </w:pPr>
    </w:p>
    <w:tbl>
      <w:tblPr>
        <w:tblW w:w="0" w:type="auto"/>
        <w:jc w:val="left"/>
        <w:tblInd w:w="1663" w:type="dxa"/>
        <w:tblLayout w:type="fixed"/>
        <w:tblCellMar>
          <w:top w:w="0" w:type="dxa"/>
          <w:left w:w="0" w:type="dxa"/>
          <w:bottom w:w="0" w:type="dxa"/>
          <w:right w:w="0" w:type="dxa"/>
        </w:tblCellMar>
        <w:tblLook w:val="01E0"/>
      </w:tblPr>
      <w:tblGrid>
        <w:gridCol w:w="1742"/>
        <w:gridCol w:w="2686"/>
        <w:gridCol w:w="1347"/>
        <w:gridCol w:w="886"/>
        <w:gridCol w:w="1126"/>
        <w:gridCol w:w="106"/>
        <w:gridCol w:w="943"/>
      </w:tblGrid>
      <w:tr>
        <w:trPr>
          <w:trHeight w:val="542" w:hRule="exact"/>
        </w:trPr>
        <w:tc>
          <w:tcPr>
            <w:tcW w:w="4429" w:type="dxa"/>
            <w:gridSpan w:val="2"/>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tabs>
                <w:tab w:pos="138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4407"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8"/>
                <w:szCs w:val="18"/>
              </w:rPr>
            </w:pPr>
            <w:r>
              <w:rPr>
                <w:rFonts w:ascii="宋体"/>
                <w:sz w:val="18"/>
              </w:rPr>
              <w:t>2011.12.31</w:t>
            </w:r>
          </w:p>
        </w:tc>
      </w:tr>
      <w:tr>
        <w:trPr>
          <w:trHeight w:val="536" w:hRule="exact"/>
        </w:trPr>
        <w:tc>
          <w:tcPr>
            <w:tcW w:w="4429" w:type="dxa"/>
            <w:gridSpan w:val="2"/>
            <w:vMerge/>
            <w:tcBorders>
              <w:left w:val="nil" w:sz="6" w:space="0" w:color="auto"/>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801" w:val="left" w:leader="none"/>
              </w:tabs>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7"/>
              <w:jc w:val="right"/>
              <w:rPr>
                <w:rFonts w:ascii="宋体" w:hAnsi="宋体" w:cs="宋体" w:eastAsia="宋体" w:hint="default"/>
                <w:sz w:val="18"/>
                <w:szCs w:val="18"/>
              </w:rPr>
            </w:pPr>
            <w:r>
              <w:rPr>
                <w:rFonts w:ascii="宋体" w:hAnsi="宋体" w:cs="宋体" w:eastAsia="宋体" w:hint="default"/>
                <w:spacing w:val="-11"/>
                <w:sz w:val="18"/>
                <w:szCs w:val="18"/>
              </w:rPr>
              <w:t>比例（</w:t>
            </w:r>
            <w:r>
              <w:rPr>
                <w:rFonts w:ascii="宋体" w:hAnsi="宋体" w:cs="宋体" w:eastAsia="宋体" w:hint="default"/>
                <w:spacing w:val="-11"/>
                <w:sz w:val="18"/>
                <w:szCs w:val="18"/>
              </w:rPr>
              <w:t>%</w:t>
            </w:r>
            <w:r>
              <w:rPr>
                <w:rFonts w:ascii="宋体" w:hAnsi="宋体" w:cs="宋体" w:eastAsia="宋体" w:hint="default"/>
                <w:spacing w:val="-11"/>
                <w:sz w:val="18"/>
                <w:szCs w:val="18"/>
              </w:rPr>
              <w:t>）</w:t>
            </w:r>
          </w:p>
        </w:tc>
        <w:tc>
          <w:tcPr>
            <w:tcW w:w="12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6"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535" w:hRule="exact"/>
        </w:trPr>
        <w:tc>
          <w:tcPr>
            <w:tcW w:w="4429"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347"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232" w:type="dxa"/>
            <w:gridSpan w:val="2"/>
            <w:tcBorders>
              <w:top w:val="single" w:sz="6" w:space="0" w:color="000000"/>
              <w:left w:val="single" w:sz="6" w:space="0" w:color="000000"/>
              <w:bottom w:val="single" w:sz="6" w:space="0" w:color="000000"/>
              <w:right w:val="single" w:sz="6" w:space="0" w:color="000000"/>
            </w:tcBorders>
          </w:tcPr>
          <w:p>
            <w:pPr/>
          </w:p>
        </w:tc>
        <w:tc>
          <w:tcPr>
            <w:tcW w:w="943" w:type="dxa"/>
            <w:tcBorders>
              <w:top w:val="single" w:sz="6" w:space="0" w:color="000000"/>
              <w:left w:val="single" w:sz="6" w:space="0" w:color="000000"/>
              <w:bottom w:val="single" w:sz="6" w:space="0" w:color="000000"/>
              <w:right w:val="nil" w:sz="6" w:space="0" w:color="auto"/>
            </w:tcBorders>
          </w:tcPr>
          <w:p>
            <w:pPr/>
          </w:p>
        </w:tc>
      </w:tr>
      <w:tr>
        <w:trPr>
          <w:trHeight w:val="535" w:hRule="exact"/>
        </w:trPr>
        <w:tc>
          <w:tcPr>
            <w:tcW w:w="1742" w:type="dxa"/>
            <w:vMerge w:val="restart"/>
            <w:tcBorders>
              <w:top w:val="single" w:sz="6" w:space="0" w:color="000000"/>
              <w:left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446" w:lineRule="auto"/>
              <w:ind w:left="122" w:right="170"/>
              <w:jc w:val="left"/>
              <w:rPr>
                <w:rFonts w:ascii="宋体" w:hAnsi="宋体" w:cs="宋体" w:eastAsia="宋体" w:hint="default"/>
                <w:sz w:val="18"/>
                <w:szCs w:val="18"/>
              </w:rPr>
            </w:pPr>
            <w:r>
              <w:rPr>
                <w:rFonts w:ascii="宋体" w:hAnsi="宋体" w:cs="宋体" w:eastAsia="宋体" w:hint="default"/>
                <w:sz w:val="18"/>
                <w:szCs w:val="18"/>
              </w:rPr>
              <w:t>按组合计提坏账准 备的其他应收款</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885,441.85</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sz w:val="18"/>
              </w:rPr>
              <w:t>17.95</w:t>
            </w:r>
          </w:p>
        </w:tc>
        <w:tc>
          <w:tcPr>
            <w:tcW w:w="12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04" w:right="0"/>
              <w:jc w:val="left"/>
              <w:rPr>
                <w:rFonts w:ascii="宋体" w:hAnsi="宋体" w:cs="宋体" w:eastAsia="宋体" w:hint="default"/>
                <w:sz w:val="18"/>
                <w:szCs w:val="18"/>
              </w:rPr>
            </w:pPr>
            <w:r>
              <w:rPr>
                <w:rFonts w:ascii="宋体"/>
                <w:sz w:val="18"/>
              </w:rPr>
              <w:t>46,004.15</w:t>
            </w:r>
          </w:p>
        </w:tc>
        <w:tc>
          <w:tcPr>
            <w:tcW w:w="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6"/>
              <w:jc w:val="center"/>
              <w:rPr>
                <w:rFonts w:ascii="宋体" w:hAnsi="宋体" w:cs="宋体" w:eastAsia="宋体" w:hint="default"/>
                <w:sz w:val="18"/>
                <w:szCs w:val="18"/>
              </w:rPr>
            </w:pPr>
            <w:r>
              <w:rPr>
                <w:rFonts w:ascii="宋体"/>
                <w:sz w:val="18"/>
              </w:rPr>
              <w:t>5.20</w:t>
            </w:r>
          </w:p>
        </w:tc>
      </w:tr>
      <w:tr>
        <w:trPr>
          <w:trHeight w:val="535" w:hRule="exact"/>
        </w:trPr>
        <w:tc>
          <w:tcPr>
            <w:tcW w:w="1742" w:type="dxa"/>
            <w:vMerge/>
            <w:tcBorders>
              <w:left w:val="nil" w:sz="6" w:space="0" w:color="auto"/>
              <w:bottom w:val="single" w:sz="6" w:space="0" w:color="000000"/>
              <w:right w:val="single" w:sz="6" w:space="0" w:color="000000"/>
            </w:tcBorders>
          </w:tcPr>
          <w:p>
            <w:pP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应收出口退税款组合</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4,046,136.85</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sz w:val="18"/>
              </w:rPr>
              <w:t>82.05</w:t>
            </w:r>
          </w:p>
        </w:tc>
        <w:tc>
          <w:tcPr>
            <w:tcW w:w="12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
              <w:jc w:val="center"/>
              <w:rPr>
                <w:rFonts w:ascii="宋体" w:hAnsi="宋体" w:cs="宋体" w:eastAsia="宋体" w:hint="default"/>
                <w:sz w:val="18"/>
                <w:szCs w:val="18"/>
              </w:rPr>
            </w:pPr>
            <w:r>
              <w:rPr>
                <w:rFonts w:ascii="宋体"/>
                <w:sz w:val="18"/>
              </w:rPr>
              <w:t>-</w:t>
            </w:r>
          </w:p>
        </w:tc>
      </w:tr>
      <w:tr>
        <w:trPr>
          <w:trHeight w:val="535" w:hRule="exact"/>
        </w:trPr>
        <w:tc>
          <w:tcPr>
            <w:tcW w:w="4429"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4,931,578.70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0" w:right="0"/>
              <w:jc w:val="left"/>
              <w:rPr>
                <w:rFonts w:ascii="宋体" w:hAnsi="宋体" w:cs="宋体" w:eastAsia="宋体" w:hint="default"/>
                <w:sz w:val="18"/>
                <w:szCs w:val="18"/>
              </w:rPr>
            </w:pPr>
            <w:r>
              <w:rPr>
                <w:rFonts w:ascii="宋体"/>
                <w:sz w:val="18"/>
              </w:rPr>
              <w:t>100.00</w:t>
            </w:r>
          </w:p>
        </w:tc>
        <w:tc>
          <w:tcPr>
            <w:tcW w:w="12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04" w:right="0"/>
              <w:jc w:val="left"/>
              <w:rPr>
                <w:rFonts w:ascii="宋体" w:hAnsi="宋体" w:cs="宋体" w:eastAsia="宋体" w:hint="default"/>
                <w:sz w:val="18"/>
                <w:szCs w:val="18"/>
              </w:rPr>
            </w:pPr>
            <w:r>
              <w:rPr>
                <w:rFonts w:ascii="宋体"/>
                <w:sz w:val="18"/>
              </w:rPr>
              <w:t>46,004.15</w:t>
            </w:r>
          </w:p>
        </w:tc>
        <w:tc>
          <w:tcPr>
            <w:tcW w:w="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6"/>
              <w:jc w:val="center"/>
              <w:rPr>
                <w:rFonts w:ascii="宋体" w:hAnsi="宋体" w:cs="宋体" w:eastAsia="宋体" w:hint="default"/>
                <w:sz w:val="18"/>
                <w:szCs w:val="18"/>
              </w:rPr>
            </w:pPr>
            <w:r>
              <w:rPr>
                <w:rFonts w:ascii="宋体"/>
                <w:sz w:val="18"/>
              </w:rPr>
              <w:t>0.93</w:t>
            </w:r>
          </w:p>
        </w:tc>
      </w:tr>
      <w:tr>
        <w:trPr>
          <w:trHeight w:val="535" w:hRule="exact"/>
        </w:trPr>
        <w:tc>
          <w:tcPr>
            <w:tcW w:w="4429"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2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
              <w:jc w:val="center"/>
              <w:rPr>
                <w:rFonts w:ascii="宋体" w:hAnsi="宋体" w:cs="宋体" w:eastAsia="宋体" w:hint="default"/>
                <w:sz w:val="18"/>
                <w:szCs w:val="18"/>
              </w:rPr>
            </w:pPr>
            <w:r>
              <w:rPr>
                <w:rFonts w:ascii="宋体"/>
                <w:sz w:val="18"/>
              </w:rPr>
              <w:t>-</w:t>
            </w:r>
          </w:p>
        </w:tc>
      </w:tr>
      <w:tr>
        <w:trPr>
          <w:trHeight w:val="536" w:hRule="exact"/>
        </w:trPr>
        <w:tc>
          <w:tcPr>
            <w:tcW w:w="4429"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129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4,931,578.70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0" w:right="0"/>
              <w:jc w:val="left"/>
              <w:rPr>
                <w:rFonts w:ascii="宋体" w:hAnsi="宋体" w:cs="宋体" w:eastAsia="宋体" w:hint="default"/>
                <w:sz w:val="18"/>
                <w:szCs w:val="18"/>
              </w:rPr>
            </w:pPr>
            <w:r>
              <w:rPr>
                <w:rFonts w:ascii="宋体"/>
                <w:sz w:val="18"/>
              </w:rPr>
              <w:t>100.00</w:t>
            </w:r>
          </w:p>
        </w:tc>
        <w:tc>
          <w:tcPr>
            <w:tcW w:w="12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04" w:right="0"/>
              <w:jc w:val="left"/>
              <w:rPr>
                <w:rFonts w:ascii="宋体" w:hAnsi="宋体" w:cs="宋体" w:eastAsia="宋体" w:hint="default"/>
                <w:sz w:val="18"/>
                <w:szCs w:val="18"/>
              </w:rPr>
            </w:pPr>
            <w:r>
              <w:rPr>
                <w:rFonts w:ascii="宋体"/>
                <w:sz w:val="18"/>
              </w:rPr>
              <w:t>46,004.15</w:t>
            </w:r>
          </w:p>
        </w:tc>
        <w:tc>
          <w:tcPr>
            <w:tcW w:w="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6"/>
              <w:jc w:val="center"/>
              <w:rPr>
                <w:rFonts w:ascii="宋体" w:hAnsi="宋体" w:cs="宋体" w:eastAsia="宋体" w:hint="default"/>
                <w:sz w:val="18"/>
                <w:szCs w:val="18"/>
              </w:rPr>
            </w:pPr>
            <w:r>
              <w:rPr>
                <w:rFonts w:ascii="宋体"/>
                <w:sz w:val="18"/>
              </w:rPr>
              <w:t>0.93</w:t>
            </w:r>
          </w:p>
        </w:tc>
      </w:tr>
      <w:tr>
        <w:trPr>
          <w:trHeight w:val="514" w:hRule="exact"/>
        </w:trPr>
        <w:tc>
          <w:tcPr>
            <w:tcW w:w="4429" w:type="dxa"/>
            <w:gridSpan w:val="2"/>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tabs>
                <w:tab w:pos="129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4407"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sz w:val="18"/>
              </w:rPr>
              <w:t>2010.12.31</w:t>
            </w:r>
          </w:p>
        </w:tc>
      </w:tr>
      <w:tr>
        <w:trPr>
          <w:trHeight w:val="516" w:hRule="exact"/>
        </w:trPr>
        <w:tc>
          <w:tcPr>
            <w:tcW w:w="4429" w:type="dxa"/>
            <w:gridSpan w:val="2"/>
            <w:vMerge/>
            <w:tcBorders>
              <w:left w:val="nil" w:sz="6" w:space="0" w:color="auto"/>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801" w:val="left" w:leader="none"/>
              </w:tabs>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
              <w:jc w:val="right"/>
              <w:rPr>
                <w:rFonts w:ascii="宋体" w:hAnsi="宋体" w:cs="宋体" w:eastAsia="宋体" w:hint="default"/>
                <w:sz w:val="18"/>
                <w:szCs w:val="18"/>
              </w:rPr>
            </w:pPr>
            <w:r>
              <w:rPr>
                <w:rFonts w:ascii="宋体" w:hAnsi="宋体" w:cs="宋体" w:eastAsia="宋体" w:hint="default"/>
                <w:spacing w:val="-11"/>
                <w:sz w:val="18"/>
                <w:szCs w:val="18"/>
              </w:rPr>
              <w:t>比例（</w:t>
            </w:r>
            <w:r>
              <w:rPr>
                <w:rFonts w:ascii="宋体" w:hAnsi="宋体" w:cs="宋体" w:eastAsia="宋体" w:hint="default"/>
                <w:spacing w:val="-11"/>
                <w:sz w:val="18"/>
                <w:szCs w:val="18"/>
              </w:rPr>
              <w:t>%</w:t>
            </w:r>
            <w:r>
              <w:rPr>
                <w:rFonts w:ascii="宋体" w:hAnsi="宋体" w:cs="宋体" w:eastAsia="宋体" w:hint="default"/>
                <w:spacing w:val="-11"/>
                <w:sz w:val="18"/>
                <w:szCs w:val="18"/>
              </w:rPr>
              <w:t>）</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49"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514" w:hRule="exact"/>
        </w:trPr>
        <w:tc>
          <w:tcPr>
            <w:tcW w:w="4429"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w:t>
            </w:r>
          </w:p>
        </w:tc>
        <w:tc>
          <w:tcPr>
            <w:tcW w:w="1049"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center"/>
              <w:rPr>
                <w:rFonts w:ascii="宋体" w:hAnsi="宋体" w:cs="宋体" w:eastAsia="宋体" w:hint="default"/>
                <w:sz w:val="18"/>
                <w:szCs w:val="18"/>
              </w:rPr>
            </w:pPr>
            <w:r>
              <w:rPr>
                <w:rFonts w:ascii="宋体"/>
                <w:sz w:val="18"/>
              </w:rPr>
              <w:t>-</w:t>
            </w:r>
          </w:p>
        </w:tc>
      </w:tr>
      <w:tr>
        <w:trPr>
          <w:trHeight w:val="516" w:hRule="exact"/>
        </w:trPr>
        <w:tc>
          <w:tcPr>
            <w:tcW w:w="1742" w:type="dxa"/>
            <w:vMerge w:val="restart"/>
            <w:tcBorders>
              <w:top w:val="single" w:sz="6"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427" w:lineRule="auto"/>
              <w:ind w:left="122" w:right="170"/>
              <w:jc w:val="left"/>
              <w:rPr>
                <w:rFonts w:ascii="宋体" w:hAnsi="宋体" w:cs="宋体" w:eastAsia="宋体" w:hint="default"/>
                <w:sz w:val="18"/>
                <w:szCs w:val="18"/>
              </w:rPr>
            </w:pPr>
            <w:r>
              <w:rPr>
                <w:rFonts w:ascii="宋体" w:hAnsi="宋体" w:cs="宋体" w:eastAsia="宋体" w:hint="default"/>
                <w:sz w:val="18"/>
                <w:szCs w:val="18"/>
              </w:rPr>
              <w:t>按组合计提坏账准 备的其他应收款</w:t>
            </w: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3,056,827.51</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sz w:val="18"/>
              </w:rPr>
              <w:t>76.05</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158,563.38</w:t>
            </w:r>
          </w:p>
        </w:tc>
        <w:tc>
          <w:tcPr>
            <w:tcW w:w="1049"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6" w:right="0"/>
              <w:jc w:val="left"/>
              <w:rPr>
                <w:rFonts w:ascii="宋体" w:hAnsi="宋体" w:cs="宋体" w:eastAsia="宋体" w:hint="default"/>
                <w:sz w:val="18"/>
                <w:szCs w:val="18"/>
              </w:rPr>
            </w:pPr>
            <w:r>
              <w:rPr>
                <w:rFonts w:ascii="宋体"/>
                <w:sz w:val="18"/>
              </w:rPr>
              <w:t>5.19</w:t>
            </w:r>
          </w:p>
        </w:tc>
      </w:tr>
      <w:tr>
        <w:trPr>
          <w:trHeight w:val="516" w:hRule="exact"/>
        </w:trPr>
        <w:tc>
          <w:tcPr>
            <w:tcW w:w="1742" w:type="dxa"/>
            <w:vMerge/>
            <w:tcBorders>
              <w:left w:val="nil" w:sz="6" w:space="0" w:color="auto"/>
              <w:bottom w:val="single" w:sz="6" w:space="0" w:color="000000"/>
              <w:right w:val="single" w:sz="6" w:space="0" w:color="000000"/>
            </w:tcBorders>
          </w:tcPr>
          <w:p>
            <w:pPr/>
          </w:p>
        </w:tc>
        <w:tc>
          <w:tcPr>
            <w:tcW w:w="2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应收出口退税款组合</w:t>
            </w: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962,660.80</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sz w:val="18"/>
              </w:rPr>
              <w:t>23.95</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w:t>
            </w:r>
          </w:p>
        </w:tc>
        <w:tc>
          <w:tcPr>
            <w:tcW w:w="1049"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center"/>
              <w:rPr>
                <w:rFonts w:ascii="宋体" w:hAnsi="宋体" w:cs="宋体" w:eastAsia="宋体" w:hint="default"/>
                <w:sz w:val="18"/>
                <w:szCs w:val="18"/>
              </w:rPr>
            </w:pPr>
            <w:r>
              <w:rPr>
                <w:rFonts w:ascii="宋体"/>
                <w:sz w:val="18"/>
              </w:rPr>
              <w:t>-</w:t>
            </w:r>
          </w:p>
        </w:tc>
      </w:tr>
      <w:tr>
        <w:trPr>
          <w:trHeight w:val="523" w:hRule="exact"/>
        </w:trPr>
        <w:tc>
          <w:tcPr>
            <w:tcW w:w="4429" w:type="dxa"/>
            <w:gridSpan w:val="2"/>
            <w:tcBorders>
              <w:top w:val="single" w:sz="6" w:space="0" w:color="000000"/>
              <w:left w:val="nil" w:sz="6" w:space="0" w:color="auto"/>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4,019,488.31</w:t>
            </w:r>
          </w:p>
        </w:tc>
        <w:tc>
          <w:tcPr>
            <w:tcW w:w="8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0" w:right="0"/>
              <w:jc w:val="left"/>
              <w:rPr>
                <w:rFonts w:ascii="宋体" w:hAnsi="宋体" w:cs="宋体" w:eastAsia="宋体" w:hint="default"/>
                <w:sz w:val="18"/>
                <w:szCs w:val="18"/>
              </w:rPr>
            </w:pPr>
            <w:r>
              <w:rPr>
                <w:rFonts w:ascii="宋体"/>
                <w:sz w:val="18"/>
              </w:rPr>
              <w:t>100.00</w:t>
            </w:r>
          </w:p>
        </w:tc>
        <w:tc>
          <w:tcPr>
            <w:tcW w:w="1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158,563.38</w:t>
            </w:r>
          </w:p>
        </w:tc>
        <w:tc>
          <w:tcPr>
            <w:tcW w:w="1049"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6" w:right="0"/>
              <w:jc w:val="left"/>
              <w:rPr>
                <w:rFonts w:ascii="宋体" w:hAnsi="宋体" w:cs="宋体" w:eastAsia="宋体" w:hint="default"/>
                <w:sz w:val="18"/>
                <w:szCs w:val="18"/>
              </w:rPr>
            </w:pPr>
            <w:r>
              <w:rPr>
                <w:rFonts w:ascii="宋体"/>
                <w:sz w:val="18"/>
              </w:rPr>
              <w:t>3.94</w:t>
            </w:r>
          </w:p>
        </w:tc>
      </w:tr>
    </w:tbl>
    <w:p>
      <w:pPr>
        <w:spacing w:after="0" w:line="240" w:lineRule="auto"/>
        <w:jc w:val="left"/>
        <w:rPr>
          <w:rFonts w:ascii="宋体" w:hAnsi="宋体" w:cs="宋体" w:eastAsia="宋体" w:hint="default"/>
          <w:sz w:val="18"/>
          <w:szCs w:val="18"/>
        </w:rPr>
        <w:sectPr>
          <w:pgSz w:w="11910" w:h="16850"/>
          <w:pgMar w:header="918" w:footer="838" w:top="1780" w:bottom="1020" w:left="0" w:right="0"/>
        </w:sectPr>
      </w:pPr>
    </w:p>
    <w:p>
      <w:pPr>
        <w:spacing w:line="240" w:lineRule="auto" w:before="1"/>
        <w:rPr>
          <w:rFonts w:ascii="宋体" w:hAnsi="宋体" w:cs="宋体" w:eastAsia="宋体" w:hint="default"/>
          <w:sz w:val="26"/>
          <w:szCs w:val="26"/>
        </w:rPr>
      </w:pPr>
    </w:p>
    <w:tbl>
      <w:tblPr>
        <w:tblW w:w="0" w:type="auto"/>
        <w:jc w:val="left"/>
        <w:tblInd w:w="1663" w:type="dxa"/>
        <w:tblLayout w:type="fixed"/>
        <w:tblCellMar>
          <w:top w:w="0" w:type="dxa"/>
          <w:left w:w="0" w:type="dxa"/>
          <w:bottom w:w="0" w:type="dxa"/>
          <w:right w:w="0" w:type="dxa"/>
        </w:tblCellMar>
        <w:tblLook w:val="01E0"/>
      </w:tblPr>
      <w:tblGrid>
        <w:gridCol w:w="4429"/>
        <w:gridCol w:w="1347"/>
        <w:gridCol w:w="886"/>
        <w:gridCol w:w="1126"/>
        <w:gridCol w:w="1049"/>
      </w:tblGrid>
      <w:tr>
        <w:trPr>
          <w:trHeight w:val="523" w:hRule="exact"/>
        </w:trPr>
        <w:tc>
          <w:tcPr>
            <w:tcW w:w="442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3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1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w:t>
            </w:r>
          </w:p>
        </w:tc>
        <w:tc>
          <w:tcPr>
            <w:tcW w:w="104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center"/>
              <w:rPr>
                <w:rFonts w:ascii="宋体" w:hAnsi="宋体" w:cs="宋体" w:eastAsia="宋体" w:hint="default"/>
                <w:sz w:val="18"/>
                <w:szCs w:val="18"/>
              </w:rPr>
            </w:pPr>
            <w:r>
              <w:rPr>
                <w:rFonts w:ascii="宋体"/>
                <w:sz w:val="18"/>
              </w:rPr>
              <w:t>-</w:t>
            </w:r>
          </w:p>
        </w:tc>
      </w:tr>
      <w:tr>
        <w:trPr>
          <w:trHeight w:val="523" w:hRule="exact"/>
        </w:trPr>
        <w:tc>
          <w:tcPr>
            <w:tcW w:w="442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56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4,019,488.31</w:t>
            </w:r>
          </w:p>
        </w:tc>
        <w:tc>
          <w:tcPr>
            <w:tcW w:w="8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w:t>
            </w:r>
          </w:p>
        </w:tc>
        <w:tc>
          <w:tcPr>
            <w:tcW w:w="1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158,563.38</w:t>
            </w:r>
          </w:p>
        </w:tc>
        <w:tc>
          <w:tcPr>
            <w:tcW w:w="104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宋体"/>
                <w:sz w:val="18"/>
              </w:rPr>
              <w:t>3.94</w:t>
            </w:r>
          </w:p>
        </w:tc>
      </w:tr>
    </w:tbl>
    <w:p>
      <w:pPr>
        <w:spacing w:line="240" w:lineRule="auto" w:before="1"/>
        <w:rPr>
          <w:rFonts w:ascii="宋体" w:hAnsi="宋体" w:cs="宋体" w:eastAsia="宋体" w:hint="default"/>
          <w:sz w:val="16"/>
          <w:szCs w:val="16"/>
        </w:rPr>
      </w:pPr>
    </w:p>
    <w:p>
      <w:pPr>
        <w:pStyle w:val="BodyText"/>
        <w:spacing w:line="240" w:lineRule="auto" w:before="36"/>
        <w:ind w:left="180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）组合中按账龄分析计提坏账准备的其他应收款：</w:t>
      </w:r>
    </w:p>
    <w:p>
      <w:pPr>
        <w:spacing w:line="240" w:lineRule="auto" w:before="1"/>
        <w:rPr>
          <w:rFonts w:ascii="宋体" w:hAnsi="宋体" w:cs="宋体" w:eastAsia="宋体" w:hint="default"/>
          <w:sz w:val="16"/>
          <w:szCs w:val="16"/>
        </w:rPr>
      </w:pPr>
    </w:p>
    <w:tbl>
      <w:tblPr>
        <w:tblW w:w="0" w:type="auto"/>
        <w:jc w:val="left"/>
        <w:tblInd w:w="1663" w:type="dxa"/>
        <w:tblLayout w:type="fixed"/>
        <w:tblCellMar>
          <w:top w:w="0" w:type="dxa"/>
          <w:left w:w="0" w:type="dxa"/>
          <w:bottom w:w="0" w:type="dxa"/>
          <w:right w:w="0" w:type="dxa"/>
        </w:tblCellMar>
        <w:tblLook w:val="01E0"/>
      </w:tblPr>
      <w:tblGrid>
        <w:gridCol w:w="1138"/>
        <w:gridCol w:w="1313"/>
        <w:gridCol w:w="982"/>
        <w:gridCol w:w="1330"/>
        <w:gridCol w:w="1505"/>
        <w:gridCol w:w="982"/>
        <w:gridCol w:w="1289"/>
      </w:tblGrid>
      <w:tr>
        <w:trPr>
          <w:trHeight w:val="518" w:hRule="exact"/>
        </w:trPr>
        <w:tc>
          <w:tcPr>
            <w:tcW w:w="113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tabs>
                <w:tab w:pos="57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3625"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2011.12.31</w:t>
            </w:r>
          </w:p>
        </w:tc>
        <w:tc>
          <w:tcPr>
            <w:tcW w:w="3776"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2010.12.31</w:t>
            </w:r>
          </w:p>
        </w:tc>
      </w:tr>
      <w:tr>
        <w:trPr>
          <w:trHeight w:val="504" w:hRule="exact"/>
        </w:trPr>
        <w:tc>
          <w:tcPr>
            <w:tcW w:w="1138" w:type="dxa"/>
            <w:vMerge/>
            <w:tcBorders>
              <w:left w:val="nil" w:sz="6" w:space="0" w:color="auto"/>
              <w:bottom w:val="single" w:sz="2" w:space="0" w:color="000000"/>
              <w:right w:val="single" w:sz="2" w:space="0" w:color="000000"/>
            </w:tcBorders>
          </w:tcPr>
          <w:p>
            <w:pP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540" w:val="left" w:leader="none"/>
              </w:tabs>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金</w:t>
              <w:tab/>
              <w:t>额</w:t>
            </w:r>
          </w:p>
        </w:tc>
        <w:tc>
          <w:tcPr>
            <w:tcW w:w="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719" w:val="left" w:leader="none"/>
              </w:tabs>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金</w:t>
              <w:tab/>
              <w:t>额</w:t>
            </w:r>
          </w:p>
        </w:tc>
        <w:tc>
          <w:tcPr>
            <w:tcW w:w="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5" w:hRule="exact"/>
        </w:trPr>
        <w:tc>
          <w:tcPr>
            <w:tcW w:w="1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876,673.57</w:t>
            </w:r>
          </w:p>
        </w:tc>
        <w:tc>
          <w:tcPr>
            <w:tcW w:w="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99.01</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43,833.67</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2,942,387.51</w:t>
            </w:r>
          </w:p>
        </w:tc>
        <w:tc>
          <w:tcPr>
            <w:tcW w:w="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96.26</w:t>
            </w:r>
          </w:p>
        </w:tc>
        <w:tc>
          <w:tcPr>
            <w:tcW w:w="12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147,119.38</w:t>
            </w:r>
          </w:p>
        </w:tc>
      </w:tr>
      <w:tr>
        <w:trPr>
          <w:trHeight w:val="506" w:hRule="exact"/>
        </w:trPr>
        <w:tc>
          <w:tcPr>
            <w:tcW w:w="1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2,300.00</w:t>
            </w:r>
          </w:p>
        </w:tc>
        <w:tc>
          <w:tcPr>
            <w:tcW w:w="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0.26</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230.00</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114,440.00</w:t>
            </w:r>
          </w:p>
        </w:tc>
        <w:tc>
          <w:tcPr>
            <w:tcW w:w="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3.74</w:t>
            </w:r>
          </w:p>
        </w:tc>
        <w:tc>
          <w:tcPr>
            <w:tcW w:w="12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11,444.00</w:t>
            </w:r>
          </w:p>
        </w:tc>
      </w:tr>
      <w:tr>
        <w:trPr>
          <w:trHeight w:val="504" w:hRule="exact"/>
        </w:trPr>
        <w:tc>
          <w:tcPr>
            <w:tcW w:w="1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6,468.28</w:t>
            </w:r>
          </w:p>
        </w:tc>
        <w:tc>
          <w:tcPr>
            <w:tcW w:w="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0.73</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1,940.48</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2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06" w:hRule="exact"/>
        </w:trPr>
        <w:tc>
          <w:tcPr>
            <w:tcW w:w="1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2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04" w:hRule="exact"/>
        </w:trPr>
        <w:tc>
          <w:tcPr>
            <w:tcW w:w="1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2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06" w:hRule="exact"/>
        </w:trPr>
        <w:tc>
          <w:tcPr>
            <w:tcW w:w="1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2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16" w:hRule="exact"/>
        </w:trPr>
        <w:tc>
          <w:tcPr>
            <w:tcW w:w="11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57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885,441.85</w:t>
            </w:r>
          </w:p>
        </w:tc>
        <w:tc>
          <w:tcPr>
            <w:tcW w:w="9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w:t>
            </w:r>
          </w:p>
        </w:tc>
        <w:tc>
          <w:tcPr>
            <w:tcW w:w="13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46,004.15</w:t>
            </w:r>
          </w:p>
        </w:tc>
        <w:tc>
          <w:tcPr>
            <w:tcW w:w="15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3,056,827.51</w:t>
            </w:r>
          </w:p>
        </w:tc>
        <w:tc>
          <w:tcPr>
            <w:tcW w:w="9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w:t>
            </w:r>
          </w:p>
        </w:tc>
        <w:tc>
          <w:tcPr>
            <w:tcW w:w="128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158,563.38</w:t>
            </w:r>
          </w:p>
        </w:tc>
      </w:tr>
    </w:tbl>
    <w:p>
      <w:pPr>
        <w:spacing w:line="240" w:lineRule="auto" w:before="2"/>
        <w:rPr>
          <w:rFonts w:ascii="宋体" w:hAnsi="宋体" w:cs="宋体" w:eastAsia="宋体" w:hint="default"/>
          <w:sz w:val="18"/>
          <w:szCs w:val="18"/>
        </w:rPr>
      </w:pPr>
    </w:p>
    <w:p>
      <w:pPr>
        <w:spacing w:line="427" w:lineRule="auto" w:before="44"/>
        <w:ind w:left="1800" w:right="1815" w:firstLine="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3</w:t>
      </w:r>
      <w:r>
        <w:rPr>
          <w:rFonts w:ascii="宋体" w:hAnsi="宋体" w:cs="宋体" w:eastAsia="宋体" w:hint="default"/>
          <w:spacing w:val="-5"/>
          <w:sz w:val="18"/>
          <w:szCs w:val="18"/>
        </w:rPr>
        <w:t>）截至</w:t>
      </w:r>
      <w:r>
        <w:rPr>
          <w:rFonts w:ascii="宋体" w:hAnsi="宋体" w:cs="宋体" w:eastAsia="宋体" w:hint="default"/>
          <w:spacing w:val="-49"/>
          <w:sz w:val="18"/>
          <w:szCs w:val="18"/>
        </w:rPr>
        <w:t> </w:t>
      </w:r>
      <w:r>
        <w:rPr>
          <w:rFonts w:ascii="宋体" w:hAnsi="宋体" w:cs="宋体" w:eastAsia="宋体" w:hint="default"/>
          <w:sz w:val="18"/>
          <w:szCs w:val="18"/>
        </w:rPr>
        <w:t>2011</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12</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52"/>
          <w:sz w:val="18"/>
          <w:szCs w:val="18"/>
        </w:rPr>
        <w:t> </w:t>
      </w:r>
      <w:r>
        <w:rPr>
          <w:rFonts w:ascii="宋体" w:hAnsi="宋体" w:cs="宋体" w:eastAsia="宋体" w:hint="default"/>
          <w:sz w:val="18"/>
          <w:szCs w:val="18"/>
        </w:rPr>
        <w:t>日，其他应收款中不存在应收持有公司</w:t>
      </w:r>
      <w:r>
        <w:rPr>
          <w:rFonts w:ascii="宋体" w:hAnsi="宋体" w:cs="宋体" w:eastAsia="宋体" w:hint="default"/>
          <w:spacing w:val="-52"/>
          <w:sz w:val="18"/>
          <w:szCs w:val="18"/>
        </w:rPr>
        <w:t> </w:t>
      </w:r>
      <w:r>
        <w:rPr>
          <w:rFonts w:ascii="宋体" w:hAnsi="宋体" w:cs="宋体" w:eastAsia="宋体" w:hint="default"/>
          <w:spacing w:val="-6"/>
          <w:sz w:val="18"/>
          <w:szCs w:val="18"/>
        </w:rPr>
        <w:t>5%</w:t>
      </w:r>
      <w:r>
        <w:rPr>
          <w:rFonts w:ascii="宋体" w:hAnsi="宋体" w:cs="宋体" w:eastAsia="宋体" w:hint="default"/>
          <w:spacing w:val="-6"/>
          <w:sz w:val="18"/>
          <w:szCs w:val="18"/>
        </w:rPr>
        <w:t>（含</w:t>
      </w:r>
      <w:r>
        <w:rPr>
          <w:rFonts w:ascii="宋体" w:hAnsi="宋体" w:cs="宋体" w:eastAsia="宋体" w:hint="default"/>
          <w:spacing w:val="-52"/>
          <w:sz w:val="18"/>
          <w:szCs w:val="18"/>
        </w:rPr>
        <w:t> </w:t>
      </w:r>
      <w:r>
        <w:rPr>
          <w:rFonts w:ascii="宋体" w:hAnsi="宋体" w:cs="宋体" w:eastAsia="宋体" w:hint="default"/>
          <w:sz w:val="18"/>
          <w:szCs w:val="18"/>
        </w:rPr>
        <w:t>5%</w:t>
      </w:r>
      <w:r>
        <w:rPr>
          <w:rFonts w:ascii="宋体" w:hAnsi="宋体" w:cs="宋体" w:eastAsia="宋体" w:hint="default"/>
          <w:sz w:val="18"/>
          <w:szCs w:val="18"/>
        </w:rPr>
        <w:t>）以上表决权股份的股东或关 联方欠款。</w:t>
      </w:r>
    </w:p>
    <w:p>
      <w:pPr>
        <w:spacing w:line="240" w:lineRule="auto" w:before="4"/>
        <w:rPr>
          <w:rFonts w:ascii="宋体" w:hAnsi="宋体" w:cs="宋体" w:eastAsia="宋体" w:hint="default"/>
          <w:sz w:val="15"/>
          <w:szCs w:val="15"/>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日其他应收款前五名单位情况如下：</w:t>
      </w:r>
    </w:p>
    <w:p>
      <w:pPr>
        <w:spacing w:line="240" w:lineRule="auto" w:before="5"/>
        <w:rPr>
          <w:rFonts w:ascii="宋体" w:hAnsi="宋体" w:cs="宋体" w:eastAsia="宋体" w:hint="default"/>
          <w:sz w:val="16"/>
          <w:szCs w:val="16"/>
        </w:rPr>
      </w:pPr>
    </w:p>
    <w:tbl>
      <w:tblPr>
        <w:tblW w:w="0" w:type="auto"/>
        <w:jc w:val="left"/>
        <w:tblInd w:w="1663" w:type="dxa"/>
        <w:tblLayout w:type="fixed"/>
        <w:tblCellMar>
          <w:top w:w="0" w:type="dxa"/>
          <w:left w:w="0" w:type="dxa"/>
          <w:bottom w:w="0" w:type="dxa"/>
          <w:right w:w="0" w:type="dxa"/>
        </w:tblCellMar>
        <w:tblLook w:val="01E0"/>
      </w:tblPr>
      <w:tblGrid>
        <w:gridCol w:w="2674"/>
        <w:gridCol w:w="1704"/>
        <w:gridCol w:w="1560"/>
        <w:gridCol w:w="1277"/>
        <w:gridCol w:w="1697"/>
      </w:tblGrid>
      <w:tr>
        <w:trPr>
          <w:trHeight w:val="672" w:hRule="exact"/>
        </w:trPr>
        <w:tc>
          <w:tcPr>
            <w:tcW w:w="26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  位  排</w:t>
            </w:r>
            <w:r>
              <w:rPr>
                <w:rFonts w:ascii="宋体" w:hAnsi="宋体" w:cs="宋体" w:eastAsia="宋体" w:hint="default"/>
                <w:spacing w:val="89"/>
                <w:sz w:val="18"/>
                <w:szCs w:val="18"/>
              </w:rPr>
              <w:t> </w:t>
            </w:r>
            <w:r>
              <w:rPr>
                <w:rFonts w:ascii="宋体" w:hAnsi="宋体" w:cs="宋体" w:eastAsia="宋体" w:hint="default"/>
                <w:sz w:val="18"/>
                <w:szCs w:val="18"/>
              </w:rPr>
              <w:t>名</w:t>
            </w:r>
          </w:p>
        </w:tc>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tabs>
                <w:tab w:pos="719" w:val="left" w:leader="none"/>
              </w:tabs>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金</w:t>
              <w:tab/>
              <w:t>额</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tabs>
                <w:tab w:pos="451" w:val="left" w:leader="none"/>
              </w:tabs>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w:t>
              <w:tab/>
              <w:t>限</w:t>
            </w:r>
          </w:p>
        </w:tc>
        <w:tc>
          <w:tcPr>
            <w:tcW w:w="1697" w:type="dxa"/>
            <w:tcBorders>
              <w:top w:val="single" w:sz="12" w:space="0" w:color="000000"/>
              <w:left w:val="single" w:sz="4" w:space="0" w:color="000000"/>
              <w:bottom w:val="single" w:sz="4" w:space="0" w:color="000000"/>
              <w:right w:val="nil" w:sz="6" w:space="0" w:color="auto"/>
            </w:tcBorders>
          </w:tcPr>
          <w:p>
            <w:pPr>
              <w:pStyle w:val="TableParagraph"/>
              <w:spacing w:line="285" w:lineRule="auto" w:before="46"/>
              <w:ind w:left="103" w:right="235"/>
              <w:jc w:val="left"/>
              <w:rPr>
                <w:rFonts w:ascii="宋体" w:hAnsi="宋体" w:cs="宋体" w:eastAsia="宋体" w:hint="default"/>
                <w:sz w:val="18"/>
                <w:szCs w:val="18"/>
              </w:rPr>
            </w:pPr>
            <w:r>
              <w:rPr>
                <w:rFonts w:ascii="宋体" w:hAnsi="宋体" w:cs="宋体" w:eastAsia="宋体" w:hint="default"/>
                <w:sz w:val="18"/>
                <w:szCs w:val="18"/>
              </w:rPr>
              <w:t>占其他应款 总额的比例（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509"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96"/>
              <w:jc w:val="right"/>
              <w:rPr>
                <w:rFonts w:ascii="宋体" w:hAnsi="宋体" w:cs="宋体" w:eastAsia="宋体" w:hint="default"/>
                <w:sz w:val="18"/>
                <w:szCs w:val="18"/>
              </w:rPr>
            </w:pPr>
            <w:r>
              <w:rPr>
                <w:rFonts w:ascii="宋体" w:hAnsi="宋体" w:cs="宋体" w:eastAsia="宋体" w:hint="default"/>
                <w:sz w:val="18"/>
                <w:szCs w:val="18"/>
              </w:rPr>
              <w:t>无关联关系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4,046,136.85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
              <w:jc w:val="center"/>
              <w:rPr>
                <w:rFonts w:ascii="宋体" w:hAnsi="宋体" w:cs="宋体" w:eastAsia="宋体" w:hint="default"/>
                <w:sz w:val="18"/>
                <w:szCs w:val="18"/>
              </w:rPr>
            </w:pPr>
            <w:r>
              <w:rPr>
                <w:rFonts w:ascii="宋体"/>
                <w:sz w:val="18"/>
              </w:rPr>
              <w:t>82.05</w:t>
            </w:r>
          </w:p>
        </w:tc>
      </w:tr>
      <w:tr>
        <w:trPr>
          <w:trHeight w:val="512"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万菱实业</w:t>
            </w:r>
            <w:r>
              <w:rPr>
                <w:rFonts w:ascii="宋体" w:hAnsi="宋体" w:cs="宋体" w:eastAsia="宋体" w:hint="default"/>
                <w:sz w:val="18"/>
                <w:szCs w:val="18"/>
              </w:rPr>
              <w:t>(</w:t>
            </w:r>
            <w:r>
              <w:rPr>
                <w:rFonts w:ascii="宋体" w:hAnsi="宋体" w:cs="宋体" w:eastAsia="宋体" w:hint="default"/>
                <w:sz w:val="18"/>
                <w:szCs w:val="18"/>
              </w:rPr>
              <w:t>广东</w:t>
            </w:r>
            <w:r>
              <w:rPr>
                <w:rFonts w:ascii="宋体" w:hAnsi="宋体" w:cs="宋体" w:eastAsia="宋体" w:hint="default"/>
                <w:sz w:val="18"/>
                <w:szCs w:val="18"/>
              </w:rPr>
              <w:t>)</w:t>
            </w:r>
            <w:r>
              <w:rPr>
                <w:rFonts w:ascii="宋体" w:hAnsi="宋体" w:cs="宋体" w:eastAsia="宋体" w:hint="default"/>
                <w:sz w:val="18"/>
                <w:szCs w:val="18"/>
              </w:rPr>
              <w:t>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96"/>
              <w:jc w:val="right"/>
              <w:rPr>
                <w:rFonts w:ascii="宋体" w:hAnsi="宋体" w:cs="宋体" w:eastAsia="宋体" w:hint="default"/>
                <w:sz w:val="18"/>
                <w:szCs w:val="18"/>
              </w:rPr>
            </w:pPr>
            <w:r>
              <w:rPr>
                <w:rFonts w:ascii="宋体" w:hAnsi="宋体" w:cs="宋体" w:eastAsia="宋体" w:hint="default"/>
                <w:sz w:val="18"/>
                <w:szCs w:val="18"/>
              </w:rPr>
              <w:t>无关联关系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116,400.00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
              <w:jc w:val="center"/>
              <w:rPr>
                <w:rFonts w:ascii="宋体" w:hAnsi="宋体" w:cs="宋体" w:eastAsia="宋体" w:hint="default"/>
                <w:sz w:val="18"/>
                <w:szCs w:val="18"/>
              </w:rPr>
            </w:pPr>
            <w:r>
              <w:rPr>
                <w:rFonts w:ascii="宋体"/>
                <w:sz w:val="18"/>
              </w:rPr>
              <w:t>2.36</w:t>
            </w:r>
          </w:p>
        </w:tc>
      </w:tr>
      <w:tr>
        <w:trPr>
          <w:trHeight w:val="509"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刘华</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96"/>
              <w:jc w:val="right"/>
              <w:rPr>
                <w:rFonts w:ascii="宋体" w:hAnsi="宋体" w:cs="宋体" w:eastAsia="宋体" w:hint="default"/>
                <w:sz w:val="18"/>
                <w:szCs w:val="18"/>
              </w:rPr>
            </w:pPr>
            <w:r>
              <w:rPr>
                <w:rFonts w:ascii="宋体" w:hAnsi="宋体" w:cs="宋体" w:eastAsia="宋体" w:hint="default"/>
                <w:sz w:val="18"/>
                <w:szCs w:val="18"/>
              </w:rPr>
              <w:t>无关联关系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107,000.00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
              <w:jc w:val="center"/>
              <w:rPr>
                <w:rFonts w:ascii="宋体" w:hAnsi="宋体" w:cs="宋体" w:eastAsia="宋体" w:hint="default"/>
                <w:sz w:val="18"/>
                <w:szCs w:val="18"/>
              </w:rPr>
            </w:pPr>
            <w:r>
              <w:rPr>
                <w:rFonts w:ascii="宋体"/>
                <w:sz w:val="18"/>
              </w:rPr>
              <w:t>2.17</w:t>
            </w:r>
          </w:p>
        </w:tc>
      </w:tr>
      <w:tr>
        <w:trPr>
          <w:trHeight w:val="511"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深圳市东仁物流有限公司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96"/>
              <w:jc w:val="right"/>
              <w:rPr>
                <w:rFonts w:ascii="宋体" w:hAnsi="宋体" w:cs="宋体" w:eastAsia="宋体" w:hint="default"/>
                <w:sz w:val="18"/>
                <w:szCs w:val="18"/>
              </w:rPr>
            </w:pPr>
            <w:r>
              <w:rPr>
                <w:rFonts w:ascii="宋体" w:hAnsi="宋体" w:cs="宋体" w:eastAsia="宋体" w:hint="default"/>
                <w:sz w:val="18"/>
                <w:szCs w:val="18"/>
              </w:rPr>
              <w:t>无关联关系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72,960.00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
              <w:jc w:val="center"/>
              <w:rPr>
                <w:rFonts w:ascii="宋体" w:hAnsi="宋体" w:cs="宋体" w:eastAsia="宋体" w:hint="default"/>
                <w:sz w:val="18"/>
                <w:szCs w:val="18"/>
              </w:rPr>
            </w:pPr>
            <w:r>
              <w:rPr>
                <w:rFonts w:ascii="宋体"/>
                <w:sz w:val="18"/>
              </w:rPr>
              <w:t>1.48</w:t>
            </w:r>
          </w:p>
        </w:tc>
      </w:tr>
      <w:tr>
        <w:trPr>
          <w:trHeight w:val="509" w:hRule="exact"/>
        </w:trPr>
        <w:tc>
          <w:tcPr>
            <w:tcW w:w="2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胡论生</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96"/>
              <w:jc w:val="right"/>
              <w:rPr>
                <w:rFonts w:ascii="宋体" w:hAnsi="宋体" w:cs="宋体" w:eastAsia="宋体" w:hint="default"/>
                <w:sz w:val="18"/>
                <w:szCs w:val="18"/>
              </w:rPr>
            </w:pPr>
            <w:r>
              <w:rPr>
                <w:rFonts w:ascii="宋体" w:hAnsi="宋体" w:cs="宋体" w:eastAsia="宋体" w:hint="default"/>
                <w:sz w:val="18"/>
                <w:szCs w:val="18"/>
              </w:rPr>
              <w:t>无关联关系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49,967.20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
              <w:jc w:val="center"/>
              <w:rPr>
                <w:rFonts w:ascii="宋体" w:hAnsi="宋体" w:cs="宋体" w:eastAsia="宋体" w:hint="default"/>
                <w:sz w:val="18"/>
                <w:szCs w:val="18"/>
              </w:rPr>
            </w:pPr>
            <w:r>
              <w:rPr>
                <w:rFonts w:ascii="宋体"/>
                <w:sz w:val="18"/>
              </w:rPr>
              <w:t>1.01</w:t>
            </w:r>
          </w:p>
        </w:tc>
      </w:tr>
      <w:tr>
        <w:trPr>
          <w:trHeight w:val="521" w:hRule="exact"/>
        </w:trPr>
        <w:tc>
          <w:tcPr>
            <w:tcW w:w="26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20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04" w:type="dxa"/>
            <w:tcBorders>
              <w:top w:val="single" w:sz="4" w:space="0" w:color="000000"/>
              <w:left w:val="single" w:sz="4" w:space="0" w:color="000000"/>
              <w:bottom w:val="single" w:sz="12" w:space="0" w:color="000000"/>
              <w:right w:val="single" w:sz="4" w:space="0" w:color="000000"/>
            </w:tcBorders>
          </w:tcPr>
          <w:p>
            <w:pP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4,392,464.05</w:t>
            </w:r>
          </w:p>
        </w:tc>
        <w:tc>
          <w:tcPr>
            <w:tcW w:w="1277" w:type="dxa"/>
            <w:tcBorders>
              <w:top w:val="single" w:sz="4" w:space="0" w:color="000000"/>
              <w:left w:val="single" w:sz="4" w:space="0" w:color="000000"/>
              <w:bottom w:val="single" w:sz="12" w:space="0" w:color="000000"/>
              <w:right w:val="single" w:sz="4" w:space="0" w:color="000000"/>
            </w:tcBorders>
          </w:tcPr>
          <w:p>
            <w:pPr/>
          </w:p>
        </w:tc>
        <w:tc>
          <w:tcPr>
            <w:tcW w:w="16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
              <w:jc w:val="center"/>
              <w:rPr>
                <w:rFonts w:ascii="宋体" w:hAnsi="宋体" w:cs="宋体" w:eastAsia="宋体" w:hint="default"/>
                <w:sz w:val="18"/>
                <w:szCs w:val="18"/>
              </w:rPr>
            </w:pPr>
            <w:r>
              <w:rPr>
                <w:rFonts w:ascii="宋体"/>
                <w:sz w:val="18"/>
              </w:rPr>
              <w:t>89.07</w:t>
            </w:r>
          </w:p>
        </w:tc>
      </w:tr>
    </w:tbl>
    <w:p>
      <w:pPr>
        <w:spacing w:line="240" w:lineRule="auto" w:before="9"/>
        <w:rPr>
          <w:rFonts w:ascii="宋体" w:hAnsi="宋体" w:cs="宋体" w:eastAsia="宋体" w:hint="default"/>
          <w:sz w:val="12"/>
          <w:szCs w:val="12"/>
        </w:rPr>
      </w:pPr>
    </w:p>
    <w:p>
      <w:pPr>
        <w:spacing w:line="456" w:lineRule="exact" w:before="0"/>
        <w:ind w:left="180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7</w:t>
      </w:r>
      <w:r>
        <w:rPr>
          <w:rFonts w:ascii="Microsoft JhengHei" w:hAnsi="Microsoft JhengHei" w:cs="Microsoft JhengHei" w:eastAsia="Microsoft JhengHei" w:hint="default"/>
          <w:b/>
          <w:bCs/>
          <w:sz w:val="32"/>
          <w:szCs w:val="32"/>
        </w:rPr>
        <w:t>、存货</w:t>
      </w:r>
      <w:r>
        <w:rPr>
          <w:rFonts w:ascii="Microsoft JhengHei" w:hAnsi="Microsoft JhengHei" w:cs="Microsoft JhengHei" w:eastAsia="Microsoft JhengHei" w:hint="default"/>
          <w:sz w:val="32"/>
          <w:szCs w:val="32"/>
        </w:rPr>
      </w:r>
    </w:p>
    <w:p>
      <w:pPr>
        <w:spacing w:line="240" w:lineRule="auto" w:before="14"/>
        <w:rPr>
          <w:rFonts w:ascii="Microsoft JhengHei" w:hAnsi="Microsoft JhengHei" w:cs="Microsoft JhengHei" w:eastAsia="Microsoft JhengHei" w:hint="default"/>
          <w:b/>
          <w:bCs/>
          <w:sz w:val="19"/>
          <w:szCs w:val="19"/>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）存货分类</w:t>
      </w:r>
    </w:p>
    <w:p>
      <w:pPr>
        <w:spacing w:after="0"/>
        <w:jc w:val="left"/>
        <w:rPr>
          <w:rFonts w:ascii="宋体" w:hAnsi="宋体" w:cs="宋体" w:eastAsia="宋体" w:hint="default"/>
          <w:sz w:val="18"/>
          <w:szCs w:val="18"/>
        </w:rPr>
        <w:sectPr>
          <w:pgSz w:w="11910" w:h="16850"/>
          <w:pgMar w:header="918" w:footer="838" w:top="1780" w:bottom="1020" w:left="0" w:right="0"/>
        </w:sectPr>
      </w:pPr>
    </w:p>
    <w:p>
      <w:pPr>
        <w:spacing w:line="240" w:lineRule="auto" w:before="1"/>
        <w:rPr>
          <w:rFonts w:ascii="宋体" w:hAnsi="宋体" w:cs="宋体" w:eastAsia="宋体" w:hint="default"/>
          <w:sz w:val="26"/>
          <w:szCs w:val="26"/>
        </w:rPr>
      </w:pPr>
    </w:p>
    <w:tbl>
      <w:tblPr>
        <w:tblW w:w="0" w:type="auto"/>
        <w:jc w:val="left"/>
        <w:tblInd w:w="1663" w:type="dxa"/>
        <w:tblLayout w:type="fixed"/>
        <w:tblCellMar>
          <w:top w:w="0" w:type="dxa"/>
          <w:left w:w="0" w:type="dxa"/>
          <w:bottom w:w="0" w:type="dxa"/>
          <w:right w:w="0" w:type="dxa"/>
        </w:tblCellMar>
        <w:tblLook w:val="01E0"/>
      </w:tblPr>
      <w:tblGrid>
        <w:gridCol w:w="1742"/>
        <w:gridCol w:w="1981"/>
        <w:gridCol w:w="1440"/>
        <w:gridCol w:w="1983"/>
        <w:gridCol w:w="1392"/>
      </w:tblGrid>
      <w:tr>
        <w:trPr>
          <w:trHeight w:val="578" w:hRule="exact"/>
        </w:trPr>
        <w:tc>
          <w:tcPr>
            <w:tcW w:w="174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tabs>
                <w:tab w:pos="84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42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2011.12.31</w:t>
            </w:r>
          </w:p>
        </w:tc>
        <w:tc>
          <w:tcPr>
            <w:tcW w:w="3375"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sz w:val="18"/>
              </w:rPr>
              <w:t>2010.12.31</w:t>
            </w:r>
          </w:p>
        </w:tc>
      </w:tr>
      <w:tr>
        <w:trPr>
          <w:trHeight w:val="564" w:hRule="exact"/>
        </w:trPr>
        <w:tc>
          <w:tcPr>
            <w:tcW w:w="1742" w:type="dxa"/>
            <w:vMerge/>
            <w:tcBorders>
              <w:left w:val="nil" w:sz="6" w:space="0" w:color="auto"/>
              <w:bottom w:val="single" w:sz="2" w:space="0" w:color="000000"/>
              <w:right w:val="single" w:sz="2" w:space="0" w:color="000000"/>
            </w:tcBorders>
          </w:tcPr>
          <w:p>
            <w:pP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跌价准备</w:t>
            </w:r>
          </w:p>
        </w:tc>
        <w:tc>
          <w:tcPr>
            <w:tcW w:w="1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跌价准备</w:t>
            </w:r>
          </w:p>
        </w:tc>
      </w:tr>
      <w:tr>
        <w:trPr>
          <w:trHeight w:val="566"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7,589,498.83</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6,232,429.80</w:t>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64"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528,913.19</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1,518,066.19</w:t>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64"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45,300,067.18</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941,764.84</w:t>
            </w:r>
          </w:p>
        </w:tc>
        <w:tc>
          <w:tcPr>
            <w:tcW w:w="1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35,903,556.15</w:t>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67"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18,486,565.34</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9,153,215.10</w:t>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64" w:hRule="exact"/>
        </w:trPr>
        <w:tc>
          <w:tcPr>
            <w:tcW w:w="17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4,645,100.24</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78" w:hRule="exact"/>
        </w:trPr>
        <w:tc>
          <w:tcPr>
            <w:tcW w:w="17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tabs>
                <w:tab w:pos="57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76,550,144.78</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941,764.84</w:t>
            </w:r>
          </w:p>
        </w:tc>
        <w:tc>
          <w:tcPr>
            <w:tcW w:w="19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52,807,267.24</w:t>
            </w:r>
          </w:p>
        </w:tc>
        <w:tc>
          <w:tcPr>
            <w:tcW w:w="13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bl>
    <w:p>
      <w:pPr>
        <w:spacing w:line="240" w:lineRule="auto" w:before="11"/>
        <w:rPr>
          <w:rFonts w:ascii="宋体" w:hAnsi="宋体" w:cs="宋体" w:eastAsia="宋体" w:hint="default"/>
          <w:sz w:val="21"/>
          <w:szCs w:val="21"/>
        </w:rPr>
      </w:pPr>
    </w:p>
    <w:p>
      <w:pPr>
        <w:spacing w:before="44"/>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）存货跌价准备</w:t>
      </w:r>
    </w:p>
    <w:p>
      <w:pPr>
        <w:spacing w:line="240" w:lineRule="auto" w:before="4"/>
        <w:rPr>
          <w:rFonts w:ascii="宋体" w:hAnsi="宋体" w:cs="宋体" w:eastAsia="宋体" w:hint="default"/>
          <w:sz w:val="17"/>
          <w:szCs w:val="17"/>
        </w:rPr>
      </w:pPr>
    </w:p>
    <w:tbl>
      <w:tblPr>
        <w:tblW w:w="0" w:type="auto"/>
        <w:jc w:val="left"/>
        <w:tblInd w:w="1663" w:type="dxa"/>
        <w:tblLayout w:type="fixed"/>
        <w:tblCellMar>
          <w:top w:w="0" w:type="dxa"/>
          <w:left w:w="0" w:type="dxa"/>
          <w:bottom w:w="0" w:type="dxa"/>
          <w:right w:w="0" w:type="dxa"/>
        </w:tblCellMar>
        <w:tblLook w:val="01E0"/>
      </w:tblPr>
      <w:tblGrid>
        <w:gridCol w:w="1452"/>
        <w:gridCol w:w="1673"/>
        <w:gridCol w:w="1505"/>
        <w:gridCol w:w="1001"/>
        <w:gridCol w:w="1442"/>
        <w:gridCol w:w="1464"/>
      </w:tblGrid>
      <w:tr>
        <w:trPr>
          <w:trHeight w:val="578" w:hRule="exact"/>
        </w:trPr>
        <w:tc>
          <w:tcPr>
            <w:tcW w:w="145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tabs>
                <w:tab w:pos="75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673"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83" w:right="0"/>
              <w:jc w:val="left"/>
              <w:rPr>
                <w:rFonts w:ascii="宋体" w:hAnsi="宋体" w:cs="宋体" w:eastAsia="宋体" w:hint="default"/>
                <w:sz w:val="18"/>
                <w:szCs w:val="18"/>
              </w:rPr>
            </w:pPr>
            <w:r>
              <w:rPr>
                <w:rFonts w:ascii="宋体"/>
                <w:sz w:val="18"/>
              </w:rPr>
              <w:t>2010.12.31</w:t>
            </w:r>
          </w:p>
        </w:tc>
        <w:tc>
          <w:tcPr>
            <w:tcW w:w="1505"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44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tabs>
                <w:tab w:pos="1130" w:val="left" w:leader="none"/>
              </w:tabs>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本</w:t>
              <w:tab/>
              <w:t>期 减</w:t>
            </w:r>
            <w:r>
              <w:rPr>
                <w:rFonts w:ascii="宋体" w:hAnsi="宋体" w:cs="宋体" w:eastAsia="宋体" w:hint="default"/>
                <w:spacing w:val="-1"/>
                <w:sz w:val="18"/>
                <w:szCs w:val="18"/>
              </w:rPr>
              <w:t> </w:t>
            </w:r>
            <w:r>
              <w:rPr>
                <w:rFonts w:ascii="宋体" w:hAnsi="宋体" w:cs="宋体" w:eastAsia="宋体" w:hint="default"/>
                <w:sz w:val="18"/>
                <w:szCs w:val="18"/>
              </w:rPr>
              <w:t>少</w:t>
            </w:r>
          </w:p>
        </w:tc>
        <w:tc>
          <w:tcPr>
            <w:tcW w:w="1464"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79" w:right="0"/>
              <w:jc w:val="left"/>
              <w:rPr>
                <w:rFonts w:ascii="宋体" w:hAnsi="宋体" w:cs="宋体" w:eastAsia="宋体" w:hint="default"/>
                <w:sz w:val="18"/>
                <w:szCs w:val="18"/>
              </w:rPr>
            </w:pPr>
            <w:r>
              <w:rPr>
                <w:rFonts w:ascii="宋体"/>
                <w:sz w:val="18"/>
              </w:rPr>
              <w:t>2011.12.31</w:t>
            </w:r>
          </w:p>
        </w:tc>
      </w:tr>
      <w:tr>
        <w:trPr>
          <w:trHeight w:val="564" w:hRule="exact"/>
        </w:trPr>
        <w:tc>
          <w:tcPr>
            <w:tcW w:w="1452" w:type="dxa"/>
            <w:vMerge/>
            <w:tcBorders>
              <w:left w:val="nil" w:sz="6" w:space="0" w:color="auto"/>
              <w:bottom w:val="single" w:sz="2" w:space="0" w:color="000000"/>
              <w:right w:val="single" w:sz="2" w:space="0" w:color="000000"/>
            </w:tcBorders>
          </w:tcPr>
          <w:p>
            <w:pPr/>
          </w:p>
        </w:tc>
        <w:tc>
          <w:tcPr>
            <w:tcW w:w="1673" w:type="dxa"/>
            <w:vMerge/>
            <w:tcBorders>
              <w:left w:val="single" w:sz="2" w:space="0" w:color="000000"/>
              <w:bottom w:val="single" w:sz="2" w:space="0" w:color="000000"/>
              <w:right w:val="single" w:sz="2" w:space="0" w:color="000000"/>
            </w:tcBorders>
          </w:tcPr>
          <w:p>
            <w:pPr/>
          </w:p>
        </w:tc>
        <w:tc>
          <w:tcPr>
            <w:tcW w:w="1505" w:type="dxa"/>
            <w:vMerge/>
            <w:tcBorders>
              <w:left w:val="single" w:sz="2" w:space="0" w:color="000000"/>
              <w:bottom w:val="single" w:sz="2" w:space="0" w:color="000000"/>
              <w:right w:val="single" w:sz="2" w:space="0" w:color="000000"/>
            </w:tcBorders>
          </w:tcPr>
          <w:p>
            <w:pP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64" w:type="dxa"/>
            <w:vMerge/>
            <w:tcBorders>
              <w:left w:val="single" w:sz="2" w:space="0" w:color="000000"/>
              <w:bottom w:val="single" w:sz="2" w:space="0" w:color="000000"/>
              <w:right w:val="nil" w:sz="6" w:space="0" w:color="auto"/>
            </w:tcBorders>
          </w:tcPr>
          <w:p>
            <w:pPr/>
          </w:p>
        </w:tc>
      </w:tr>
      <w:tr>
        <w:trPr>
          <w:trHeight w:val="566" w:hRule="exact"/>
        </w:trPr>
        <w:tc>
          <w:tcPr>
            <w:tcW w:w="14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64" w:hRule="exact"/>
        </w:trPr>
        <w:tc>
          <w:tcPr>
            <w:tcW w:w="14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6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66" w:hRule="exact"/>
        </w:trPr>
        <w:tc>
          <w:tcPr>
            <w:tcW w:w="14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6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64" w:hRule="exact"/>
        </w:trPr>
        <w:tc>
          <w:tcPr>
            <w:tcW w:w="14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941,764.84</w:t>
            </w:r>
          </w:p>
        </w:tc>
        <w:tc>
          <w:tcPr>
            <w:tcW w:w="10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4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941,764.84</w:t>
            </w:r>
          </w:p>
        </w:tc>
      </w:tr>
      <w:tr>
        <w:trPr>
          <w:trHeight w:val="578" w:hRule="exact"/>
        </w:trPr>
        <w:tc>
          <w:tcPr>
            <w:tcW w:w="145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tabs>
                <w:tab w:pos="57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941,764.84</w:t>
            </w:r>
          </w:p>
        </w:tc>
        <w:tc>
          <w:tcPr>
            <w:tcW w:w="10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46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941,764.84</w:t>
            </w:r>
          </w:p>
        </w:tc>
      </w:tr>
    </w:tbl>
    <w:p>
      <w:pPr>
        <w:spacing w:line="240" w:lineRule="auto" w:before="11"/>
        <w:rPr>
          <w:rFonts w:ascii="宋体" w:hAnsi="宋体" w:cs="宋体" w:eastAsia="宋体" w:hint="default"/>
          <w:sz w:val="21"/>
          <w:szCs w:val="21"/>
        </w:rPr>
      </w:pPr>
    </w:p>
    <w:p>
      <w:pPr>
        <w:spacing w:line="489" w:lineRule="auto" w:before="44"/>
        <w:ind w:left="1800" w:right="1823" w:firstLine="359"/>
        <w:jc w:val="both"/>
        <w:rPr>
          <w:rFonts w:ascii="宋体" w:hAnsi="宋体" w:cs="宋体" w:eastAsia="宋体" w:hint="default"/>
          <w:sz w:val="18"/>
          <w:szCs w:val="18"/>
        </w:rPr>
      </w:pPr>
      <w:r>
        <w:rPr>
          <w:rFonts w:ascii="宋体" w:hAnsi="宋体" w:cs="宋体" w:eastAsia="宋体" w:hint="default"/>
          <w:sz w:val="18"/>
          <w:szCs w:val="18"/>
        </w:rPr>
        <w:t>公司存货可变现净值根椐估计售价减去至完工估计将要发生的成本、估计的销售费用以及相关税金后 的金额确定。如为执行销售合同或者劳务合同而持有的存货以产成品或商品的合同价格作为其可变现净值 的计量基础；企业持有存货的数量超出销售合同订购数量的部分的可变现净值以产成品或商品的一般销售 价格作为计量基础；没有销售合同或劳务合同约定的存货的可变现净值以产成品或商品一般销售价格作为</w:t>
      </w:r>
    </w:p>
    <w:p>
      <w:pPr>
        <w:spacing w:line="214" w:lineRule="exact" w:before="55"/>
        <w:ind w:left="1800" w:right="0" w:firstLine="0"/>
        <w:jc w:val="left"/>
        <w:rPr>
          <w:rFonts w:ascii="宋体" w:hAnsi="宋体" w:cs="宋体" w:eastAsia="宋体" w:hint="default"/>
          <w:sz w:val="18"/>
          <w:szCs w:val="18"/>
        </w:rPr>
      </w:pPr>
      <w:r>
        <w:rPr>
          <w:rFonts w:ascii="宋体" w:hAnsi="宋体" w:cs="宋体" w:eastAsia="宋体" w:hint="default"/>
          <w:sz w:val="18"/>
          <w:szCs w:val="18"/>
        </w:rPr>
        <w:t>计量基础；用于出售的材料等以市场价格作为其可变现净值的计量基础。</w:t>
      </w:r>
    </w:p>
    <w:p>
      <w:pPr>
        <w:spacing w:line="536" w:lineRule="exact" w:before="0"/>
        <w:ind w:left="180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8</w:t>
      </w:r>
      <w:r>
        <w:rPr>
          <w:rFonts w:ascii="Microsoft JhengHei" w:hAnsi="Microsoft JhengHei" w:cs="Microsoft JhengHei" w:eastAsia="Microsoft JhengHei" w:hint="default"/>
          <w:b/>
          <w:bCs/>
          <w:sz w:val="32"/>
          <w:szCs w:val="32"/>
        </w:rPr>
        <w:t>、固定资产及累计折旧</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17"/>
          <w:szCs w:val="17"/>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）固定资产情况</w:t>
      </w:r>
    </w:p>
    <w:p>
      <w:pPr>
        <w:spacing w:after="0"/>
        <w:jc w:val="left"/>
        <w:rPr>
          <w:rFonts w:ascii="宋体" w:hAnsi="宋体" w:cs="宋体" w:eastAsia="宋体" w:hint="default"/>
          <w:sz w:val="18"/>
          <w:szCs w:val="18"/>
        </w:rPr>
        <w:sectPr>
          <w:pgSz w:w="11910" w:h="16850"/>
          <w:pgMar w:header="918" w:footer="838" w:top="1780" w:bottom="1020" w:left="0" w:right="0"/>
        </w:sectPr>
      </w:pPr>
    </w:p>
    <w:p>
      <w:pPr>
        <w:spacing w:line="240" w:lineRule="auto" w:before="0"/>
        <w:rPr>
          <w:rFonts w:ascii="Times New Roman" w:hAnsi="Times New Roman" w:cs="Times New Roman" w:eastAsia="Times New Roman" w:hint="default"/>
          <w:sz w:val="29"/>
          <w:szCs w:val="29"/>
        </w:rPr>
      </w:pPr>
    </w:p>
    <w:tbl>
      <w:tblPr>
        <w:tblW w:w="0" w:type="auto"/>
        <w:jc w:val="left"/>
        <w:tblInd w:w="1732" w:type="dxa"/>
        <w:tblLayout w:type="fixed"/>
        <w:tblCellMar>
          <w:top w:w="0" w:type="dxa"/>
          <w:left w:w="0" w:type="dxa"/>
          <w:bottom w:w="0" w:type="dxa"/>
          <w:right w:w="0" w:type="dxa"/>
        </w:tblCellMar>
        <w:tblLook w:val="01E0"/>
      </w:tblPr>
      <w:tblGrid>
        <w:gridCol w:w="2246"/>
        <w:gridCol w:w="1778"/>
        <w:gridCol w:w="560"/>
        <w:gridCol w:w="1469"/>
        <w:gridCol w:w="1184"/>
        <w:gridCol w:w="1730"/>
      </w:tblGrid>
      <w:tr>
        <w:trPr>
          <w:trHeight w:val="526" w:hRule="exact"/>
        </w:trPr>
        <w:tc>
          <w:tcPr>
            <w:tcW w:w="22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tabs>
                <w:tab w:pos="1366" w:val="left" w:leader="none"/>
              </w:tabs>
              <w:spacing w:line="240" w:lineRule="auto"/>
              <w:ind w:left="73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7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17" w:right="0"/>
              <w:jc w:val="left"/>
              <w:rPr>
                <w:rFonts w:ascii="宋体" w:hAnsi="宋体" w:cs="宋体" w:eastAsia="宋体" w:hint="default"/>
                <w:sz w:val="18"/>
                <w:szCs w:val="18"/>
              </w:rPr>
            </w:pPr>
            <w:r>
              <w:rPr>
                <w:rFonts w:ascii="宋体"/>
                <w:sz w:val="18"/>
              </w:rPr>
              <w:t>2010.12.31</w:t>
            </w:r>
          </w:p>
        </w:tc>
        <w:tc>
          <w:tcPr>
            <w:tcW w:w="202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3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95" w:right="0"/>
              <w:jc w:val="left"/>
              <w:rPr>
                <w:rFonts w:ascii="宋体" w:hAnsi="宋体" w:cs="宋体" w:eastAsia="宋体" w:hint="default"/>
                <w:sz w:val="18"/>
                <w:szCs w:val="18"/>
              </w:rPr>
            </w:pPr>
            <w:r>
              <w:rPr>
                <w:rFonts w:ascii="宋体"/>
                <w:sz w:val="18"/>
              </w:rPr>
              <w:t>2011.12.31</w:t>
            </w:r>
          </w:p>
        </w:tc>
      </w:tr>
      <w:tr>
        <w:trPr>
          <w:trHeight w:val="504" w:hRule="exact"/>
        </w:trPr>
        <w:tc>
          <w:tcPr>
            <w:tcW w:w="22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固定资产原价</w:t>
            </w:r>
            <w:r>
              <w:rPr>
                <w:rFonts w:ascii="Microsoft JhengHei" w:hAnsi="Microsoft JhengHei" w:cs="Microsoft JhengHei" w:eastAsia="Microsoft JhengHei" w:hint="default"/>
                <w:sz w:val="18"/>
                <w:szCs w:val="18"/>
              </w:rPr>
            </w:r>
          </w:p>
        </w:tc>
        <w:tc>
          <w:tcPr>
            <w:tcW w:w="1778" w:type="dxa"/>
            <w:tcBorders>
              <w:top w:val="single" w:sz="2" w:space="0" w:color="000000"/>
              <w:left w:val="single" w:sz="2" w:space="0" w:color="000000"/>
              <w:bottom w:val="single" w:sz="2" w:space="0" w:color="000000"/>
              <w:right w:val="single" w:sz="2" w:space="0" w:color="000000"/>
            </w:tcBorders>
          </w:tcPr>
          <w:p>
            <w:pPr/>
          </w:p>
        </w:tc>
        <w:tc>
          <w:tcPr>
            <w:tcW w:w="2028" w:type="dxa"/>
            <w:gridSpan w:val="2"/>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single" w:sz="2" w:space="0" w:color="000000"/>
            </w:tcBorders>
          </w:tcPr>
          <w:p>
            <w:pPr/>
          </w:p>
        </w:tc>
        <w:tc>
          <w:tcPr>
            <w:tcW w:w="1730" w:type="dxa"/>
            <w:tcBorders>
              <w:top w:val="single" w:sz="2" w:space="0" w:color="000000"/>
              <w:left w:val="single" w:sz="2" w:space="0" w:color="000000"/>
              <w:bottom w:val="single" w:sz="2" w:space="0" w:color="000000"/>
              <w:right w:val="nil" w:sz="6" w:space="0" w:color="auto"/>
            </w:tcBorders>
          </w:tcPr>
          <w:p>
            <w:pPr/>
          </w:p>
        </w:tc>
      </w:tr>
      <w:tr>
        <w:trPr>
          <w:trHeight w:val="506" w:hRule="exact"/>
        </w:trPr>
        <w:tc>
          <w:tcPr>
            <w:tcW w:w="22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118,000,780.52</w:t>
            </w:r>
          </w:p>
        </w:tc>
        <w:tc>
          <w:tcPr>
            <w:tcW w:w="20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63" w:right="0"/>
              <w:jc w:val="left"/>
              <w:rPr>
                <w:rFonts w:ascii="宋体" w:hAnsi="宋体" w:cs="宋体" w:eastAsia="宋体" w:hint="default"/>
                <w:sz w:val="18"/>
                <w:szCs w:val="18"/>
              </w:rPr>
            </w:pPr>
            <w:r>
              <w:rPr>
                <w:rFonts w:ascii="宋体"/>
                <w:sz w:val="18"/>
              </w:rPr>
              <w:t>11,430,873.81</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129,431,654.33</w:t>
            </w:r>
          </w:p>
        </w:tc>
      </w:tr>
      <w:tr>
        <w:trPr>
          <w:trHeight w:val="504" w:hRule="exact"/>
        </w:trPr>
        <w:tc>
          <w:tcPr>
            <w:tcW w:w="22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19,111,388.53</w:t>
            </w:r>
          </w:p>
        </w:tc>
        <w:tc>
          <w:tcPr>
            <w:tcW w:w="20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54" w:right="0"/>
              <w:jc w:val="left"/>
              <w:rPr>
                <w:rFonts w:ascii="宋体" w:hAnsi="宋体" w:cs="宋体" w:eastAsia="宋体" w:hint="default"/>
                <w:sz w:val="18"/>
                <w:szCs w:val="18"/>
              </w:rPr>
            </w:pPr>
            <w:r>
              <w:rPr>
                <w:rFonts w:ascii="宋体"/>
                <w:sz w:val="18"/>
              </w:rPr>
              <w:t>4,594,330.67</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23,705,719.20</w:t>
            </w:r>
          </w:p>
        </w:tc>
      </w:tr>
      <w:tr>
        <w:trPr>
          <w:trHeight w:val="504" w:hRule="exact"/>
        </w:trPr>
        <w:tc>
          <w:tcPr>
            <w:tcW w:w="22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3,325,007.00</w:t>
            </w:r>
          </w:p>
        </w:tc>
        <w:tc>
          <w:tcPr>
            <w:tcW w:w="20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54" w:right="0"/>
              <w:jc w:val="left"/>
              <w:rPr>
                <w:rFonts w:ascii="宋体" w:hAnsi="宋体" w:cs="宋体" w:eastAsia="宋体" w:hint="default"/>
                <w:sz w:val="18"/>
                <w:szCs w:val="18"/>
              </w:rPr>
            </w:pPr>
            <w:r>
              <w:rPr>
                <w:rFonts w:ascii="宋体"/>
                <w:sz w:val="18"/>
              </w:rPr>
              <w:t>1,085,904.62</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4,410,911.62</w:t>
            </w:r>
          </w:p>
        </w:tc>
      </w:tr>
      <w:tr>
        <w:trPr>
          <w:trHeight w:val="507" w:hRule="exact"/>
        </w:trPr>
        <w:tc>
          <w:tcPr>
            <w:tcW w:w="22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6,380,962.52</w:t>
            </w:r>
          </w:p>
        </w:tc>
        <w:tc>
          <w:tcPr>
            <w:tcW w:w="20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854" w:right="0"/>
              <w:jc w:val="left"/>
              <w:rPr>
                <w:rFonts w:ascii="宋体" w:hAnsi="宋体" w:cs="宋体" w:eastAsia="宋体" w:hint="default"/>
                <w:sz w:val="18"/>
                <w:szCs w:val="18"/>
              </w:rPr>
            </w:pPr>
            <w:r>
              <w:rPr>
                <w:rFonts w:ascii="宋体"/>
                <w:sz w:val="18"/>
              </w:rPr>
              <w:t>4,085,037.52</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10,410.00</w:t>
            </w:r>
          </w:p>
        </w:tc>
        <w:tc>
          <w:tcPr>
            <w:tcW w:w="1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10,455,590.04</w:t>
            </w:r>
          </w:p>
        </w:tc>
      </w:tr>
      <w:tr>
        <w:trPr>
          <w:trHeight w:val="504" w:hRule="exact"/>
        </w:trPr>
        <w:tc>
          <w:tcPr>
            <w:tcW w:w="22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146,818,138.57</w:t>
            </w:r>
          </w:p>
        </w:tc>
        <w:tc>
          <w:tcPr>
            <w:tcW w:w="20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63" w:right="0"/>
              <w:jc w:val="left"/>
              <w:rPr>
                <w:rFonts w:ascii="宋体" w:hAnsi="宋体" w:cs="宋体" w:eastAsia="宋体" w:hint="default"/>
                <w:sz w:val="18"/>
                <w:szCs w:val="18"/>
              </w:rPr>
            </w:pPr>
            <w:r>
              <w:rPr>
                <w:rFonts w:ascii="宋体"/>
                <w:sz w:val="18"/>
              </w:rPr>
              <w:t>21,196,146.62</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10,410.00</w:t>
            </w:r>
          </w:p>
        </w:tc>
        <w:tc>
          <w:tcPr>
            <w:tcW w:w="1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168,003,875.19</w:t>
            </w:r>
          </w:p>
        </w:tc>
      </w:tr>
      <w:tr>
        <w:trPr>
          <w:trHeight w:val="506" w:hRule="exact"/>
        </w:trPr>
        <w:tc>
          <w:tcPr>
            <w:tcW w:w="2246" w:type="dxa"/>
            <w:tcBorders>
              <w:top w:val="single" w:sz="2" w:space="0" w:color="000000"/>
              <w:left w:val="nil" w:sz="6" w:space="0" w:color="auto"/>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其中：在建工程转入</w:t>
            </w:r>
          </w:p>
        </w:tc>
        <w:tc>
          <w:tcPr>
            <w:tcW w:w="1778" w:type="dxa"/>
            <w:tcBorders>
              <w:top w:val="single" w:sz="2" w:space="0" w:color="000000"/>
              <w:left w:val="nil" w:sz="6" w:space="0" w:color="auto"/>
              <w:bottom w:val="single" w:sz="2" w:space="0" w:color="000000"/>
              <w:right w:val="nil" w:sz="6" w:space="0" w:color="auto"/>
            </w:tcBorders>
          </w:tcPr>
          <w:p>
            <w:pPr/>
          </w:p>
        </w:tc>
        <w:tc>
          <w:tcPr>
            <w:tcW w:w="560" w:type="dxa"/>
            <w:tcBorders>
              <w:top w:val="single" w:sz="2" w:space="0" w:color="000000"/>
              <w:left w:val="nil" w:sz="6" w:space="0" w:color="auto"/>
              <w:bottom w:val="single" w:sz="2" w:space="0" w:color="000000"/>
              <w:right w:val="nil" w:sz="6" w:space="0" w:color="auto"/>
            </w:tcBorders>
          </w:tcPr>
          <w:p>
            <w:pPr/>
          </w:p>
        </w:tc>
        <w:tc>
          <w:tcPr>
            <w:tcW w:w="1469" w:type="dxa"/>
            <w:tcBorders>
              <w:top w:val="single" w:sz="2" w:space="0" w:color="000000"/>
              <w:left w:val="nil" w:sz="6" w:space="0" w:color="auto"/>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27" w:right="0"/>
              <w:jc w:val="left"/>
              <w:rPr>
                <w:rFonts w:ascii="宋体" w:hAnsi="宋体" w:cs="宋体" w:eastAsia="宋体" w:hint="default"/>
                <w:sz w:val="18"/>
                <w:szCs w:val="18"/>
              </w:rPr>
            </w:pPr>
            <w:r>
              <w:rPr>
                <w:rFonts w:ascii="宋体"/>
                <w:sz w:val="18"/>
              </w:rPr>
              <w:t>16,064,265.92</w:t>
            </w:r>
          </w:p>
        </w:tc>
        <w:tc>
          <w:tcPr>
            <w:tcW w:w="1184" w:type="dxa"/>
            <w:tcBorders>
              <w:top w:val="single" w:sz="2" w:space="0" w:color="000000"/>
              <w:left w:val="nil" w:sz="6" w:space="0" w:color="auto"/>
              <w:bottom w:val="single" w:sz="2" w:space="0" w:color="000000"/>
              <w:right w:val="nil" w:sz="6" w:space="0" w:color="auto"/>
            </w:tcBorders>
          </w:tcPr>
          <w:p>
            <w:pPr/>
          </w:p>
        </w:tc>
        <w:tc>
          <w:tcPr>
            <w:tcW w:w="1730" w:type="dxa"/>
            <w:tcBorders>
              <w:top w:val="single" w:sz="2" w:space="0" w:color="000000"/>
              <w:left w:val="nil" w:sz="6" w:space="0" w:color="auto"/>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88" w:right="0"/>
              <w:jc w:val="left"/>
              <w:rPr>
                <w:rFonts w:ascii="宋体" w:hAnsi="宋体" w:cs="宋体" w:eastAsia="宋体" w:hint="default"/>
                <w:sz w:val="18"/>
                <w:szCs w:val="18"/>
              </w:rPr>
            </w:pPr>
            <w:r>
              <w:rPr>
                <w:rFonts w:ascii="宋体"/>
                <w:sz w:val="18"/>
              </w:rPr>
              <w:t>16,064,265.92</w:t>
            </w:r>
          </w:p>
        </w:tc>
      </w:tr>
      <w:tr>
        <w:trPr>
          <w:trHeight w:val="924" w:hRule="exact"/>
        </w:trPr>
        <w:tc>
          <w:tcPr>
            <w:tcW w:w="224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累计折旧</w:t>
            </w:r>
            <w:r>
              <w:rPr>
                <w:rFonts w:ascii="Microsoft JhengHei" w:hAnsi="Microsoft JhengHei" w:cs="Microsoft JhengHei" w:eastAsia="Microsoft JhengHei" w:hint="default"/>
                <w:sz w:val="18"/>
                <w:szCs w:val="18"/>
              </w:rPr>
            </w:r>
          </w:p>
        </w:tc>
        <w:tc>
          <w:tcPr>
            <w:tcW w:w="1778" w:type="dxa"/>
            <w:tcBorders>
              <w:top w:val="single" w:sz="2" w:space="0" w:color="000000"/>
              <w:left w:val="single" w:sz="2" w:space="0" w:color="000000"/>
              <w:bottom w:val="single" w:sz="2" w:space="0" w:color="000000"/>
              <w:right w:val="single" w:sz="2" w:space="0" w:color="000000"/>
            </w:tcBorders>
          </w:tcPr>
          <w:p>
            <w:pPr/>
          </w:p>
        </w:tc>
        <w:tc>
          <w:tcPr>
            <w:tcW w:w="560" w:type="dxa"/>
            <w:tcBorders>
              <w:top w:val="single" w:sz="2" w:space="0" w:color="000000"/>
              <w:left w:val="single" w:sz="2" w:space="0" w:color="000000"/>
              <w:bottom w:val="single" w:sz="2" w:space="0" w:color="000000"/>
              <w:right w:val="single" w:sz="2" w:space="0" w:color="000000"/>
            </w:tcBorders>
          </w:tcPr>
          <w:p>
            <w:pPr>
              <w:pStyle w:val="TableParagraph"/>
              <w:spacing w:line="418" w:lineRule="exact" w:before="40"/>
              <w:ind w:left="105" w:right="87"/>
              <w:jc w:val="left"/>
              <w:rPr>
                <w:rFonts w:ascii="宋体" w:hAnsi="宋体" w:cs="宋体" w:eastAsia="宋体" w:hint="default"/>
                <w:sz w:val="18"/>
                <w:szCs w:val="18"/>
              </w:rPr>
            </w:pPr>
            <w:r>
              <w:rPr>
                <w:rFonts w:ascii="宋体" w:hAnsi="宋体" w:cs="宋体" w:eastAsia="宋体" w:hint="default"/>
                <w:sz w:val="18"/>
                <w:szCs w:val="18"/>
              </w:rPr>
              <w:t>本期 新增</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184" w:type="dxa"/>
            <w:tcBorders>
              <w:top w:val="single" w:sz="2" w:space="0" w:color="000000"/>
              <w:left w:val="single" w:sz="2" w:space="0" w:color="000000"/>
              <w:bottom w:val="single" w:sz="2" w:space="0" w:color="000000"/>
              <w:right w:val="single" w:sz="2" w:space="0" w:color="000000"/>
            </w:tcBorders>
          </w:tcPr>
          <w:p>
            <w:pPr/>
          </w:p>
        </w:tc>
        <w:tc>
          <w:tcPr>
            <w:tcW w:w="1730" w:type="dxa"/>
            <w:tcBorders>
              <w:top w:val="single" w:sz="2" w:space="0" w:color="000000"/>
              <w:left w:val="single" w:sz="2" w:space="0" w:color="000000"/>
              <w:bottom w:val="single" w:sz="2" w:space="0" w:color="000000"/>
              <w:right w:val="nil" w:sz="6" w:space="0" w:color="auto"/>
            </w:tcBorders>
          </w:tcPr>
          <w:p>
            <w:pPr/>
          </w:p>
        </w:tc>
      </w:tr>
      <w:tr>
        <w:trPr>
          <w:trHeight w:val="504" w:hRule="exact"/>
        </w:trPr>
        <w:tc>
          <w:tcPr>
            <w:tcW w:w="22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16,108,003.54</w:t>
            </w:r>
          </w:p>
        </w:tc>
        <w:tc>
          <w:tcPr>
            <w:tcW w:w="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3,503,882.27</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1"/>
              <w:jc w:val="right"/>
              <w:rPr>
                <w:rFonts w:ascii="宋体" w:hAnsi="宋体" w:cs="宋体" w:eastAsia="宋体" w:hint="default"/>
                <w:sz w:val="18"/>
                <w:szCs w:val="18"/>
              </w:rPr>
            </w:pPr>
            <w:r>
              <w:rPr>
                <w:rFonts w:ascii="宋体"/>
                <w:spacing w:val="-1"/>
                <w:sz w:val="18"/>
              </w:rPr>
              <w:t>19,611,885.81</w:t>
            </w:r>
          </w:p>
        </w:tc>
      </w:tr>
      <w:tr>
        <w:trPr>
          <w:trHeight w:val="506" w:hRule="exact"/>
        </w:trPr>
        <w:tc>
          <w:tcPr>
            <w:tcW w:w="22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4,857,589.22</w:t>
            </w:r>
          </w:p>
        </w:tc>
        <w:tc>
          <w:tcPr>
            <w:tcW w:w="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3,280,345.70</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8,137,934.92</w:t>
            </w:r>
          </w:p>
        </w:tc>
      </w:tr>
      <w:tr>
        <w:trPr>
          <w:trHeight w:val="504" w:hRule="exact"/>
        </w:trPr>
        <w:tc>
          <w:tcPr>
            <w:tcW w:w="22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2,297,425.31</w:t>
            </w:r>
          </w:p>
        </w:tc>
        <w:tc>
          <w:tcPr>
            <w:tcW w:w="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136,539.18</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2,433,964.49</w:t>
            </w:r>
          </w:p>
        </w:tc>
      </w:tr>
      <w:tr>
        <w:trPr>
          <w:trHeight w:val="506" w:hRule="exact"/>
        </w:trPr>
        <w:tc>
          <w:tcPr>
            <w:tcW w:w="22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4,333,677.73</w:t>
            </w:r>
          </w:p>
        </w:tc>
        <w:tc>
          <w:tcPr>
            <w:tcW w:w="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517,644.24</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1,124.88</w:t>
            </w:r>
          </w:p>
        </w:tc>
        <w:tc>
          <w:tcPr>
            <w:tcW w:w="1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4,850,197.09</w:t>
            </w:r>
          </w:p>
        </w:tc>
      </w:tr>
      <w:tr>
        <w:trPr>
          <w:trHeight w:val="504" w:hRule="exact"/>
        </w:trPr>
        <w:tc>
          <w:tcPr>
            <w:tcW w:w="22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27,596,695.80</w:t>
            </w:r>
          </w:p>
        </w:tc>
        <w:tc>
          <w:tcPr>
            <w:tcW w:w="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4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7,438,411.39</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1,124.88</w:t>
            </w:r>
          </w:p>
        </w:tc>
        <w:tc>
          <w:tcPr>
            <w:tcW w:w="1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35,033,982.31</w:t>
            </w:r>
          </w:p>
        </w:tc>
      </w:tr>
      <w:tr>
        <w:trPr>
          <w:trHeight w:val="506" w:hRule="exact"/>
        </w:trPr>
        <w:tc>
          <w:tcPr>
            <w:tcW w:w="22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净值</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119,221,442.77</w:t>
            </w:r>
          </w:p>
        </w:tc>
        <w:tc>
          <w:tcPr>
            <w:tcW w:w="2028" w:type="dxa"/>
            <w:gridSpan w:val="2"/>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single" w:sz="2" w:space="0" w:color="000000"/>
            </w:tcBorders>
          </w:tcPr>
          <w:p>
            <w:pPr/>
          </w:p>
        </w:tc>
        <w:tc>
          <w:tcPr>
            <w:tcW w:w="1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132,969,892.88</w:t>
            </w:r>
          </w:p>
        </w:tc>
      </w:tr>
      <w:tr>
        <w:trPr>
          <w:trHeight w:val="504" w:hRule="exact"/>
        </w:trPr>
        <w:tc>
          <w:tcPr>
            <w:tcW w:w="22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减：固定资产减值准备</w:t>
            </w:r>
            <w:r>
              <w:rPr>
                <w:rFonts w:ascii="Microsoft JhengHei" w:hAnsi="Microsoft JhengHei" w:cs="Microsoft JhengHei" w:eastAsia="Microsoft JhengHei" w:hint="default"/>
                <w:sz w:val="18"/>
                <w:szCs w:val="18"/>
              </w:rPr>
            </w:r>
          </w:p>
        </w:tc>
        <w:tc>
          <w:tcPr>
            <w:tcW w:w="1778" w:type="dxa"/>
            <w:tcBorders>
              <w:top w:val="single" w:sz="2" w:space="0" w:color="000000"/>
              <w:left w:val="single" w:sz="2" w:space="0" w:color="000000"/>
              <w:bottom w:val="single" w:sz="2" w:space="0" w:color="000000"/>
              <w:right w:val="single" w:sz="2" w:space="0" w:color="000000"/>
            </w:tcBorders>
          </w:tcPr>
          <w:p>
            <w:pPr/>
          </w:p>
        </w:tc>
        <w:tc>
          <w:tcPr>
            <w:tcW w:w="2028" w:type="dxa"/>
            <w:gridSpan w:val="2"/>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single" w:sz="2" w:space="0" w:color="000000"/>
            </w:tcBorders>
          </w:tcPr>
          <w:p>
            <w:pPr/>
          </w:p>
        </w:tc>
        <w:tc>
          <w:tcPr>
            <w:tcW w:w="1730" w:type="dxa"/>
            <w:tcBorders>
              <w:top w:val="single" w:sz="2" w:space="0" w:color="000000"/>
              <w:left w:val="single" w:sz="2" w:space="0" w:color="000000"/>
              <w:bottom w:val="single" w:sz="2" w:space="0" w:color="000000"/>
              <w:right w:val="nil" w:sz="6" w:space="0" w:color="auto"/>
            </w:tcBorders>
          </w:tcPr>
          <w:p>
            <w:pPr/>
          </w:p>
        </w:tc>
      </w:tr>
      <w:tr>
        <w:trPr>
          <w:trHeight w:val="504" w:hRule="exact"/>
        </w:trPr>
        <w:tc>
          <w:tcPr>
            <w:tcW w:w="22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c>
          <w:tcPr>
            <w:tcW w:w="20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z w:val="18"/>
              </w:rPr>
              <w:t>-</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r>
      <w:tr>
        <w:trPr>
          <w:trHeight w:val="506" w:hRule="exact"/>
        </w:trPr>
        <w:tc>
          <w:tcPr>
            <w:tcW w:w="22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c>
          <w:tcPr>
            <w:tcW w:w="20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z w:val="18"/>
              </w:rPr>
              <w:t>-</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r>
      <w:tr>
        <w:trPr>
          <w:trHeight w:val="505" w:hRule="exact"/>
        </w:trPr>
        <w:tc>
          <w:tcPr>
            <w:tcW w:w="22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c>
          <w:tcPr>
            <w:tcW w:w="20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z w:val="18"/>
              </w:rPr>
              <w:t>-</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r>
      <w:tr>
        <w:trPr>
          <w:trHeight w:val="506" w:hRule="exact"/>
        </w:trPr>
        <w:tc>
          <w:tcPr>
            <w:tcW w:w="22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c>
          <w:tcPr>
            <w:tcW w:w="20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z w:val="18"/>
              </w:rPr>
              <w:t>-</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r>
      <w:tr>
        <w:trPr>
          <w:trHeight w:val="504" w:hRule="exact"/>
        </w:trPr>
        <w:tc>
          <w:tcPr>
            <w:tcW w:w="22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c>
          <w:tcPr>
            <w:tcW w:w="20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z w:val="18"/>
              </w:rPr>
              <w:t>-</w:t>
            </w:r>
          </w:p>
        </w:tc>
        <w:tc>
          <w:tcPr>
            <w:tcW w:w="11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r>
      <w:tr>
        <w:trPr>
          <w:trHeight w:val="504" w:hRule="exact"/>
        </w:trPr>
        <w:tc>
          <w:tcPr>
            <w:tcW w:w="22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6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固定资产净额</w:t>
            </w:r>
            <w:r>
              <w:rPr>
                <w:rFonts w:ascii="Microsoft JhengHei" w:hAnsi="Microsoft JhengHei" w:cs="Microsoft JhengHei" w:eastAsia="Microsoft JhengHei" w:hint="default"/>
                <w:sz w:val="18"/>
                <w:szCs w:val="18"/>
              </w:rPr>
            </w:r>
          </w:p>
        </w:tc>
        <w:tc>
          <w:tcPr>
            <w:tcW w:w="1778" w:type="dxa"/>
            <w:tcBorders>
              <w:top w:val="single" w:sz="2" w:space="0" w:color="000000"/>
              <w:left w:val="single" w:sz="2" w:space="0" w:color="000000"/>
              <w:bottom w:val="single" w:sz="2" w:space="0" w:color="000000"/>
              <w:right w:val="single" w:sz="2" w:space="0" w:color="000000"/>
            </w:tcBorders>
          </w:tcPr>
          <w:p>
            <w:pPr/>
          </w:p>
        </w:tc>
        <w:tc>
          <w:tcPr>
            <w:tcW w:w="2028" w:type="dxa"/>
            <w:gridSpan w:val="2"/>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single" w:sz="2" w:space="0" w:color="000000"/>
            </w:tcBorders>
          </w:tcPr>
          <w:p>
            <w:pPr/>
          </w:p>
        </w:tc>
        <w:tc>
          <w:tcPr>
            <w:tcW w:w="1730" w:type="dxa"/>
            <w:tcBorders>
              <w:top w:val="single" w:sz="2" w:space="0" w:color="000000"/>
              <w:left w:val="single" w:sz="2" w:space="0" w:color="000000"/>
              <w:bottom w:val="single" w:sz="2" w:space="0" w:color="000000"/>
              <w:right w:val="nil" w:sz="6" w:space="0" w:color="auto"/>
            </w:tcBorders>
          </w:tcPr>
          <w:p>
            <w:pPr/>
          </w:p>
        </w:tc>
      </w:tr>
      <w:tr>
        <w:trPr>
          <w:trHeight w:val="506" w:hRule="exact"/>
        </w:trPr>
        <w:tc>
          <w:tcPr>
            <w:tcW w:w="22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101,892,776.98</w:t>
            </w:r>
          </w:p>
        </w:tc>
        <w:tc>
          <w:tcPr>
            <w:tcW w:w="2028" w:type="dxa"/>
            <w:gridSpan w:val="2"/>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single" w:sz="2" w:space="0" w:color="000000"/>
            </w:tcBorders>
          </w:tcPr>
          <w:p>
            <w:pPr/>
          </w:p>
        </w:tc>
        <w:tc>
          <w:tcPr>
            <w:tcW w:w="1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109,819,768.52</w:t>
            </w:r>
          </w:p>
        </w:tc>
      </w:tr>
      <w:tr>
        <w:trPr>
          <w:trHeight w:val="504" w:hRule="exact"/>
        </w:trPr>
        <w:tc>
          <w:tcPr>
            <w:tcW w:w="22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14,253,799.31</w:t>
            </w:r>
          </w:p>
        </w:tc>
        <w:tc>
          <w:tcPr>
            <w:tcW w:w="2028" w:type="dxa"/>
            <w:gridSpan w:val="2"/>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single" w:sz="2" w:space="0" w:color="000000"/>
            </w:tcBorders>
          </w:tcPr>
          <w:p>
            <w:pPr/>
          </w:p>
        </w:tc>
        <w:tc>
          <w:tcPr>
            <w:tcW w:w="1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15,567,784.28</w:t>
            </w:r>
          </w:p>
        </w:tc>
      </w:tr>
      <w:tr>
        <w:trPr>
          <w:trHeight w:val="526" w:hRule="exact"/>
        </w:trPr>
        <w:tc>
          <w:tcPr>
            <w:tcW w:w="22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1,027,581.69</w:t>
            </w:r>
          </w:p>
        </w:tc>
        <w:tc>
          <w:tcPr>
            <w:tcW w:w="2028" w:type="dxa"/>
            <w:gridSpan w:val="2"/>
            <w:tcBorders>
              <w:top w:val="single" w:sz="2" w:space="0" w:color="000000"/>
              <w:left w:val="single" w:sz="2" w:space="0" w:color="000000"/>
              <w:bottom w:val="single" w:sz="12" w:space="0" w:color="000000"/>
              <w:right w:val="single" w:sz="2" w:space="0" w:color="000000"/>
            </w:tcBorders>
          </w:tcPr>
          <w:p>
            <w:pPr/>
          </w:p>
        </w:tc>
        <w:tc>
          <w:tcPr>
            <w:tcW w:w="1184" w:type="dxa"/>
            <w:tcBorders>
              <w:top w:val="single" w:sz="2" w:space="0" w:color="000000"/>
              <w:left w:val="single" w:sz="2" w:space="0" w:color="000000"/>
              <w:bottom w:val="single" w:sz="12" w:space="0" w:color="000000"/>
              <w:right w:val="single" w:sz="2" w:space="0" w:color="000000"/>
            </w:tcBorders>
          </w:tcPr>
          <w:p>
            <w:pPr/>
          </w:p>
        </w:tc>
        <w:tc>
          <w:tcPr>
            <w:tcW w:w="173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1,976,947.13</w:t>
            </w:r>
          </w:p>
        </w:tc>
      </w:tr>
    </w:tbl>
    <w:p>
      <w:pPr>
        <w:spacing w:after="0" w:line="240" w:lineRule="auto"/>
        <w:jc w:val="right"/>
        <w:rPr>
          <w:rFonts w:ascii="宋体" w:hAnsi="宋体" w:cs="宋体" w:eastAsia="宋体" w:hint="default"/>
          <w:sz w:val="18"/>
          <w:szCs w:val="18"/>
        </w:rPr>
        <w:sectPr>
          <w:pgSz w:w="11910" w:h="16850"/>
          <w:pgMar w:header="918" w:footer="838" w:top="1780" w:bottom="1020" w:left="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714" w:type="dxa"/>
        <w:tblLayout w:type="fixed"/>
        <w:tblCellMar>
          <w:top w:w="0" w:type="dxa"/>
          <w:left w:w="0" w:type="dxa"/>
          <w:bottom w:w="0" w:type="dxa"/>
          <w:right w:w="0" w:type="dxa"/>
        </w:tblCellMar>
        <w:tblLook w:val="01E0"/>
      </w:tblPr>
      <w:tblGrid>
        <w:gridCol w:w="2249"/>
        <w:gridCol w:w="1778"/>
        <w:gridCol w:w="2028"/>
        <w:gridCol w:w="1184"/>
        <w:gridCol w:w="1730"/>
      </w:tblGrid>
      <w:tr>
        <w:trPr>
          <w:trHeight w:val="518" w:hRule="exact"/>
        </w:trPr>
        <w:tc>
          <w:tcPr>
            <w:tcW w:w="224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tabs>
                <w:tab w:pos="1370" w:val="left" w:leader="none"/>
              </w:tabs>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7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17" w:right="0"/>
              <w:jc w:val="left"/>
              <w:rPr>
                <w:rFonts w:ascii="宋体" w:hAnsi="宋体" w:cs="宋体" w:eastAsia="宋体" w:hint="default"/>
                <w:sz w:val="18"/>
                <w:szCs w:val="18"/>
              </w:rPr>
            </w:pPr>
            <w:r>
              <w:rPr>
                <w:rFonts w:ascii="宋体"/>
                <w:sz w:val="18"/>
              </w:rPr>
              <w:t>2010.12.31</w:t>
            </w:r>
          </w:p>
        </w:tc>
        <w:tc>
          <w:tcPr>
            <w:tcW w:w="20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3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95" w:right="0"/>
              <w:jc w:val="left"/>
              <w:rPr>
                <w:rFonts w:ascii="宋体" w:hAnsi="宋体" w:cs="宋体" w:eastAsia="宋体" w:hint="default"/>
                <w:sz w:val="18"/>
                <w:szCs w:val="18"/>
              </w:rPr>
            </w:pPr>
            <w:r>
              <w:rPr>
                <w:rFonts w:ascii="宋体"/>
                <w:sz w:val="18"/>
              </w:rPr>
              <w:t>2011.12.31</w:t>
            </w:r>
          </w:p>
        </w:tc>
      </w:tr>
      <w:tr>
        <w:trPr>
          <w:trHeight w:val="504" w:hRule="exact"/>
        </w:trPr>
        <w:tc>
          <w:tcPr>
            <w:tcW w:w="22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2,047,284.79</w:t>
            </w:r>
          </w:p>
        </w:tc>
        <w:tc>
          <w:tcPr>
            <w:tcW w:w="2028" w:type="dxa"/>
            <w:tcBorders>
              <w:top w:val="single" w:sz="2" w:space="0" w:color="000000"/>
              <w:left w:val="single" w:sz="2" w:space="0" w:color="000000"/>
              <w:bottom w:val="single" w:sz="2" w:space="0" w:color="000000"/>
              <w:right w:val="single" w:sz="2" w:space="0" w:color="000000"/>
            </w:tcBorders>
          </w:tcPr>
          <w:p>
            <w:pPr/>
          </w:p>
        </w:tc>
        <w:tc>
          <w:tcPr>
            <w:tcW w:w="1184" w:type="dxa"/>
            <w:tcBorders>
              <w:top w:val="single" w:sz="2" w:space="0" w:color="000000"/>
              <w:left w:val="single" w:sz="2" w:space="0" w:color="000000"/>
              <w:bottom w:val="single" w:sz="2" w:space="0" w:color="000000"/>
              <w:right w:val="single" w:sz="2" w:space="0" w:color="000000"/>
            </w:tcBorders>
          </w:tcPr>
          <w:p>
            <w:pPr/>
          </w:p>
        </w:tc>
        <w:tc>
          <w:tcPr>
            <w:tcW w:w="17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5,605,392.95</w:t>
            </w:r>
          </w:p>
        </w:tc>
      </w:tr>
      <w:tr>
        <w:trPr>
          <w:trHeight w:val="518" w:hRule="exact"/>
        </w:trPr>
        <w:tc>
          <w:tcPr>
            <w:tcW w:w="224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tabs>
                <w:tab w:pos="703" w:val="left" w:leader="none"/>
              </w:tabs>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119,221,442.77</w:t>
            </w:r>
          </w:p>
        </w:tc>
        <w:tc>
          <w:tcPr>
            <w:tcW w:w="2028" w:type="dxa"/>
            <w:tcBorders>
              <w:top w:val="single" w:sz="2" w:space="0" w:color="000000"/>
              <w:left w:val="single" w:sz="2" w:space="0" w:color="000000"/>
              <w:bottom w:val="single" w:sz="12" w:space="0" w:color="000000"/>
              <w:right w:val="single" w:sz="2" w:space="0" w:color="000000"/>
            </w:tcBorders>
          </w:tcPr>
          <w:p>
            <w:pPr/>
          </w:p>
        </w:tc>
        <w:tc>
          <w:tcPr>
            <w:tcW w:w="1184" w:type="dxa"/>
            <w:tcBorders>
              <w:top w:val="single" w:sz="2" w:space="0" w:color="000000"/>
              <w:left w:val="single" w:sz="2" w:space="0" w:color="000000"/>
              <w:bottom w:val="single" w:sz="12" w:space="0" w:color="000000"/>
              <w:right w:val="single" w:sz="2" w:space="0" w:color="000000"/>
            </w:tcBorders>
          </w:tcPr>
          <w:p>
            <w:pPr/>
          </w:p>
        </w:tc>
        <w:tc>
          <w:tcPr>
            <w:tcW w:w="173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132,969,892.88</w:t>
            </w:r>
          </w:p>
        </w:tc>
      </w:tr>
    </w:tbl>
    <w:p>
      <w:pPr>
        <w:spacing w:line="240" w:lineRule="auto" w:before="6"/>
        <w:rPr>
          <w:rFonts w:ascii="Times New Roman" w:hAnsi="Times New Roman" w:cs="Times New Roman" w:eastAsia="Times New Roman" w:hint="default"/>
          <w:sz w:val="27"/>
          <w:szCs w:val="27"/>
        </w:rPr>
      </w:pPr>
    </w:p>
    <w:p>
      <w:pPr>
        <w:spacing w:before="44"/>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50"/>
          <w:sz w:val="18"/>
          <w:szCs w:val="18"/>
        </w:rPr>
        <w:t> </w:t>
      </w:r>
      <w:r>
        <w:rPr>
          <w:rFonts w:ascii="宋体" w:hAnsi="宋体" w:cs="宋体" w:eastAsia="宋体" w:hint="default"/>
          <w:sz w:val="18"/>
          <w:szCs w:val="18"/>
        </w:rPr>
        <w:t>年度折旧额为</w:t>
      </w:r>
      <w:r>
        <w:rPr>
          <w:rFonts w:ascii="宋体" w:hAnsi="宋体" w:cs="宋体" w:eastAsia="宋体" w:hint="default"/>
          <w:spacing w:val="-46"/>
          <w:sz w:val="18"/>
          <w:szCs w:val="18"/>
        </w:rPr>
        <w:t> </w:t>
      </w:r>
      <w:r>
        <w:rPr>
          <w:rFonts w:ascii="宋体" w:hAnsi="宋体" w:cs="宋体" w:eastAsia="宋体" w:hint="default"/>
          <w:sz w:val="18"/>
          <w:szCs w:val="18"/>
        </w:rPr>
        <w:t>7,438,411.39</w:t>
      </w:r>
      <w:r>
        <w:rPr>
          <w:rFonts w:ascii="宋体" w:hAnsi="宋体" w:cs="宋体" w:eastAsia="宋体" w:hint="default"/>
          <w:spacing w:val="-49"/>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spacing w:line="528" w:lineRule="auto" w:before="0"/>
        <w:ind w:left="1800" w:right="181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日，公司对固定资产进行全面清查，无闲臵固定资产，未发现存在需计提减值 准备的情形，故未计提固定资产减值准备。</w:t>
      </w:r>
    </w:p>
    <w:p>
      <w:pPr>
        <w:spacing w:line="240" w:lineRule="auto" w:before="3"/>
        <w:rPr>
          <w:rFonts w:ascii="宋体" w:hAnsi="宋体" w:cs="宋体" w:eastAsia="宋体" w:hint="default"/>
          <w:sz w:val="17"/>
          <w:szCs w:val="17"/>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）本期由在建工程转入固定资产原价为</w:t>
      </w:r>
      <w:r>
        <w:rPr>
          <w:rFonts w:ascii="宋体" w:hAnsi="宋体" w:cs="宋体" w:eastAsia="宋体" w:hint="default"/>
          <w:spacing w:val="-47"/>
          <w:sz w:val="18"/>
          <w:szCs w:val="18"/>
        </w:rPr>
        <w:t> </w:t>
      </w:r>
      <w:r>
        <w:rPr>
          <w:rFonts w:ascii="宋体" w:hAnsi="宋体" w:cs="宋体" w:eastAsia="宋体" w:hint="default"/>
          <w:sz w:val="18"/>
          <w:szCs w:val="18"/>
        </w:rPr>
        <w:t>16,064,265.92</w:t>
      </w:r>
      <w:r>
        <w:rPr>
          <w:rFonts w:ascii="宋体" w:hAnsi="宋体" w:cs="宋体" w:eastAsia="宋体" w:hint="default"/>
          <w:spacing w:val="-48"/>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）未办妥产权证书的固定资产情况</w:t>
      </w:r>
    </w:p>
    <w:p>
      <w:pPr>
        <w:spacing w:line="240" w:lineRule="auto" w:before="11"/>
        <w:rPr>
          <w:rFonts w:ascii="宋体" w:hAnsi="宋体" w:cs="宋体" w:eastAsia="宋体" w:hint="default"/>
          <w:sz w:val="17"/>
          <w:szCs w:val="17"/>
        </w:rPr>
      </w:pPr>
    </w:p>
    <w:tbl>
      <w:tblPr>
        <w:tblW w:w="0" w:type="auto"/>
        <w:jc w:val="left"/>
        <w:tblInd w:w="1663" w:type="dxa"/>
        <w:tblLayout w:type="fixed"/>
        <w:tblCellMar>
          <w:top w:w="0" w:type="dxa"/>
          <w:left w:w="0" w:type="dxa"/>
          <w:bottom w:w="0" w:type="dxa"/>
          <w:right w:w="0" w:type="dxa"/>
        </w:tblCellMar>
        <w:tblLook w:val="01E0"/>
      </w:tblPr>
      <w:tblGrid>
        <w:gridCol w:w="4186"/>
        <w:gridCol w:w="4352"/>
      </w:tblGrid>
      <w:tr>
        <w:trPr>
          <w:trHeight w:val="550" w:hRule="exact"/>
        </w:trPr>
        <w:tc>
          <w:tcPr>
            <w:tcW w:w="4186" w:type="dxa"/>
            <w:tcBorders>
              <w:top w:val="single" w:sz="12" w:space="0" w:color="000000"/>
              <w:left w:val="nil" w:sz="6" w:space="0" w:color="auto"/>
              <w:bottom w:val="single" w:sz="4" w:space="0" w:color="000000"/>
              <w:right w:val="single" w:sz="4" w:space="0" w:color="000000"/>
            </w:tcBorders>
          </w:tcPr>
          <w:p>
            <w:pPr>
              <w:pStyle w:val="TableParagraph"/>
              <w:tabs>
                <w:tab w:pos="1188" w:val="left" w:leader="none"/>
              </w:tabs>
              <w:spacing w:line="240" w:lineRule="auto" w:before="133"/>
              <w:ind w:left="1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435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3"/>
              <w:ind w:right="5"/>
              <w:jc w:val="center"/>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1047" w:hRule="exact"/>
        </w:trPr>
        <w:tc>
          <w:tcPr>
            <w:tcW w:w="4186" w:type="dxa"/>
            <w:tcBorders>
              <w:top w:val="single" w:sz="4" w:space="0" w:color="000000"/>
              <w:left w:val="nil" w:sz="6" w:space="0" w:color="auto"/>
              <w:bottom w:val="single" w:sz="12" w:space="0" w:color="000000"/>
              <w:right w:val="single" w:sz="4" w:space="0" w:color="000000"/>
            </w:tcBorders>
          </w:tcPr>
          <w:p>
            <w:pPr>
              <w:pStyle w:val="TableParagraph"/>
              <w:spacing w:line="440" w:lineRule="atLeast" w:before="46"/>
              <w:ind w:left="122" w:right="7"/>
              <w:jc w:val="left"/>
              <w:rPr>
                <w:rFonts w:ascii="宋体" w:hAnsi="宋体" w:cs="宋体" w:eastAsia="宋体" w:hint="default"/>
                <w:sz w:val="18"/>
                <w:szCs w:val="18"/>
              </w:rPr>
            </w:pPr>
            <w:r>
              <w:rPr>
                <w:rFonts w:ascii="宋体" w:hAnsi="宋体" w:cs="宋体" w:eastAsia="宋体" w:hint="default"/>
                <w:sz w:val="18"/>
                <w:szCs w:val="18"/>
              </w:rPr>
              <w:t>深圳福田保税区桂花路南福保桂花苑</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8"/>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宋体" w:hAnsi="宋体" w:cs="宋体" w:eastAsia="宋体" w:hint="default"/>
                <w:sz w:val="18"/>
                <w:szCs w:val="18"/>
              </w:rPr>
              <w:t>E506</w:t>
            </w:r>
            <w:r>
              <w:rPr>
                <w:rFonts w:ascii="宋体" w:hAnsi="宋体" w:cs="宋体" w:eastAsia="宋体" w:hint="default"/>
                <w:spacing w:val="-48"/>
                <w:sz w:val="18"/>
                <w:szCs w:val="18"/>
              </w:rPr>
              <w:t> </w:t>
            </w:r>
            <w:r>
              <w:rPr>
                <w:rFonts w:ascii="宋体" w:hAnsi="宋体" w:cs="宋体" w:eastAsia="宋体" w:hint="default"/>
                <w:sz w:val="18"/>
                <w:szCs w:val="18"/>
              </w:rPr>
              <w:t>房、</w:t>
            </w:r>
            <w:r>
              <w:rPr>
                <w:rFonts w:ascii="宋体" w:hAnsi="宋体" w:cs="宋体" w:eastAsia="宋体" w:hint="default"/>
                <w:spacing w:val="2"/>
                <w:sz w:val="18"/>
                <w:szCs w:val="18"/>
              </w:rPr>
              <w:t> </w:t>
            </w:r>
            <w:r>
              <w:rPr>
                <w:rFonts w:ascii="宋体" w:hAnsi="宋体" w:cs="宋体" w:eastAsia="宋体" w:hint="default"/>
                <w:sz w:val="18"/>
                <w:szCs w:val="18"/>
              </w:rPr>
              <w:t>福保桂花苑</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宋体" w:hAnsi="宋体" w:cs="宋体" w:eastAsia="宋体" w:hint="default"/>
                <w:sz w:val="18"/>
                <w:szCs w:val="18"/>
              </w:rPr>
              <w:t>E406</w:t>
            </w:r>
            <w:r>
              <w:rPr>
                <w:rFonts w:ascii="宋体" w:hAnsi="宋体" w:cs="宋体" w:eastAsia="宋体" w:hint="default"/>
                <w:spacing w:val="-46"/>
                <w:sz w:val="18"/>
                <w:szCs w:val="18"/>
              </w:rPr>
              <w:t> </w:t>
            </w:r>
            <w:r>
              <w:rPr>
                <w:rFonts w:ascii="宋体" w:hAnsi="宋体" w:cs="宋体" w:eastAsia="宋体" w:hint="default"/>
                <w:sz w:val="18"/>
                <w:szCs w:val="18"/>
              </w:rPr>
              <w:t>房</w:t>
            </w:r>
          </w:p>
        </w:tc>
        <w:tc>
          <w:tcPr>
            <w:tcW w:w="4352"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r>
    </w:tbl>
    <w:p>
      <w:pPr>
        <w:spacing w:line="240" w:lineRule="auto" w:before="4"/>
        <w:rPr>
          <w:rFonts w:ascii="宋体" w:hAnsi="宋体" w:cs="宋体" w:eastAsia="宋体" w:hint="default"/>
          <w:sz w:val="23"/>
          <w:szCs w:val="23"/>
        </w:rPr>
      </w:pPr>
    </w:p>
    <w:p>
      <w:pPr>
        <w:spacing w:line="456" w:lineRule="exact" w:before="0"/>
        <w:ind w:left="180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9</w:t>
      </w:r>
      <w:r>
        <w:rPr>
          <w:rFonts w:ascii="Microsoft JhengHei" w:hAnsi="Microsoft JhengHei" w:cs="Microsoft JhengHei" w:eastAsia="Microsoft JhengHei" w:hint="default"/>
          <w:b/>
          <w:bCs/>
          <w:sz w:val="32"/>
          <w:szCs w:val="32"/>
        </w:rPr>
        <w:t>、在建工程</w:t>
      </w:r>
      <w:r>
        <w:rPr>
          <w:rFonts w:ascii="Microsoft JhengHei" w:hAnsi="Microsoft JhengHei" w:cs="Microsoft JhengHei" w:eastAsia="Microsoft JhengHei" w:hint="default"/>
          <w:sz w:val="32"/>
          <w:szCs w:val="32"/>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ind w:left="180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w:t>
      </w:r>
    </w:p>
    <w:p>
      <w:pPr>
        <w:spacing w:line="240" w:lineRule="auto" w:before="8"/>
        <w:rPr>
          <w:rFonts w:ascii="宋体" w:hAnsi="宋体" w:cs="宋体" w:eastAsia="宋体" w:hint="default"/>
          <w:sz w:val="16"/>
          <w:szCs w:val="16"/>
        </w:rPr>
      </w:pPr>
    </w:p>
    <w:tbl>
      <w:tblPr>
        <w:tblW w:w="0" w:type="auto"/>
        <w:jc w:val="left"/>
        <w:tblInd w:w="1663" w:type="dxa"/>
        <w:tblLayout w:type="fixed"/>
        <w:tblCellMar>
          <w:top w:w="0" w:type="dxa"/>
          <w:left w:w="0" w:type="dxa"/>
          <w:bottom w:w="0" w:type="dxa"/>
          <w:right w:w="0" w:type="dxa"/>
        </w:tblCellMar>
        <w:tblLook w:val="01E0"/>
      </w:tblPr>
      <w:tblGrid>
        <w:gridCol w:w="1006"/>
        <w:gridCol w:w="1297"/>
        <w:gridCol w:w="1169"/>
        <w:gridCol w:w="1296"/>
        <w:gridCol w:w="1462"/>
        <w:gridCol w:w="1237"/>
        <w:gridCol w:w="1490"/>
      </w:tblGrid>
      <w:tr>
        <w:trPr>
          <w:trHeight w:val="480" w:hRule="exact"/>
        </w:trPr>
        <w:tc>
          <w:tcPr>
            <w:tcW w:w="100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tabs>
                <w:tab w:pos="647" w:val="left" w:leader="none"/>
              </w:tabs>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762"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4"/>
              <w:ind w:left="5" w:right="0"/>
              <w:jc w:val="center"/>
              <w:rPr>
                <w:rFonts w:ascii="宋体" w:hAnsi="宋体" w:cs="宋体" w:eastAsia="宋体" w:hint="default"/>
                <w:sz w:val="21"/>
                <w:szCs w:val="21"/>
              </w:rPr>
            </w:pPr>
            <w:r>
              <w:rPr>
                <w:rFonts w:ascii="宋体"/>
                <w:sz w:val="21"/>
              </w:rPr>
              <w:t>2011.12.31</w:t>
            </w:r>
          </w:p>
        </w:tc>
        <w:tc>
          <w:tcPr>
            <w:tcW w:w="4189"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24"/>
              <w:ind w:right="0"/>
              <w:jc w:val="center"/>
              <w:rPr>
                <w:rFonts w:ascii="宋体" w:hAnsi="宋体" w:cs="宋体" w:eastAsia="宋体" w:hint="default"/>
                <w:sz w:val="21"/>
                <w:szCs w:val="21"/>
              </w:rPr>
            </w:pPr>
            <w:r>
              <w:rPr>
                <w:rFonts w:ascii="宋体"/>
                <w:sz w:val="21"/>
              </w:rPr>
              <w:t>2010.12.31</w:t>
            </w:r>
          </w:p>
        </w:tc>
      </w:tr>
      <w:tr>
        <w:trPr>
          <w:trHeight w:val="545" w:hRule="exact"/>
        </w:trPr>
        <w:tc>
          <w:tcPr>
            <w:tcW w:w="1006" w:type="dxa"/>
            <w:vMerge/>
            <w:tcBorders>
              <w:left w:val="nil" w:sz="6" w:space="0" w:color="auto"/>
              <w:bottom w:val="single" w:sz="2" w:space="0" w:color="000000"/>
              <w:right w:val="single" w:sz="2" w:space="0" w:color="000000"/>
            </w:tcBorders>
          </w:tcPr>
          <w:p>
            <w:pPr/>
          </w:p>
        </w:tc>
        <w:tc>
          <w:tcPr>
            <w:tcW w:w="12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0"/>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账面净值</w:t>
            </w:r>
          </w:p>
        </w:tc>
        <w:tc>
          <w:tcPr>
            <w:tcW w:w="14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账面净值</w:t>
            </w:r>
          </w:p>
        </w:tc>
      </w:tr>
      <w:tr>
        <w:trPr>
          <w:trHeight w:val="617" w:hRule="exact"/>
        </w:trPr>
        <w:tc>
          <w:tcPr>
            <w:tcW w:w="10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9,135,600.00</w:t>
            </w:r>
          </w:p>
        </w:tc>
        <w:tc>
          <w:tcPr>
            <w:tcW w:w="11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2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9,135,600.00</w:t>
            </w:r>
          </w:p>
        </w:tc>
        <w:tc>
          <w:tcPr>
            <w:tcW w:w="14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13,922,434.25</w:t>
            </w:r>
          </w:p>
        </w:tc>
        <w:tc>
          <w:tcPr>
            <w:tcW w:w="12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14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13,922,434.25</w:t>
            </w:r>
          </w:p>
        </w:tc>
      </w:tr>
    </w:tbl>
    <w:p>
      <w:pPr>
        <w:spacing w:after="0" w:line="240" w:lineRule="auto"/>
        <w:jc w:val="center"/>
        <w:rPr>
          <w:rFonts w:ascii="宋体" w:hAnsi="宋体" w:cs="宋体" w:eastAsia="宋体" w:hint="default"/>
          <w:sz w:val="18"/>
          <w:szCs w:val="18"/>
        </w:rPr>
        <w:sectPr>
          <w:pgSz w:w="11910" w:h="16850"/>
          <w:pgMar w:header="918" w:footer="838" w:top="1780" w:bottom="1020" w:left="0" w:right="0"/>
        </w:sectPr>
      </w:pPr>
    </w:p>
    <w:p>
      <w:pPr>
        <w:pStyle w:val="BodyText"/>
        <w:spacing w:line="261" w:lineRule="auto" w:before="7"/>
        <w:ind w:left="238" w:right="10678"/>
        <w:jc w:val="left"/>
        <w:rPr>
          <w:rFonts w:ascii="宋体" w:hAnsi="宋体" w:cs="宋体" w:eastAsia="宋体" w:hint="default"/>
        </w:rPr>
      </w:pPr>
      <w:r>
        <w:rPr>
          <w:rFonts w:ascii="宋体" w:hAnsi="宋体" w:cs="宋体" w:eastAsia="宋体" w:hint="default"/>
          <w:spacing w:val="32"/>
        </w:rPr>
        <w:t>广东长城集团股份</w:t>
      </w:r>
      <w:r>
        <w:rPr>
          <w:rFonts w:ascii="宋体" w:hAnsi="宋体" w:cs="宋体" w:eastAsia="宋体" w:hint="default"/>
          <w:spacing w:val="-57"/>
        </w:rPr>
        <w:t> </w:t>
      </w:r>
      <w:r>
        <w:rPr>
          <w:rFonts w:ascii="宋体" w:hAnsi="宋体" w:cs="宋体" w:eastAsia="宋体" w:hint="default"/>
        </w:rPr>
        <w:t>有</w:t>
      </w:r>
      <w:r>
        <w:rPr>
          <w:rFonts w:ascii="宋体" w:hAnsi="宋体" w:cs="宋体" w:eastAsia="宋体" w:hint="default"/>
          <w:spacing w:val="-57"/>
        </w:rPr>
        <w:t> </w:t>
      </w:r>
      <w:r>
        <w:rPr>
          <w:rFonts w:ascii="宋体" w:hAnsi="宋体" w:cs="宋体" w:eastAsia="宋体" w:hint="default"/>
          <w:spacing w:val="24"/>
        </w:rPr>
        <w:t>限公司</w:t>
      </w:r>
      <w:r>
        <w:rPr>
          <w:rFonts w:ascii="宋体" w:hAnsi="宋体" w:cs="宋体" w:eastAsia="宋体" w:hint="default"/>
          <w:spacing w:val="-94"/>
        </w:rPr>
        <w:t> </w:t>
      </w:r>
      <w:r>
        <w:rPr>
          <w:rFonts w:ascii="宋体" w:hAnsi="宋体" w:cs="宋体" w:eastAsia="宋体" w:hint="default"/>
          <w:spacing w:val="30"/>
        </w:rPr>
        <w:t>财务报表附注</w:t>
      </w:r>
      <w:r>
        <w:rPr>
          <w:rFonts w:ascii="宋体" w:hAnsi="宋体" w:cs="宋体" w:eastAsia="宋体" w:hint="default"/>
          <w:spacing w:val="-67"/>
        </w:rPr>
        <w:t> </w:t>
      </w:r>
      <w:r>
        <w:rPr>
          <w:rFonts w:ascii="宋体" w:hAnsi="宋体" w:cs="宋体" w:eastAsia="宋体" w:hint="default"/>
        </w:rPr>
      </w:r>
    </w:p>
    <w:p>
      <w:pPr>
        <w:pStyle w:val="BodyText"/>
        <w:tabs>
          <w:tab w:pos="6084" w:val="left" w:leader="none"/>
          <w:tab w:pos="7244" w:val="left" w:leader="none"/>
        </w:tabs>
        <w:spacing w:line="240" w:lineRule="auto" w:before="6"/>
        <w:ind w:left="238" w:right="0"/>
        <w:jc w:val="left"/>
        <w:rPr>
          <w:rFonts w:ascii="宋体" w:hAnsi="宋体" w:cs="宋体" w:eastAsia="宋体" w:hint="default"/>
        </w:rPr>
      </w:pPr>
      <w:r>
        <w:rPr>
          <w:rFonts w:ascii="宋体" w:hAnsi="宋体" w:cs="宋体" w:eastAsia="宋体" w:hint="default"/>
          <w:spacing w:val="13"/>
        </w:rPr>
        <w:t>2011</w:t>
      </w:r>
      <w:r>
        <w:rPr>
          <w:rFonts w:ascii="宋体" w:hAnsi="宋体" w:cs="宋体" w:eastAsia="宋体" w:hint="default"/>
          <w:spacing w:val="-13"/>
        </w:rPr>
        <w:t> </w:t>
      </w:r>
      <w:r>
        <w:rPr>
          <w:rFonts w:ascii="宋体" w:hAnsi="宋体" w:cs="宋体" w:eastAsia="宋体" w:hint="default"/>
          <w:spacing w:val="18"/>
        </w:rPr>
        <w:t>年度</w:t>
        <w:tab/>
      </w:r>
      <w:r>
        <w:rPr>
          <w:rFonts w:ascii="宋体" w:hAnsi="宋体" w:cs="宋体" w:eastAsia="宋体" w:hint="default"/>
        </w:rPr>
        <w:t>单位：元</w:t>
        <w:tab/>
        <w:t>币种：人民币</w:t>
      </w:r>
    </w:p>
    <w:p>
      <w:pPr>
        <w:spacing w:line="240" w:lineRule="auto" w:before="3"/>
        <w:rPr>
          <w:rFonts w:ascii="宋体" w:hAnsi="宋体" w:cs="宋体" w:eastAsia="宋体" w:hint="default"/>
          <w:sz w:val="3"/>
          <w:szCs w:val="3"/>
        </w:r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665.95pt;height:.75pt;mso-position-horizontal-relative:char;mso-position-vertical-relative:line" coordorigin="0,0" coordsize="13319,15">
            <v:group style="position:absolute;left:7;top:7;width:13305;height:2" coordorigin="7,7" coordsize="13305,2">
              <v:shape style="position:absolute;left:7;top:7;width:13305;height:2" coordorigin="7,7" coordsize="13305,0" path="m7,7l1331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before="36"/>
        <w:ind w:left="238" w:right="10678"/>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）在建工程项目变动情况</w:t>
      </w:r>
    </w:p>
    <w:p>
      <w:pPr>
        <w:spacing w:line="240" w:lineRule="auto" w:before="8"/>
        <w:rPr>
          <w:rFonts w:ascii="宋体" w:hAnsi="宋体" w:cs="宋体" w:eastAsia="宋体"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2393"/>
        <w:gridCol w:w="1114"/>
        <w:gridCol w:w="1442"/>
        <w:gridCol w:w="1440"/>
        <w:gridCol w:w="1443"/>
        <w:gridCol w:w="1325"/>
        <w:gridCol w:w="1157"/>
        <w:gridCol w:w="1366"/>
        <w:gridCol w:w="1051"/>
        <w:gridCol w:w="1359"/>
      </w:tblGrid>
      <w:tr>
        <w:trPr>
          <w:trHeight w:val="814" w:hRule="exact"/>
        </w:trPr>
        <w:tc>
          <w:tcPr>
            <w:tcW w:w="239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tabs>
                <w:tab w:pos="662" w:val="left" w:leader="none"/>
                <w:tab w:pos="1113" w:val="left" w:leader="none"/>
                <w:tab w:pos="165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tab/>
              <w:t>名</w:t>
              <w:tab/>
              <w:t>称</w:t>
            </w:r>
          </w:p>
        </w:tc>
        <w:tc>
          <w:tcPr>
            <w:tcW w:w="11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7"/>
              <w:ind w:left="285" w:right="0"/>
              <w:jc w:val="left"/>
              <w:rPr>
                <w:rFonts w:ascii="宋体" w:hAnsi="宋体" w:cs="宋体" w:eastAsia="宋体" w:hint="default"/>
                <w:sz w:val="18"/>
                <w:szCs w:val="18"/>
              </w:rPr>
            </w:pPr>
            <w:r>
              <w:rPr>
                <w:rFonts w:ascii="宋体" w:hAnsi="宋体" w:cs="宋体" w:eastAsia="宋体" w:hint="default"/>
                <w:sz w:val="18"/>
                <w:szCs w:val="18"/>
              </w:rPr>
              <w:t>预算数</w:t>
            </w:r>
          </w:p>
          <w:p>
            <w:pPr>
              <w:pStyle w:val="TableParagraph"/>
              <w:spacing w:line="240" w:lineRule="auto" w:before="23"/>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4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66" w:right="0"/>
              <w:jc w:val="left"/>
              <w:rPr>
                <w:rFonts w:ascii="宋体" w:hAnsi="宋体" w:cs="宋体" w:eastAsia="宋体" w:hint="default"/>
                <w:sz w:val="18"/>
                <w:szCs w:val="18"/>
              </w:rPr>
            </w:pPr>
            <w:r>
              <w:rPr>
                <w:rFonts w:ascii="宋体"/>
                <w:sz w:val="18"/>
              </w:rPr>
              <w:t>2010.12.31</w:t>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转入固定资产</w:t>
            </w:r>
          </w:p>
        </w:tc>
        <w:tc>
          <w:tcPr>
            <w:tcW w:w="13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157" w:type="dxa"/>
            <w:tcBorders>
              <w:top w:val="single" w:sz="12" w:space="0" w:color="000000"/>
              <w:left w:val="single" w:sz="2" w:space="0" w:color="000000"/>
              <w:bottom w:val="single" w:sz="2" w:space="0" w:color="000000"/>
              <w:right w:val="single" w:sz="2" w:space="0" w:color="000000"/>
            </w:tcBorders>
          </w:tcPr>
          <w:p>
            <w:pPr>
              <w:pStyle w:val="TableParagraph"/>
              <w:spacing w:line="264" w:lineRule="auto" w:before="137"/>
              <w:ind w:left="216" w:right="125" w:hanging="92"/>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366" w:type="dxa"/>
            <w:tcBorders>
              <w:top w:val="single" w:sz="12" w:space="0" w:color="000000"/>
              <w:left w:val="single" w:sz="2" w:space="0" w:color="000000"/>
              <w:bottom w:val="single" w:sz="2" w:space="0" w:color="000000"/>
              <w:right w:val="single" w:sz="2" w:space="0" w:color="000000"/>
            </w:tcBorders>
          </w:tcPr>
          <w:p>
            <w:pPr>
              <w:pStyle w:val="TableParagraph"/>
              <w:spacing w:line="264" w:lineRule="auto" w:before="137"/>
              <w:ind w:left="139" w:right="139"/>
              <w:jc w:val="left"/>
              <w:rPr>
                <w:rFonts w:ascii="宋体" w:hAnsi="宋体" w:cs="宋体" w:eastAsia="宋体" w:hint="default"/>
                <w:sz w:val="18"/>
                <w:szCs w:val="18"/>
              </w:rPr>
            </w:pPr>
            <w:r>
              <w:rPr>
                <w:rFonts w:ascii="宋体" w:hAnsi="宋体" w:cs="宋体" w:eastAsia="宋体" w:hint="default"/>
                <w:sz w:val="18"/>
                <w:szCs w:val="18"/>
              </w:rPr>
              <w:t>其中：本期利 息资本化金额</w:t>
            </w:r>
          </w:p>
        </w:tc>
        <w:tc>
          <w:tcPr>
            <w:tcW w:w="10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135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2011.12.31</w:t>
            </w:r>
          </w:p>
        </w:tc>
      </w:tr>
      <w:tr>
        <w:trPr>
          <w:trHeight w:val="586" w:hRule="exact"/>
        </w:trPr>
        <w:tc>
          <w:tcPr>
            <w:tcW w:w="23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废弃陶瓷循环利用工程</w:t>
            </w:r>
          </w:p>
        </w:tc>
        <w:tc>
          <w:tcPr>
            <w:tcW w:w="1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999.46</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1,407,839.01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1,070,000.00</w:t>
            </w: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2,477,839.01</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募集资金</w:t>
            </w:r>
          </w:p>
        </w:tc>
        <w:tc>
          <w:tcPr>
            <w:tcW w:w="13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586" w:hRule="exact"/>
        </w:trPr>
        <w:tc>
          <w:tcPr>
            <w:tcW w:w="23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骨质瓷生产线工程</w:t>
            </w:r>
          </w:p>
        </w:tc>
        <w:tc>
          <w:tcPr>
            <w:tcW w:w="1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6,358.54</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4,249,988.14</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3,289,545.34</w:t>
            </w: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6,037,033.48</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募集资金</w:t>
            </w:r>
          </w:p>
        </w:tc>
        <w:tc>
          <w:tcPr>
            <w:tcW w:w="13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1,502,500.00</w:t>
            </w:r>
          </w:p>
        </w:tc>
      </w:tr>
      <w:tr>
        <w:trPr>
          <w:trHeight w:val="583" w:hRule="exact"/>
        </w:trPr>
        <w:tc>
          <w:tcPr>
            <w:tcW w:w="23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节能减排项目工程</w:t>
            </w:r>
          </w:p>
        </w:tc>
        <w:tc>
          <w:tcPr>
            <w:tcW w:w="1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18"/>
                <w:szCs w:val="18"/>
              </w:rPr>
            </w:pPr>
            <w:r>
              <w:rPr>
                <w:rFonts w:ascii="宋体"/>
                <w:sz w:val="18"/>
              </w:rPr>
              <w:t>650</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6,264,228.10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6,264,228.10</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自筹</w:t>
            </w:r>
          </w:p>
        </w:tc>
        <w:tc>
          <w:tcPr>
            <w:tcW w:w="13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814" w:hRule="exact"/>
        </w:trPr>
        <w:tc>
          <w:tcPr>
            <w:tcW w:w="23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展厅装修工程</w:t>
            </w:r>
          </w:p>
        </w:tc>
        <w:tc>
          <w:tcPr>
            <w:tcW w:w="1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z w:val="18"/>
              </w:rPr>
              <w:t>1,488</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970,000.00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8,698,624.00</w:t>
            </w: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2,268,624.00</w:t>
            </w:r>
          </w:p>
        </w:tc>
        <w:tc>
          <w:tcPr>
            <w:tcW w:w="11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83" w:lineRule="auto" w:before="140"/>
              <w:ind w:left="252" w:right="163" w:hanging="92"/>
              <w:jc w:val="left"/>
              <w:rPr>
                <w:rFonts w:ascii="宋体" w:hAnsi="宋体" w:cs="宋体" w:eastAsia="宋体" w:hint="default"/>
                <w:sz w:val="18"/>
                <w:szCs w:val="18"/>
              </w:rPr>
            </w:pPr>
            <w:r>
              <w:rPr>
                <w:rFonts w:ascii="宋体" w:hAnsi="宋体" w:cs="宋体" w:eastAsia="宋体" w:hint="default"/>
                <w:sz w:val="18"/>
                <w:szCs w:val="18"/>
              </w:rPr>
              <w:t>募集资金 及自筹</w:t>
            </w:r>
          </w:p>
        </w:tc>
        <w:tc>
          <w:tcPr>
            <w:tcW w:w="13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7,400,000.00</w:t>
            </w:r>
          </w:p>
        </w:tc>
      </w:tr>
      <w:tr>
        <w:trPr>
          <w:trHeight w:val="586" w:hRule="exact"/>
        </w:trPr>
        <w:tc>
          <w:tcPr>
            <w:tcW w:w="23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LED</w:t>
            </w:r>
            <w:r>
              <w:rPr>
                <w:rFonts w:ascii="宋体" w:hAnsi="宋体" w:cs="宋体" w:eastAsia="宋体" w:hint="default"/>
                <w:spacing w:val="-47"/>
                <w:sz w:val="18"/>
                <w:szCs w:val="18"/>
              </w:rPr>
              <w:t> </w:t>
            </w:r>
            <w:r>
              <w:rPr>
                <w:rFonts w:ascii="宋体" w:hAnsi="宋体" w:cs="宋体" w:eastAsia="宋体" w:hint="default"/>
                <w:sz w:val="18"/>
                <w:szCs w:val="18"/>
              </w:rPr>
              <w:t>显示器工程</w:t>
            </w:r>
          </w:p>
        </w:tc>
        <w:tc>
          <w:tcPr>
            <w:tcW w:w="1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135.50</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1,030,379.00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254,786.33</w:t>
            </w: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1,285,165.33</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自筹</w:t>
            </w:r>
          </w:p>
        </w:tc>
        <w:tc>
          <w:tcPr>
            <w:tcW w:w="13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586" w:hRule="exact"/>
        </w:trPr>
        <w:tc>
          <w:tcPr>
            <w:tcW w:w="23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广州长城金碟</w:t>
            </w:r>
            <w:r>
              <w:rPr>
                <w:rFonts w:ascii="宋体" w:hAnsi="宋体" w:cs="宋体" w:eastAsia="宋体" w:hint="default"/>
                <w:spacing w:val="-46"/>
                <w:sz w:val="18"/>
                <w:szCs w:val="18"/>
              </w:rPr>
              <w:t> </w:t>
            </w:r>
            <w:r>
              <w:rPr>
                <w:rFonts w:ascii="宋体" w:hAnsi="宋体" w:cs="宋体" w:eastAsia="宋体" w:hint="default"/>
                <w:sz w:val="18"/>
                <w:szCs w:val="18"/>
              </w:rPr>
              <w:t>EPR</w:t>
            </w:r>
            <w:r>
              <w:rPr>
                <w:rFonts w:ascii="宋体" w:hAnsi="宋体" w:cs="宋体" w:eastAsia="宋体" w:hint="default"/>
                <w:spacing w:val="-47"/>
                <w:sz w:val="18"/>
                <w:szCs w:val="18"/>
              </w:rPr>
              <w:t> </w:t>
            </w:r>
            <w:r>
              <w:rPr>
                <w:rFonts w:ascii="宋体" w:hAnsi="宋体" w:cs="宋体" w:eastAsia="宋体" w:hint="default"/>
                <w:sz w:val="18"/>
                <w:szCs w:val="18"/>
              </w:rPr>
              <w:t>项目工程</w:t>
            </w:r>
          </w:p>
        </w:tc>
        <w:tc>
          <w:tcPr>
            <w:tcW w:w="1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33.60</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233,100.00</w:t>
            </w: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3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自筹</w:t>
            </w:r>
          </w:p>
        </w:tc>
        <w:tc>
          <w:tcPr>
            <w:tcW w:w="13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233,100.00</w:t>
            </w:r>
          </w:p>
        </w:tc>
      </w:tr>
      <w:tr>
        <w:trPr>
          <w:trHeight w:val="598" w:hRule="exact"/>
        </w:trPr>
        <w:tc>
          <w:tcPr>
            <w:tcW w:w="239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tabs>
                <w:tab w:pos="147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1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94" w:right="0"/>
              <w:jc w:val="left"/>
              <w:rPr>
                <w:rFonts w:ascii="宋体" w:hAnsi="宋体" w:cs="宋体" w:eastAsia="宋体" w:hint="default"/>
                <w:sz w:val="18"/>
                <w:szCs w:val="18"/>
              </w:rPr>
            </w:pPr>
            <w:r>
              <w:rPr>
                <w:rFonts w:ascii="宋体"/>
                <w:sz w:val="18"/>
              </w:rPr>
              <w:t>9,665.10</w:t>
            </w:r>
          </w:p>
        </w:tc>
        <w:tc>
          <w:tcPr>
            <w:tcW w:w="14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13,922,434.25</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13,546,055.67</w:t>
            </w:r>
          </w:p>
        </w:tc>
        <w:tc>
          <w:tcPr>
            <w:tcW w:w="14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16,064,265.92</w:t>
            </w:r>
          </w:p>
        </w:tc>
        <w:tc>
          <w:tcPr>
            <w:tcW w:w="13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2,268,624.00</w:t>
            </w:r>
          </w:p>
        </w:tc>
        <w:tc>
          <w:tcPr>
            <w:tcW w:w="1157" w:type="dxa"/>
            <w:tcBorders>
              <w:top w:val="single" w:sz="2" w:space="0" w:color="000000"/>
              <w:left w:val="single" w:sz="2" w:space="0" w:color="000000"/>
              <w:bottom w:val="single" w:sz="12" w:space="0" w:color="000000"/>
              <w:right w:val="single" w:sz="2" w:space="0" w:color="000000"/>
            </w:tcBorders>
          </w:tcPr>
          <w:p>
            <w:pPr/>
          </w:p>
        </w:tc>
        <w:tc>
          <w:tcPr>
            <w:tcW w:w="1366" w:type="dxa"/>
            <w:tcBorders>
              <w:top w:val="single" w:sz="2" w:space="0" w:color="000000"/>
              <w:left w:val="single" w:sz="2" w:space="0" w:color="000000"/>
              <w:bottom w:val="single" w:sz="12" w:space="0" w:color="000000"/>
              <w:right w:val="single" w:sz="2" w:space="0" w:color="000000"/>
            </w:tcBorders>
          </w:tcPr>
          <w:p>
            <w:pPr/>
          </w:p>
        </w:tc>
        <w:tc>
          <w:tcPr>
            <w:tcW w:w="1051" w:type="dxa"/>
            <w:tcBorders>
              <w:top w:val="single" w:sz="2" w:space="0" w:color="000000"/>
              <w:left w:val="single" w:sz="2" w:space="0" w:color="000000"/>
              <w:bottom w:val="single" w:sz="12" w:space="0" w:color="000000"/>
              <w:right w:val="single" w:sz="2" w:space="0" w:color="000000"/>
            </w:tcBorders>
          </w:tcPr>
          <w:p>
            <w:pPr/>
          </w:p>
        </w:tc>
        <w:tc>
          <w:tcPr>
            <w:tcW w:w="13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9,135,600.00</w:t>
            </w:r>
          </w:p>
        </w:tc>
      </w:tr>
    </w:tbl>
    <w:p>
      <w:pPr>
        <w:spacing w:line="240" w:lineRule="auto" w:before="2"/>
        <w:rPr>
          <w:rFonts w:ascii="宋体" w:hAnsi="宋体" w:cs="宋体" w:eastAsia="宋体" w:hint="default"/>
          <w:sz w:val="24"/>
          <w:szCs w:val="24"/>
        </w:rPr>
      </w:pPr>
    </w:p>
    <w:p>
      <w:pPr>
        <w:spacing w:before="44"/>
        <w:ind w:left="598" w:right="0" w:firstLine="0"/>
        <w:jc w:val="left"/>
        <w:rPr>
          <w:rFonts w:ascii="宋体" w:hAnsi="宋体" w:cs="宋体" w:eastAsia="宋体" w:hint="default"/>
          <w:sz w:val="18"/>
          <w:szCs w:val="18"/>
        </w:rPr>
      </w:pPr>
      <w:r>
        <w:rPr>
          <w:rFonts w:ascii="宋体" w:hAnsi="宋体" w:cs="宋体" w:eastAsia="宋体" w:hint="default"/>
          <w:sz w:val="18"/>
          <w:szCs w:val="18"/>
        </w:rPr>
        <w:t>展厅装修工程其他减少额</w:t>
      </w:r>
      <w:r>
        <w:rPr>
          <w:rFonts w:ascii="宋体" w:hAnsi="宋体" w:cs="宋体" w:eastAsia="宋体" w:hint="default"/>
          <w:spacing w:val="-47"/>
          <w:sz w:val="18"/>
          <w:szCs w:val="18"/>
        </w:rPr>
        <w:t> </w:t>
      </w:r>
      <w:r>
        <w:rPr>
          <w:rFonts w:ascii="宋体" w:hAnsi="宋体" w:cs="宋体" w:eastAsia="宋体" w:hint="default"/>
          <w:sz w:val="18"/>
          <w:szCs w:val="18"/>
        </w:rPr>
        <w:t>2,268,624.00</w:t>
      </w:r>
      <w:r>
        <w:rPr>
          <w:rFonts w:ascii="宋体" w:hAnsi="宋体" w:cs="宋体" w:eastAsia="宋体" w:hint="default"/>
          <w:spacing w:val="-46"/>
          <w:sz w:val="18"/>
          <w:szCs w:val="18"/>
        </w:rPr>
        <w:t> </w:t>
      </w:r>
      <w:r>
        <w:rPr>
          <w:rFonts w:ascii="宋体" w:hAnsi="宋体" w:cs="宋体" w:eastAsia="宋体" w:hint="default"/>
          <w:sz w:val="18"/>
          <w:szCs w:val="18"/>
        </w:rPr>
        <w:t>元为装修项目完工转入长期待摊费并按照会计政策进行摊销。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spacing w:before="76"/>
        <w:ind w:left="6753" w:right="8306" w:firstLine="0"/>
        <w:jc w:val="center"/>
        <w:rPr>
          <w:rFonts w:ascii="Times New Roman" w:hAnsi="Times New Roman" w:cs="Times New Roman" w:eastAsia="Times New Roman" w:hint="default"/>
          <w:sz w:val="18"/>
          <w:szCs w:val="18"/>
        </w:rPr>
      </w:pPr>
      <w:r>
        <w:rPr/>
        <w:pict>
          <v:group style="position:absolute;margin-left:180.25pt;margin-top:13.446069pt;width:661.75pt;height:43.45pt;mso-position-horizontal-relative:page;mso-position-vertical-relative:paragraph;z-index:-715768" coordorigin="3605,269" coordsize="13235,869">
            <v:shape style="position:absolute;left:8545;top:594;width:8294;height:543" type="#_x0000_t75" stroked="false">
              <v:imagedata r:id="rId82" o:title=""/>
            </v:shape>
            <v:shape style="position:absolute;left:3605;top:269;width:13235;height:868" type="#_x0000_t75" stroked="false">
              <v:imagedata r:id="rId82" o:title=""/>
            </v:shape>
            <w10:wrap type="none"/>
          </v:group>
        </w:pict>
      </w:r>
      <w:r>
        <w:rPr>
          <w:rFonts w:ascii="Times New Roman"/>
          <w:sz w:val="18"/>
        </w:rPr>
        <w:t>45</w:t>
      </w:r>
    </w:p>
    <w:p>
      <w:pPr>
        <w:spacing w:after="0"/>
        <w:jc w:val="center"/>
        <w:rPr>
          <w:rFonts w:ascii="Times New Roman" w:hAnsi="Times New Roman" w:cs="Times New Roman" w:eastAsia="Times New Roman" w:hint="default"/>
          <w:sz w:val="18"/>
          <w:szCs w:val="18"/>
        </w:rPr>
        <w:sectPr>
          <w:headerReference w:type="default" r:id="rId80"/>
          <w:footerReference w:type="default" r:id="rId81"/>
          <w:pgSz w:w="16850" w:h="11910" w:orient="landscape"/>
          <w:pgMar w:header="0" w:footer="0" w:top="840" w:bottom="0" w:left="15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4"/>
          <w:szCs w:val="24"/>
        </w:rPr>
      </w:pPr>
    </w:p>
    <w:p>
      <w:pPr>
        <w:spacing w:line="300" w:lineRule="exact" w:before="0"/>
        <w:ind w:left="240" w:right="1458" w:firstLine="0"/>
        <w:jc w:val="left"/>
        <w:rPr>
          <w:rFonts w:ascii="Microsoft JhengHei" w:hAnsi="Microsoft JhengHei" w:cs="Microsoft JhengHei" w:eastAsia="Microsoft JhengHei" w:hint="default"/>
          <w:sz w:val="18"/>
          <w:szCs w:val="18"/>
        </w:rPr>
      </w:pPr>
      <w:r>
        <w:rPr>
          <w:rFonts w:ascii="Trebuchet MS" w:hAnsi="Trebuchet MS" w:cs="Trebuchet MS" w:eastAsia="Trebuchet MS" w:hint="default"/>
          <w:b/>
          <w:bCs/>
          <w:w w:val="85"/>
          <w:sz w:val="18"/>
          <w:szCs w:val="18"/>
        </w:rPr>
      </w:r>
      <w:r>
        <w:rPr>
          <w:rFonts w:ascii="Trebuchet MS" w:hAnsi="Trebuchet MS" w:cs="Trebuchet MS" w:eastAsia="Trebuchet MS" w:hint="default"/>
          <w:b/>
          <w:bCs/>
          <w:shadow/>
          <w:sz w:val="18"/>
          <w:szCs w:val="18"/>
        </w:rPr>
        <w:t>10</w:t>
      </w:r>
      <w:r>
        <w:rPr>
          <w:rFonts w:ascii="Microsoft JhengHei" w:hAnsi="Microsoft JhengHei" w:cs="Microsoft JhengHei" w:eastAsia="Microsoft JhengHei" w:hint="default"/>
          <w:b/>
          <w:bCs/>
          <w:shadow/>
          <w:sz w:val="18"/>
          <w:szCs w:val="18"/>
        </w:rPr>
        <w:t>、无形资产</w:t>
      </w:r>
      <w:r>
        <w:rPr>
          <w:rFonts w:ascii="Microsoft JhengHei" w:hAnsi="Microsoft JhengHei" w:cs="Microsoft JhengHei" w:eastAsia="Microsoft JhengHei" w:hint="default"/>
          <w:b/>
          <w:bCs/>
          <w:shadow w:val="0"/>
          <w:sz w:val="18"/>
          <w:szCs w:val="18"/>
        </w:rPr>
      </w:r>
      <w:r>
        <w:rPr>
          <w:rFonts w:ascii="Microsoft JhengHei" w:hAnsi="Microsoft JhengHei" w:cs="Microsoft JhengHei" w:eastAsia="Microsoft JhengHei" w:hint="default"/>
          <w:shadow w:val="0"/>
          <w:sz w:val="18"/>
          <w:szCs w:val="18"/>
        </w:rPr>
      </w:r>
    </w:p>
    <w:p>
      <w:pPr>
        <w:spacing w:line="240" w:lineRule="auto" w:before="3"/>
        <w:rPr>
          <w:rFonts w:ascii="Microsoft JhengHei" w:hAnsi="Microsoft JhengHei" w:cs="Microsoft JhengHei" w:eastAsia="Microsoft JhengHei" w:hint="default"/>
          <w:b/>
          <w:bCs/>
          <w:sz w:val="16"/>
          <w:szCs w:val="16"/>
        </w:rPr>
      </w:pPr>
    </w:p>
    <w:p>
      <w:pPr>
        <w:spacing w:before="0"/>
        <w:ind w:left="240" w:right="145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）无形资产情况</w:t>
      </w:r>
    </w:p>
    <w:p>
      <w:pPr>
        <w:spacing w:line="240" w:lineRule="auto" w:before="9"/>
        <w:rPr>
          <w:rFonts w:ascii="宋体" w:hAnsi="宋体" w:cs="宋体" w:eastAsia="宋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3022"/>
        <w:gridCol w:w="1776"/>
        <w:gridCol w:w="1796"/>
        <w:gridCol w:w="1330"/>
        <w:gridCol w:w="1795"/>
      </w:tblGrid>
      <w:tr>
        <w:trPr>
          <w:trHeight w:val="478" w:hRule="exact"/>
        </w:trPr>
        <w:tc>
          <w:tcPr>
            <w:tcW w:w="3022" w:type="dxa"/>
            <w:tcBorders>
              <w:top w:val="single" w:sz="12" w:space="0" w:color="000000"/>
              <w:left w:val="nil" w:sz="6" w:space="0" w:color="auto"/>
              <w:bottom w:val="single" w:sz="2" w:space="0" w:color="000000"/>
              <w:right w:val="single" w:sz="2" w:space="0" w:color="000000"/>
            </w:tcBorders>
          </w:tcPr>
          <w:p>
            <w:pPr>
              <w:pStyle w:val="TableParagraph"/>
              <w:tabs>
                <w:tab w:pos="1967" w:val="left" w:leader="none"/>
              </w:tabs>
              <w:spacing w:line="240" w:lineRule="auto" w:before="133"/>
              <w:ind w:left="887"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7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3"/>
              <w:ind w:left="434" w:right="0"/>
              <w:jc w:val="left"/>
              <w:rPr>
                <w:rFonts w:ascii="宋体" w:hAnsi="宋体" w:cs="宋体" w:eastAsia="宋体" w:hint="default"/>
                <w:sz w:val="18"/>
                <w:szCs w:val="18"/>
              </w:rPr>
            </w:pPr>
            <w:r>
              <w:rPr>
                <w:rFonts w:ascii="宋体"/>
                <w:sz w:val="18"/>
              </w:rPr>
              <w:t>2010.12.31</w:t>
            </w:r>
          </w:p>
        </w:tc>
        <w:tc>
          <w:tcPr>
            <w:tcW w:w="17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3"/>
              <w:ind w:left="5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3"/>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3"/>
              <w:ind w:left="444" w:right="0"/>
              <w:jc w:val="left"/>
              <w:rPr>
                <w:rFonts w:ascii="宋体" w:hAnsi="宋体" w:cs="宋体" w:eastAsia="宋体" w:hint="default"/>
                <w:sz w:val="18"/>
                <w:szCs w:val="18"/>
              </w:rPr>
            </w:pPr>
            <w:r>
              <w:rPr>
                <w:rFonts w:ascii="宋体"/>
                <w:sz w:val="18"/>
              </w:rPr>
              <w:t>2011.12.31</w:t>
            </w:r>
          </w:p>
        </w:tc>
      </w:tr>
      <w:tr>
        <w:trPr>
          <w:trHeight w:val="466"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5"/>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一、原价合计</w:t>
            </w:r>
            <w:r>
              <w:rPr>
                <w:rFonts w:ascii="Microsoft JhengHei" w:hAnsi="Microsoft JhengHei" w:cs="Microsoft JhengHei" w:eastAsia="Microsoft JhengHei" w:hint="default"/>
                <w:sz w:val="18"/>
                <w:szCs w:val="18"/>
              </w:rPr>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6,628,902.00</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1,481,538.46</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8,110,440.46</w:t>
            </w:r>
          </w:p>
        </w:tc>
      </w:tr>
      <w:tr>
        <w:trPr>
          <w:trHeight w:val="466"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5,819,602.00</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5,819,602.00</w:t>
            </w:r>
          </w:p>
        </w:tc>
      </w:tr>
      <w:tr>
        <w:trPr>
          <w:trHeight w:val="463"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驰名商标权</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700,000.00</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700,000.00</w:t>
            </w:r>
          </w:p>
        </w:tc>
      </w:tr>
      <w:tr>
        <w:trPr>
          <w:trHeight w:val="466"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商标权</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79,300.00</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79,300.00</w:t>
            </w:r>
          </w:p>
        </w:tc>
      </w:tr>
      <w:tr>
        <w:trPr>
          <w:trHeight w:val="466"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日用细瓷低温快烧工艺专利</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30,000.00</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30,000.00</w:t>
            </w:r>
          </w:p>
        </w:tc>
      </w:tr>
      <w:tr>
        <w:trPr>
          <w:trHeight w:val="466"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长城集团金蝶</w:t>
            </w:r>
            <w:r>
              <w:rPr>
                <w:rFonts w:ascii="宋体" w:hAnsi="宋体" w:cs="宋体" w:eastAsia="宋体" w:hint="default"/>
                <w:spacing w:val="-46"/>
                <w:sz w:val="18"/>
                <w:szCs w:val="18"/>
              </w:rPr>
              <w:t> </w:t>
            </w:r>
            <w:r>
              <w:rPr>
                <w:rFonts w:ascii="宋体" w:hAnsi="宋体" w:cs="宋体" w:eastAsia="宋体" w:hint="default"/>
                <w:sz w:val="18"/>
                <w:szCs w:val="18"/>
              </w:rPr>
              <w:t>ERP</w:t>
            </w:r>
            <w:r>
              <w:rPr>
                <w:rFonts w:ascii="宋体" w:hAnsi="宋体" w:cs="宋体" w:eastAsia="宋体" w:hint="default"/>
                <w:spacing w:val="-47"/>
                <w:sz w:val="18"/>
                <w:szCs w:val="18"/>
              </w:rPr>
              <w:t> </w:t>
            </w:r>
            <w:r>
              <w:rPr>
                <w:rFonts w:ascii="宋体" w:hAnsi="宋体" w:cs="宋体" w:eastAsia="宋体" w:hint="default"/>
                <w:sz w:val="18"/>
                <w:szCs w:val="18"/>
              </w:rPr>
              <w:t>软件</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1,280,000.00</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1,280,000.00</w:t>
            </w:r>
          </w:p>
        </w:tc>
      </w:tr>
      <w:tr>
        <w:trPr>
          <w:trHeight w:val="463"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深圳长城金蝶</w:t>
            </w:r>
            <w:r>
              <w:rPr>
                <w:rFonts w:ascii="宋体" w:hAnsi="宋体" w:cs="宋体" w:eastAsia="宋体" w:hint="default"/>
                <w:spacing w:val="-46"/>
                <w:sz w:val="18"/>
                <w:szCs w:val="18"/>
              </w:rPr>
              <w:t> </w:t>
            </w:r>
            <w:r>
              <w:rPr>
                <w:rFonts w:ascii="宋体" w:hAnsi="宋体" w:cs="宋体" w:eastAsia="宋体" w:hint="default"/>
                <w:sz w:val="18"/>
                <w:szCs w:val="18"/>
              </w:rPr>
              <w:t>ERP</w:t>
            </w:r>
            <w:r>
              <w:rPr>
                <w:rFonts w:ascii="宋体" w:hAnsi="宋体" w:cs="宋体" w:eastAsia="宋体" w:hint="default"/>
                <w:spacing w:val="-47"/>
                <w:sz w:val="18"/>
                <w:szCs w:val="18"/>
              </w:rPr>
              <w:t> </w:t>
            </w:r>
            <w:r>
              <w:rPr>
                <w:rFonts w:ascii="宋体" w:hAnsi="宋体" w:cs="宋体" w:eastAsia="宋体" w:hint="default"/>
                <w:sz w:val="18"/>
                <w:szCs w:val="18"/>
              </w:rPr>
              <w:t>软件</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201,538.46</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201,538.46</w:t>
            </w:r>
          </w:p>
        </w:tc>
      </w:tr>
      <w:tr>
        <w:trPr>
          <w:trHeight w:val="466"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5"/>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二、累计摊销合计</w:t>
            </w:r>
            <w:r>
              <w:rPr>
                <w:rFonts w:ascii="Microsoft JhengHei" w:hAnsi="Microsoft JhengHei" w:cs="Microsoft JhengHei" w:eastAsia="Microsoft JhengHei" w:hint="default"/>
                <w:sz w:val="18"/>
                <w:szCs w:val="18"/>
              </w:rPr>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1,613,011.95</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236,350.57</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1,849,362.52</w:t>
            </w:r>
          </w:p>
        </w:tc>
      </w:tr>
      <w:tr>
        <w:trPr>
          <w:trHeight w:val="466"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1,429,378.72</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122,010.36</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1,551,389.08</w:t>
            </w:r>
          </w:p>
        </w:tc>
      </w:tr>
      <w:tr>
        <w:trPr>
          <w:trHeight w:val="466"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驰名商标权</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163,333.25</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69,999.96</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233,333.21</w:t>
            </w:r>
          </w:p>
        </w:tc>
      </w:tr>
      <w:tr>
        <w:trPr>
          <w:trHeight w:val="464"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商标权</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13,216.60</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7,929.96</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21,146.56</w:t>
            </w:r>
          </w:p>
        </w:tc>
      </w:tr>
      <w:tr>
        <w:trPr>
          <w:trHeight w:val="466"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日用细瓷低温快烧工艺专利</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7,083.38</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5,000.04</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12,083.42</w:t>
            </w:r>
          </w:p>
        </w:tc>
      </w:tr>
      <w:tr>
        <w:trPr>
          <w:trHeight w:val="466"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长城集团金蝶</w:t>
            </w:r>
            <w:r>
              <w:rPr>
                <w:rFonts w:ascii="宋体" w:hAnsi="宋体" w:cs="宋体" w:eastAsia="宋体" w:hint="default"/>
                <w:spacing w:val="-46"/>
                <w:sz w:val="18"/>
                <w:szCs w:val="18"/>
              </w:rPr>
              <w:t> </w:t>
            </w:r>
            <w:r>
              <w:rPr>
                <w:rFonts w:ascii="宋体" w:hAnsi="宋体" w:cs="宋体" w:eastAsia="宋体" w:hint="default"/>
                <w:sz w:val="18"/>
                <w:szCs w:val="18"/>
              </w:rPr>
              <w:t>ERP</w:t>
            </w:r>
            <w:r>
              <w:rPr>
                <w:rFonts w:ascii="宋体" w:hAnsi="宋体" w:cs="宋体" w:eastAsia="宋体" w:hint="default"/>
                <w:spacing w:val="-47"/>
                <w:sz w:val="18"/>
                <w:szCs w:val="18"/>
              </w:rPr>
              <w:t> </w:t>
            </w:r>
            <w:r>
              <w:rPr>
                <w:rFonts w:ascii="宋体" w:hAnsi="宋体" w:cs="宋体" w:eastAsia="宋体" w:hint="default"/>
                <w:sz w:val="18"/>
                <w:szCs w:val="18"/>
              </w:rPr>
              <w:t>软件</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21,333.33</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21,333.33</w:t>
            </w:r>
          </w:p>
        </w:tc>
      </w:tr>
      <w:tr>
        <w:trPr>
          <w:trHeight w:val="466"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深圳长城金蝶</w:t>
            </w:r>
            <w:r>
              <w:rPr>
                <w:rFonts w:ascii="宋体" w:hAnsi="宋体" w:cs="宋体" w:eastAsia="宋体" w:hint="default"/>
                <w:spacing w:val="-46"/>
                <w:sz w:val="18"/>
                <w:szCs w:val="18"/>
              </w:rPr>
              <w:t> </w:t>
            </w:r>
            <w:r>
              <w:rPr>
                <w:rFonts w:ascii="宋体" w:hAnsi="宋体" w:cs="宋体" w:eastAsia="宋体" w:hint="default"/>
                <w:sz w:val="18"/>
                <w:szCs w:val="18"/>
              </w:rPr>
              <w:t>ERP</w:t>
            </w:r>
            <w:r>
              <w:rPr>
                <w:rFonts w:ascii="宋体" w:hAnsi="宋体" w:cs="宋体" w:eastAsia="宋体" w:hint="default"/>
                <w:spacing w:val="-47"/>
                <w:sz w:val="18"/>
                <w:szCs w:val="18"/>
              </w:rPr>
              <w:t> </w:t>
            </w:r>
            <w:r>
              <w:rPr>
                <w:rFonts w:ascii="宋体" w:hAnsi="宋体" w:cs="宋体" w:eastAsia="宋体" w:hint="default"/>
                <w:sz w:val="18"/>
                <w:szCs w:val="18"/>
              </w:rPr>
              <w:t>软件</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10,076.92</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10,076.92</w:t>
            </w:r>
          </w:p>
        </w:tc>
      </w:tr>
      <w:tr>
        <w:trPr>
          <w:trHeight w:val="845"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90" w:lineRule="auto" w:before="78"/>
              <w:ind w:left="122" w:right="184"/>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三、无形资产减值准备累计金额合</w:t>
            </w:r>
            <w:r>
              <w:rPr>
                <w:rFonts w:ascii="Microsoft JhengHei" w:hAnsi="Microsoft JhengHei" w:cs="Microsoft JhengHei" w:eastAsia="Microsoft JhengHei" w:hint="default"/>
                <w:b/>
                <w:bCs/>
                <w:spacing w:val="-36"/>
                <w:sz w:val="18"/>
                <w:szCs w:val="18"/>
              </w:rPr>
              <w:t> </w:t>
            </w:r>
            <w:r>
              <w:rPr>
                <w:rFonts w:ascii="Microsoft JhengHei" w:hAnsi="Microsoft JhengHei" w:cs="Microsoft JhengHei" w:eastAsia="Microsoft JhengHei" w:hint="default"/>
                <w:b/>
                <w:bCs/>
                <w:spacing w:val="-36"/>
                <w:sz w:val="18"/>
                <w:szCs w:val="18"/>
              </w:rPr>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463"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w:t>
            </w:r>
          </w:p>
        </w:tc>
      </w:tr>
      <w:tr>
        <w:trPr>
          <w:trHeight w:val="466"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驰名商标权</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w:t>
            </w:r>
          </w:p>
        </w:tc>
      </w:tr>
      <w:tr>
        <w:trPr>
          <w:trHeight w:val="466"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商标权</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w:t>
            </w:r>
          </w:p>
        </w:tc>
      </w:tr>
      <w:tr>
        <w:trPr>
          <w:trHeight w:val="466"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日用细瓷低温快烧工艺专利</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w:t>
            </w:r>
          </w:p>
        </w:tc>
      </w:tr>
      <w:tr>
        <w:trPr>
          <w:trHeight w:val="463"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长城集团金蝶</w:t>
            </w:r>
            <w:r>
              <w:rPr>
                <w:rFonts w:ascii="宋体" w:hAnsi="宋体" w:cs="宋体" w:eastAsia="宋体" w:hint="default"/>
                <w:spacing w:val="-46"/>
                <w:sz w:val="18"/>
                <w:szCs w:val="18"/>
              </w:rPr>
              <w:t> </w:t>
            </w:r>
            <w:r>
              <w:rPr>
                <w:rFonts w:ascii="宋体" w:hAnsi="宋体" w:cs="宋体" w:eastAsia="宋体" w:hint="default"/>
                <w:sz w:val="18"/>
                <w:szCs w:val="18"/>
              </w:rPr>
              <w:t>ERP</w:t>
            </w:r>
            <w:r>
              <w:rPr>
                <w:rFonts w:ascii="宋体" w:hAnsi="宋体" w:cs="宋体" w:eastAsia="宋体" w:hint="default"/>
                <w:spacing w:val="-47"/>
                <w:sz w:val="18"/>
                <w:szCs w:val="18"/>
              </w:rPr>
              <w:t> </w:t>
            </w:r>
            <w:r>
              <w:rPr>
                <w:rFonts w:ascii="宋体" w:hAnsi="宋体" w:cs="宋体" w:eastAsia="宋体" w:hint="default"/>
                <w:sz w:val="18"/>
                <w:szCs w:val="18"/>
              </w:rPr>
              <w:t>软件</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w:t>
            </w:r>
          </w:p>
        </w:tc>
      </w:tr>
      <w:tr>
        <w:trPr>
          <w:trHeight w:val="466"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深圳长城金蝶</w:t>
            </w:r>
            <w:r>
              <w:rPr>
                <w:rFonts w:ascii="宋体" w:hAnsi="宋体" w:cs="宋体" w:eastAsia="宋体" w:hint="default"/>
                <w:spacing w:val="-46"/>
                <w:sz w:val="18"/>
                <w:szCs w:val="18"/>
              </w:rPr>
              <w:t> </w:t>
            </w:r>
            <w:r>
              <w:rPr>
                <w:rFonts w:ascii="宋体" w:hAnsi="宋体" w:cs="宋体" w:eastAsia="宋体" w:hint="default"/>
                <w:sz w:val="18"/>
                <w:szCs w:val="18"/>
              </w:rPr>
              <w:t>ERP</w:t>
            </w:r>
            <w:r>
              <w:rPr>
                <w:rFonts w:ascii="宋体" w:hAnsi="宋体" w:cs="宋体" w:eastAsia="宋体" w:hint="default"/>
                <w:spacing w:val="-47"/>
                <w:sz w:val="18"/>
                <w:szCs w:val="18"/>
              </w:rPr>
              <w:t> </w:t>
            </w:r>
            <w:r>
              <w:rPr>
                <w:rFonts w:ascii="宋体" w:hAnsi="宋体" w:cs="宋体" w:eastAsia="宋体" w:hint="default"/>
                <w:sz w:val="18"/>
                <w:szCs w:val="18"/>
              </w:rPr>
              <w:t>软件</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w:t>
            </w:r>
          </w:p>
        </w:tc>
      </w:tr>
      <w:tr>
        <w:trPr>
          <w:trHeight w:val="466"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5"/>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四、无形资产账面价值合计</w:t>
            </w:r>
            <w:r>
              <w:rPr>
                <w:rFonts w:ascii="Microsoft JhengHei" w:hAnsi="Microsoft JhengHei" w:cs="Microsoft JhengHei" w:eastAsia="Microsoft JhengHei" w:hint="default"/>
                <w:sz w:val="18"/>
                <w:szCs w:val="18"/>
              </w:rPr>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5,015,890.05</w:t>
            </w:r>
          </w:p>
        </w:tc>
        <w:tc>
          <w:tcPr>
            <w:tcW w:w="1796"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6,261,077.94</w:t>
            </w:r>
          </w:p>
        </w:tc>
      </w:tr>
      <w:tr>
        <w:trPr>
          <w:trHeight w:val="466"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4,390,223.28</w:t>
            </w:r>
          </w:p>
        </w:tc>
        <w:tc>
          <w:tcPr>
            <w:tcW w:w="1796"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4,268,212.92</w:t>
            </w:r>
          </w:p>
        </w:tc>
      </w:tr>
      <w:tr>
        <w:trPr>
          <w:trHeight w:val="478" w:hRule="exact"/>
        </w:trPr>
        <w:tc>
          <w:tcPr>
            <w:tcW w:w="30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驰名商标权</w:t>
            </w:r>
          </w:p>
        </w:tc>
        <w:tc>
          <w:tcPr>
            <w:tcW w:w="17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536,666.75</w:t>
            </w:r>
          </w:p>
        </w:tc>
        <w:tc>
          <w:tcPr>
            <w:tcW w:w="1796" w:type="dxa"/>
            <w:tcBorders>
              <w:top w:val="single" w:sz="2" w:space="0" w:color="000000"/>
              <w:left w:val="single" w:sz="2" w:space="0" w:color="000000"/>
              <w:bottom w:val="single" w:sz="12" w:space="0" w:color="000000"/>
              <w:right w:val="single" w:sz="2" w:space="0" w:color="000000"/>
            </w:tcBorders>
          </w:tcPr>
          <w:p>
            <w:pPr/>
          </w:p>
        </w:tc>
        <w:tc>
          <w:tcPr>
            <w:tcW w:w="1330" w:type="dxa"/>
            <w:tcBorders>
              <w:top w:val="single" w:sz="2" w:space="0" w:color="000000"/>
              <w:left w:val="single" w:sz="2" w:space="0" w:color="000000"/>
              <w:bottom w:val="single" w:sz="12" w:space="0" w:color="000000"/>
              <w:right w:val="single" w:sz="2" w:space="0" w:color="000000"/>
            </w:tcBorders>
          </w:tcPr>
          <w:p>
            <w:pPr/>
          </w:p>
        </w:tc>
        <w:tc>
          <w:tcPr>
            <w:tcW w:w="17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466,666.79</w:t>
            </w:r>
          </w:p>
        </w:tc>
      </w:tr>
    </w:tbl>
    <w:p>
      <w:pPr>
        <w:spacing w:after="0" w:line="240" w:lineRule="auto"/>
        <w:jc w:val="right"/>
        <w:rPr>
          <w:rFonts w:ascii="宋体" w:hAnsi="宋体" w:cs="宋体" w:eastAsia="宋体" w:hint="default"/>
          <w:sz w:val="18"/>
          <w:szCs w:val="18"/>
        </w:rPr>
        <w:sectPr>
          <w:headerReference w:type="default" r:id="rId83"/>
          <w:footerReference w:type="default" r:id="rId84"/>
          <w:pgSz w:w="11910" w:h="16840"/>
          <w:pgMar w:header="918" w:footer="980" w:top="1780" w:bottom="1160" w:left="1200" w:right="0"/>
          <w:pgNumType w:start="101"/>
        </w:sectPr>
      </w:pPr>
    </w:p>
    <w:p>
      <w:pPr>
        <w:spacing w:line="240" w:lineRule="auto" w:before="1"/>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3022"/>
        <w:gridCol w:w="1776"/>
        <w:gridCol w:w="1796"/>
        <w:gridCol w:w="1330"/>
        <w:gridCol w:w="1795"/>
      </w:tblGrid>
      <w:tr>
        <w:trPr>
          <w:trHeight w:val="478" w:hRule="exact"/>
        </w:trPr>
        <w:tc>
          <w:tcPr>
            <w:tcW w:w="3022" w:type="dxa"/>
            <w:tcBorders>
              <w:top w:val="single" w:sz="12" w:space="0" w:color="000000"/>
              <w:left w:val="nil" w:sz="6" w:space="0" w:color="auto"/>
              <w:bottom w:val="single" w:sz="2" w:space="0" w:color="000000"/>
              <w:right w:val="single" w:sz="2" w:space="0" w:color="000000"/>
            </w:tcBorders>
          </w:tcPr>
          <w:p>
            <w:pPr>
              <w:pStyle w:val="TableParagraph"/>
              <w:tabs>
                <w:tab w:pos="1967" w:val="left" w:leader="none"/>
              </w:tabs>
              <w:spacing w:line="240" w:lineRule="auto" w:before="133"/>
              <w:ind w:left="887"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7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3"/>
              <w:ind w:left="434" w:right="0"/>
              <w:jc w:val="left"/>
              <w:rPr>
                <w:rFonts w:ascii="宋体" w:hAnsi="宋体" w:cs="宋体" w:eastAsia="宋体" w:hint="default"/>
                <w:sz w:val="18"/>
                <w:szCs w:val="18"/>
              </w:rPr>
            </w:pPr>
            <w:r>
              <w:rPr>
                <w:rFonts w:ascii="宋体"/>
                <w:sz w:val="18"/>
              </w:rPr>
              <w:t>2010.12.31</w:t>
            </w:r>
          </w:p>
        </w:tc>
        <w:tc>
          <w:tcPr>
            <w:tcW w:w="17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3"/>
              <w:ind w:left="5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3"/>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3"/>
              <w:ind w:left="444" w:right="0"/>
              <w:jc w:val="left"/>
              <w:rPr>
                <w:rFonts w:ascii="宋体" w:hAnsi="宋体" w:cs="宋体" w:eastAsia="宋体" w:hint="default"/>
                <w:sz w:val="18"/>
                <w:szCs w:val="18"/>
              </w:rPr>
            </w:pPr>
            <w:r>
              <w:rPr>
                <w:rFonts w:ascii="宋体"/>
                <w:sz w:val="18"/>
              </w:rPr>
              <w:t>2011.12.31</w:t>
            </w:r>
          </w:p>
        </w:tc>
      </w:tr>
      <w:tr>
        <w:trPr>
          <w:trHeight w:val="466"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商标权</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66,083.40</w:t>
            </w:r>
          </w:p>
        </w:tc>
        <w:tc>
          <w:tcPr>
            <w:tcW w:w="1796"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58,153.44</w:t>
            </w:r>
          </w:p>
        </w:tc>
      </w:tr>
      <w:tr>
        <w:trPr>
          <w:trHeight w:val="466"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日用细瓷低温快烧工艺专利</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3"/>
              <w:jc w:val="right"/>
              <w:rPr>
                <w:rFonts w:ascii="宋体" w:hAnsi="宋体" w:cs="宋体" w:eastAsia="宋体" w:hint="default"/>
                <w:sz w:val="18"/>
                <w:szCs w:val="18"/>
              </w:rPr>
            </w:pPr>
            <w:r>
              <w:rPr>
                <w:rFonts w:ascii="宋体"/>
                <w:spacing w:val="-1"/>
                <w:sz w:val="18"/>
              </w:rPr>
              <w:t>22,916.62</w:t>
            </w:r>
          </w:p>
        </w:tc>
        <w:tc>
          <w:tcPr>
            <w:tcW w:w="1796"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17,916.58</w:t>
            </w:r>
          </w:p>
        </w:tc>
      </w:tr>
      <w:tr>
        <w:trPr>
          <w:trHeight w:val="463"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长城集团金蝶</w:t>
            </w:r>
            <w:r>
              <w:rPr>
                <w:rFonts w:ascii="宋体" w:hAnsi="宋体" w:cs="宋体" w:eastAsia="宋体" w:hint="default"/>
                <w:spacing w:val="-46"/>
                <w:sz w:val="18"/>
                <w:szCs w:val="18"/>
              </w:rPr>
              <w:t> </w:t>
            </w:r>
            <w:r>
              <w:rPr>
                <w:rFonts w:ascii="宋体" w:hAnsi="宋体" w:cs="宋体" w:eastAsia="宋体" w:hint="default"/>
                <w:sz w:val="18"/>
                <w:szCs w:val="18"/>
              </w:rPr>
              <w:t>ERP</w:t>
            </w:r>
            <w:r>
              <w:rPr>
                <w:rFonts w:ascii="宋体" w:hAnsi="宋体" w:cs="宋体" w:eastAsia="宋体" w:hint="default"/>
                <w:spacing w:val="-47"/>
                <w:sz w:val="18"/>
                <w:szCs w:val="18"/>
              </w:rPr>
              <w:t> </w:t>
            </w:r>
            <w:r>
              <w:rPr>
                <w:rFonts w:ascii="宋体" w:hAnsi="宋体" w:cs="宋体" w:eastAsia="宋体" w:hint="default"/>
                <w:sz w:val="18"/>
                <w:szCs w:val="18"/>
              </w:rPr>
              <w:t>软件</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6"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
        </w:tc>
        <w:tc>
          <w:tcPr>
            <w:tcW w:w="17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1,258,666.67</w:t>
            </w:r>
          </w:p>
        </w:tc>
      </w:tr>
      <w:tr>
        <w:trPr>
          <w:trHeight w:val="480" w:hRule="exact"/>
        </w:trPr>
        <w:tc>
          <w:tcPr>
            <w:tcW w:w="30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深圳长城金蝶</w:t>
            </w:r>
            <w:r>
              <w:rPr>
                <w:rFonts w:ascii="宋体" w:hAnsi="宋体" w:cs="宋体" w:eastAsia="宋体" w:hint="default"/>
                <w:spacing w:val="-46"/>
                <w:sz w:val="18"/>
                <w:szCs w:val="18"/>
              </w:rPr>
              <w:t> </w:t>
            </w:r>
            <w:r>
              <w:rPr>
                <w:rFonts w:ascii="宋体" w:hAnsi="宋体" w:cs="宋体" w:eastAsia="宋体" w:hint="default"/>
                <w:sz w:val="18"/>
                <w:szCs w:val="18"/>
              </w:rPr>
              <w:t>ERP</w:t>
            </w:r>
            <w:r>
              <w:rPr>
                <w:rFonts w:ascii="宋体" w:hAnsi="宋体" w:cs="宋体" w:eastAsia="宋体" w:hint="default"/>
                <w:spacing w:val="-47"/>
                <w:sz w:val="18"/>
                <w:szCs w:val="18"/>
              </w:rPr>
              <w:t> </w:t>
            </w:r>
            <w:r>
              <w:rPr>
                <w:rFonts w:ascii="宋体" w:hAnsi="宋体" w:cs="宋体" w:eastAsia="宋体" w:hint="default"/>
                <w:sz w:val="18"/>
                <w:szCs w:val="18"/>
              </w:rPr>
              <w:t>软件</w:t>
            </w:r>
          </w:p>
        </w:tc>
        <w:tc>
          <w:tcPr>
            <w:tcW w:w="17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796" w:type="dxa"/>
            <w:tcBorders>
              <w:top w:val="single" w:sz="2" w:space="0" w:color="000000"/>
              <w:left w:val="single" w:sz="2" w:space="0" w:color="000000"/>
              <w:bottom w:val="single" w:sz="12" w:space="0" w:color="000000"/>
              <w:right w:val="single" w:sz="2" w:space="0" w:color="000000"/>
            </w:tcBorders>
          </w:tcPr>
          <w:p>
            <w:pPr/>
          </w:p>
        </w:tc>
        <w:tc>
          <w:tcPr>
            <w:tcW w:w="1330" w:type="dxa"/>
            <w:tcBorders>
              <w:top w:val="single" w:sz="2" w:space="0" w:color="000000"/>
              <w:left w:val="single" w:sz="2" w:space="0" w:color="000000"/>
              <w:bottom w:val="single" w:sz="12" w:space="0" w:color="000000"/>
              <w:right w:val="single" w:sz="2" w:space="0" w:color="000000"/>
            </w:tcBorders>
          </w:tcPr>
          <w:p>
            <w:pPr/>
          </w:p>
        </w:tc>
        <w:tc>
          <w:tcPr>
            <w:tcW w:w="17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pacing w:val="-1"/>
                <w:sz w:val="18"/>
              </w:rPr>
              <w:t>191,461.54</w:t>
            </w:r>
          </w:p>
        </w:tc>
      </w:tr>
    </w:tbl>
    <w:p>
      <w:pPr>
        <w:spacing w:line="240" w:lineRule="auto" w:before="11"/>
        <w:rPr>
          <w:rFonts w:ascii="宋体" w:hAnsi="宋体" w:cs="宋体" w:eastAsia="宋体" w:hint="default"/>
          <w:sz w:val="16"/>
          <w:szCs w:val="16"/>
        </w:rPr>
      </w:pPr>
    </w:p>
    <w:p>
      <w:pPr>
        <w:spacing w:before="44"/>
        <w:ind w:left="240" w:right="145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年度摊销额为</w:t>
      </w:r>
      <w:r>
        <w:rPr>
          <w:rFonts w:ascii="宋体" w:hAnsi="宋体" w:cs="宋体" w:eastAsia="宋体" w:hint="default"/>
          <w:spacing w:val="-46"/>
          <w:sz w:val="18"/>
          <w:szCs w:val="18"/>
        </w:rPr>
        <w:t> </w:t>
      </w:r>
      <w:r>
        <w:rPr>
          <w:rFonts w:ascii="宋体" w:hAnsi="宋体" w:cs="宋体" w:eastAsia="宋体" w:hint="default"/>
          <w:sz w:val="18"/>
          <w:szCs w:val="18"/>
        </w:rPr>
        <w:t>236,350.57</w:t>
      </w:r>
      <w:r>
        <w:rPr>
          <w:rFonts w:ascii="宋体" w:hAnsi="宋体" w:cs="宋体" w:eastAsia="宋体" w:hint="default"/>
          <w:spacing w:val="-48"/>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18"/>
          <w:szCs w:val="18"/>
        </w:rPr>
      </w:pPr>
    </w:p>
    <w:p>
      <w:pPr>
        <w:spacing w:before="0"/>
        <w:ind w:left="240" w:right="145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）公司报告期内无内部研发形成的无形资产。</w:t>
      </w:r>
    </w:p>
    <w:p>
      <w:pPr>
        <w:spacing w:line="240" w:lineRule="auto" w:before="10"/>
        <w:rPr>
          <w:rFonts w:ascii="宋体" w:hAnsi="宋体" w:cs="宋体" w:eastAsia="宋体" w:hint="default"/>
          <w:sz w:val="19"/>
          <w:szCs w:val="19"/>
        </w:rPr>
      </w:pPr>
    </w:p>
    <w:p>
      <w:pPr>
        <w:spacing w:line="470" w:lineRule="auto" w:before="0"/>
        <w:ind w:left="240" w:right="1458"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3</w:t>
      </w:r>
      <w:r>
        <w:rPr>
          <w:rFonts w:ascii="宋体" w:hAnsi="宋体" w:cs="宋体" w:eastAsia="宋体" w:hint="default"/>
          <w:spacing w:val="-2"/>
          <w:sz w:val="18"/>
          <w:szCs w:val="18"/>
        </w:rPr>
        <w:t>）公司于报告期末对各项无形资产进行检查，未发现无形资产预计可收回金额低于其账面价值而需计提减值准备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的情形，故不需要计提无形资产减值准备。</w:t>
      </w:r>
    </w:p>
    <w:p>
      <w:pPr>
        <w:spacing w:before="151"/>
        <w:ind w:left="240" w:right="1458" w:firstLine="0"/>
        <w:jc w:val="left"/>
        <w:rPr>
          <w:rFonts w:ascii="Microsoft JhengHei" w:hAnsi="Microsoft JhengHei" w:cs="Microsoft JhengHei" w:eastAsia="Microsoft JhengHei" w:hint="default"/>
          <w:sz w:val="18"/>
          <w:szCs w:val="18"/>
        </w:rPr>
      </w:pPr>
      <w:r>
        <w:rPr>
          <w:rFonts w:ascii="Trebuchet MS" w:hAnsi="Trebuchet MS" w:cs="Trebuchet MS" w:eastAsia="Trebuchet MS" w:hint="default"/>
          <w:b/>
          <w:bCs/>
          <w:sz w:val="18"/>
          <w:szCs w:val="18"/>
        </w:rPr>
        <w:t>11</w:t>
      </w:r>
      <w:r>
        <w:rPr>
          <w:rFonts w:ascii="Microsoft JhengHei" w:hAnsi="Microsoft JhengHei" w:cs="Microsoft JhengHei" w:eastAsia="Microsoft JhengHei" w:hint="default"/>
          <w:b/>
          <w:bCs/>
          <w:sz w:val="18"/>
          <w:szCs w:val="18"/>
        </w:rPr>
        <w:t>、长期待摊费用</w:t>
      </w:r>
      <w:r>
        <w:rPr>
          <w:rFonts w:ascii="Microsoft JhengHei" w:hAnsi="Microsoft JhengHei" w:cs="Microsoft JhengHei" w:eastAsia="Microsoft JhengHei" w:hint="default"/>
          <w:sz w:val="18"/>
          <w:szCs w:val="18"/>
        </w:rPr>
      </w:r>
    </w:p>
    <w:p>
      <w:pPr>
        <w:spacing w:line="240" w:lineRule="auto" w:before="10"/>
        <w:rPr>
          <w:rFonts w:ascii="Microsoft JhengHei" w:hAnsi="Microsoft JhengHei" w:cs="Microsoft JhengHei" w:eastAsia="Microsoft JhengHei" w:hint="default"/>
          <w:b/>
          <w:bCs/>
          <w:sz w:val="11"/>
          <w:szCs w:val="11"/>
        </w:rPr>
      </w:pPr>
    </w:p>
    <w:tbl>
      <w:tblPr>
        <w:tblW w:w="0" w:type="auto"/>
        <w:jc w:val="left"/>
        <w:tblInd w:w="103" w:type="dxa"/>
        <w:tblLayout w:type="fixed"/>
        <w:tblCellMar>
          <w:top w:w="0" w:type="dxa"/>
          <w:left w:w="0" w:type="dxa"/>
          <w:bottom w:w="0" w:type="dxa"/>
          <w:right w:w="0" w:type="dxa"/>
        </w:tblCellMar>
        <w:tblLook w:val="01E0"/>
      </w:tblPr>
      <w:tblGrid>
        <w:gridCol w:w="2388"/>
        <w:gridCol w:w="1498"/>
        <w:gridCol w:w="1433"/>
        <w:gridCol w:w="1399"/>
        <w:gridCol w:w="1042"/>
        <w:gridCol w:w="1498"/>
      </w:tblGrid>
      <w:tr>
        <w:trPr>
          <w:trHeight w:val="557" w:hRule="exact"/>
        </w:trPr>
        <w:tc>
          <w:tcPr>
            <w:tcW w:w="238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tabs>
                <w:tab w:pos="1022" w:val="left" w:leader="none"/>
              </w:tabs>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种</w:t>
              <w:tab/>
              <w:t>类</w:t>
            </w:r>
          </w:p>
        </w:tc>
        <w:tc>
          <w:tcPr>
            <w:tcW w:w="14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2010.12.31</w:t>
            </w:r>
          </w:p>
        </w:tc>
        <w:tc>
          <w:tcPr>
            <w:tcW w:w="14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10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其他减少</w:t>
            </w:r>
          </w:p>
        </w:tc>
        <w:tc>
          <w:tcPr>
            <w:tcW w:w="149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295" w:right="0"/>
              <w:jc w:val="left"/>
              <w:rPr>
                <w:rFonts w:ascii="宋体" w:hAnsi="宋体" w:cs="宋体" w:eastAsia="宋体" w:hint="default"/>
                <w:sz w:val="18"/>
                <w:szCs w:val="18"/>
              </w:rPr>
            </w:pPr>
            <w:r>
              <w:rPr>
                <w:rFonts w:ascii="宋体"/>
                <w:sz w:val="18"/>
              </w:rPr>
              <w:t>2011.12.31</w:t>
            </w:r>
          </w:p>
        </w:tc>
      </w:tr>
      <w:tr>
        <w:trPr>
          <w:trHeight w:val="545" w:hRule="exact"/>
        </w:trPr>
        <w:tc>
          <w:tcPr>
            <w:tcW w:w="23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长城集团研发中心装修</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133,500.00</w:t>
            </w:r>
          </w:p>
        </w:tc>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35,600.08</w:t>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97,899.92</w:t>
            </w:r>
          </w:p>
        </w:tc>
      </w:tr>
      <w:tr>
        <w:trPr>
          <w:trHeight w:val="548" w:hRule="exact"/>
        </w:trPr>
        <w:tc>
          <w:tcPr>
            <w:tcW w:w="23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长城集团实验中心装修</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134,999.95</w:t>
            </w:r>
          </w:p>
        </w:tc>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35,999.95</w:t>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99,000.00</w:t>
            </w:r>
          </w:p>
        </w:tc>
      </w:tr>
      <w:tr>
        <w:trPr>
          <w:trHeight w:val="545" w:hRule="exact"/>
        </w:trPr>
        <w:tc>
          <w:tcPr>
            <w:tcW w:w="23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长城集团展厅装修费用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820,000.00</w:t>
            </w:r>
          </w:p>
        </w:tc>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820,000.00</w:t>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1"/>
                <w:szCs w:val="11"/>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45" w:hRule="exact"/>
        </w:trPr>
        <w:tc>
          <w:tcPr>
            <w:tcW w:w="23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长城集团展厅装修费用</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285,166.67</w:t>
            </w:r>
          </w:p>
        </w:tc>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285,166.67</w:t>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1"/>
                <w:szCs w:val="11"/>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45" w:hRule="exact"/>
        </w:trPr>
        <w:tc>
          <w:tcPr>
            <w:tcW w:w="23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长城集团展厅装修费用</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3,594,624.00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320,354.13</w:t>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3,274,269.87</w:t>
            </w:r>
          </w:p>
        </w:tc>
      </w:tr>
      <w:tr>
        <w:trPr>
          <w:trHeight w:val="545" w:hRule="exact"/>
        </w:trPr>
        <w:tc>
          <w:tcPr>
            <w:tcW w:w="23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七丛松排沟重建工程</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744,600.00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86,870.00</w:t>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657,730.00</w:t>
            </w:r>
          </w:p>
        </w:tc>
      </w:tr>
      <w:tr>
        <w:trPr>
          <w:trHeight w:val="545" w:hRule="exact"/>
        </w:trPr>
        <w:tc>
          <w:tcPr>
            <w:tcW w:w="23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广州长城装修费</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286,398.00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81,310.44</w:t>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205,087.56</w:t>
            </w:r>
          </w:p>
        </w:tc>
      </w:tr>
      <w:tr>
        <w:trPr>
          <w:trHeight w:val="545" w:hRule="exact"/>
        </w:trPr>
        <w:tc>
          <w:tcPr>
            <w:tcW w:w="23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深圳长城展厅装修费用</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9,963,610.11</w:t>
            </w:r>
          </w:p>
        </w:tc>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4,011,359.64</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2,923,746.34</w:t>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11,051,223.41</w:t>
            </w:r>
          </w:p>
        </w:tc>
      </w:tr>
      <w:tr>
        <w:trPr>
          <w:trHeight w:val="545" w:hRule="exact"/>
        </w:trPr>
        <w:tc>
          <w:tcPr>
            <w:tcW w:w="23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北京昶城办公室装修</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120,980.00</w:t>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4,032.66</w:t>
            </w:r>
          </w:p>
        </w:tc>
        <w:tc>
          <w:tcPr>
            <w:tcW w:w="10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116,947.34</w:t>
            </w:r>
          </w:p>
        </w:tc>
      </w:tr>
      <w:tr>
        <w:trPr>
          <w:trHeight w:val="559" w:hRule="exact"/>
        </w:trPr>
        <w:tc>
          <w:tcPr>
            <w:tcW w:w="238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tabs>
                <w:tab w:pos="84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11,337,276.73</w:t>
            </w:r>
          </w:p>
        </w:tc>
        <w:tc>
          <w:tcPr>
            <w:tcW w:w="14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8,757,961.64</w:t>
            </w:r>
          </w:p>
        </w:tc>
        <w:tc>
          <w:tcPr>
            <w:tcW w:w="13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4,593,080.27</w:t>
            </w:r>
          </w:p>
        </w:tc>
        <w:tc>
          <w:tcPr>
            <w:tcW w:w="10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15,502,158.10</w:t>
            </w:r>
          </w:p>
        </w:tc>
      </w:tr>
    </w:tbl>
    <w:p>
      <w:pPr>
        <w:spacing w:line="240" w:lineRule="auto" w:before="13"/>
        <w:rPr>
          <w:rFonts w:ascii="Microsoft JhengHei" w:hAnsi="Microsoft JhengHei" w:cs="Microsoft JhengHei" w:eastAsia="Microsoft JhengHei" w:hint="default"/>
          <w:b/>
          <w:bCs/>
          <w:sz w:val="15"/>
          <w:szCs w:val="15"/>
        </w:rPr>
      </w:pPr>
    </w:p>
    <w:p>
      <w:pPr>
        <w:spacing w:line="456" w:lineRule="exact" w:before="0"/>
        <w:ind w:left="240" w:right="1458"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12</w:t>
      </w:r>
      <w:r>
        <w:rPr>
          <w:rFonts w:ascii="Microsoft JhengHei" w:hAnsi="Microsoft JhengHei" w:cs="Microsoft JhengHei" w:eastAsia="Microsoft JhengHei" w:hint="default"/>
          <w:b/>
          <w:bCs/>
          <w:sz w:val="32"/>
          <w:szCs w:val="32"/>
        </w:rPr>
        <w:t>、递延所得税资产和递延所得税负债</w:t>
      </w:r>
      <w:r>
        <w:rPr>
          <w:rFonts w:ascii="Microsoft JhengHei" w:hAnsi="Microsoft JhengHei" w:cs="Microsoft JhengHei" w:eastAsia="Microsoft JhengHei" w:hint="default"/>
          <w:sz w:val="32"/>
          <w:szCs w:val="32"/>
        </w:rPr>
      </w:r>
    </w:p>
    <w:p>
      <w:pPr>
        <w:spacing w:before="284"/>
        <w:ind w:left="240" w:right="145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）已确认的递延所得税资产和递延所得税负债</w:t>
      </w:r>
    </w:p>
    <w:p>
      <w:pPr>
        <w:spacing w:line="240" w:lineRule="auto" w:before="5"/>
        <w:rPr>
          <w:rFonts w:ascii="宋体" w:hAnsi="宋体" w:cs="宋体" w:eastAsia="宋体" w:hint="default"/>
          <w:sz w:val="16"/>
          <w:szCs w:val="16"/>
        </w:rPr>
      </w:pPr>
    </w:p>
    <w:tbl>
      <w:tblPr>
        <w:tblW w:w="0" w:type="auto"/>
        <w:jc w:val="left"/>
        <w:tblInd w:w="211" w:type="dxa"/>
        <w:tblLayout w:type="fixed"/>
        <w:tblCellMar>
          <w:top w:w="0" w:type="dxa"/>
          <w:left w:w="0" w:type="dxa"/>
          <w:bottom w:w="0" w:type="dxa"/>
          <w:right w:w="0" w:type="dxa"/>
        </w:tblCellMar>
        <w:tblLook w:val="01E0"/>
      </w:tblPr>
      <w:tblGrid>
        <w:gridCol w:w="4126"/>
        <w:gridCol w:w="2453"/>
        <w:gridCol w:w="2463"/>
      </w:tblGrid>
      <w:tr>
        <w:trPr>
          <w:trHeight w:val="451" w:hRule="exact"/>
        </w:trPr>
        <w:tc>
          <w:tcPr>
            <w:tcW w:w="4126" w:type="dxa"/>
            <w:tcBorders>
              <w:top w:val="single" w:sz="12" w:space="0" w:color="000000"/>
              <w:left w:val="nil" w:sz="6" w:space="0" w:color="auto"/>
              <w:bottom w:val="single" w:sz="12" w:space="0" w:color="000000"/>
              <w:right w:val="single" w:sz="2" w:space="0" w:color="000000"/>
            </w:tcBorders>
          </w:tcPr>
          <w:p>
            <w:pPr>
              <w:pStyle w:val="TableParagraph"/>
              <w:tabs>
                <w:tab w:pos="1065" w:val="left" w:leader="none"/>
              </w:tabs>
              <w:spacing w:line="240" w:lineRule="auto" w:before="90"/>
              <w:ind w:left="16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53"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0"/>
              <w:ind w:left="1243" w:right="0"/>
              <w:jc w:val="left"/>
              <w:rPr>
                <w:rFonts w:ascii="宋体" w:hAnsi="宋体" w:cs="宋体" w:eastAsia="宋体" w:hint="default"/>
                <w:sz w:val="21"/>
                <w:szCs w:val="21"/>
              </w:rPr>
            </w:pPr>
            <w:r>
              <w:rPr>
                <w:rFonts w:ascii="宋体"/>
                <w:sz w:val="21"/>
              </w:rPr>
              <w:t>2011.12.31</w:t>
            </w:r>
          </w:p>
        </w:tc>
        <w:tc>
          <w:tcPr>
            <w:tcW w:w="2463"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90"/>
              <w:ind w:left="1251" w:right="0"/>
              <w:jc w:val="left"/>
              <w:rPr>
                <w:rFonts w:ascii="宋体" w:hAnsi="宋体" w:cs="宋体" w:eastAsia="宋体" w:hint="default"/>
                <w:sz w:val="21"/>
                <w:szCs w:val="21"/>
              </w:rPr>
            </w:pPr>
            <w:r>
              <w:rPr>
                <w:rFonts w:ascii="宋体"/>
                <w:sz w:val="21"/>
              </w:rPr>
              <w:t>2010.12.31</w:t>
            </w:r>
          </w:p>
        </w:tc>
      </w:tr>
    </w:tbl>
    <w:p>
      <w:pPr>
        <w:spacing w:after="0" w:line="240" w:lineRule="auto"/>
        <w:jc w:val="left"/>
        <w:rPr>
          <w:rFonts w:ascii="宋体" w:hAnsi="宋体" w:cs="宋体" w:eastAsia="宋体" w:hint="default"/>
          <w:sz w:val="21"/>
          <w:szCs w:val="21"/>
        </w:rPr>
        <w:sectPr>
          <w:pgSz w:w="11910" w:h="16840"/>
          <w:pgMar w:header="918" w:footer="980" w:top="1780" w:bottom="1160" w:left="1200" w:right="0"/>
        </w:sectPr>
      </w:pPr>
    </w:p>
    <w:p>
      <w:pPr>
        <w:spacing w:line="240" w:lineRule="auto" w:before="1"/>
        <w:rPr>
          <w:rFonts w:ascii="宋体" w:hAnsi="宋体" w:cs="宋体" w:eastAsia="宋体" w:hint="default"/>
          <w:sz w:val="26"/>
          <w:szCs w:val="26"/>
        </w:rPr>
      </w:pPr>
    </w:p>
    <w:tbl>
      <w:tblPr>
        <w:tblW w:w="0" w:type="auto"/>
        <w:jc w:val="left"/>
        <w:tblInd w:w="131" w:type="dxa"/>
        <w:tblLayout w:type="fixed"/>
        <w:tblCellMar>
          <w:top w:w="0" w:type="dxa"/>
          <w:left w:w="0" w:type="dxa"/>
          <w:bottom w:w="0" w:type="dxa"/>
          <w:right w:w="0" w:type="dxa"/>
        </w:tblCellMar>
        <w:tblLook w:val="01E0"/>
      </w:tblPr>
      <w:tblGrid>
        <w:gridCol w:w="4126"/>
        <w:gridCol w:w="2453"/>
        <w:gridCol w:w="2463"/>
      </w:tblGrid>
      <w:tr>
        <w:trPr>
          <w:trHeight w:val="437" w:hRule="exact"/>
        </w:trPr>
        <w:tc>
          <w:tcPr>
            <w:tcW w:w="41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0"/>
              <w:ind w:left="163" w:right="0"/>
              <w:jc w:val="left"/>
              <w:rPr>
                <w:rFonts w:ascii="宋体" w:hAnsi="宋体" w:cs="宋体" w:eastAsia="宋体" w:hint="default"/>
                <w:sz w:val="21"/>
                <w:szCs w:val="21"/>
              </w:rPr>
            </w:pPr>
            <w:r>
              <w:rPr>
                <w:rFonts w:ascii="宋体" w:hAnsi="宋体" w:cs="宋体" w:eastAsia="宋体" w:hint="default"/>
                <w:sz w:val="21"/>
                <w:szCs w:val="21"/>
              </w:rPr>
              <w:t>一、递延所得税资产</w:t>
            </w:r>
          </w:p>
        </w:tc>
        <w:tc>
          <w:tcPr>
            <w:tcW w:w="2453" w:type="dxa"/>
            <w:tcBorders>
              <w:top w:val="single" w:sz="12" w:space="0" w:color="000000"/>
              <w:left w:val="single" w:sz="2" w:space="0" w:color="000000"/>
              <w:bottom w:val="single" w:sz="2" w:space="0" w:color="000000"/>
              <w:right w:val="single" w:sz="2" w:space="0" w:color="000000"/>
            </w:tcBorders>
          </w:tcPr>
          <w:p>
            <w:pPr/>
          </w:p>
        </w:tc>
        <w:tc>
          <w:tcPr>
            <w:tcW w:w="2463" w:type="dxa"/>
            <w:tcBorders>
              <w:top w:val="single" w:sz="12" w:space="0" w:color="000000"/>
              <w:left w:val="single" w:sz="2" w:space="0" w:color="000000"/>
              <w:bottom w:val="single" w:sz="2" w:space="0" w:color="000000"/>
              <w:right w:val="nil" w:sz="6" w:space="0" w:color="auto"/>
            </w:tcBorders>
          </w:tcPr>
          <w:p>
            <w:pPr/>
          </w:p>
        </w:tc>
      </w:tr>
      <w:tr>
        <w:trPr>
          <w:trHeight w:val="425" w:hRule="exact"/>
        </w:trPr>
        <w:tc>
          <w:tcPr>
            <w:tcW w:w="4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63" w:right="0"/>
              <w:jc w:val="left"/>
              <w:rPr>
                <w:rFonts w:ascii="宋体" w:hAnsi="宋体" w:cs="宋体" w:eastAsia="宋体" w:hint="default"/>
                <w:sz w:val="21"/>
                <w:szCs w:val="21"/>
              </w:rPr>
            </w:pPr>
            <w:r>
              <w:rPr>
                <w:rFonts w:ascii="宋体" w:hAnsi="宋体" w:cs="宋体" w:eastAsia="宋体" w:hint="default"/>
                <w:sz w:val="21"/>
                <w:szCs w:val="21"/>
              </w:rPr>
              <w:t>坏账准备的影响</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49"/>
              <w:jc w:val="right"/>
              <w:rPr>
                <w:rFonts w:ascii="宋体" w:hAnsi="宋体" w:cs="宋体" w:eastAsia="宋体" w:hint="default"/>
                <w:sz w:val="21"/>
                <w:szCs w:val="21"/>
              </w:rPr>
            </w:pPr>
            <w:r>
              <w:rPr>
                <w:rFonts w:ascii="宋体"/>
                <w:spacing w:val="-1"/>
                <w:sz w:val="21"/>
              </w:rPr>
              <w:t>579,800.53</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48"/>
              <w:jc w:val="right"/>
              <w:rPr>
                <w:rFonts w:ascii="宋体" w:hAnsi="宋体" w:cs="宋体" w:eastAsia="宋体" w:hint="default"/>
                <w:sz w:val="21"/>
                <w:szCs w:val="21"/>
              </w:rPr>
            </w:pPr>
            <w:r>
              <w:rPr>
                <w:rFonts w:ascii="宋体"/>
                <w:spacing w:val="-1"/>
                <w:sz w:val="21"/>
              </w:rPr>
              <w:t>522,774.90</w:t>
            </w:r>
          </w:p>
        </w:tc>
      </w:tr>
      <w:tr>
        <w:trPr>
          <w:trHeight w:val="427" w:hRule="exact"/>
        </w:trPr>
        <w:tc>
          <w:tcPr>
            <w:tcW w:w="4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3"/>
              <w:ind w:left="163" w:right="0"/>
              <w:jc w:val="left"/>
              <w:rPr>
                <w:rFonts w:ascii="宋体" w:hAnsi="宋体" w:cs="宋体" w:eastAsia="宋体" w:hint="default"/>
                <w:sz w:val="21"/>
                <w:szCs w:val="21"/>
              </w:rPr>
            </w:pPr>
            <w:r>
              <w:rPr>
                <w:rFonts w:ascii="宋体" w:hAnsi="宋体" w:cs="宋体" w:eastAsia="宋体" w:hint="default"/>
                <w:sz w:val="21"/>
                <w:szCs w:val="21"/>
              </w:rPr>
              <w:t>存货跌价准备的影响</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3"/>
              <w:ind w:right="149"/>
              <w:jc w:val="right"/>
              <w:rPr>
                <w:rFonts w:ascii="宋体" w:hAnsi="宋体" w:cs="宋体" w:eastAsia="宋体" w:hint="default"/>
                <w:sz w:val="21"/>
                <w:szCs w:val="21"/>
              </w:rPr>
            </w:pPr>
            <w:r>
              <w:rPr>
                <w:rFonts w:ascii="宋体"/>
                <w:spacing w:val="-1"/>
                <w:sz w:val="21"/>
              </w:rPr>
              <w:t>141,264.73</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3"/>
              <w:ind w:right="151"/>
              <w:jc w:val="right"/>
              <w:rPr>
                <w:rFonts w:ascii="宋体" w:hAnsi="宋体" w:cs="宋体" w:eastAsia="宋体" w:hint="default"/>
                <w:sz w:val="21"/>
                <w:szCs w:val="21"/>
              </w:rPr>
            </w:pPr>
            <w:r>
              <w:rPr>
                <w:rFonts w:ascii="宋体"/>
                <w:w w:val="100"/>
                <w:sz w:val="21"/>
              </w:rPr>
              <w:t>-</w:t>
            </w:r>
          </w:p>
        </w:tc>
      </w:tr>
      <w:tr>
        <w:trPr>
          <w:trHeight w:val="425" w:hRule="exact"/>
        </w:trPr>
        <w:tc>
          <w:tcPr>
            <w:tcW w:w="4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63" w:right="0"/>
              <w:jc w:val="left"/>
              <w:rPr>
                <w:rFonts w:ascii="宋体" w:hAnsi="宋体" w:cs="宋体" w:eastAsia="宋体" w:hint="default"/>
                <w:sz w:val="21"/>
                <w:szCs w:val="21"/>
              </w:rPr>
            </w:pPr>
            <w:r>
              <w:rPr>
                <w:rFonts w:ascii="宋体" w:hAnsi="宋体" w:cs="宋体" w:eastAsia="宋体" w:hint="default"/>
                <w:sz w:val="21"/>
                <w:szCs w:val="21"/>
              </w:rPr>
              <w:t>内部未实现利润的影响</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49"/>
              <w:jc w:val="right"/>
              <w:rPr>
                <w:rFonts w:ascii="宋体" w:hAnsi="宋体" w:cs="宋体" w:eastAsia="宋体" w:hint="default"/>
                <w:sz w:val="21"/>
                <w:szCs w:val="21"/>
              </w:rPr>
            </w:pPr>
            <w:r>
              <w:rPr>
                <w:rFonts w:ascii="宋体"/>
                <w:spacing w:val="-1"/>
                <w:sz w:val="21"/>
              </w:rPr>
              <w:t>140,621.29</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51"/>
              <w:jc w:val="right"/>
              <w:rPr>
                <w:rFonts w:ascii="宋体" w:hAnsi="宋体" w:cs="宋体" w:eastAsia="宋体" w:hint="default"/>
                <w:sz w:val="21"/>
                <w:szCs w:val="21"/>
              </w:rPr>
            </w:pPr>
            <w:r>
              <w:rPr>
                <w:rFonts w:ascii="宋体"/>
                <w:w w:val="100"/>
                <w:sz w:val="21"/>
              </w:rPr>
              <w:t>-</w:t>
            </w:r>
          </w:p>
        </w:tc>
      </w:tr>
      <w:tr>
        <w:trPr>
          <w:trHeight w:val="425" w:hRule="exact"/>
        </w:trPr>
        <w:tc>
          <w:tcPr>
            <w:tcW w:w="4126" w:type="dxa"/>
            <w:tcBorders>
              <w:top w:val="single" w:sz="2" w:space="0" w:color="000000"/>
              <w:left w:val="nil" w:sz="6" w:space="0" w:color="auto"/>
              <w:bottom w:val="single" w:sz="2" w:space="0" w:color="000000"/>
              <w:right w:val="single" w:sz="2" w:space="0" w:color="000000"/>
            </w:tcBorders>
          </w:tcPr>
          <w:p>
            <w:pPr>
              <w:pStyle w:val="TableParagraph"/>
              <w:tabs>
                <w:tab w:pos="1591" w:val="left" w:leader="none"/>
              </w:tabs>
              <w:spacing w:line="240" w:lineRule="auto" w:before="90"/>
              <w:ind w:left="22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49"/>
              <w:jc w:val="right"/>
              <w:rPr>
                <w:rFonts w:ascii="宋体" w:hAnsi="宋体" w:cs="宋体" w:eastAsia="宋体" w:hint="default"/>
                <w:sz w:val="21"/>
                <w:szCs w:val="21"/>
              </w:rPr>
            </w:pPr>
            <w:r>
              <w:rPr>
                <w:rFonts w:ascii="宋体"/>
                <w:spacing w:val="-1"/>
                <w:sz w:val="21"/>
              </w:rPr>
              <w:t>861,686.55</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48"/>
              <w:jc w:val="right"/>
              <w:rPr>
                <w:rFonts w:ascii="宋体" w:hAnsi="宋体" w:cs="宋体" w:eastAsia="宋体" w:hint="default"/>
                <w:sz w:val="21"/>
                <w:szCs w:val="21"/>
              </w:rPr>
            </w:pPr>
            <w:r>
              <w:rPr>
                <w:rFonts w:ascii="宋体"/>
                <w:spacing w:val="-1"/>
                <w:sz w:val="21"/>
              </w:rPr>
              <w:t>522,774.90</w:t>
            </w:r>
          </w:p>
        </w:tc>
      </w:tr>
      <w:tr>
        <w:trPr>
          <w:trHeight w:val="425" w:hRule="exact"/>
        </w:trPr>
        <w:tc>
          <w:tcPr>
            <w:tcW w:w="4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63" w:right="0"/>
              <w:jc w:val="left"/>
              <w:rPr>
                <w:rFonts w:ascii="宋体" w:hAnsi="宋体" w:cs="宋体" w:eastAsia="宋体" w:hint="default"/>
                <w:sz w:val="21"/>
                <w:szCs w:val="21"/>
              </w:rPr>
            </w:pPr>
            <w:r>
              <w:rPr>
                <w:rFonts w:ascii="宋体" w:hAnsi="宋体" w:cs="宋体" w:eastAsia="宋体" w:hint="default"/>
                <w:sz w:val="21"/>
                <w:szCs w:val="21"/>
              </w:rPr>
              <w:t>二、递延所得税负债</w:t>
            </w: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51"/>
              <w:jc w:val="right"/>
              <w:rPr>
                <w:rFonts w:ascii="宋体" w:hAnsi="宋体" w:cs="宋体" w:eastAsia="宋体" w:hint="default"/>
                <w:sz w:val="21"/>
                <w:szCs w:val="21"/>
              </w:rPr>
            </w:pPr>
            <w:r>
              <w:rPr>
                <w:rFonts w:ascii="宋体"/>
                <w:w w:val="100"/>
                <w:sz w:val="21"/>
              </w:rPr>
              <w:t>-</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51"/>
              <w:jc w:val="right"/>
              <w:rPr>
                <w:rFonts w:ascii="宋体" w:hAnsi="宋体" w:cs="宋体" w:eastAsia="宋体" w:hint="default"/>
                <w:sz w:val="21"/>
                <w:szCs w:val="21"/>
              </w:rPr>
            </w:pPr>
            <w:r>
              <w:rPr>
                <w:rFonts w:ascii="宋体"/>
                <w:w w:val="100"/>
                <w:sz w:val="21"/>
              </w:rPr>
              <w:t>-</w:t>
            </w:r>
          </w:p>
        </w:tc>
      </w:tr>
      <w:tr>
        <w:trPr>
          <w:trHeight w:val="425" w:hRule="exact"/>
        </w:trPr>
        <w:tc>
          <w:tcPr>
            <w:tcW w:w="4126" w:type="dxa"/>
            <w:tcBorders>
              <w:top w:val="single" w:sz="2" w:space="0" w:color="000000"/>
              <w:left w:val="nil" w:sz="6" w:space="0" w:color="auto"/>
              <w:bottom w:val="single" w:sz="2" w:space="0" w:color="000000"/>
              <w:right w:val="single" w:sz="2" w:space="0" w:color="000000"/>
            </w:tcBorders>
          </w:tcPr>
          <w:p>
            <w:pPr/>
          </w:p>
        </w:tc>
        <w:tc>
          <w:tcPr>
            <w:tcW w:w="24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51"/>
              <w:jc w:val="right"/>
              <w:rPr>
                <w:rFonts w:ascii="宋体" w:hAnsi="宋体" w:cs="宋体" w:eastAsia="宋体" w:hint="default"/>
                <w:sz w:val="21"/>
                <w:szCs w:val="21"/>
              </w:rPr>
            </w:pPr>
            <w:r>
              <w:rPr>
                <w:rFonts w:ascii="宋体"/>
                <w:w w:val="100"/>
                <w:sz w:val="21"/>
              </w:rPr>
              <w:t>-</w:t>
            </w:r>
          </w:p>
        </w:tc>
        <w:tc>
          <w:tcPr>
            <w:tcW w:w="24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51"/>
              <w:jc w:val="right"/>
              <w:rPr>
                <w:rFonts w:ascii="宋体" w:hAnsi="宋体" w:cs="宋体" w:eastAsia="宋体" w:hint="default"/>
                <w:sz w:val="21"/>
                <w:szCs w:val="21"/>
              </w:rPr>
            </w:pPr>
            <w:r>
              <w:rPr>
                <w:rFonts w:ascii="宋体"/>
                <w:w w:val="100"/>
                <w:sz w:val="21"/>
              </w:rPr>
              <w:t>-</w:t>
            </w:r>
          </w:p>
        </w:tc>
      </w:tr>
      <w:tr>
        <w:trPr>
          <w:trHeight w:val="437" w:hRule="exact"/>
        </w:trPr>
        <w:tc>
          <w:tcPr>
            <w:tcW w:w="4126" w:type="dxa"/>
            <w:tcBorders>
              <w:top w:val="single" w:sz="2" w:space="0" w:color="000000"/>
              <w:left w:val="nil" w:sz="6" w:space="0" w:color="auto"/>
              <w:bottom w:val="single" w:sz="12" w:space="0" w:color="000000"/>
              <w:right w:val="single" w:sz="2" w:space="0" w:color="000000"/>
            </w:tcBorders>
          </w:tcPr>
          <w:p>
            <w:pPr>
              <w:pStyle w:val="TableParagraph"/>
              <w:tabs>
                <w:tab w:pos="1485" w:val="left" w:leader="none"/>
              </w:tabs>
              <w:spacing w:line="240" w:lineRule="auto" w:before="91"/>
              <w:ind w:left="328"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1"/>
              <w:ind w:right="151"/>
              <w:jc w:val="right"/>
              <w:rPr>
                <w:rFonts w:ascii="宋体" w:hAnsi="宋体" w:cs="宋体" w:eastAsia="宋体" w:hint="default"/>
                <w:sz w:val="21"/>
                <w:szCs w:val="21"/>
              </w:rPr>
            </w:pPr>
            <w:r>
              <w:rPr>
                <w:rFonts w:ascii="宋体"/>
                <w:w w:val="100"/>
                <w:sz w:val="21"/>
              </w:rPr>
              <w:t>-</w:t>
            </w:r>
          </w:p>
        </w:tc>
        <w:tc>
          <w:tcPr>
            <w:tcW w:w="24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1"/>
              <w:ind w:right="151"/>
              <w:jc w:val="right"/>
              <w:rPr>
                <w:rFonts w:ascii="宋体" w:hAnsi="宋体" w:cs="宋体" w:eastAsia="宋体" w:hint="default"/>
                <w:sz w:val="21"/>
                <w:szCs w:val="21"/>
              </w:rPr>
            </w:pPr>
            <w:r>
              <w:rPr>
                <w:rFonts w:ascii="宋体"/>
                <w:w w:val="100"/>
                <w:sz w:val="21"/>
              </w:rPr>
              <w:t>-</w:t>
            </w:r>
          </w:p>
        </w:tc>
      </w:tr>
    </w:tbl>
    <w:p>
      <w:pPr>
        <w:spacing w:line="240" w:lineRule="auto" w:before="6"/>
        <w:rPr>
          <w:rFonts w:ascii="宋体" w:hAnsi="宋体" w:cs="宋体" w:eastAsia="宋体" w:hint="default"/>
          <w:sz w:val="10"/>
          <w:szCs w:val="10"/>
        </w:rPr>
      </w:pPr>
    </w:p>
    <w:p>
      <w:pPr>
        <w:spacing w:before="44"/>
        <w:ind w:left="16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日，公司不存在未确认递延所得税负债的项目。</w:t>
      </w:r>
    </w:p>
    <w:p>
      <w:pPr>
        <w:spacing w:line="240" w:lineRule="auto" w:before="0"/>
        <w:rPr>
          <w:rFonts w:ascii="宋体" w:hAnsi="宋体" w:cs="宋体" w:eastAsia="宋体" w:hint="default"/>
          <w:sz w:val="18"/>
          <w:szCs w:val="18"/>
        </w:rPr>
      </w:pPr>
    </w:p>
    <w:p>
      <w:pPr>
        <w:spacing w:before="126"/>
        <w:ind w:left="16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）引起暂时性差异的资产或负债项目对应的暂时性差异</w:t>
      </w:r>
    </w:p>
    <w:p>
      <w:pPr>
        <w:spacing w:line="240" w:lineRule="auto" w:before="10"/>
        <w:rPr>
          <w:rFonts w:ascii="宋体" w:hAnsi="宋体" w:cs="宋体" w:eastAsia="宋体"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3128"/>
        <w:gridCol w:w="2988"/>
        <w:gridCol w:w="2986"/>
      </w:tblGrid>
      <w:tr>
        <w:trPr>
          <w:trHeight w:val="538" w:hRule="exact"/>
        </w:trPr>
        <w:tc>
          <w:tcPr>
            <w:tcW w:w="31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676" w:val="left" w:leader="none"/>
              </w:tabs>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9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53"/>
              <w:jc w:val="right"/>
              <w:rPr>
                <w:rFonts w:ascii="宋体" w:hAnsi="宋体" w:cs="宋体" w:eastAsia="宋体" w:hint="default"/>
                <w:sz w:val="18"/>
                <w:szCs w:val="18"/>
              </w:rPr>
            </w:pPr>
            <w:r>
              <w:rPr>
                <w:rFonts w:ascii="宋体"/>
                <w:spacing w:val="-1"/>
                <w:sz w:val="18"/>
              </w:rPr>
              <w:t>2011.12.31</w:t>
            </w:r>
          </w:p>
        </w:tc>
        <w:tc>
          <w:tcPr>
            <w:tcW w:w="298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55"/>
              <w:jc w:val="right"/>
              <w:rPr>
                <w:rFonts w:ascii="宋体" w:hAnsi="宋体" w:cs="宋体" w:eastAsia="宋体" w:hint="default"/>
                <w:sz w:val="18"/>
                <w:szCs w:val="18"/>
              </w:rPr>
            </w:pPr>
            <w:r>
              <w:rPr>
                <w:rFonts w:ascii="宋体"/>
                <w:spacing w:val="-1"/>
                <w:sz w:val="18"/>
              </w:rPr>
              <w:t>2010.12.31</w:t>
            </w:r>
          </w:p>
        </w:tc>
      </w:tr>
      <w:tr>
        <w:trPr>
          <w:trHeight w:val="526" w:hRule="exact"/>
        </w:trPr>
        <w:tc>
          <w:tcPr>
            <w:tcW w:w="3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54"/>
              <w:jc w:val="right"/>
              <w:rPr>
                <w:rFonts w:ascii="宋体" w:hAnsi="宋体" w:cs="宋体" w:eastAsia="宋体" w:hint="default"/>
                <w:sz w:val="18"/>
                <w:szCs w:val="18"/>
              </w:rPr>
            </w:pPr>
            <w:r>
              <w:rPr>
                <w:rFonts w:ascii="宋体"/>
                <w:spacing w:val="-1"/>
                <w:sz w:val="18"/>
              </w:rPr>
              <w:t>4,000,507.72</w:t>
            </w:r>
          </w:p>
        </w:tc>
        <w:tc>
          <w:tcPr>
            <w:tcW w:w="29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56"/>
              <w:jc w:val="right"/>
              <w:rPr>
                <w:rFonts w:ascii="宋体" w:hAnsi="宋体" w:cs="宋体" w:eastAsia="宋体" w:hint="default"/>
                <w:sz w:val="18"/>
                <w:szCs w:val="18"/>
              </w:rPr>
            </w:pPr>
            <w:r>
              <w:rPr>
                <w:rFonts w:ascii="宋体"/>
                <w:spacing w:val="-1"/>
                <w:sz w:val="18"/>
              </w:rPr>
              <w:t>3,530,823.66</w:t>
            </w:r>
          </w:p>
        </w:tc>
      </w:tr>
      <w:tr>
        <w:trPr>
          <w:trHeight w:val="523" w:hRule="exact"/>
        </w:trPr>
        <w:tc>
          <w:tcPr>
            <w:tcW w:w="31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9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53"/>
              <w:jc w:val="right"/>
              <w:rPr>
                <w:rFonts w:ascii="宋体" w:hAnsi="宋体" w:cs="宋体" w:eastAsia="宋体" w:hint="default"/>
                <w:sz w:val="18"/>
                <w:szCs w:val="18"/>
              </w:rPr>
            </w:pPr>
            <w:r>
              <w:rPr>
                <w:rFonts w:ascii="宋体"/>
                <w:spacing w:val="-1"/>
                <w:sz w:val="18"/>
              </w:rPr>
              <w:t>941,764.84</w:t>
            </w:r>
          </w:p>
        </w:tc>
        <w:tc>
          <w:tcPr>
            <w:tcW w:w="29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57"/>
              <w:jc w:val="right"/>
              <w:rPr>
                <w:rFonts w:ascii="宋体" w:hAnsi="宋体" w:cs="宋体" w:eastAsia="宋体" w:hint="default"/>
                <w:sz w:val="18"/>
                <w:szCs w:val="18"/>
              </w:rPr>
            </w:pPr>
            <w:r>
              <w:rPr>
                <w:rFonts w:ascii="宋体"/>
                <w:sz w:val="18"/>
              </w:rPr>
              <w:t>-</w:t>
            </w:r>
          </w:p>
        </w:tc>
      </w:tr>
      <w:tr>
        <w:trPr>
          <w:trHeight w:val="526" w:hRule="exact"/>
        </w:trPr>
        <w:tc>
          <w:tcPr>
            <w:tcW w:w="3128"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内部未实现利润</w:t>
            </w:r>
          </w:p>
        </w:tc>
        <w:tc>
          <w:tcPr>
            <w:tcW w:w="29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53"/>
              <w:jc w:val="right"/>
              <w:rPr>
                <w:rFonts w:ascii="宋体" w:hAnsi="宋体" w:cs="宋体" w:eastAsia="宋体" w:hint="default"/>
                <w:sz w:val="18"/>
                <w:szCs w:val="18"/>
              </w:rPr>
            </w:pPr>
            <w:r>
              <w:rPr>
                <w:rFonts w:ascii="宋体"/>
                <w:spacing w:val="-1"/>
                <w:sz w:val="18"/>
              </w:rPr>
              <w:t>562,485.15</w:t>
            </w:r>
          </w:p>
        </w:tc>
        <w:tc>
          <w:tcPr>
            <w:tcW w:w="298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57"/>
              <w:jc w:val="right"/>
              <w:rPr>
                <w:rFonts w:ascii="宋体" w:hAnsi="宋体" w:cs="宋体" w:eastAsia="宋体" w:hint="default"/>
                <w:sz w:val="18"/>
                <w:szCs w:val="18"/>
              </w:rPr>
            </w:pPr>
            <w:r>
              <w:rPr>
                <w:rFonts w:ascii="宋体"/>
                <w:sz w:val="18"/>
              </w:rPr>
              <w:t>-</w:t>
            </w:r>
          </w:p>
        </w:tc>
      </w:tr>
      <w:tr>
        <w:trPr>
          <w:trHeight w:val="538" w:hRule="exact"/>
        </w:trPr>
        <w:tc>
          <w:tcPr>
            <w:tcW w:w="31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585" w:val="left" w:leader="none"/>
              </w:tabs>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9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54"/>
              <w:jc w:val="right"/>
              <w:rPr>
                <w:rFonts w:ascii="宋体" w:hAnsi="宋体" w:cs="宋体" w:eastAsia="宋体" w:hint="default"/>
                <w:sz w:val="18"/>
                <w:szCs w:val="18"/>
              </w:rPr>
            </w:pPr>
            <w:r>
              <w:rPr>
                <w:rFonts w:ascii="宋体"/>
                <w:spacing w:val="-1"/>
                <w:sz w:val="18"/>
              </w:rPr>
              <w:t>5,504,757.71</w:t>
            </w:r>
          </w:p>
        </w:tc>
        <w:tc>
          <w:tcPr>
            <w:tcW w:w="29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56"/>
              <w:jc w:val="right"/>
              <w:rPr>
                <w:rFonts w:ascii="宋体" w:hAnsi="宋体" w:cs="宋体" w:eastAsia="宋体" w:hint="default"/>
                <w:sz w:val="18"/>
                <w:szCs w:val="18"/>
              </w:rPr>
            </w:pPr>
            <w:r>
              <w:rPr>
                <w:rFonts w:ascii="宋体"/>
                <w:spacing w:val="-1"/>
                <w:sz w:val="18"/>
              </w:rPr>
              <w:t>3,530,823.66</w:t>
            </w:r>
          </w:p>
        </w:tc>
      </w:tr>
    </w:tbl>
    <w:p>
      <w:pPr>
        <w:spacing w:line="240" w:lineRule="auto" w:before="4"/>
        <w:rPr>
          <w:rFonts w:ascii="宋体" w:hAnsi="宋体" w:cs="宋体" w:eastAsia="宋体" w:hint="default"/>
          <w:sz w:val="10"/>
          <w:szCs w:val="10"/>
        </w:rPr>
      </w:pPr>
    </w:p>
    <w:p>
      <w:pPr>
        <w:spacing w:line="456" w:lineRule="exact" w:before="0"/>
        <w:ind w:left="16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13</w:t>
      </w:r>
      <w:r>
        <w:rPr>
          <w:rFonts w:ascii="Microsoft JhengHei" w:hAnsi="Microsoft JhengHei" w:cs="Microsoft JhengHei" w:eastAsia="Microsoft JhengHei" w:hint="default"/>
          <w:b/>
          <w:bCs/>
          <w:sz w:val="32"/>
          <w:szCs w:val="32"/>
        </w:rPr>
        <w:t>、资产减值准备明细</w:t>
      </w:r>
      <w:r>
        <w:rPr>
          <w:rFonts w:ascii="Microsoft JhengHei" w:hAnsi="Microsoft JhengHei" w:cs="Microsoft JhengHei" w:eastAsia="Microsoft JhengHei" w:hint="default"/>
          <w:sz w:val="32"/>
          <w:szCs w:val="32"/>
        </w:rPr>
      </w:r>
    </w:p>
    <w:p>
      <w:pPr>
        <w:spacing w:line="240" w:lineRule="auto" w:before="7"/>
        <w:rPr>
          <w:rFonts w:ascii="Microsoft JhengHei" w:hAnsi="Microsoft JhengHei" w:cs="Microsoft JhengHei" w:eastAsia="Microsoft JhengHei" w:hint="default"/>
          <w:b/>
          <w:bCs/>
          <w:sz w:val="9"/>
          <w:szCs w:val="9"/>
        </w:rPr>
      </w:pPr>
    </w:p>
    <w:tbl>
      <w:tblPr>
        <w:tblW w:w="0" w:type="auto"/>
        <w:jc w:val="left"/>
        <w:tblInd w:w="131" w:type="dxa"/>
        <w:tblLayout w:type="fixed"/>
        <w:tblCellMar>
          <w:top w:w="0" w:type="dxa"/>
          <w:left w:w="0" w:type="dxa"/>
          <w:bottom w:w="0" w:type="dxa"/>
          <w:right w:w="0" w:type="dxa"/>
        </w:tblCellMar>
        <w:tblLook w:val="01E0"/>
      </w:tblPr>
      <w:tblGrid>
        <w:gridCol w:w="2078"/>
        <w:gridCol w:w="1678"/>
        <w:gridCol w:w="1541"/>
        <w:gridCol w:w="1174"/>
        <w:gridCol w:w="900"/>
        <w:gridCol w:w="1673"/>
      </w:tblGrid>
      <w:tr>
        <w:trPr>
          <w:trHeight w:val="458" w:hRule="exact"/>
        </w:trPr>
        <w:tc>
          <w:tcPr>
            <w:tcW w:w="207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9"/>
                <w:szCs w:val="19"/>
              </w:rPr>
            </w:pPr>
          </w:p>
          <w:p>
            <w:pPr>
              <w:pStyle w:val="TableParagraph"/>
              <w:tabs>
                <w:tab w:pos="1274" w:val="left" w:leader="none"/>
              </w:tabs>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78"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9"/>
                <w:szCs w:val="19"/>
              </w:rPr>
            </w:pPr>
          </w:p>
          <w:p>
            <w:pPr>
              <w:pStyle w:val="TableParagraph"/>
              <w:spacing w:line="240" w:lineRule="auto"/>
              <w:ind w:left="516" w:right="0"/>
              <w:jc w:val="left"/>
              <w:rPr>
                <w:rFonts w:ascii="宋体" w:hAnsi="宋体" w:cs="宋体" w:eastAsia="宋体" w:hint="default"/>
                <w:sz w:val="21"/>
                <w:szCs w:val="21"/>
              </w:rPr>
            </w:pPr>
            <w:r>
              <w:rPr>
                <w:rFonts w:ascii="宋体"/>
                <w:sz w:val="21"/>
              </w:rPr>
              <w:t>2010.12.31</w:t>
            </w:r>
          </w:p>
        </w:tc>
        <w:tc>
          <w:tcPr>
            <w:tcW w:w="1541"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9"/>
                <w:szCs w:val="19"/>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07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7"/>
              <w:ind w:left="611"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673"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9"/>
                <w:szCs w:val="19"/>
              </w:rPr>
            </w:pPr>
          </w:p>
          <w:p>
            <w:pPr>
              <w:pStyle w:val="TableParagraph"/>
              <w:spacing w:line="240" w:lineRule="auto"/>
              <w:ind w:left="514" w:right="0"/>
              <w:jc w:val="left"/>
              <w:rPr>
                <w:rFonts w:ascii="宋体" w:hAnsi="宋体" w:cs="宋体" w:eastAsia="宋体" w:hint="default"/>
                <w:sz w:val="21"/>
                <w:szCs w:val="21"/>
              </w:rPr>
            </w:pPr>
            <w:r>
              <w:rPr>
                <w:rFonts w:ascii="宋体"/>
                <w:sz w:val="21"/>
              </w:rPr>
              <w:t>2011.12.31</w:t>
            </w:r>
          </w:p>
        </w:tc>
      </w:tr>
      <w:tr>
        <w:trPr>
          <w:trHeight w:val="444" w:hRule="exact"/>
        </w:trPr>
        <w:tc>
          <w:tcPr>
            <w:tcW w:w="2078" w:type="dxa"/>
            <w:vMerge/>
            <w:tcBorders>
              <w:left w:val="nil" w:sz="6" w:space="0" w:color="auto"/>
              <w:bottom w:val="single" w:sz="2" w:space="0" w:color="000000"/>
              <w:right w:val="single" w:sz="2" w:space="0" w:color="000000"/>
            </w:tcBorders>
          </w:tcPr>
          <w:p>
            <w:pPr/>
          </w:p>
        </w:tc>
        <w:tc>
          <w:tcPr>
            <w:tcW w:w="1678" w:type="dxa"/>
            <w:vMerge/>
            <w:tcBorders>
              <w:left w:val="single" w:sz="2" w:space="0" w:color="000000"/>
              <w:bottom w:val="single" w:sz="2" w:space="0" w:color="000000"/>
              <w:right w:val="single" w:sz="2" w:space="0" w:color="000000"/>
            </w:tcBorders>
          </w:tcPr>
          <w:p>
            <w:pPr/>
          </w:p>
        </w:tc>
        <w:tc>
          <w:tcPr>
            <w:tcW w:w="1541" w:type="dxa"/>
            <w:vMerge/>
            <w:tcBorders>
              <w:left w:val="single" w:sz="2" w:space="0" w:color="000000"/>
              <w:bottom w:val="single" w:sz="2" w:space="0" w:color="000000"/>
              <w:right w:val="single" w:sz="2" w:space="0" w:color="000000"/>
            </w:tcBorders>
          </w:tcPr>
          <w:p>
            <w:pPr/>
          </w:p>
        </w:tc>
        <w:tc>
          <w:tcPr>
            <w:tcW w:w="1174" w:type="dxa"/>
            <w:tcBorders>
              <w:top w:val="single" w:sz="2" w:space="0" w:color="000000"/>
              <w:left w:val="single" w:sz="2" w:space="0" w:color="000000"/>
              <w:bottom w:val="single" w:sz="2" w:space="0" w:color="000000"/>
              <w:right w:val="single" w:sz="2" w:space="0" w:color="000000"/>
            </w:tcBorders>
          </w:tcPr>
          <w:p>
            <w:pPr>
              <w:pStyle w:val="TableParagraph"/>
              <w:tabs>
                <w:tab w:pos="422" w:val="left" w:leader="none"/>
              </w:tabs>
              <w:spacing w:line="240" w:lineRule="auto" w:before="107"/>
              <w:ind w:right="98"/>
              <w:jc w:val="right"/>
              <w:rPr>
                <w:rFonts w:ascii="宋体" w:hAnsi="宋体" w:cs="宋体" w:eastAsia="宋体" w:hint="default"/>
                <w:sz w:val="21"/>
                <w:szCs w:val="21"/>
              </w:rPr>
            </w:pPr>
            <w:r>
              <w:rPr>
                <w:rFonts w:ascii="宋体" w:hAnsi="宋体" w:cs="宋体" w:eastAsia="宋体" w:hint="default"/>
                <w:sz w:val="21"/>
                <w:szCs w:val="21"/>
              </w:rPr>
              <w:t>转</w:t>
              <w:tab/>
              <w:t>回</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hAnsi="宋体" w:cs="宋体" w:eastAsia="宋体" w:hint="default"/>
                <w:sz w:val="21"/>
                <w:szCs w:val="21"/>
              </w:rPr>
              <w:t>转</w:t>
            </w:r>
            <w:r>
              <w:rPr>
                <w:rFonts w:ascii="宋体" w:hAnsi="宋体" w:cs="宋体" w:eastAsia="宋体" w:hint="default"/>
                <w:spacing w:val="2"/>
                <w:sz w:val="21"/>
                <w:szCs w:val="21"/>
              </w:rPr>
              <w:t> </w:t>
            </w:r>
            <w:r>
              <w:rPr>
                <w:rFonts w:ascii="宋体" w:hAnsi="宋体" w:cs="宋体" w:eastAsia="宋体" w:hint="default"/>
                <w:sz w:val="21"/>
                <w:szCs w:val="21"/>
              </w:rPr>
              <w:t>销</w:t>
            </w:r>
          </w:p>
        </w:tc>
        <w:tc>
          <w:tcPr>
            <w:tcW w:w="1673" w:type="dxa"/>
            <w:vMerge/>
            <w:tcBorders>
              <w:left w:val="single" w:sz="2" w:space="0" w:color="000000"/>
              <w:bottom w:val="single" w:sz="2" w:space="0" w:color="000000"/>
              <w:right w:val="nil" w:sz="6" w:space="0" w:color="auto"/>
            </w:tcBorders>
          </w:tcPr>
          <w:p>
            <w:pPr/>
          </w:p>
        </w:tc>
      </w:tr>
      <w:tr>
        <w:trPr>
          <w:trHeight w:val="444" w:hRule="exact"/>
        </w:trPr>
        <w:tc>
          <w:tcPr>
            <w:tcW w:w="2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3,530,823.66</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469,684.06</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16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left="305" w:right="0"/>
              <w:jc w:val="left"/>
              <w:rPr>
                <w:rFonts w:ascii="宋体" w:hAnsi="宋体" w:cs="宋体" w:eastAsia="宋体" w:hint="default"/>
                <w:sz w:val="21"/>
                <w:szCs w:val="21"/>
              </w:rPr>
            </w:pPr>
            <w:r>
              <w:rPr>
                <w:rFonts w:ascii="宋体"/>
                <w:sz w:val="21"/>
              </w:rPr>
              <w:t>4,000,507.72</w:t>
            </w:r>
          </w:p>
        </w:tc>
      </w:tr>
      <w:tr>
        <w:trPr>
          <w:trHeight w:val="446" w:hRule="exact"/>
        </w:trPr>
        <w:tc>
          <w:tcPr>
            <w:tcW w:w="2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0"/>
              <w:ind w:left="14"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03"/>
              <w:jc w:val="right"/>
              <w:rPr>
                <w:rFonts w:ascii="宋体" w:hAnsi="宋体" w:cs="宋体" w:eastAsia="宋体" w:hint="default"/>
                <w:sz w:val="21"/>
                <w:szCs w:val="21"/>
              </w:rPr>
            </w:pPr>
            <w:r>
              <w:rPr>
                <w:rFonts w:ascii="宋体"/>
                <w:w w:val="100"/>
                <w:sz w:val="21"/>
              </w:rPr>
              <w:t>-</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941,764.84</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01"/>
              <w:jc w:val="right"/>
              <w:rPr>
                <w:rFonts w:ascii="宋体" w:hAnsi="宋体" w:cs="宋体" w:eastAsia="宋体" w:hint="default"/>
                <w:sz w:val="21"/>
                <w:szCs w:val="21"/>
              </w:rPr>
            </w:pPr>
            <w:r>
              <w:rPr>
                <w:rFonts w:ascii="宋体"/>
                <w:w w:val="100"/>
                <w:sz w:val="21"/>
              </w:rPr>
              <w:t>-</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0"/>
              <w:ind w:right="103"/>
              <w:jc w:val="right"/>
              <w:rPr>
                <w:rFonts w:ascii="宋体" w:hAnsi="宋体" w:cs="宋体" w:eastAsia="宋体" w:hint="default"/>
                <w:sz w:val="21"/>
                <w:szCs w:val="21"/>
              </w:rPr>
            </w:pPr>
            <w:r>
              <w:rPr>
                <w:rFonts w:ascii="宋体"/>
                <w:w w:val="100"/>
                <w:sz w:val="21"/>
              </w:rPr>
              <w:t>-</w:t>
            </w:r>
          </w:p>
        </w:tc>
        <w:tc>
          <w:tcPr>
            <w:tcW w:w="16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0"/>
              <w:ind w:right="101"/>
              <w:jc w:val="right"/>
              <w:rPr>
                <w:rFonts w:ascii="宋体" w:hAnsi="宋体" w:cs="宋体" w:eastAsia="宋体" w:hint="default"/>
                <w:sz w:val="21"/>
                <w:szCs w:val="21"/>
              </w:rPr>
            </w:pPr>
            <w:r>
              <w:rPr>
                <w:rFonts w:ascii="宋体"/>
                <w:spacing w:val="-1"/>
                <w:sz w:val="21"/>
              </w:rPr>
              <w:t>941,764.84</w:t>
            </w:r>
          </w:p>
        </w:tc>
      </w:tr>
      <w:tr>
        <w:trPr>
          <w:trHeight w:val="445" w:hRule="exact"/>
        </w:trPr>
        <w:tc>
          <w:tcPr>
            <w:tcW w:w="2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4" w:right="0"/>
              <w:jc w:val="left"/>
              <w:rPr>
                <w:rFonts w:ascii="宋体" w:hAnsi="宋体" w:cs="宋体" w:eastAsia="宋体" w:hint="default"/>
                <w:sz w:val="21"/>
                <w:szCs w:val="21"/>
              </w:rPr>
            </w:pPr>
            <w:r>
              <w:rPr>
                <w:rFonts w:ascii="宋体" w:hAnsi="宋体" w:cs="宋体" w:eastAsia="宋体" w:hint="default"/>
                <w:sz w:val="21"/>
                <w:szCs w:val="21"/>
              </w:rPr>
              <w:t>固定资产减值准备</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16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446" w:hRule="exact"/>
        </w:trPr>
        <w:tc>
          <w:tcPr>
            <w:tcW w:w="2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4" w:right="0"/>
              <w:jc w:val="left"/>
              <w:rPr>
                <w:rFonts w:ascii="宋体" w:hAnsi="宋体" w:cs="宋体" w:eastAsia="宋体" w:hint="default"/>
                <w:sz w:val="21"/>
                <w:szCs w:val="21"/>
              </w:rPr>
            </w:pPr>
            <w:r>
              <w:rPr>
                <w:rFonts w:ascii="宋体" w:hAnsi="宋体" w:cs="宋体" w:eastAsia="宋体" w:hint="default"/>
                <w:sz w:val="21"/>
                <w:szCs w:val="21"/>
              </w:rPr>
              <w:t>在建工程减值准备</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16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444" w:hRule="exact"/>
        </w:trPr>
        <w:tc>
          <w:tcPr>
            <w:tcW w:w="2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4" w:right="0"/>
              <w:jc w:val="left"/>
              <w:rPr>
                <w:rFonts w:ascii="宋体" w:hAnsi="宋体" w:cs="宋体" w:eastAsia="宋体" w:hint="default"/>
                <w:sz w:val="21"/>
                <w:szCs w:val="21"/>
              </w:rPr>
            </w:pPr>
            <w:r>
              <w:rPr>
                <w:rFonts w:ascii="宋体" w:hAnsi="宋体" w:cs="宋体" w:eastAsia="宋体" w:hint="default"/>
                <w:sz w:val="21"/>
                <w:szCs w:val="21"/>
              </w:rPr>
              <w:t>无形资产减值准备</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16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446" w:hRule="exact"/>
        </w:trPr>
        <w:tc>
          <w:tcPr>
            <w:tcW w:w="2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4" w:right="0"/>
              <w:jc w:val="left"/>
              <w:rPr>
                <w:rFonts w:ascii="宋体" w:hAnsi="宋体" w:cs="宋体" w:eastAsia="宋体" w:hint="default"/>
                <w:sz w:val="21"/>
                <w:szCs w:val="21"/>
              </w:rPr>
            </w:pPr>
            <w:r>
              <w:rPr>
                <w:rFonts w:ascii="宋体" w:hAnsi="宋体" w:cs="宋体" w:eastAsia="宋体" w:hint="default"/>
                <w:sz w:val="21"/>
                <w:szCs w:val="21"/>
              </w:rPr>
              <w:t>其他资产减值准备</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w w:val="100"/>
                <w:sz w:val="21"/>
              </w:rPr>
              <w:t>-</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c>
          <w:tcPr>
            <w:tcW w:w="16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w w:val="100"/>
                <w:sz w:val="21"/>
              </w:rPr>
              <w:t>-</w:t>
            </w:r>
          </w:p>
        </w:tc>
      </w:tr>
      <w:tr>
        <w:trPr>
          <w:trHeight w:val="538" w:hRule="exact"/>
        </w:trPr>
        <w:tc>
          <w:tcPr>
            <w:tcW w:w="20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tabs>
                <w:tab w:pos="1274" w:val="left" w:leader="none"/>
              </w:tabs>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3,530,823.66</w:t>
            </w:r>
          </w:p>
        </w:tc>
        <w:tc>
          <w:tcPr>
            <w:tcW w:w="15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1,411,448.90</w:t>
            </w:r>
          </w:p>
        </w:tc>
        <w:tc>
          <w:tcPr>
            <w:tcW w:w="11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21"/>
                <w:szCs w:val="21"/>
              </w:rPr>
            </w:pPr>
            <w:r>
              <w:rPr>
                <w:rFonts w:ascii="宋体"/>
                <w:w w:val="100"/>
                <w:sz w:val="21"/>
              </w:rPr>
              <w:t>-</w:t>
            </w:r>
          </w:p>
        </w:tc>
        <w:tc>
          <w:tcPr>
            <w:tcW w:w="167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4,942,272.56</w:t>
            </w:r>
          </w:p>
        </w:tc>
      </w:tr>
    </w:tbl>
    <w:p>
      <w:pPr>
        <w:spacing w:after="0" w:line="240" w:lineRule="auto"/>
        <w:jc w:val="right"/>
        <w:rPr>
          <w:rFonts w:ascii="宋体" w:hAnsi="宋体" w:cs="宋体" w:eastAsia="宋体" w:hint="default"/>
          <w:sz w:val="18"/>
          <w:szCs w:val="18"/>
        </w:rPr>
        <w:sectPr>
          <w:pgSz w:w="11910" w:h="16840"/>
          <w:pgMar w:header="918" w:footer="980" w:top="1780" w:bottom="1160" w:left="1280" w:right="0"/>
        </w:sectPr>
      </w:pPr>
    </w:p>
    <w:p>
      <w:pPr>
        <w:spacing w:line="240" w:lineRule="auto" w:before="6"/>
        <w:rPr>
          <w:rFonts w:ascii="Microsoft JhengHei" w:hAnsi="Microsoft JhengHei" w:cs="Microsoft JhengHei" w:eastAsia="Microsoft JhengHei" w:hint="default"/>
          <w:b/>
          <w:bCs/>
          <w:sz w:val="18"/>
          <w:szCs w:val="18"/>
        </w:rPr>
      </w:pPr>
    </w:p>
    <w:p>
      <w:pPr>
        <w:spacing w:line="456" w:lineRule="exact" w:before="0"/>
        <w:ind w:left="42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14</w:t>
      </w:r>
      <w:r>
        <w:rPr>
          <w:rFonts w:ascii="Microsoft JhengHei" w:hAnsi="Microsoft JhengHei" w:cs="Microsoft JhengHei" w:eastAsia="Microsoft JhengHei" w:hint="default"/>
          <w:b/>
          <w:bCs/>
          <w:sz w:val="32"/>
          <w:szCs w:val="32"/>
        </w:rPr>
        <w:t>、短期借款</w:t>
      </w:r>
      <w:r>
        <w:rPr>
          <w:rFonts w:ascii="Microsoft JhengHei" w:hAnsi="Microsoft JhengHei" w:cs="Microsoft JhengHei" w:eastAsia="Microsoft JhengHei" w:hint="default"/>
          <w:sz w:val="32"/>
          <w:szCs w:val="32"/>
        </w:rPr>
      </w:r>
    </w:p>
    <w:p>
      <w:pPr>
        <w:spacing w:line="240" w:lineRule="auto" w:before="15"/>
        <w:rPr>
          <w:rFonts w:ascii="Microsoft JhengHei" w:hAnsi="Microsoft JhengHei" w:cs="Microsoft JhengHei" w:eastAsia="Microsoft JhengHei" w:hint="default"/>
          <w:b/>
          <w:bCs/>
          <w:sz w:val="22"/>
          <w:szCs w:val="22"/>
        </w:rPr>
      </w:pPr>
    </w:p>
    <w:tbl>
      <w:tblPr>
        <w:tblW w:w="0" w:type="auto"/>
        <w:jc w:val="left"/>
        <w:tblInd w:w="220" w:type="dxa"/>
        <w:tblLayout w:type="fixed"/>
        <w:tblCellMar>
          <w:top w:w="0" w:type="dxa"/>
          <w:left w:w="0" w:type="dxa"/>
          <w:bottom w:w="0" w:type="dxa"/>
          <w:right w:w="0" w:type="dxa"/>
        </w:tblCellMar>
        <w:tblLook w:val="01E0"/>
      </w:tblPr>
      <w:tblGrid>
        <w:gridCol w:w="3313"/>
        <w:gridCol w:w="3776"/>
        <w:gridCol w:w="2336"/>
      </w:tblGrid>
      <w:tr>
        <w:trPr>
          <w:trHeight w:val="318"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借款类别</w:t>
            </w:r>
          </w:p>
        </w:tc>
        <w:tc>
          <w:tcPr>
            <w:tcW w:w="3776" w:type="dxa"/>
            <w:tcBorders>
              <w:top w:val="nil" w:sz="6" w:space="0" w:color="auto"/>
              <w:left w:val="nil" w:sz="6" w:space="0" w:color="auto"/>
              <w:bottom w:val="nil" w:sz="6" w:space="0" w:color="auto"/>
              <w:right w:val="nil" w:sz="6" w:space="0" w:color="auto"/>
            </w:tcBorders>
          </w:tcPr>
          <w:p>
            <w:pPr>
              <w:pStyle w:val="TableParagraph"/>
              <w:spacing w:line="180" w:lineRule="exact"/>
              <w:ind w:right="873"/>
              <w:jc w:val="right"/>
              <w:rPr>
                <w:rFonts w:ascii="宋体" w:hAnsi="宋体" w:cs="宋体" w:eastAsia="宋体" w:hint="default"/>
                <w:sz w:val="18"/>
                <w:szCs w:val="18"/>
              </w:rPr>
            </w:pPr>
            <w:r>
              <w:rPr>
                <w:rFonts w:ascii="宋体"/>
                <w:spacing w:val="-1"/>
                <w:sz w:val="18"/>
              </w:rPr>
              <w:t>2011.12.31</w:t>
            </w:r>
          </w:p>
        </w:tc>
        <w:tc>
          <w:tcPr>
            <w:tcW w:w="2336"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宋体" w:hAnsi="宋体" w:cs="宋体" w:eastAsia="宋体" w:hint="default"/>
                <w:sz w:val="18"/>
                <w:szCs w:val="18"/>
              </w:rPr>
            </w:pPr>
            <w:r>
              <w:rPr>
                <w:rFonts w:ascii="宋体"/>
                <w:spacing w:val="-1"/>
                <w:sz w:val="18"/>
              </w:rPr>
              <w:t>2010.12.31</w:t>
            </w:r>
          </w:p>
        </w:tc>
      </w:tr>
      <w:tr>
        <w:trPr>
          <w:trHeight w:val="521"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874"/>
              <w:jc w:val="right"/>
              <w:rPr>
                <w:rFonts w:ascii="宋体" w:hAnsi="宋体" w:cs="宋体" w:eastAsia="宋体" w:hint="default"/>
                <w:sz w:val="18"/>
                <w:szCs w:val="18"/>
              </w:rPr>
            </w:pPr>
            <w:r>
              <w:rPr>
                <w:rFonts w:ascii="宋体"/>
                <w:spacing w:val="-1"/>
                <w:sz w:val="18"/>
              </w:rPr>
              <w:t>120,000,000.00</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98"/>
              <w:jc w:val="right"/>
              <w:rPr>
                <w:rFonts w:ascii="宋体" w:hAnsi="宋体" w:cs="宋体" w:eastAsia="宋体" w:hint="default"/>
                <w:sz w:val="18"/>
                <w:szCs w:val="18"/>
              </w:rPr>
            </w:pPr>
            <w:r>
              <w:rPr>
                <w:rFonts w:ascii="宋体"/>
                <w:spacing w:val="-1"/>
                <w:sz w:val="18"/>
              </w:rPr>
              <w:t>80,000,000.00</w:t>
            </w:r>
          </w:p>
        </w:tc>
      </w:tr>
      <w:tr>
        <w:trPr>
          <w:trHeight w:val="520"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00" w:right="0"/>
              <w:jc w:val="left"/>
              <w:rPr>
                <w:rFonts w:ascii="宋体" w:hAnsi="宋体" w:cs="宋体" w:eastAsia="宋体" w:hint="default"/>
                <w:sz w:val="21"/>
                <w:szCs w:val="21"/>
              </w:rPr>
            </w:pPr>
            <w:r>
              <w:rPr>
                <w:rFonts w:ascii="宋体" w:hAnsi="宋体" w:cs="宋体" w:eastAsia="宋体" w:hint="default"/>
                <w:sz w:val="21"/>
                <w:szCs w:val="21"/>
              </w:rPr>
              <w:t>抵押、保证借款</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875"/>
              <w:jc w:val="right"/>
              <w:rPr>
                <w:rFonts w:ascii="宋体" w:hAnsi="宋体" w:cs="宋体" w:eastAsia="宋体" w:hint="default"/>
                <w:sz w:val="18"/>
                <w:szCs w:val="18"/>
              </w:rPr>
            </w:pPr>
            <w:r>
              <w:rPr>
                <w:rFonts w:ascii="宋体"/>
                <w:sz w:val="18"/>
              </w:rPr>
              <w:t>-</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98"/>
              <w:jc w:val="right"/>
              <w:rPr>
                <w:rFonts w:ascii="宋体" w:hAnsi="宋体" w:cs="宋体" w:eastAsia="宋体" w:hint="default"/>
                <w:sz w:val="18"/>
                <w:szCs w:val="18"/>
              </w:rPr>
            </w:pPr>
            <w:r>
              <w:rPr>
                <w:rFonts w:ascii="宋体"/>
                <w:spacing w:val="-1"/>
                <w:sz w:val="18"/>
              </w:rPr>
              <w:t>40,000,000.00</w:t>
            </w:r>
          </w:p>
        </w:tc>
      </w:tr>
      <w:tr>
        <w:trPr>
          <w:trHeight w:val="382"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875"/>
              <w:jc w:val="right"/>
              <w:rPr>
                <w:rFonts w:ascii="宋体" w:hAnsi="宋体" w:cs="宋体" w:eastAsia="宋体" w:hint="default"/>
                <w:sz w:val="18"/>
                <w:szCs w:val="18"/>
              </w:rPr>
            </w:pPr>
            <w:r>
              <w:rPr>
                <w:rFonts w:ascii="宋体"/>
                <w:spacing w:val="-1"/>
                <w:sz w:val="18"/>
              </w:rPr>
              <w:t>120,000,000.00</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98"/>
              <w:jc w:val="right"/>
              <w:rPr>
                <w:rFonts w:ascii="宋体" w:hAnsi="宋体" w:cs="宋体" w:eastAsia="宋体" w:hint="default"/>
                <w:sz w:val="18"/>
                <w:szCs w:val="18"/>
              </w:rPr>
            </w:pPr>
            <w:r>
              <w:rPr>
                <w:rFonts w:ascii="宋体"/>
                <w:spacing w:val="-1"/>
                <w:sz w:val="18"/>
              </w:rPr>
              <w:t>120,000,000.00</w:t>
            </w:r>
          </w:p>
        </w:tc>
      </w:tr>
    </w:tbl>
    <w:p>
      <w:pPr>
        <w:spacing w:line="240" w:lineRule="auto" w:before="13"/>
        <w:rPr>
          <w:rFonts w:ascii="Microsoft JhengHei" w:hAnsi="Microsoft JhengHei" w:cs="Microsoft JhengHei" w:eastAsia="Microsoft JhengHei" w:hint="default"/>
          <w:b/>
          <w:bCs/>
          <w:sz w:val="13"/>
          <w:szCs w:val="13"/>
        </w:rPr>
      </w:pPr>
    </w:p>
    <w:p>
      <w:pPr>
        <w:spacing w:line="456" w:lineRule="exact" w:before="0"/>
        <w:ind w:left="42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15</w:t>
      </w:r>
      <w:r>
        <w:rPr>
          <w:rFonts w:ascii="Microsoft JhengHei" w:hAnsi="Microsoft JhengHei" w:cs="Microsoft JhengHei" w:eastAsia="Microsoft JhengHei" w:hint="default"/>
          <w:b/>
          <w:bCs/>
          <w:sz w:val="32"/>
          <w:szCs w:val="32"/>
        </w:rPr>
        <w:t>、应付账款</w:t>
      </w:r>
      <w:r>
        <w:rPr>
          <w:rFonts w:ascii="Microsoft JhengHei" w:hAnsi="Microsoft JhengHei" w:cs="Microsoft JhengHei" w:eastAsia="Microsoft JhengHei" w:hint="default"/>
          <w:sz w:val="32"/>
          <w:szCs w:val="32"/>
        </w:rPr>
      </w:r>
    </w:p>
    <w:p>
      <w:pPr>
        <w:pStyle w:val="BodyText"/>
        <w:spacing w:line="240" w:lineRule="auto" w:before="269"/>
        <w:ind w:left="42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w:t>
      </w:r>
    </w:p>
    <w:p>
      <w:pPr>
        <w:spacing w:line="240" w:lineRule="auto" w:before="8"/>
        <w:rPr>
          <w:rFonts w:ascii="宋体" w:hAnsi="宋体" w:cs="宋体" w:eastAsia="宋体" w:hint="default"/>
          <w:sz w:val="22"/>
          <w:szCs w:val="22"/>
        </w:rPr>
      </w:pPr>
    </w:p>
    <w:tbl>
      <w:tblPr>
        <w:tblW w:w="0" w:type="auto"/>
        <w:jc w:val="left"/>
        <w:tblInd w:w="1881" w:type="dxa"/>
        <w:tblLayout w:type="fixed"/>
        <w:tblCellMar>
          <w:top w:w="0" w:type="dxa"/>
          <w:left w:w="0" w:type="dxa"/>
          <w:bottom w:w="0" w:type="dxa"/>
          <w:right w:w="0" w:type="dxa"/>
        </w:tblCellMar>
        <w:tblLook w:val="01E0"/>
      </w:tblPr>
      <w:tblGrid>
        <w:gridCol w:w="3051"/>
        <w:gridCol w:w="3051"/>
      </w:tblGrid>
      <w:tr>
        <w:trPr>
          <w:trHeight w:val="349"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180" w:lineRule="exact"/>
              <w:ind w:left="291" w:right="0"/>
              <w:jc w:val="left"/>
              <w:rPr>
                <w:rFonts w:ascii="宋体" w:hAnsi="宋体" w:cs="宋体" w:eastAsia="宋体" w:hint="default"/>
                <w:sz w:val="18"/>
                <w:szCs w:val="18"/>
              </w:rPr>
            </w:pPr>
            <w:r>
              <w:rPr>
                <w:rFonts w:ascii="宋体"/>
                <w:sz w:val="18"/>
              </w:rPr>
              <w:t>2011.12.31</w:t>
            </w:r>
          </w:p>
        </w:tc>
        <w:tc>
          <w:tcPr>
            <w:tcW w:w="3051" w:type="dxa"/>
            <w:tcBorders>
              <w:top w:val="nil" w:sz="6" w:space="0" w:color="auto"/>
              <w:left w:val="nil" w:sz="6" w:space="0" w:color="auto"/>
              <w:bottom w:val="nil" w:sz="6" w:space="0" w:color="auto"/>
              <w:right w:val="nil" w:sz="6" w:space="0" w:color="auto"/>
            </w:tcBorders>
          </w:tcPr>
          <w:p>
            <w:pPr>
              <w:pStyle w:val="TableParagraph"/>
              <w:spacing w:line="180" w:lineRule="exact"/>
              <w:ind w:right="286"/>
              <w:jc w:val="right"/>
              <w:rPr>
                <w:rFonts w:ascii="宋体" w:hAnsi="宋体" w:cs="宋体" w:eastAsia="宋体" w:hint="default"/>
                <w:sz w:val="18"/>
                <w:szCs w:val="18"/>
              </w:rPr>
            </w:pPr>
            <w:r>
              <w:rPr>
                <w:rFonts w:ascii="宋体"/>
                <w:spacing w:val="-1"/>
                <w:sz w:val="18"/>
              </w:rPr>
              <w:t>2010.12.31</w:t>
            </w:r>
          </w:p>
        </w:tc>
      </w:tr>
      <w:tr>
        <w:trPr>
          <w:trHeight w:val="349"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200" w:right="0"/>
              <w:jc w:val="left"/>
              <w:rPr>
                <w:rFonts w:ascii="宋体" w:hAnsi="宋体" w:cs="宋体" w:eastAsia="宋体" w:hint="default"/>
                <w:sz w:val="18"/>
                <w:szCs w:val="18"/>
              </w:rPr>
            </w:pPr>
            <w:r>
              <w:rPr>
                <w:rFonts w:ascii="宋体"/>
                <w:sz w:val="18"/>
              </w:rPr>
              <w:t>9,233,013.61</w:t>
            </w:r>
          </w:p>
        </w:tc>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98"/>
              <w:jc w:val="right"/>
              <w:rPr>
                <w:rFonts w:ascii="宋体" w:hAnsi="宋体" w:cs="宋体" w:eastAsia="宋体" w:hint="default"/>
                <w:sz w:val="18"/>
                <w:szCs w:val="18"/>
              </w:rPr>
            </w:pPr>
            <w:r>
              <w:rPr>
                <w:rFonts w:ascii="宋体"/>
                <w:spacing w:val="-1"/>
                <w:sz w:val="18"/>
              </w:rPr>
              <w:t>5,450,453.71</w:t>
            </w:r>
          </w:p>
        </w:tc>
      </w:tr>
    </w:tbl>
    <w:p>
      <w:pPr>
        <w:spacing w:line="240" w:lineRule="auto" w:before="4"/>
        <w:rPr>
          <w:rFonts w:ascii="宋体" w:hAnsi="宋体" w:cs="宋体" w:eastAsia="宋体" w:hint="default"/>
          <w:sz w:val="25"/>
          <w:szCs w:val="25"/>
        </w:rPr>
      </w:pPr>
    </w:p>
    <w:p>
      <w:pPr>
        <w:pStyle w:val="BodyText"/>
        <w:spacing w:line="240" w:lineRule="auto" w:before="36"/>
        <w:ind w:left="42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）截至</w:t>
      </w:r>
      <w:r>
        <w:rPr>
          <w:rFonts w:ascii="宋体" w:hAnsi="宋体" w:cs="宋体" w:eastAsia="宋体" w:hint="default"/>
          <w:spacing w:val="-56"/>
        </w:rPr>
        <w:t> </w:t>
      </w:r>
      <w:r>
        <w:rPr>
          <w:rFonts w:ascii="宋体" w:hAnsi="宋体" w:cs="宋体" w:eastAsia="宋体" w:hint="default"/>
        </w:rPr>
        <w:t>2011</w:t>
      </w:r>
      <w:r>
        <w:rPr>
          <w:rFonts w:ascii="宋体" w:hAnsi="宋体" w:cs="宋体" w:eastAsia="宋体" w:hint="default"/>
          <w:spacing w:val="-56"/>
        </w:rPr>
        <w:t> </w:t>
      </w:r>
      <w:r>
        <w:rPr>
          <w:rFonts w:ascii="宋体" w:hAnsi="宋体" w:cs="宋体" w:eastAsia="宋体" w:hint="default"/>
        </w:rPr>
        <w:t>年</w:t>
      </w:r>
      <w:r>
        <w:rPr>
          <w:rFonts w:ascii="宋体" w:hAnsi="宋体" w:cs="宋体" w:eastAsia="宋体" w:hint="default"/>
          <w:spacing w:val="-54"/>
        </w:rPr>
        <w:t> </w:t>
      </w:r>
      <w:r>
        <w:rPr>
          <w:rFonts w:ascii="宋体" w:hAnsi="宋体" w:cs="宋体" w:eastAsia="宋体" w:hint="default"/>
        </w:rPr>
        <w:t>12</w:t>
      </w:r>
      <w:r>
        <w:rPr>
          <w:rFonts w:ascii="宋体" w:hAnsi="宋体" w:cs="宋体" w:eastAsia="宋体" w:hint="default"/>
          <w:spacing w:val="-54"/>
        </w:rPr>
        <w:t> </w:t>
      </w:r>
      <w:r>
        <w:rPr>
          <w:rFonts w:ascii="宋体" w:hAnsi="宋体" w:cs="宋体" w:eastAsia="宋体" w:hint="default"/>
        </w:rPr>
        <w:t>月</w:t>
      </w:r>
      <w:r>
        <w:rPr>
          <w:rFonts w:ascii="宋体" w:hAnsi="宋体" w:cs="宋体" w:eastAsia="宋体" w:hint="default"/>
          <w:spacing w:val="-56"/>
        </w:rPr>
        <w:t> </w:t>
      </w:r>
      <w:r>
        <w:rPr>
          <w:rFonts w:ascii="宋体" w:hAnsi="宋体" w:cs="宋体" w:eastAsia="宋体" w:hint="default"/>
        </w:rPr>
        <w:t>31</w:t>
      </w:r>
      <w:r>
        <w:rPr>
          <w:rFonts w:ascii="宋体" w:hAnsi="宋体" w:cs="宋体" w:eastAsia="宋体" w:hint="default"/>
          <w:spacing w:val="-53"/>
        </w:rPr>
        <w:t> </w:t>
      </w:r>
      <w:r>
        <w:rPr>
          <w:rFonts w:ascii="宋体" w:hAnsi="宋体" w:cs="宋体" w:eastAsia="宋体" w:hint="default"/>
        </w:rPr>
        <w:t>日，不存在应付持有公司</w:t>
      </w:r>
      <w:r>
        <w:rPr>
          <w:rFonts w:ascii="宋体" w:hAnsi="宋体" w:cs="宋体" w:eastAsia="宋体" w:hint="default"/>
          <w:spacing w:val="-54"/>
        </w:rPr>
        <w:t> </w:t>
      </w:r>
      <w:r>
        <w:rPr>
          <w:rFonts w:ascii="宋体" w:hAnsi="宋体" w:cs="宋体" w:eastAsia="宋体" w:hint="default"/>
        </w:rPr>
        <w:t>5%</w:t>
      </w:r>
      <w:r>
        <w:rPr>
          <w:rFonts w:ascii="宋体" w:hAnsi="宋体" w:cs="宋体" w:eastAsia="宋体" w:hint="default"/>
        </w:rPr>
        <w:t>（含</w:t>
      </w:r>
      <w:r>
        <w:rPr>
          <w:rFonts w:ascii="宋体" w:hAnsi="宋体" w:cs="宋体" w:eastAsia="宋体" w:hint="default"/>
          <w:spacing w:val="-54"/>
        </w:rPr>
        <w:t> </w:t>
      </w:r>
      <w:r>
        <w:rPr>
          <w:rFonts w:ascii="宋体" w:hAnsi="宋体" w:cs="宋体" w:eastAsia="宋体" w:hint="default"/>
        </w:rPr>
        <w:t>5%</w:t>
      </w:r>
      <w:r>
        <w:rPr>
          <w:rFonts w:ascii="宋体" w:hAnsi="宋体" w:cs="宋体" w:eastAsia="宋体" w:hint="default"/>
        </w:rPr>
        <w:t>）以上表决权股份的股东的款项。</w:t>
      </w:r>
    </w:p>
    <w:p>
      <w:pPr>
        <w:spacing w:line="240" w:lineRule="auto" w:before="6"/>
        <w:rPr>
          <w:rFonts w:ascii="宋体" w:hAnsi="宋体" w:cs="宋体" w:eastAsia="宋体" w:hint="default"/>
          <w:sz w:val="24"/>
          <w:szCs w:val="24"/>
        </w:rPr>
      </w:pPr>
    </w:p>
    <w:p>
      <w:pPr>
        <w:pStyle w:val="BodyText"/>
        <w:spacing w:line="240" w:lineRule="auto"/>
        <w:ind w:left="42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）截至</w:t>
      </w:r>
      <w:r>
        <w:rPr>
          <w:rFonts w:ascii="宋体" w:hAnsi="宋体" w:cs="宋体" w:eastAsia="宋体" w:hint="default"/>
          <w:spacing w:val="-55"/>
        </w:rPr>
        <w:t> </w:t>
      </w:r>
      <w:r>
        <w:rPr>
          <w:rFonts w:ascii="宋体" w:hAnsi="宋体" w:cs="宋体" w:eastAsia="宋体" w:hint="default"/>
        </w:rPr>
        <w:t>2011</w:t>
      </w:r>
      <w:r>
        <w:rPr>
          <w:rFonts w:ascii="宋体" w:hAnsi="宋体" w:cs="宋体" w:eastAsia="宋体" w:hint="default"/>
          <w:spacing w:val="-55"/>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12</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31</w:t>
      </w:r>
      <w:r>
        <w:rPr>
          <w:rFonts w:ascii="宋体" w:hAnsi="宋体" w:cs="宋体" w:eastAsia="宋体" w:hint="default"/>
          <w:spacing w:val="-52"/>
        </w:rPr>
        <w:t> </w:t>
      </w:r>
      <w:r>
        <w:rPr>
          <w:rFonts w:ascii="宋体" w:hAnsi="宋体" w:cs="宋体" w:eastAsia="宋体" w:hint="default"/>
        </w:rPr>
        <w:t>日，公司不存在账龄超过</w:t>
      </w:r>
      <w:r>
        <w:rPr>
          <w:rFonts w:ascii="宋体" w:hAnsi="宋体" w:cs="宋体" w:eastAsia="宋体" w:hint="default"/>
          <w:spacing w:val="-53"/>
        </w:rPr>
        <w:t> </w:t>
      </w:r>
      <w:r>
        <w:rPr>
          <w:rFonts w:ascii="宋体" w:hAnsi="宋体" w:cs="宋体" w:eastAsia="宋体" w:hint="default"/>
        </w:rPr>
        <w:t>1</w:t>
      </w:r>
      <w:r>
        <w:rPr>
          <w:rFonts w:ascii="宋体" w:hAnsi="宋体" w:cs="宋体" w:eastAsia="宋体" w:hint="default"/>
          <w:spacing w:val="-53"/>
        </w:rPr>
        <w:t> </w:t>
      </w:r>
      <w:r>
        <w:rPr>
          <w:rFonts w:ascii="宋体" w:hAnsi="宋体" w:cs="宋体" w:eastAsia="宋体" w:hint="default"/>
        </w:rPr>
        <w:t>年的大额应付账款。</w:t>
      </w:r>
    </w:p>
    <w:p>
      <w:pPr>
        <w:spacing w:line="240" w:lineRule="auto" w:before="13"/>
        <w:rPr>
          <w:rFonts w:ascii="宋体" w:hAnsi="宋体" w:cs="宋体" w:eastAsia="宋体" w:hint="default"/>
          <w:sz w:val="18"/>
          <w:szCs w:val="18"/>
        </w:rPr>
      </w:pPr>
    </w:p>
    <w:p>
      <w:pPr>
        <w:spacing w:before="0"/>
        <w:ind w:left="42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16</w:t>
      </w:r>
      <w:r>
        <w:rPr>
          <w:rFonts w:ascii="Microsoft JhengHei" w:hAnsi="Microsoft JhengHei" w:cs="Microsoft JhengHei" w:eastAsia="Microsoft JhengHei" w:hint="default"/>
          <w:b/>
          <w:bCs/>
          <w:sz w:val="32"/>
          <w:szCs w:val="32"/>
        </w:rPr>
        <w:t>、预收款项</w:t>
      </w:r>
      <w:r>
        <w:rPr>
          <w:rFonts w:ascii="Microsoft JhengHei" w:hAnsi="Microsoft JhengHei" w:cs="Microsoft JhengHei" w:eastAsia="Microsoft JhengHei" w:hint="default"/>
          <w:sz w:val="32"/>
          <w:szCs w:val="32"/>
        </w:rPr>
      </w:r>
    </w:p>
    <w:p>
      <w:pPr>
        <w:pStyle w:val="BodyText"/>
        <w:spacing w:line="240" w:lineRule="auto" w:before="269"/>
        <w:ind w:left="42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w:t>
      </w:r>
    </w:p>
    <w:p>
      <w:pPr>
        <w:spacing w:line="240" w:lineRule="auto" w:before="5"/>
        <w:rPr>
          <w:rFonts w:ascii="宋体" w:hAnsi="宋体" w:cs="宋体" w:eastAsia="宋体" w:hint="default"/>
          <w:sz w:val="22"/>
          <w:szCs w:val="22"/>
        </w:rPr>
      </w:pPr>
    </w:p>
    <w:tbl>
      <w:tblPr>
        <w:tblW w:w="0" w:type="auto"/>
        <w:jc w:val="left"/>
        <w:tblInd w:w="1881" w:type="dxa"/>
        <w:tblLayout w:type="fixed"/>
        <w:tblCellMar>
          <w:top w:w="0" w:type="dxa"/>
          <w:left w:w="0" w:type="dxa"/>
          <w:bottom w:w="0" w:type="dxa"/>
          <w:right w:w="0" w:type="dxa"/>
        </w:tblCellMar>
        <w:tblLook w:val="01E0"/>
      </w:tblPr>
      <w:tblGrid>
        <w:gridCol w:w="3051"/>
        <w:gridCol w:w="3051"/>
      </w:tblGrid>
      <w:tr>
        <w:trPr>
          <w:trHeight w:val="350"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180" w:lineRule="exact"/>
              <w:ind w:left="291" w:right="0"/>
              <w:jc w:val="left"/>
              <w:rPr>
                <w:rFonts w:ascii="宋体" w:hAnsi="宋体" w:cs="宋体" w:eastAsia="宋体" w:hint="default"/>
                <w:sz w:val="18"/>
                <w:szCs w:val="18"/>
              </w:rPr>
            </w:pPr>
            <w:r>
              <w:rPr>
                <w:rFonts w:ascii="宋体"/>
                <w:sz w:val="18"/>
              </w:rPr>
              <w:t>2011.12.31</w:t>
            </w:r>
          </w:p>
        </w:tc>
        <w:tc>
          <w:tcPr>
            <w:tcW w:w="3051" w:type="dxa"/>
            <w:tcBorders>
              <w:top w:val="nil" w:sz="6" w:space="0" w:color="auto"/>
              <w:left w:val="nil" w:sz="6" w:space="0" w:color="auto"/>
              <w:bottom w:val="nil" w:sz="6" w:space="0" w:color="auto"/>
              <w:right w:val="nil" w:sz="6" w:space="0" w:color="auto"/>
            </w:tcBorders>
          </w:tcPr>
          <w:p>
            <w:pPr>
              <w:pStyle w:val="TableParagraph"/>
              <w:spacing w:line="180" w:lineRule="exact"/>
              <w:ind w:right="286"/>
              <w:jc w:val="right"/>
              <w:rPr>
                <w:rFonts w:ascii="宋体" w:hAnsi="宋体" w:cs="宋体" w:eastAsia="宋体" w:hint="default"/>
                <w:sz w:val="18"/>
                <w:szCs w:val="18"/>
              </w:rPr>
            </w:pPr>
            <w:r>
              <w:rPr>
                <w:rFonts w:ascii="宋体"/>
                <w:spacing w:val="-1"/>
                <w:sz w:val="18"/>
              </w:rPr>
              <w:t>2010.12.31</w:t>
            </w:r>
          </w:p>
        </w:tc>
      </w:tr>
      <w:tr>
        <w:trPr>
          <w:trHeight w:val="350"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00" w:right="0"/>
              <w:jc w:val="left"/>
              <w:rPr>
                <w:rFonts w:ascii="宋体" w:hAnsi="宋体" w:cs="宋体" w:eastAsia="宋体" w:hint="default"/>
                <w:sz w:val="18"/>
                <w:szCs w:val="18"/>
              </w:rPr>
            </w:pPr>
            <w:r>
              <w:rPr>
                <w:rFonts w:ascii="宋体"/>
                <w:sz w:val="18"/>
              </w:rPr>
              <w:t>3,608,552.84</w:t>
            </w:r>
          </w:p>
        </w:tc>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98"/>
              <w:jc w:val="right"/>
              <w:rPr>
                <w:rFonts w:ascii="宋体" w:hAnsi="宋体" w:cs="宋体" w:eastAsia="宋体" w:hint="default"/>
                <w:sz w:val="18"/>
                <w:szCs w:val="18"/>
              </w:rPr>
            </w:pPr>
            <w:r>
              <w:rPr>
                <w:rFonts w:ascii="宋体"/>
                <w:spacing w:val="-1"/>
                <w:sz w:val="18"/>
              </w:rPr>
              <w:t>1,106,127.35</w:t>
            </w:r>
          </w:p>
        </w:tc>
      </w:tr>
    </w:tbl>
    <w:p>
      <w:pPr>
        <w:spacing w:line="240" w:lineRule="auto" w:before="4"/>
        <w:rPr>
          <w:rFonts w:ascii="宋体" w:hAnsi="宋体" w:cs="宋体" w:eastAsia="宋体" w:hint="default"/>
          <w:sz w:val="25"/>
          <w:szCs w:val="25"/>
        </w:rPr>
      </w:pPr>
    </w:p>
    <w:p>
      <w:pPr>
        <w:pStyle w:val="BodyText"/>
        <w:spacing w:line="384" w:lineRule="auto" w:before="36"/>
        <w:ind w:left="42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）截至</w:t>
      </w:r>
      <w:r>
        <w:rPr>
          <w:rFonts w:ascii="宋体" w:hAnsi="宋体" w:cs="宋体" w:eastAsia="宋体" w:hint="default"/>
          <w:spacing w:val="-47"/>
        </w:rPr>
        <w:t> </w:t>
      </w:r>
      <w:r>
        <w:rPr>
          <w:rFonts w:ascii="宋体" w:hAnsi="宋体" w:cs="宋体" w:eastAsia="宋体" w:hint="default"/>
        </w:rPr>
        <w:t>2011</w:t>
      </w:r>
      <w:r>
        <w:rPr>
          <w:rFonts w:ascii="宋体" w:hAnsi="宋体" w:cs="宋体" w:eastAsia="宋体" w:hint="default"/>
          <w:spacing w:val="-44"/>
        </w:rPr>
        <w:t> </w:t>
      </w:r>
      <w:r>
        <w:rPr>
          <w:rFonts w:ascii="宋体" w:hAnsi="宋体" w:cs="宋体" w:eastAsia="宋体" w:hint="default"/>
        </w:rPr>
        <w:t>年</w:t>
      </w:r>
      <w:r>
        <w:rPr>
          <w:rFonts w:ascii="宋体" w:hAnsi="宋体" w:cs="宋体" w:eastAsia="宋体" w:hint="default"/>
          <w:spacing w:val="-44"/>
        </w:rPr>
        <w:t> </w:t>
      </w:r>
      <w:r>
        <w:rPr>
          <w:rFonts w:ascii="宋体" w:hAnsi="宋体" w:cs="宋体" w:eastAsia="宋体" w:hint="default"/>
        </w:rPr>
        <w:t>12</w:t>
      </w:r>
      <w:r>
        <w:rPr>
          <w:rFonts w:ascii="宋体" w:hAnsi="宋体" w:cs="宋体" w:eastAsia="宋体" w:hint="default"/>
          <w:spacing w:val="-46"/>
        </w:rPr>
        <w:t> </w:t>
      </w:r>
      <w:r>
        <w:rPr>
          <w:rFonts w:ascii="宋体" w:hAnsi="宋体" w:cs="宋体" w:eastAsia="宋体" w:hint="default"/>
        </w:rPr>
        <w:t>月</w:t>
      </w:r>
      <w:r>
        <w:rPr>
          <w:rFonts w:ascii="宋体" w:hAnsi="宋体" w:cs="宋体" w:eastAsia="宋体" w:hint="default"/>
          <w:spacing w:val="-44"/>
        </w:rPr>
        <w:t> </w:t>
      </w:r>
      <w:r>
        <w:rPr>
          <w:rFonts w:ascii="宋体" w:hAnsi="宋体" w:cs="宋体" w:eastAsia="宋体" w:hint="default"/>
        </w:rPr>
        <w:t>31</w:t>
      </w:r>
      <w:r>
        <w:rPr>
          <w:rFonts w:ascii="宋体" w:hAnsi="宋体" w:cs="宋体" w:eastAsia="宋体" w:hint="default"/>
          <w:spacing w:val="-43"/>
        </w:rPr>
        <w:t> </w:t>
      </w:r>
      <w:r>
        <w:rPr>
          <w:rFonts w:ascii="宋体" w:hAnsi="宋体" w:cs="宋体" w:eastAsia="宋体" w:hint="default"/>
        </w:rPr>
        <w:t>日，预收款项中不存在预收持有公司</w:t>
      </w:r>
      <w:r>
        <w:rPr>
          <w:rFonts w:ascii="宋体" w:hAnsi="宋体" w:cs="宋体" w:eastAsia="宋体" w:hint="default"/>
          <w:spacing w:val="-44"/>
        </w:rPr>
        <w:t> </w:t>
      </w:r>
      <w:r>
        <w:rPr>
          <w:rFonts w:ascii="宋体" w:hAnsi="宋体" w:cs="宋体" w:eastAsia="宋体" w:hint="default"/>
        </w:rPr>
        <w:t>5%</w:t>
      </w:r>
      <w:r>
        <w:rPr>
          <w:rFonts w:ascii="宋体" w:hAnsi="宋体" w:cs="宋体" w:eastAsia="宋体" w:hint="default"/>
        </w:rPr>
        <w:t>（含</w:t>
      </w:r>
      <w:r>
        <w:rPr>
          <w:rFonts w:ascii="宋体" w:hAnsi="宋体" w:cs="宋体" w:eastAsia="宋体" w:hint="default"/>
          <w:spacing w:val="-44"/>
        </w:rPr>
        <w:t> </w:t>
      </w:r>
      <w:r>
        <w:rPr>
          <w:rFonts w:ascii="宋体" w:hAnsi="宋体" w:cs="宋体" w:eastAsia="宋体" w:hint="default"/>
        </w:rPr>
        <w:t>5%</w:t>
      </w:r>
      <w:r>
        <w:rPr>
          <w:rFonts w:ascii="宋体" w:hAnsi="宋体" w:cs="宋体" w:eastAsia="宋体" w:hint="default"/>
        </w:rPr>
        <w:t>）以上表决权股份的股</w:t>
      </w:r>
      <w:r>
        <w:rPr>
          <w:rFonts w:ascii="宋体" w:hAnsi="宋体" w:cs="宋体" w:eastAsia="宋体" w:hint="default"/>
          <w:w w:val="100"/>
        </w:rPr>
        <w:t> </w:t>
      </w:r>
      <w:r>
        <w:rPr>
          <w:rFonts w:ascii="宋体" w:hAnsi="宋体" w:cs="宋体" w:eastAsia="宋体" w:hint="default"/>
        </w:rPr>
        <w:t>东的单位或关联方款项。</w:t>
      </w:r>
    </w:p>
    <w:p>
      <w:pPr>
        <w:spacing w:line="240" w:lineRule="auto" w:before="11"/>
        <w:rPr>
          <w:rFonts w:ascii="宋体" w:hAnsi="宋体" w:cs="宋体" w:eastAsia="宋体" w:hint="default"/>
          <w:sz w:val="14"/>
          <w:szCs w:val="14"/>
        </w:rPr>
      </w:pPr>
    </w:p>
    <w:p>
      <w:pPr>
        <w:pStyle w:val="BodyText"/>
        <w:spacing w:line="240" w:lineRule="auto"/>
        <w:ind w:left="42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）截至</w:t>
      </w:r>
      <w:r>
        <w:rPr>
          <w:rFonts w:ascii="宋体" w:hAnsi="宋体" w:cs="宋体" w:eastAsia="宋体" w:hint="default"/>
          <w:spacing w:val="-55"/>
        </w:rPr>
        <w:t> </w:t>
      </w:r>
      <w:r>
        <w:rPr>
          <w:rFonts w:ascii="宋体" w:hAnsi="宋体" w:cs="宋体" w:eastAsia="宋体" w:hint="default"/>
        </w:rPr>
        <w:t>2011</w:t>
      </w:r>
      <w:r>
        <w:rPr>
          <w:rFonts w:ascii="宋体" w:hAnsi="宋体" w:cs="宋体" w:eastAsia="宋体" w:hint="default"/>
          <w:spacing w:val="-55"/>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12</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31</w:t>
      </w:r>
      <w:r>
        <w:rPr>
          <w:rFonts w:ascii="宋体" w:hAnsi="宋体" w:cs="宋体" w:eastAsia="宋体" w:hint="default"/>
          <w:spacing w:val="-52"/>
        </w:rPr>
        <w:t> </w:t>
      </w:r>
      <w:r>
        <w:rPr>
          <w:rFonts w:ascii="宋体" w:hAnsi="宋体" w:cs="宋体" w:eastAsia="宋体" w:hint="default"/>
        </w:rPr>
        <w:t>日，公司不存在账龄超过</w:t>
      </w:r>
      <w:r>
        <w:rPr>
          <w:rFonts w:ascii="宋体" w:hAnsi="宋体" w:cs="宋体" w:eastAsia="宋体" w:hint="default"/>
          <w:spacing w:val="-53"/>
        </w:rPr>
        <w:t> </w:t>
      </w:r>
      <w:r>
        <w:rPr>
          <w:rFonts w:ascii="宋体" w:hAnsi="宋体" w:cs="宋体" w:eastAsia="宋体" w:hint="default"/>
        </w:rPr>
        <w:t>1</w:t>
      </w:r>
      <w:r>
        <w:rPr>
          <w:rFonts w:ascii="宋体" w:hAnsi="宋体" w:cs="宋体" w:eastAsia="宋体" w:hint="default"/>
          <w:spacing w:val="-53"/>
        </w:rPr>
        <w:t> </w:t>
      </w:r>
      <w:r>
        <w:rPr>
          <w:rFonts w:ascii="宋体" w:hAnsi="宋体" w:cs="宋体" w:eastAsia="宋体" w:hint="default"/>
        </w:rPr>
        <w:t>年的大额预收账款。</w:t>
      </w:r>
    </w:p>
    <w:p>
      <w:pPr>
        <w:spacing w:line="240" w:lineRule="auto" w:before="0"/>
        <w:rPr>
          <w:rFonts w:ascii="宋体" w:hAnsi="宋体" w:cs="宋体" w:eastAsia="宋体" w:hint="default"/>
          <w:sz w:val="19"/>
          <w:szCs w:val="19"/>
        </w:rPr>
      </w:pPr>
    </w:p>
    <w:p>
      <w:pPr>
        <w:spacing w:before="0"/>
        <w:ind w:left="42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17</w:t>
      </w:r>
      <w:r>
        <w:rPr>
          <w:rFonts w:ascii="Microsoft JhengHei" w:hAnsi="Microsoft JhengHei" w:cs="Microsoft JhengHei" w:eastAsia="Microsoft JhengHei" w:hint="default"/>
          <w:b/>
          <w:bCs/>
          <w:sz w:val="32"/>
          <w:szCs w:val="32"/>
        </w:rPr>
        <w:t>、应付职工薪酬</w:t>
      </w:r>
      <w:r>
        <w:rPr>
          <w:rFonts w:ascii="Microsoft JhengHei" w:hAnsi="Microsoft JhengHei" w:cs="Microsoft JhengHei" w:eastAsia="Microsoft JhengHei" w:hint="default"/>
          <w:sz w:val="32"/>
          <w:szCs w:val="32"/>
        </w:rPr>
      </w:r>
    </w:p>
    <w:p>
      <w:pPr>
        <w:spacing w:line="240" w:lineRule="auto" w:before="4"/>
        <w:rPr>
          <w:rFonts w:ascii="Microsoft JhengHei" w:hAnsi="Microsoft JhengHei" w:cs="Microsoft JhengHei" w:eastAsia="Microsoft JhengHei" w:hint="default"/>
          <w:b/>
          <w:bCs/>
          <w:sz w:val="9"/>
          <w:szCs w:val="9"/>
        </w:rPr>
      </w:pPr>
    </w:p>
    <w:tbl>
      <w:tblPr>
        <w:tblW w:w="0" w:type="auto"/>
        <w:jc w:val="left"/>
        <w:tblInd w:w="115" w:type="dxa"/>
        <w:tblLayout w:type="fixed"/>
        <w:tblCellMar>
          <w:top w:w="0" w:type="dxa"/>
          <w:left w:w="0" w:type="dxa"/>
          <w:bottom w:w="0" w:type="dxa"/>
          <w:right w:w="0" w:type="dxa"/>
        </w:tblCellMar>
        <w:tblLook w:val="01E0"/>
      </w:tblPr>
      <w:tblGrid>
        <w:gridCol w:w="2823"/>
        <w:gridCol w:w="1620"/>
        <w:gridCol w:w="1791"/>
        <w:gridCol w:w="1793"/>
        <w:gridCol w:w="1565"/>
      </w:tblGrid>
      <w:tr>
        <w:trPr>
          <w:trHeight w:val="538" w:hRule="exact"/>
        </w:trPr>
        <w:tc>
          <w:tcPr>
            <w:tcW w:w="28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2"/>
                <w:szCs w:val="12"/>
              </w:rPr>
            </w:pPr>
          </w:p>
          <w:p>
            <w:pPr>
              <w:pStyle w:val="TableParagraph"/>
              <w:tabs>
                <w:tab w:pos="1365" w:val="left" w:leader="none"/>
              </w:tabs>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357" w:right="0"/>
              <w:jc w:val="left"/>
              <w:rPr>
                <w:rFonts w:ascii="宋体" w:hAnsi="宋体" w:cs="宋体" w:eastAsia="宋体" w:hint="default"/>
                <w:sz w:val="18"/>
                <w:szCs w:val="18"/>
              </w:rPr>
            </w:pPr>
            <w:r>
              <w:rPr>
                <w:rFonts w:ascii="宋体"/>
                <w:sz w:val="18"/>
              </w:rPr>
              <w:t>2010.12.31</w:t>
            </w:r>
          </w:p>
        </w:tc>
        <w:tc>
          <w:tcPr>
            <w:tcW w:w="17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2"/>
                <w:szCs w:val="12"/>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7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2"/>
                <w:szCs w:val="12"/>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本期支付</w:t>
            </w:r>
          </w:p>
        </w:tc>
        <w:tc>
          <w:tcPr>
            <w:tcW w:w="156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331" w:right="0"/>
              <w:jc w:val="left"/>
              <w:rPr>
                <w:rFonts w:ascii="宋体" w:hAnsi="宋体" w:cs="宋体" w:eastAsia="宋体" w:hint="default"/>
                <w:sz w:val="18"/>
                <w:szCs w:val="18"/>
              </w:rPr>
            </w:pPr>
            <w:r>
              <w:rPr>
                <w:rFonts w:ascii="宋体"/>
                <w:sz w:val="18"/>
              </w:rPr>
              <w:t>2011.12.31</w:t>
            </w:r>
          </w:p>
        </w:tc>
      </w:tr>
      <w:tr>
        <w:trPr>
          <w:trHeight w:val="526" w:hRule="exact"/>
        </w:trPr>
        <w:tc>
          <w:tcPr>
            <w:tcW w:w="28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2,778,486.14</w:t>
            </w:r>
          </w:p>
        </w:tc>
        <w:tc>
          <w:tcPr>
            <w:tcW w:w="17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7"/>
              <w:jc w:val="right"/>
              <w:rPr>
                <w:rFonts w:ascii="宋体" w:hAnsi="宋体" w:cs="宋体" w:eastAsia="宋体" w:hint="default"/>
                <w:sz w:val="18"/>
                <w:szCs w:val="18"/>
              </w:rPr>
            </w:pPr>
            <w:r>
              <w:rPr>
                <w:rFonts w:ascii="宋体"/>
                <w:spacing w:val="-1"/>
                <w:sz w:val="18"/>
              </w:rPr>
              <w:t>37,504,112.01</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36,771,665.94</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3,510,932.21</w:t>
            </w:r>
          </w:p>
        </w:tc>
      </w:tr>
      <w:tr>
        <w:trPr>
          <w:trHeight w:val="526" w:hRule="exact"/>
        </w:trPr>
        <w:tc>
          <w:tcPr>
            <w:tcW w:w="28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c>
          <w:tcPr>
            <w:tcW w:w="17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919,189.73</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919,189.73</w:t>
            </w:r>
          </w:p>
        </w:tc>
        <w:tc>
          <w:tcPr>
            <w:tcW w:w="1565" w:type="dxa"/>
            <w:tcBorders>
              <w:top w:val="single" w:sz="2" w:space="0" w:color="000000"/>
              <w:left w:val="single" w:sz="2" w:space="0" w:color="000000"/>
              <w:bottom w:val="single" w:sz="2" w:space="0" w:color="000000"/>
              <w:right w:val="nil" w:sz="6" w:space="0" w:color="auto"/>
            </w:tcBorders>
          </w:tcPr>
          <w:p>
            <w:pPr/>
          </w:p>
        </w:tc>
      </w:tr>
      <w:tr>
        <w:trPr>
          <w:trHeight w:val="538" w:hRule="exact"/>
        </w:trPr>
        <w:tc>
          <w:tcPr>
            <w:tcW w:w="28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c>
          <w:tcPr>
            <w:tcW w:w="17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7"/>
              <w:jc w:val="right"/>
              <w:rPr>
                <w:rFonts w:ascii="宋体" w:hAnsi="宋体" w:cs="宋体" w:eastAsia="宋体" w:hint="default"/>
                <w:sz w:val="18"/>
                <w:szCs w:val="18"/>
              </w:rPr>
            </w:pPr>
            <w:r>
              <w:rPr>
                <w:rFonts w:ascii="宋体"/>
                <w:spacing w:val="-1"/>
                <w:sz w:val="18"/>
              </w:rPr>
              <w:t>2,144,069.15</w:t>
            </w:r>
          </w:p>
        </w:tc>
        <w:tc>
          <w:tcPr>
            <w:tcW w:w="17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2,117,648.64</w:t>
            </w:r>
          </w:p>
        </w:tc>
        <w:tc>
          <w:tcPr>
            <w:tcW w:w="156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26,420.51</w:t>
            </w:r>
          </w:p>
        </w:tc>
      </w:tr>
    </w:tbl>
    <w:p>
      <w:pPr>
        <w:spacing w:after="0" w:line="240" w:lineRule="auto"/>
        <w:jc w:val="right"/>
        <w:rPr>
          <w:rFonts w:ascii="宋体" w:hAnsi="宋体" w:cs="宋体" w:eastAsia="宋体" w:hint="default"/>
          <w:sz w:val="18"/>
          <w:szCs w:val="18"/>
        </w:rPr>
        <w:sectPr>
          <w:pgSz w:w="11910" w:h="16840"/>
          <w:pgMar w:header="918" w:footer="980" w:top="1780" w:bottom="1160" w:left="1020" w:right="0"/>
        </w:sectPr>
      </w:pPr>
    </w:p>
    <w:p>
      <w:pPr>
        <w:spacing w:line="240" w:lineRule="auto" w:before="10"/>
        <w:rPr>
          <w:rFonts w:ascii="Microsoft JhengHei" w:hAnsi="Microsoft JhengHei" w:cs="Microsoft JhengHei" w:eastAsia="Microsoft JhengHei" w:hint="default"/>
          <w:b/>
          <w:bCs/>
          <w:sz w:val="19"/>
          <w:szCs w:val="19"/>
        </w:rPr>
      </w:pPr>
    </w:p>
    <w:tbl>
      <w:tblPr>
        <w:tblW w:w="0" w:type="auto"/>
        <w:jc w:val="left"/>
        <w:tblInd w:w="115" w:type="dxa"/>
        <w:tblLayout w:type="fixed"/>
        <w:tblCellMar>
          <w:top w:w="0" w:type="dxa"/>
          <w:left w:w="0" w:type="dxa"/>
          <w:bottom w:w="0" w:type="dxa"/>
          <w:right w:w="0" w:type="dxa"/>
        </w:tblCellMar>
        <w:tblLook w:val="01E0"/>
      </w:tblPr>
      <w:tblGrid>
        <w:gridCol w:w="2823"/>
        <w:gridCol w:w="1620"/>
        <w:gridCol w:w="1791"/>
        <w:gridCol w:w="1793"/>
        <w:gridCol w:w="1565"/>
      </w:tblGrid>
      <w:tr>
        <w:trPr>
          <w:trHeight w:val="538" w:hRule="exact"/>
        </w:trPr>
        <w:tc>
          <w:tcPr>
            <w:tcW w:w="28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2"/>
                <w:szCs w:val="12"/>
              </w:rPr>
            </w:pPr>
          </w:p>
          <w:p>
            <w:pPr>
              <w:pStyle w:val="TableParagraph"/>
              <w:tabs>
                <w:tab w:pos="1365" w:val="left" w:leader="none"/>
              </w:tabs>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357" w:right="0"/>
              <w:jc w:val="left"/>
              <w:rPr>
                <w:rFonts w:ascii="宋体" w:hAnsi="宋体" w:cs="宋体" w:eastAsia="宋体" w:hint="default"/>
                <w:sz w:val="18"/>
                <w:szCs w:val="18"/>
              </w:rPr>
            </w:pPr>
            <w:r>
              <w:rPr>
                <w:rFonts w:ascii="宋体"/>
                <w:sz w:val="18"/>
              </w:rPr>
              <w:t>2010.12.31</w:t>
            </w:r>
          </w:p>
        </w:tc>
        <w:tc>
          <w:tcPr>
            <w:tcW w:w="17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2"/>
                <w:szCs w:val="12"/>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7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2"/>
                <w:szCs w:val="12"/>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本期支付</w:t>
            </w:r>
          </w:p>
        </w:tc>
        <w:tc>
          <w:tcPr>
            <w:tcW w:w="156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331" w:right="0"/>
              <w:jc w:val="left"/>
              <w:rPr>
                <w:rFonts w:ascii="宋体" w:hAnsi="宋体" w:cs="宋体" w:eastAsia="宋体" w:hint="default"/>
                <w:sz w:val="18"/>
                <w:szCs w:val="18"/>
              </w:rPr>
            </w:pPr>
            <w:r>
              <w:rPr>
                <w:rFonts w:ascii="宋体"/>
                <w:sz w:val="18"/>
              </w:rPr>
              <w:t>2011.12.31</w:t>
            </w:r>
          </w:p>
        </w:tc>
      </w:tr>
      <w:tr>
        <w:trPr>
          <w:trHeight w:val="526" w:hRule="exact"/>
        </w:trPr>
        <w:tc>
          <w:tcPr>
            <w:tcW w:w="28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其中：基本养老保险费</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c>
          <w:tcPr>
            <w:tcW w:w="17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7"/>
              <w:jc w:val="right"/>
              <w:rPr>
                <w:rFonts w:ascii="宋体" w:hAnsi="宋体" w:cs="宋体" w:eastAsia="宋体" w:hint="default"/>
                <w:sz w:val="18"/>
                <w:szCs w:val="18"/>
              </w:rPr>
            </w:pPr>
            <w:r>
              <w:rPr>
                <w:rFonts w:ascii="宋体"/>
                <w:spacing w:val="-1"/>
                <w:sz w:val="18"/>
              </w:rPr>
              <w:t>1,485,282.20</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1,482,385.90</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2,896.30</w:t>
            </w:r>
          </w:p>
        </w:tc>
      </w:tr>
      <w:tr>
        <w:trPr>
          <w:trHeight w:val="526" w:hRule="exact"/>
        </w:trPr>
        <w:tc>
          <w:tcPr>
            <w:tcW w:w="28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c>
          <w:tcPr>
            <w:tcW w:w="17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164,302.71</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164,172.94</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129.77</w:t>
            </w:r>
          </w:p>
        </w:tc>
      </w:tr>
      <w:tr>
        <w:trPr>
          <w:trHeight w:val="523" w:hRule="exact"/>
        </w:trPr>
        <w:tc>
          <w:tcPr>
            <w:tcW w:w="28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c>
          <w:tcPr>
            <w:tcW w:w="17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83,419.72</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82,532.61</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887.11</w:t>
            </w:r>
          </w:p>
        </w:tc>
      </w:tr>
      <w:tr>
        <w:trPr>
          <w:trHeight w:val="526" w:hRule="exact"/>
        </w:trPr>
        <w:tc>
          <w:tcPr>
            <w:tcW w:w="28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2"/>
                <w:szCs w:val="12"/>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c>
          <w:tcPr>
            <w:tcW w:w="17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70,674.99</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68,685.89</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1,989.10</w:t>
            </w:r>
          </w:p>
        </w:tc>
      </w:tr>
      <w:tr>
        <w:trPr>
          <w:trHeight w:val="526" w:hRule="exact"/>
        </w:trPr>
        <w:tc>
          <w:tcPr>
            <w:tcW w:w="28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医疗保险费</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c>
          <w:tcPr>
            <w:tcW w:w="17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340,389.53</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319,871.30</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20,518.23</w:t>
            </w:r>
          </w:p>
        </w:tc>
      </w:tr>
      <w:tr>
        <w:trPr>
          <w:trHeight w:val="526" w:hRule="exact"/>
        </w:trPr>
        <w:tc>
          <w:tcPr>
            <w:tcW w:w="28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四、工会经费</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c>
          <w:tcPr>
            <w:tcW w:w="17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89"/>
              <w:jc w:val="right"/>
              <w:rPr>
                <w:rFonts w:ascii="宋体" w:hAnsi="宋体" w:cs="宋体" w:eastAsia="宋体" w:hint="default"/>
                <w:sz w:val="18"/>
                <w:szCs w:val="18"/>
              </w:rPr>
            </w:pPr>
            <w:r>
              <w:rPr>
                <w:rFonts w:ascii="宋体"/>
                <w:sz w:val="18"/>
              </w:rPr>
              <w:t>-</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89"/>
              <w:jc w:val="right"/>
              <w:rPr>
                <w:rFonts w:ascii="宋体" w:hAnsi="宋体" w:cs="宋体" w:eastAsia="宋体" w:hint="default"/>
                <w:sz w:val="18"/>
                <w:szCs w:val="18"/>
              </w:rPr>
            </w:pPr>
            <w:r>
              <w:rPr>
                <w:rFonts w:ascii="宋体"/>
                <w:sz w:val="18"/>
              </w:rPr>
              <w:t>-</w:t>
            </w:r>
          </w:p>
        </w:tc>
      </w:tr>
      <w:tr>
        <w:trPr>
          <w:trHeight w:val="523" w:hRule="exact"/>
        </w:trPr>
        <w:tc>
          <w:tcPr>
            <w:tcW w:w="28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五、职工教育经费</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c>
          <w:tcPr>
            <w:tcW w:w="17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1,408,337.00</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1,408,337.00</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9"/>
              <w:jc w:val="right"/>
              <w:rPr>
                <w:rFonts w:ascii="宋体" w:hAnsi="宋体" w:cs="宋体" w:eastAsia="宋体" w:hint="default"/>
                <w:sz w:val="18"/>
                <w:szCs w:val="18"/>
              </w:rPr>
            </w:pPr>
            <w:r>
              <w:rPr>
                <w:rFonts w:ascii="宋体"/>
                <w:sz w:val="18"/>
              </w:rPr>
              <w:t>-</w:t>
            </w:r>
          </w:p>
        </w:tc>
      </w:tr>
      <w:tr>
        <w:trPr>
          <w:trHeight w:val="526" w:hRule="exact"/>
        </w:trPr>
        <w:tc>
          <w:tcPr>
            <w:tcW w:w="28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六、住房公积金</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c>
          <w:tcPr>
            <w:tcW w:w="17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282,312.36</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273,506.00</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8,806.36</w:t>
            </w:r>
          </w:p>
        </w:tc>
      </w:tr>
      <w:tr>
        <w:trPr>
          <w:trHeight w:val="526" w:hRule="exact"/>
        </w:trPr>
        <w:tc>
          <w:tcPr>
            <w:tcW w:w="28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七、非货币性福利</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c>
          <w:tcPr>
            <w:tcW w:w="17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9"/>
              <w:jc w:val="right"/>
              <w:rPr>
                <w:rFonts w:ascii="宋体" w:hAnsi="宋体" w:cs="宋体" w:eastAsia="宋体" w:hint="default"/>
                <w:sz w:val="18"/>
                <w:szCs w:val="18"/>
              </w:rPr>
            </w:pPr>
            <w:r>
              <w:rPr>
                <w:rFonts w:ascii="宋体"/>
                <w:sz w:val="18"/>
              </w:rPr>
              <w:t>-</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c>
          <w:tcPr>
            <w:tcW w:w="15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9"/>
              <w:jc w:val="right"/>
              <w:rPr>
                <w:rFonts w:ascii="宋体" w:hAnsi="宋体" w:cs="宋体" w:eastAsia="宋体" w:hint="default"/>
                <w:sz w:val="18"/>
                <w:szCs w:val="18"/>
              </w:rPr>
            </w:pPr>
            <w:r>
              <w:rPr>
                <w:rFonts w:ascii="宋体"/>
                <w:sz w:val="18"/>
              </w:rPr>
              <w:t>-</w:t>
            </w:r>
          </w:p>
        </w:tc>
      </w:tr>
      <w:tr>
        <w:trPr>
          <w:trHeight w:val="538" w:hRule="exact"/>
        </w:trPr>
        <w:tc>
          <w:tcPr>
            <w:tcW w:w="28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2,778,486.14</w:t>
            </w:r>
          </w:p>
        </w:tc>
        <w:tc>
          <w:tcPr>
            <w:tcW w:w="17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7"/>
              <w:jc w:val="right"/>
              <w:rPr>
                <w:rFonts w:ascii="宋体" w:hAnsi="宋体" w:cs="宋体" w:eastAsia="宋体" w:hint="default"/>
                <w:sz w:val="18"/>
                <w:szCs w:val="18"/>
              </w:rPr>
            </w:pPr>
            <w:r>
              <w:rPr>
                <w:rFonts w:ascii="宋体"/>
                <w:spacing w:val="-1"/>
                <w:sz w:val="18"/>
              </w:rPr>
              <w:t>42,258,020.25</w:t>
            </w:r>
          </w:p>
        </w:tc>
        <w:tc>
          <w:tcPr>
            <w:tcW w:w="17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41,490,347.31</w:t>
            </w:r>
          </w:p>
        </w:tc>
        <w:tc>
          <w:tcPr>
            <w:tcW w:w="156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3,546,159.08</w:t>
            </w:r>
          </w:p>
        </w:tc>
      </w:tr>
    </w:tbl>
    <w:p>
      <w:pPr>
        <w:spacing w:line="240" w:lineRule="auto" w:before="2"/>
        <w:rPr>
          <w:rFonts w:ascii="Microsoft JhengHei" w:hAnsi="Microsoft JhengHei" w:cs="Microsoft JhengHei" w:eastAsia="Microsoft JhengHei" w:hint="default"/>
          <w:b/>
          <w:bCs/>
          <w:sz w:val="4"/>
          <w:szCs w:val="4"/>
        </w:rPr>
      </w:pPr>
    </w:p>
    <w:p>
      <w:pPr>
        <w:pStyle w:val="BodyText"/>
        <w:spacing w:line="240" w:lineRule="auto" w:before="36"/>
        <w:ind w:left="840" w:right="0"/>
        <w:jc w:val="left"/>
        <w:rPr>
          <w:rFonts w:ascii="宋体" w:hAnsi="宋体" w:cs="宋体" w:eastAsia="宋体" w:hint="default"/>
        </w:rPr>
      </w:pPr>
      <w:r>
        <w:rPr>
          <w:rFonts w:ascii="宋体" w:hAnsi="宋体" w:cs="宋体" w:eastAsia="宋体" w:hint="default"/>
        </w:rPr>
        <w:t>注：公司应付职工薪酬中无拖欠性质或工效挂钩部分。</w:t>
      </w:r>
    </w:p>
    <w:p>
      <w:pPr>
        <w:spacing w:line="240" w:lineRule="auto" w:before="7"/>
        <w:rPr>
          <w:rFonts w:ascii="宋体" w:hAnsi="宋体" w:cs="宋体" w:eastAsia="宋体" w:hint="default"/>
          <w:sz w:val="17"/>
          <w:szCs w:val="17"/>
        </w:rPr>
      </w:pPr>
    </w:p>
    <w:p>
      <w:pPr>
        <w:spacing w:before="0"/>
        <w:ind w:left="42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18</w:t>
      </w:r>
      <w:r>
        <w:rPr>
          <w:rFonts w:ascii="Microsoft JhengHei" w:hAnsi="Microsoft JhengHei" w:cs="Microsoft JhengHei" w:eastAsia="Microsoft JhengHei" w:hint="default"/>
          <w:b/>
          <w:bCs/>
          <w:sz w:val="32"/>
          <w:szCs w:val="32"/>
        </w:rPr>
        <w:t>、应交税费</w:t>
      </w:r>
      <w:r>
        <w:rPr>
          <w:rFonts w:ascii="Microsoft JhengHei" w:hAnsi="Microsoft JhengHei" w:cs="Microsoft JhengHei" w:eastAsia="Microsoft JhengHei" w:hint="default"/>
          <w:sz w:val="32"/>
          <w:szCs w:val="32"/>
        </w:rPr>
      </w:r>
    </w:p>
    <w:p>
      <w:pPr>
        <w:spacing w:line="240" w:lineRule="auto" w:before="2"/>
        <w:rPr>
          <w:rFonts w:ascii="Microsoft JhengHei" w:hAnsi="Microsoft JhengHei" w:cs="Microsoft JhengHei" w:eastAsia="Microsoft JhengHei" w:hint="default"/>
          <w:b/>
          <w:bCs/>
          <w:sz w:val="9"/>
          <w:szCs w:val="9"/>
        </w:rPr>
      </w:pPr>
    </w:p>
    <w:tbl>
      <w:tblPr>
        <w:tblW w:w="0" w:type="auto"/>
        <w:jc w:val="left"/>
        <w:tblInd w:w="377" w:type="dxa"/>
        <w:tblLayout w:type="fixed"/>
        <w:tblCellMar>
          <w:top w:w="0" w:type="dxa"/>
          <w:left w:w="0" w:type="dxa"/>
          <w:bottom w:w="0" w:type="dxa"/>
          <w:right w:w="0" w:type="dxa"/>
        </w:tblCellMar>
        <w:tblLook w:val="01E0"/>
      </w:tblPr>
      <w:tblGrid>
        <w:gridCol w:w="3567"/>
        <w:gridCol w:w="2724"/>
        <w:gridCol w:w="2765"/>
      </w:tblGrid>
      <w:tr>
        <w:trPr>
          <w:trHeight w:val="533" w:hRule="exact"/>
        </w:trPr>
        <w:tc>
          <w:tcPr>
            <w:tcW w:w="356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tabs>
                <w:tab w:pos="1079" w:val="left" w:leader="none"/>
              </w:tabs>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7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14"/>
              <w:jc w:val="right"/>
              <w:rPr>
                <w:rFonts w:ascii="宋体" w:hAnsi="宋体" w:cs="宋体" w:eastAsia="宋体" w:hint="default"/>
                <w:sz w:val="18"/>
                <w:szCs w:val="18"/>
              </w:rPr>
            </w:pPr>
            <w:r>
              <w:rPr>
                <w:rFonts w:ascii="宋体"/>
                <w:spacing w:val="-1"/>
                <w:sz w:val="18"/>
              </w:rPr>
              <w:t>2011.12.31</w:t>
            </w:r>
          </w:p>
        </w:tc>
        <w:tc>
          <w:tcPr>
            <w:tcW w:w="276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759" w:right="0"/>
              <w:jc w:val="left"/>
              <w:rPr>
                <w:rFonts w:ascii="宋体" w:hAnsi="宋体" w:cs="宋体" w:eastAsia="宋体" w:hint="default"/>
                <w:sz w:val="18"/>
                <w:szCs w:val="18"/>
              </w:rPr>
            </w:pPr>
            <w:r>
              <w:rPr>
                <w:rFonts w:ascii="宋体"/>
                <w:sz w:val="18"/>
              </w:rPr>
              <w:t>2010.12.31</w:t>
            </w:r>
          </w:p>
        </w:tc>
      </w:tr>
      <w:tr>
        <w:trPr>
          <w:trHeight w:val="521" w:hRule="exact"/>
        </w:trPr>
        <w:tc>
          <w:tcPr>
            <w:tcW w:w="3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17"/>
              <w:jc w:val="right"/>
              <w:rPr>
                <w:rFonts w:ascii="宋体" w:hAnsi="宋体" w:cs="宋体" w:eastAsia="宋体" w:hint="default"/>
                <w:sz w:val="18"/>
                <w:szCs w:val="18"/>
              </w:rPr>
            </w:pPr>
            <w:r>
              <w:rPr>
                <w:rFonts w:ascii="宋体"/>
                <w:spacing w:val="-1"/>
                <w:sz w:val="18"/>
              </w:rPr>
              <w:t>-4,343,885.46</w:t>
            </w:r>
          </w:p>
        </w:tc>
        <w:tc>
          <w:tcPr>
            <w:tcW w:w="27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591" w:right="-1"/>
              <w:jc w:val="left"/>
              <w:rPr>
                <w:rFonts w:ascii="宋体" w:hAnsi="宋体" w:cs="宋体" w:eastAsia="宋体" w:hint="default"/>
                <w:sz w:val="18"/>
                <w:szCs w:val="18"/>
              </w:rPr>
            </w:pPr>
            <w:r>
              <w:rPr>
                <w:rFonts w:ascii="宋体"/>
                <w:sz w:val="18"/>
              </w:rPr>
              <w:t>-2,436,602.52</w:t>
            </w:r>
          </w:p>
        </w:tc>
      </w:tr>
      <w:tr>
        <w:trPr>
          <w:trHeight w:val="521" w:hRule="exact"/>
        </w:trPr>
        <w:tc>
          <w:tcPr>
            <w:tcW w:w="3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27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17"/>
              <w:jc w:val="right"/>
              <w:rPr>
                <w:rFonts w:ascii="宋体" w:hAnsi="宋体" w:cs="宋体" w:eastAsia="宋体" w:hint="default"/>
                <w:sz w:val="18"/>
                <w:szCs w:val="18"/>
              </w:rPr>
            </w:pPr>
            <w:r>
              <w:rPr>
                <w:rFonts w:ascii="宋体"/>
                <w:spacing w:val="-1"/>
                <w:sz w:val="18"/>
              </w:rPr>
              <w:t>1,799.61</w:t>
            </w:r>
          </w:p>
        </w:tc>
        <w:tc>
          <w:tcPr>
            <w:tcW w:w="27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3,142.06</w:t>
            </w:r>
          </w:p>
        </w:tc>
      </w:tr>
      <w:tr>
        <w:trPr>
          <w:trHeight w:val="518" w:hRule="exact"/>
        </w:trPr>
        <w:tc>
          <w:tcPr>
            <w:tcW w:w="3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17"/>
              <w:jc w:val="right"/>
              <w:rPr>
                <w:rFonts w:ascii="宋体" w:hAnsi="宋体" w:cs="宋体" w:eastAsia="宋体" w:hint="default"/>
                <w:sz w:val="18"/>
                <w:szCs w:val="18"/>
              </w:rPr>
            </w:pPr>
            <w:r>
              <w:rPr>
                <w:rFonts w:ascii="宋体"/>
                <w:spacing w:val="-1"/>
                <w:sz w:val="18"/>
              </w:rPr>
              <w:t>2,059,285.68</w:t>
            </w:r>
          </w:p>
        </w:tc>
        <w:tc>
          <w:tcPr>
            <w:tcW w:w="27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572" w:right="0"/>
              <w:jc w:val="left"/>
              <w:rPr>
                <w:rFonts w:ascii="宋体" w:hAnsi="宋体" w:cs="宋体" w:eastAsia="宋体" w:hint="default"/>
                <w:sz w:val="18"/>
                <w:szCs w:val="18"/>
              </w:rPr>
            </w:pPr>
            <w:r>
              <w:rPr>
                <w:rFonts w:ascii="宋体"/>
                <w:sz w:val="18"/>
              </w:rPr>
              <w:t>1,315,013.58</w:t>
            </w:r>
          </w:p>
        </w:tc>
      </w:tr>
      <w:tr>
        <w:trPr>
          <w:trHeight w:val="521" w:hRule="exact"/>
        </w:trPr>
        <w:tc>
          <w:tcPr>
            <w:tcW w:w="3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17"/>
              <w:jc w:val="right"/>
              <w:rPr>
                <w:rFonts w:ascii="宋体" w:hAnsi="宋体" w:cs="宋体" w:eastAsia="宋体" w:hint="default"/>
                <w:sz w:val="18"/>
                <w:szCs w:val="18"/>
              </w:rPr>
            </w:pPr>
            <w:r>
              <w:rPr>
                <w:rFonts w:ascii="宋体"/>
                <w:spacing w:val="-1"/>
                <w:sz w:val="18"/>
              </w:rPr>
              <w:t>370,227.83</w:t>
            </w:r>
          </w:p>
        </w:tc>
        <w:tc>
          <w:tcPr>
            <w:tcW w:w="27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759" w:right="0"/>
              <w:jc w:val="left"/>
              <w:rPr>
                <w:rFonts w:ascii="宋体" w:hAnsi="宋体" w:cs="宋体" w:eastAsia="宋体" w:hint="default"/>
                <w:sz w:val="18"/>
                <w:szCs w:val="18"/>
              </w:rPr>
            </w:pPr>
            <w:r>
              <w:rPr>
                <w:rFonts w:ascii="宋体"/>
                <w:sz w:val="18"/>
              </w:rPr>
              <w:t>247,320.04</w:t>
            </w:r>
          </w:p>
        </w:tc>
      </w:tr>
      <w:tr>
        <w:trPr>
          <w:trHeight w:val="521" w:hRule="exact"/>
        </w:trPr>
        <w:tc>
          <w:tcPr>
            <w:tcW w:w="3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17"/>
              <w:jc w:val="right"/>
              <w:rPr>
                <w:rFonts w:ascii="宋体" w:hAnsi="宋体" w:cs="宋体" w:eastAsia="宋体" w:hint="default"/>
                <w:sz w:val="18"/>
                <w:szCs w:val="18"/>
              </w:rPr>
            </w:pPr>
            <w:r>
              <w:rPr>
                <w:rFonts w:ascii="宋体"/>
                <w:spacing w:val="-1"/>
                <w:sz w:val="18"/>
              </w:rPr>
              <w:t>51,669.97</w:t>
            </w:r>
          </w:p>
        </w:tc>
        <w:tc>
          <w:tcPr>
            <w:tcW w:w="27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41,663.29</w:t>
            </w:r>
          </w:p>
        </w:tc>
      </w:tr>
      <w:tr>
        <w:trPr>
          <w:trHeight w:val="519" w:hRule="exact"/>
        </w:trPr>
        <w:tc>
          <w:tcPr>
            <w:tcW w:w="3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17"/>
              <w:jc w:val="right"/>
              <w:rPr>
                <w:rFonts w:ascii="宋体" w:hAnsi="宋体" w:cs="宋体" w:eastAsia="宋体" w:hint="default"/>
                <w:sz w:val="18"/>
                <w:szCs w:val="18"/>
              </w:rPr>
            </w:pPr>
            <w:r>
              <w:rPr>
                <w:rFonts w:ascii="宋体"/>
                <w:spacing w:val="-1"/>
                <w:sz w:val="18"/>
              </w:rPr>
              <w:t>204,306.28</w:t>
            </w:r>
          </w:p>
        </w:tc>
        <w:tc>
          <w:tcPr>
            <w:tcW w:w="27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1759" w:right="0"/>
              <w:jc w:val="left"/>
              <w:rPr>
                <w:rFonts w:ascii="宋体" w:hAnsi="宋体" w:cs="宋体" w:eastAsia="宋体" w:hint="default"/>
                <w:sz w:val="18"/>
                <w:szCs w:val="18"/>
              </w:rPr>
            </w:pPr>
            <w:r>
              <w:rPr>
                <w:rFonts w:ascii="宋体"/>
                <w:sz w:val="18"/>
              </w:rPr>
              <w:t>148,582.11</w:t>
            </w:r>
          </w:p>
        </w:tc>
      </w:tr>
      <w:tr>
        <w:trPr>
          <w:trHeight w:val="521" w:hRule="exact"/>
        </w:trPr>
        <w:tc>
          <w:tcPr>
            <w:tcW w:w="3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7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17"/>
              <w:jc w:val="right"/>
              <w:rPr>
                <w:rFonts w:ascii="宋体" w:hAnsi="宋体" w:cs="宋体" w:eastAsia="宋体" w:hint="default"/>
                <w:sz w:val="18"/>
                <w:szCs w:val="18"/>
              </w:rPr>
            </w:pPr>
            <w:r>
              <w:rPr>
                <w:rFonts w:ascii="宋体"/>
                <w:spacing w:val="-1"/>
                <w:sz w:val="18"/>
              </w:rPr>
              <w:t>73,011.93</w:t>
            </w:r>
          </w:p>
        </w:tc>
        <w:tc>
          <w:tcPr>
            <w:tcW w:w="27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r>
      <w:tr>
        <w:trPr>
          <w:trHeight w:val="521" w:hRule="exact"/>
        </w:trPr>
        <w:tc>
          <w:tcPr>
            <w:tcW w:w="3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17"/>
              <w:jc w:val="right"/>
              <w:rPr>
                <w:rFonts w:ascii="宋体" w:hAnsi="宋体" w:cs="宋体" w:eastAsia="宋体" w:hint="default"/>
                <w:sz w:val="18"/>
                <w:szCs w:val="18"/>
              </w:rPr>
            </w:pPr>
            <w:r>
              <w:rPr>
                <w:rFonts w:ascii="宋体"/>
                <w:spacing w:val="-1"/>
                <w:sz w:val="18"/>
              </w:rPr>
              <w:t>388.30</w:t>
            </w:r>
          </w:p>
        </w:tc>
        <w:tc>
          <w:tcPr>
            <w:tcW w:w="27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9,820.93</w:t>
            </w:r>
          </w:p>
        </w:tc>
      </w:tr>
      <w:tr>
        <w:trPr>
          <w:trHeight w:val="518" w:hRule="exact"/>
        </w:trPr>
        <w:tc>
          <w:tcPr>
            <w:tcW w:w="35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27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17"/>
              <w:jc w:val="right"/>
              <w:rPr>
                <w:rFonts w:ascii="宋体" w:hAnsi="宋体" w:cs="宋体" w:eastAsia="宋体" w:hint="default"/>
                <w:sz w:val="18"/>
                <w:szCs w:val="18"/>
              </w:rPr>
            </w:pPr>
            <w:r>
              <w:rPr>
                <w:rFonts w:ascii="宋体"/>
                <w:spacing w:val="-1"/>
                <w:sz w:val="18"/>
              </w:rPr>
              <w:t>808.91</w:t>
            </w:r>
          </w:p>
        </w:tc>
        <w:tc>
          <w:tcPr>
            <w:tcW w:w="27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1,288.68</w:t>
            </w:r>
          </w:p>
        </w:tc>
      </w:tr>
      <w:tr>
        <w:trPr>
          <w:trHeight w:val="535" w:hRule="exact"/>
        </w:trPr>
        <w:tc>
          <w:tcPr>
            <w:tcW w:w="35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tabs>
                <w:tab w:pos="991" w:val="left" w:leader="none"/>
              </w:tabs>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7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17"/>
              <w:jc w:val="right"/>
              <w:rPr>
                <w:rFonts w:ascii="宋体" w:hAnsi="宋体" w:cs="宋体" w:eastAsia="宋体" w:hint="default"/>
                <w:sz w:val="18"/>
                <w:szCs w:val="18"/>
              </w:rPr>
            </w:pPr>
            <w:r>
              <w:rPr>
                <w:rFonts w:ascii="宋体"/>
                <w:spacing w:val="-1"/>
                <w:sz w:val="18"/>
              </w:rPr>
              <w:t>-1,582,386.95</w:t>
            </w:r>
          </w:p>
        </w:tc>
        <w:tc>
          <w:tcPr>
            <w:tcW w:w="276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671" w:right="0"/>
              <w:jc w:val="left"/>
              <w:rPr>
                <w:rFonts w:ascii="宋体" w:hAnsi="宋体" w:cs="宋体" w:eastAsia="宋体" w:hint="default"/>
                <w:sz w:val="18"/>
                <w:szCs w:val="18"/>
              </w:rPr>
            </w:pPr>
            <w:r>
              <w:rPr>
                <w:rFonts w:ascii="宋体"/>
                <w:sz w:val="18"/>
              </w:rPr>
              <w:t>-669,771.83</w:t>
            </w:r>
          </w:p>
        </w:tc>
      </w:tr>
    </w:tbl>
    <w:p>
      <w:pPr>
        <w:spacing w:after="0" w:line="240" w:lineRule="auto"/>
        <w:jc w:val="left"/>
        <w:rPr>
          <w:rFonts w:ascii="宋体" w:hAnsi="宋体" w:cs="宋体" w:eastAsia="宋体" w:hint="default"/>
          <w:sz w:val="18"/>
          <w:szCs w:val="18"/>
        </w:rPr>
        <w:sectPr>
          <w:pgSz w:w="11910" w:h="16840"/>
          <w:pgMar w:header="918" w:footer="980" w:top="1780" w:bottom="1160" w:left="1020" w:right="0"/>
        </w:sectPr>
      </w:pPr>
    </w:p>
    <w:p>
      <w:pPr>
        <w:spacing w:line="240" w:lineRule="auto" w:before="7"/>
        <w:rPr>
          <w:rFonts w:ascii="Microsoft JhengHei" w:hAnsi="Microsoft JhengHei" w:cs="Microsoft JhengHei" w:eastAsia="Microsoft JhengHei" w:hint="default"/>
          <w:b/>
          <w:bCs/>
          <w:sz w:val="17"/>
          <w:szCs w:val="17"/>
        </w:rPr>
      </w:pPr>
    </w:p>
    <w:p>
      <w:pPr>
        <w:spacing w:line="456" w:lineRule="exact" w:before="0"/>
        <w:ind w:left="300" w:right="1457"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19</w:t>
      </w:r>
      <w:r>
        <w:rPr>
          <w:rFonts w:ascii="Microsoft JhengHei" w:hAnsi="Microsoft JhengHei" w:cs="Microsoft JhengHei" w:eastAsia="Microsoft JhengHei" w:hint="default"/>
          <w:b/>
          <w:bCs/>
          <w:sz w:val="32"/>
          <w:szCs w:val="32"/>
        </w:rPr>
        <w:t>、应付利息</w:t>
      </w:r>
      <w:r>
        <w:rPr>
          <w:rFonts w:ascii="Microsoft JhengHei" w:hAnsi="Microsoft JhengHei" w:cs="Microsoft JhengHei" w:eastAsia="Microsoft JhengHei" w:hint="default"/>
          <w:sz w:val="32"/>
          <w:szCs w:val="32"/>
        </w:rPr>
      </w:r>
    </w:p>
    <w:p>
      <w:pPr>
        <w:spacing w:line="240" w:lineRule="auto" w:before="13"/>
        <w:rPr>
          <w:rFonts w:ascii="Microsoft JhengHei" w:hAnsi="Microsoft JhengHei" w:cs="Microsoft JhengHei" w:eastAsia="Microsoft JhengHei" w:hint="default"/>
          <w:b/>
          <w:bCs/>
          <w:sz w:val="21"/>
          <w:szCs w:val="21"/>
        </w:rPr>
      </w:pPr>
    </w:p>
    <w:tbl>
      <w:tblPr>
        <w:tblW w:w="0" w:type="auto"/>
        <w:jc w:val="left"/>
        <w:tblInd w:w="100" w:type="dxa"/>
        <w:tblLayout w:type="fixed"/>
        <w:tblCellMar>
          <w:top w:w="0" w:type="dxa"/>
          <w:left w:w="0" w:type="dxa"/>
          <w:bottom w:w="0" w:type="dxa"/>
          <w:right w:w="0" w:type="dxa"/>
        </w:tblCellMar>
        <w:tblLook w:val="01E0"/>
      </w:tblPr>
      <w:tblGrid>
        <w:gridCol w:w="4202"/>
        <w:gridCol w:w="3164"/>
        <w:gridCol w:w="2061"/>
      </w:tblGrid>
      <w:tr>
        <w:trPr>
          <w:trHeight w:val="340" w:hRule="exact"/>
        </w:trPr>
        <w:tc>
          <w:tcPr>
            <w:tcW w:w="4202" w:type="dxa"/>
            <w:tcBorders>
              <w:top w:val="nil" w:sz="6" w:space="0" w:color="auto"/>
              <w:left w:val="nil" w:sz="6" w:space="0" w:color="auto"/>
              <w:bottom w:val="nil" w:sz="6" w:space="0" w:color="auto"/>
              <w:right w:val="nil" w:sz="6" w:space="0" w:color="auto"/>
            </w:tcBorders>
          </w:tcPr>
          <w:p>
            <w:pPr>
              <w:pStyle w:val="TableParagraph"/>
              <w:tabs>
                <w:tab w:pos="739" w:val="left" w:leader="none"/>
              </w:tabs>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164" w:type="dxa"/>
            <w:tcBorders>
              <w:top w:val="nil" w:sz="6" w:space="0" w:color="auto"/>
              <w:left w:val="nil" w:sz="6" w:space="0" w:color="auto"/>
              <w:bottom w:val="nil" w:sz="6" w:space="0" w:color="auto"/>
              <w:right w:val="nil" w:sz="6" w:space="0" w:color="auto"/>
            </w:tcBorders>
          </w:tcPr>
          <w:p>
            <w:pPr>
              <w:pStyle w:val="TableParagraph"/>
              <w:spacing w:line="180" w:lineRule="exact"/>
              <w:ind w:right="959"/>
              <w:jc w:val="right"/>
              <w:rPr>
                <w:rFonts w:ascii="宋体" w:hAnsi="宋体" w:cs="宋体" w:eastAsia="宋体" w:hint="default"/>
                <w:sz w:val="18"/>
                <w:szCs w:val="18"/>
              </w:rPr>
            </w:pPr>
            <w:r>
              <w:rPr>
                <w:rFonts w:ascii="宋体"/>
                <w:spacing w:val="-1"/>
                <w:sz w:val="18"/>
              </w:rPr>
              <w:t>2011.12.31</w:t>
            </w:r>
          </w:p>
        </w:tc>
        <w:tc>
          <w:tcPr>
            <w:tcW w:w="2061"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宋体" w:hAnsi="宋体" w:cs="宋体" w:eastAsia="宋体" w:hint="default"/>
                <w:sz w:val="18"/>
                <w:szCs w:val="18"/>
              </w:rPr>
            </w:pPr>
            <w:r>
              <w:rPr>
                <w:rFonts w:ascii="宋体"/>
                <w:spacing w:val="-1"/>
                <w:sz w:val="18"/>
              </w:rPr>
              <w:t>2010.12.31</w:t>
            </w:r>
          </w:p>
        </w:tc>
      </w:tr>
      <w:tr>
        <w:trPr>
          <w:trHeight w:val="500"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00"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6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61"/>
              <w:jc w:val="right"/>
              <w:rPr>
                <w:rFonts w:ascii="宋体" w:hAnsi="宋体" w:cs="宋体" w:eastAsia="宋体" w:hint="default"/>
                <w:sz w:val="18"/>
                <w:szCs w:val="18"/>
              </w:rPr>
            </w:pPr>
            <w:r>
              <w:rPr>
                <w:rFonts w:ascii="宋体"/>
                <w:sz w:val="18"/>
              </w:rPr>
              <w:t>-</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9"/>
              <w:jc w:val="right"/>
              <w:rPr>
                <w:rFonts w:ascii="宋体" w:hAnsi="宋体" w:cs="宋体" w:eastAsia="宋体" w:hint="default"/>
                <w:sz w:val="18"/>
                <w:szCs w:val="18"/>
              </w:rPr>
            </w:pPr>
            <w:r>
              <w:rPr>
                <w:rFonts w:ascii="宋体"/>
                <w:sz w:val="18"/>
              </w:rPr>
              <w:t>-</w:t>
            </w:r>
          </w:p>
        </w:tc>
      </w:tr>
      <w:tr>
        <w:trPr>
          <w:trHeight w:val="500"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00"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6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961"/>
              <w:jc w:val="right"/>
              <w:rPr>
                <w:rFonts w:ascii="宋体" w:hAnsi="宋体" w:cs="宋体" w:eastAsia="宋体" w:hint="default"/>
                <w:sz w:val="18"/>
                <w:szCs w:val="18"/>
              </w:rPr>
            </w:pPr>
            <w:r>
              <w:rPr>
                <w:rFonts w:ascii="宋体"/>
                <w:sz w:val="18"/>
              </w:rPr>
              <w:t>-</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99"/>
              <w:jc w:val="right"/>
              <w:rPr>
                <w:rFonts w:ascii="宋体" w:hAnsi="宋体" w:cs="宋体" w:eastAsia="宋体" w:hint="default"/>
                <w:sz w:val="18"/>
                <w:szCs w:val="18"/>
              </w:rPr>
            </w:pPr>
            <w:r>
              <w:rPr>
                <w:rFonts w:ascii="宋体"/>
                <w:sz w:val="18"/>
              </w:rPr>
              <w:t>-</w:t>
            </w:r>
          </w:p>
        </w:tc>
      </w:tr>
      <w:tr>
        <w:trPr>
          <w:trHeight w:val="499"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00"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6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59"/>
              <w:jc w:val="right"/>
              <w:rPr>
                <w:rFonts w:ascii="宋体" w:hAnsi="宋体" w:cs="宋体" w:eastAsia="宋体" w:hint="default"/>
                <w:sz w:val="18"/>
                <w:szCs w:val="18"/>
              </w:rPr>
            </w:pPr>
            <w:r>
              <w:rPr>
                <w:rFonts w:ascii="宋体"/>
                <w:spacing w:val="-1"/>
                <w:sz w:val="18"/>
              </w:rPr>
              <w:t>251,365.28</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8"/>
              <w:jc w:val="right"/>
              <w:rPr>
                <w:rFonts w:ascii="宋体" w:hAnsi="宋体" w:cs="宋体" w:eastAsia="宋体" w:hint="default"/>
                <w:sz w:val="18"/>
                <w:szCs w:val="18"/>
              </w:rPr>
            </w:pPr>
            <w:r>
              <w:rPr>
                <w:rFonts w:ascii="宋体"/>
                <w:spacing w:val="-1"/>
                <w:sz w:val="18"/>
              </w:rPr>
              <w:t>220,623.33</w:t>
            </w:r>
          </w:p>
        </w:tc>
      </w:tr>
      <w:tr>
        <w:trPr>
          <w:trHeight w:val="340"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59"/>
              <w:jc w:val="right"/>
              <w:rPr>
                <w:rFonts w:ascii="宋体" w:hAnsi="宋体" w:cs="宋体" w:eastAsia="宋体" w:hint="default"/>
                <w:sz w:val="18"/>
                <w:szCs w:val="18"/>
              </w:rPr>
            </w:pPr>
            <w:r>
              <w:rPr>
                <w:rFonts w:ascii="宋体"/>
                <w:spacing w:val="-1"/>
                <w:sz w:val="18"/>
              </w:rPr>
              <w:t>251,365.28</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8"/>
              <w:jc w:val="right"/>
              <w:rPr>
                <w:rFonts w:ascii="宋体" w:hAnsi="宋体" w:cs="宋体" w:eastAsia="宋体" w:hint="default"/>
                <w:sz w:val="18"/>
                <w:szCs w:val="18"/>
              </w:rPr>
            </w:pPr>
            <w:r>
              <w:rPr>
                <w:rFonts w:ascii="宋体"/>
                <w:spacing w:val="-1"/>
                <w:sz w:val="18"/>
              </w:rPr>
              <w:t>220,623.33</w:t>
            </w:r>
          </w:p>
        </w:tc>
      </w:tr>
    </w:tbl>
    <w:p>
      <w:pPr>
        <w:spacing w:line="240" w:lineRule="auto" w:before="11"/>
        <w:rPr>
          <w:rFonts w:ascii="Microsoft JhengHei" w:hAnsi="Microsoft JhengHei" w:cs="Microsoft JhengHei" w:eastAsia="Microsoft JhengHei" w:hint="default"/>
          <w:b/>
          <w:bCs/>
          <w:sz w:val="21"/>
          <w:szCs w:val="21"/>
        </w:rPr>
      </w:pPr>
    </w:p>
    <w:p>
      <w:pPr>
        <w:spacing w:line="456" w:lineRule="exact" w:before="0"/>
        <w:ind w:left="300" w:right="1457"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20</w:t>
      </w:r>
      <w:r>
        <w:rPr>
          <w:rFonts w:ascii="Microsoft JhengHei" w:hAnsi="Microsoft JhengHei" w:cs="Microsoft JhengHei" w:eastAsia="Microsoft JhengHei" w:hint="default"/>
          <w:b/>
          <w:bCs/>
          <w:sz w:val="32"/>
          <w:szCs w:val="32"/>
        </w:rPr>
        <w:t>、其他应付款</w:t>
      </w:r>
      <w:r>
        <w:rPr>
          <w:rFonts w:ascii="Microsoft JhengHei" w:hAnsi="Microsoft JhengHei" w:cs="Microsoft JhengHei" w:eastAsia="Microsoft JhengHei" w:hint="default"/>
          <w:sz w:val="32"/>
          <w:szCs w:val="32"/>
        </w:rPr>
      </w:r>
    </w:p>
    <w:p>
      <w:pPr>
        <w:spacing w:before="166"/>
        <w:ind w:left="300" w:right="145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spacing w:line="240" w:lineRule="auto" w:before="5"/>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3122"/>
        <w:gridCol w:w="4244"/>
        <w:gridCol w:w="2061"/>
      </w:tblGrid>
      <w:tr>
        <w:trPr>
          <w:trHeight w:val="340" w:hRule="exact"/>
        </w:trPr>
        <w:tc>
          <w:tcPr>
            <w:tcW w:w="3122" w:type="dxa"/>
            <w:tcBorders>
              <w:top w:val="nil" w:sz="6" w:space="0" w:color="auto"/>
              <w:left w:val="nil" w:sz="6" w:space="0" w:color="auto"/>
              <w:bottom w:val="nil" w:sz="6" w:space="0" w:color="auto"/>
              <w:right w:val="nil" w:sz="6" w:space="0" w:color="auto"/>
            </w:tcBorders>
          </w:tcPr>
          <w:p>
            <w:pPr>
              <w:pStyle w:val="TableParagraph"/>
              <w:tabs>
                <w:tab w:pos="739" w:val="left" w:leader="none"/>
              </w:tabs>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4244" w:type="dxa"/>
            <w:tcBorders>
              <w:top w:val="nil" w:sz="6" w:space="0" w:color="auto"/>
              <w:left w:val="nil" w:sz="6" w:space="0" w:color="auto"/>
              <w:bottom w:val="nil" w:sz="6" w:space="0" w:color="auto"/>
              <w:right w:val="nil" w:sz="6" w:space="0" w:color="auto"/>
            </w:tcBorders>
          </w:tcPr>
          <w:p>
            <w:pPr>
              <w:pStyle w:val="TableParagraph"/>
              <w:spacing w:line="180" w:lineRule="exact"/>
              <w:ind w:right="959"/>
              <w:jc w:val="right"/>
              <w:rPr>
                <w:rFonts w:ascii="宋体" w:hAnsi="宋体" w:cs="宋体" w:eastAsia="宋体" w:hint="default"/>
                <w:sz w:val="18"/>
                <w:szCs w:val="18"/>
              </w:rPr>
            </w:pPr>
            <w:r>
              <w:rPr>
                <w:rFonts w:ascii="宋体"/>
                <w:spacing w:val="-1"/>
                <w:sz w:val="18"/>
              </w:rPr>
              <w:t>2011.12.31</w:t>
            </w:r>
          </w:p>
        </w:tc>
        <w:tc>
          <w:tcPr>
            <w:tcW w:w="2061"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宋体" w:hAnsi="宋体" w:cs="宋体" w:eastAsia="宋体" w:hint="default"/>
                <w:sz w:val="18"/>
                <w:szCs w:val="18"/>
              </w:rPr>
            </w:pPr>
            <w:r>
              <w:rPr>
                <w:rFonts w:ascii="宋体"/>
                <w:spacing w:val="-1"/>
                <w:sz w:val="18"/>
              </w:rPr>
              <w:t>2010.12.31</w:t>
            </w:r>
          </w:p>
        </w:tc>
      </w:tr>
      <w:tr>
        <w:trPr>
          <w:trHeight w:val="500" w:hRule="exact"/>
        </w:trPr>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424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59"/>
              <w:jc w:val="right"/>
              <w:rPr>
                <w:rFonts w:ascii="宋体" w:hAnsi="宋体" w:cs="宋体" w:eastAsia="宋体" w:hint="default"/>
                <w:sz w:val="18"/>
                <w:szCs w:val="18"/>
              </w:rPr>
            </w:pPr>
            <w:r>
              <w:rPr>
                <w:rFonts w:ascii="宋体"/>
                <w:spacing w:val="-1"/>
                <w:sz w:val="18"/>
              </w:rPr>
              <w:t>1,710,241.04</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8"/>
              <w:jc w:val="right"/>
              <w:rPr>
                <w:rFonts w:ascii="宋体" w:hAnsi="宋体" w:cs="宋体" w:eastAsia="宋体" w:hint="default"/>
                <w:sz w:val="18"/>
                <w:szCs w:val="18"/>
              </w:rPr>
            </w:pPr>
            <w:r>
              <w:rPr>
                <w:rFonts w:ascii="宋体"/>
                <w:spacing w:val="-1"/>
                <w:sz w:val="18"/>
              </w:rPr>
              <w:t>359,786.23</w:t>
            </w:r>
          </w:p>
        </w:tc>
      </w:tr>
      <w:tr>
        <w:trPr>
          <w:trHeight w:val="500" w:hRule="exact"/>
        </w:trPr>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0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424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959"/>
              <w:jc w:val="right"/>
              <w:rPr>
                <w:rFonts w:ascii="宋体" w:hAnsi="宋体" w:cs="宋体" w:eastAsia="宋体" w:hint="default"/>
                <w:sz w:val="18"/>
                <w:szCs w:val="18"/>
              </w:rPr>
            </w:pPr>
            <w:r>
              <w:rPr>
                <w:rFonts w:ascii="宋体"/>
                <w:spacing w:val="-1"/>
                <w:sz w:val="18"/>
              </w:rPr>
              <w:t>6,889.41</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99"/>
              <w:jc w:val="right"/>
              <w:rPr>
                <w:rFonts w:ascii="宋体" w:hAnsi="宋体" w:cs="宋体" w:eastAsia="宋体" w:hint="default"/>
                <w:sz w:val="18"/>
                <w:szCs w:val="18"/>
              </w:rPr>
            </w:pPr>
            <w:r>
              <w:rPr>
                <w:rFonts w:ascii="宋体"/>
                <w:sz w:val="18"/>
              </w:rPr>
              <w:t>-</w:t>
            </w:r>
          </w:p>
        </w:tc>
      </w:tr>
      <w:tr>
        <w:trPr>
          <w:trHeight w:val="499" w:hRule="exact"/>
        </w:trPr>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0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424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61"/>
              <w:jc w:val="right"/>
              <w:rPr>
                <w:rFonts w:ascii="宋体" w:hAnsi="宋体" w:cs="宋体" w:eastAsia="宋体" w:hint="default"/>
                <w:sz w:val="18"/>
                <w:szCs w:val="18"/>
              </w:rPr>
            </w:pPr>
            <w:r>
              <w:rPr>
                <w:rFonts w:ascii="宋体"/>
                <w:sz w:val="18"/>
              </w:rPr>
              <w:t>-</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9"/>
              <w:jc w:val="right"/>
              <w:rPr>
                <w:rFonts w:ascii="宋体" w:hAnsi="宋体" w:cs="宋体" w:eastAsia="宋体" w:hint="default"/>
                <w:sz w:val="18"/>
                <w:szCs w:val="18"/>
              </w:rPr>
            </w:pPr>
            <w:r>
              <w:rPr>
                <w:rFonts w:ascii="宋体"/>
                <w:sz w:val="18"/>
              </w:rPr>
              <w:t>-</w:t>
            </w:r>
          </w:p>
        </w:tc>
      </w:tr>
      <w:tr>
        <w:trPr>
          <w:trHeight w:val="340" w:hRule="exact"/>
        </w:trPr>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24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959"/>
              <w:jc w:val="right"/>
              <w:rPr>
                <w:rFonts w:ascii="宋体" w:hAnsi="宋体" w:cs="宋体" w:eastAsia="宋体" w:hint="default"/>
                <w:sz w:val="18"/>
                <w:szCs w:val="18"/>
              </w:rPr>
            </w:pPr>
            <w:r>
              <w:rPr>
                <w:rFonts w:ascii="宋体"/>
                <w:spacing w:val="-1"/>
                <w:sz w:val="18"/>
              </w:rPr>
              <w:t>1,717,130.45</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8"/>
              <w:jc w:val="right"/>
              <w:rPr>
                <w:rFonts w:ascii="宋体" w:hAnsi="宋体" w:cs="宋体" w:eastAsia="宋体" w:hint="default"/>
                <w:sz w:val="18"/>
                <w:szCs w:val="18"/>
              </w:rPr>
            </w:pPr>
            <w:r>
              <w:rPr>
                <w:rFonts w:ascii="宋体"/>
                <w:spacing w:val="-1"/>
                <w:sz w:val="18"/>
              </w:rPr>
              <w:t>359,786.23</w:t>
            </w:r>
          </w:p>
        </w:tc>
      </w:tr>
    </w:tbl>
    <w:p>
      <w:pPr>
        <w:spacing w:line="240" w:lineRule="auto" w:before="13"/>
        <w:rPr>
          <w:rFonts w:ascii="宋体" w:hAnsi="宋体" w:cs="宋体" w:eastAsia="宋体" w:hint="default"/>
          <w:sz w:val="11"/>
          <w:szCs w:val="11"/>
        </w:rPr>
      </w:pPr>
    </w:p>
    <w:p>
      <w:pPr>
        <w:pStyle w:val="BodyText"/>
        <w:spacing w:line="367" w:lineRule="auto" w:before="36"/>
        <w:ind w:left="300" w:right="1457"/>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）截至</w:t>
      </w:r>
      <w:r>
        <w:rPr>
          <w:rFonts w:ascii="宋体" w:hAnsi="宋体" w:cs="宋体" w:eastAsia="宋体" w:hint="default"/>
          <w:spacing w:val="-47"/>
        </w:rPr>
        <w:t> </w:t>
      </w:r>
      <w:r>
        <w:rPr>
          <w:rFonts w:ascii="宋体" w:hAnsi="宋体" w:cs="宋体" w:eastAsia="宋体" w:hint="default"/>
        </w:rPr>
        <w:t>2011</w:t>
      </w:r>
      <w:r>
        <w:rPr>
          <w:rFonts w:ascii="宋体" w:hAnsi="宋体" w:cs="宋体" w:eastAsia="宋体" w:hint="default"/>
          <w:spacing w:val="-44"/>
        </w:rPr>
        <w:t> </w:t>
      </w:r>
      <w:r>
        <w:rPr>
          <w:rFonts w:ascii="宋体" w:hAnsi="宋体" w:cs="宋体" w:eastAsia="宋体" w:hint="default"/>
        </w:rPr>
        <w:t>年</w:t>
      </w:r>
      <w:r>
        <w:rPr>
          <w:rFonts w:ascii="宋体" w:hAnsi="宋体" w:cs="宋体" w:eastAsia="宋体" w:hint="default"/>
          <w:spacing w:val="-44"/>
        </w:rPr>
        <w:t> </w:t>
      </w:r>
      <w:r>
        <w:rPr>
          <w:rFonts w:ascii="宋体" w:hAnsi="宋体" w:cs="宋体" w:eastAsia="宋体" w:hint="default"/>
        </w:rPr>
        <w:t>12</w:t>
      </w:r>
      <w:r>
        <w:rPr>
          <w:rFonts w:ascii="宋体" w:hAnsi="宋体" w:cs="宋体" w:eastAsia="宋体" w:hint="default"/>
          <w:spacing w:val="-46"/>
        </w:rPr>
        <w:t> </w:t>
      </w:r>
      <w:r>
        <w:rPr>
          <w:rFonts w:ascii="宋体" w:hAnsi="宋体" w:cs="宋体" w:eastAsia="宋体" w:hint="default"/>
        </w:rPr>
        <w:t>月</w:t>
      </w:r>
      <w:r>
        <w:rPr>
          <w:rFonts w:ascii="宋体" w:hAnsi="宋体" w:cs="宋体" w:eastAsia="宋体" w:hint="default"/>
          <w:spacing w:val="-44"/>
        </w:rPr>
        <w:t> </w:t>
      </w:r>
      <w:r>
        <w:rPr>
          <w:rFonts w:ascii="宋体" w:hAnsi="宋体" w:cs="宋体" w:eastAsia="宋体" w:hint="default"/>
        </w:rPr>
        <w:t>31</w:t>
      </w:r>
      <w:r>
        <w:rPr>
          <w:rFonts w:ascii="宋体" w:hAnsi="宋体" w:cs="宋体" w:eastAsia="宋体" w:hint="default"/>
          <w:spacing w:val="-43"/>
        </w:rPr>
        <w:t> </w:t>
      </w:r>
      <w:r>
        <w:rPr>
          <w:rFonts w:ascii="宋体" w:hAnsi="宋体" w:cs="宋体" w:eastAsia="宋体" w:hint="default"/>
        </w:rPr>
        <w:t>日，其他应付款期末余额中，持有公司</w:t>
      </w:r>
      <w:r>
        <w:rPr>
          <w:rFonts w:ascii="宋体" w:hAnsi="宋体" w:cs="宋体" w:eastAsia="宋体" w:hint="default"/>
          <w:spacing w:val="-44"/>
        </w:rPr>
        <w:t> </w:t>
      </w:r>
      <w:r>
        <w:rPr>
          <w:rFonts w:ascii="宋体" w:hAnsi="宋体" w:cs="宋体" w:eastAsia="宋体" w:hint="default"/>
        </w:rPr>
        <w:t>5%</w:t>
      </w:r>
      <w:r>
        <w:rPr>
          <w:rFonts w:ascii="宋体" w:hAnsi="宋体" w:cs="宋体" w:eastAsia="宋体" w:hint="default"/>
        </w:rPr>
        <w:t>（含</w:t>
      </w:r>
      <w:r>
        <w:rPr>
          <w:rFonts w:ascii="宋体" w:hAnsi="宋体" w:cs="宋体" w:eastAsia="宋体" w:hint="default"/>
          <w:spacing w:val="-46"/>
        </w:rPr>
        <w:t> </w:t>
      </w:r>
      <w:r>
        <w:rPr>
          <w:rFonts w:ascii="宋体" w:hAnsi="宋体" w:cs="宋体" w:eastAsia="宋体" w:hint="default"/>
        </w:rPr>
        <w:t>5%</w:t>
      </w:r>
      <w:r>
        <w:rPr>
          <w:rFonts w:ascii="宋体" w:hAnsi="宋体" w:cs="宋体" w:eastAsia="宋体" w:hint="default"/>
        </w:rPr>
        <w:t>）以上表决权股份的</w:t>
      </w:r>
      <w:r>
        <w:rPr>
          <w:rFonts w:ascii="宋体" w:hAnsi="宋体" w:cs="宋体" w:eastAsia="宋体" w:hint="default"/>
          <w:w w:val="100"/>
        </w:rPr>
        <w:t> </w:t>
      </w:r>
      <w:r>
        <w:rPr>
          <w:rFonts w:ascii="宋体" w:hAnsi="宋体" w:cs="宋体" w:eastAsia="宋体" w:hint="default"/>
        </w:rPr>
        <w:t>股东的单位或关联方款项见本附注六</w:t>
      </w:r>
      <w:r>
        <w:rPr>
          <w:rFonts w:ascii="宋体" w:hAnsi="宋体" w:cs="宋体" w:eastAsia="宋体" w:hint="default"/>
        </w:rPr>
        <w:t>-6</w:t>
      </w:r>
      <w:r>
        <w:rPr>
          <w:rFonts w:ascii="宋体" w:hAnsi="宋体" w:cs="宋体" w:eastAsia="宋体" w:hint="default"/>
        </w:rPr>
        <w:t>、关联方应收应付款项。</w:t>
      </w:r>
    </w:p>
    <w:p>
      <w:pPr>
        <w:pStyle w:val="BodyText"/>
        <w:spacing w:line="240" w:lineRule="auto" w:before="34"/>
        <w:ind w:left="300" w:right="1457"/>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）截至</w:t>
      </w:r>
      <w:r>
        <w:rPr>
          <w:rFonts w:ascii="宋体" w:hAnsi="宋体" w:cs="宋体" w:eastAsia="宋体" w:hint="default"/>
          <w:spacing w:val="-55"/>
        </w:rPr>
        <w:t> </w:t>
      </w:r>
      <w:r>
        <w:rPr>
          <w:rFonts w:ascii="宋体" w:hAnsi="宋体" w:cs="宋体" w:eastAsia="宋体" w:hint="default"/>
        </w:rPr>
        <w:t>2011</w:t>
      </w:r>
      <w:r>
        <w:rPr>
          <w:rFonts w:ascii="宋体" w:hAnsi="宋体" w:cs="宋体" w:eastAsia="宋体" w:hint="default"/>
          <w:spacing w:val="-55"/>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12</w:t>
      </w:r>
      <w:r>
        <w:rPr>
          <w:rFonts w:ascii="宋体" w:hAnsi="宋体" w:cs="宋体" w:eastAsia="宋体" w:hint="default"/>
          <w:spacing w:val="-53"/>
        </w:rPr>
        <w:t> </w:t>
      </w:r>
      <w:r>
        <w:rPr>
          <w:rFonts w:ascii="宋体" w:hAnsi="宋体" w:cs="宋体" w:eastAsia="宋体" w:hint="default"/>
        </w:rPr>
        <w:t>月</w:t>
      </w:r>
      <w:r>
        <w:rPr>
          <w:rFonts w:ascii="宋体" w:hAnsi="宋体" w:cs="宋体" w:eastAsia="宋体" w:hint="default"/>
          <w:spacing w:val="-55"/>
        </w:rPr>
        <w:t> </w:t>
      </w:r>
      <w:r>
        <w:rPr>
          <w:rFonts w:ascii="宋体" w:hAnsi="宋体" w:cs="宋体" w:eastAsia="宋体" w:hint="default"/>
        </w:rPr>
        <w:t>31</w:t>
      </w:r>
      <w:r>
        <w:rPr>
          <w:rFonts w:ascii="宋体" w:hAnsi="宋体" w:cs="宋体" w:eastAsia="宋体" w:hint="default"/>
          <w:spacing w:val="-52"/>
        </w:rPr>
        <w:t> </w:t>
      </w:r>
      <w:r>
        <w:rPr>
          <w:rFonts w:ascii="宋体" w:hAnsi="宋体" w:cs="宋体" w:eastAsia="宋体" w:hint="default"/>
        </w:rPr>
        <w:t>日，无账龄超过</w:t>
      </w:r>
      <w:r>
        <w:rPr>
          <w:rFonts w:ascii="宋体" w:hAnsi="宋体" w:cs="宋体" w:eastAsia="宋体" w:hint="default"/>
          <w:spacing w:val="-53"/>
        </w:rPr>
        <w:t> </w:t>
      </w:r>
      <w:r>
        <w:rPr>
          <w:rFonts w:ascii="宋体" w:hAnsi="宋体" w:cs="宋体" w:eastAsia="宋体" w:hint="default"/>
        </w:rPr>
        <w:t>1</w:t>
      </w:r>
      <w:r>
        <w:rPr>
          <w:rFonts w:ascii="宋体" w:hAnsi="宋体" w:cs="宋体" w:eastAsia="宋体" w:hint="default"/>
          <w:spacing w:val="-55"/>
        </w:rPr>
        <w:t> </w:t>
      </w:r>
      <w:r>
        <w:rPr>
          <w:rFonts w:ascii="宋体" w:hAnsi="宋体" w:cs="宋体" w:eastAsia="宋体" w:hint="default"/>
        </w:rPr>
        <w:t>年的大额其他应付款。</w:t>
      </w:r>
    </w:p>
    <w:p>
      <w:pPr>
        <w:spacing w:line="240" w:lineRule="auto" w:before="2"/>
        <w:rPr>
          <w:rFonts w:ascii="宋体" w:hAnsi="宋体" w:cs="宋体" w:eastAsia="宋体" w:hint="default"/>
          <w:sz w:val="24"/>
          <w:szCs w:val="24"/>
        </w:rPr>
      </w:pPr>
    </w:p>
    <w:p>
      <w:pPr>
        <w:spacing w:before="0"/>
        <w:ind w:left="300" w:right="1457"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21</w:t>
      </w:r>
      <w:r>
        <w:rPr>
          <w:rFonts w:ascii="Microsoft JhengHei" w:hAnsi="Microsoft JhengHei" w:cs="Microsoft JhengHei" w:eastAsia="Microsoft JhengHei" w:hint="default"/>
          <w:b/>
          <w:bCs/>
          <w:sz w:val="32"/>
          <w:szCs w:val="32"/>
        </w:rPr>
        <w:t>、股本</w:t>
      </w:r>
      <w:r>
        <w:rPr>
          <w:rFonts w:ascii="Microsoft JhengHei" w:hAnsi="Microsoft JhengHei" w:cs="Microsoft JhengHei" w:eastAsia="Microsoft JhengHei" w:hint="default"/>
          <w:sz w:val="32"/>
          <w:szCs w:val="32"/>
        </w:rPr>
      </w:r>
    </w:p>
    <w:p>
      <w:pPr>
        <w:spacing w:line="240" w:lineRule="auto" w:before="17"/>
        <w:rPr>
          <w:rFonts w:ascii="Microsoft JhengHei" w:hAnsi="Microsoft JhengHei" w:cs="Microsoft JhengHei" w:eastAsia="Microsoft JhengHei" w:hint="default"/>
          <w:b/>
          <w:bCs/>
          <w:sz w:val="21"/>
          <w:szCs w:val="21"/>
        </w:rPr>
      </w:pPr>
    </w:p>
    <w:p>
      <w:pPr>
        <w:spacing w:before="0"/>
        <w:ind w:left="300" w:right="145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）明细情况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897"/>
        <w:gridCol w:w="1967"/>
        <w:gridCol w:w="1602"/>
        <w:gridCol w:w="1511"/>
        <w:gridCol w:w="1451"/>
      </w:tblGrid>
      <w:tr>
        <w:trPr>
          <w:trHeight w:val="330" w:hRule="exact"/>
        </w:trPr>
        <w:tc>
          <w:tcPr>
            <w:tcW w:w="2897" w:type="dxa"/>
            <w:tcBorders>
              <w:top w:val="nil" w:sz="6" w:space="0" w:color="auto"/>
              <w:left w:val="nil" w:sz="6" w:space="0" w:color="auto"/>
              <w:bottom w:val="nil" w:sz="6" w:space="0" w:color="auto"/>
              <w:right w:val="nil" w:sz="6" w:space="0" w:color="auto"/>
            </w:tcBorders>
          </w:tcPr>
          <w:p>
            <w:pPr>
              <w:pStyle w:val="TableParagraph"/>
              <w:tabs>
                <w:tab w:pos="1551" w:val="left" w:leader="none"/>
              </w:tabs>
              <w:spacing w:line="180" w:lineRule="exact"/>
              <w:ind w:left="47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967" w:type="dxa"/>
            <w:tcBorders>
              <w:top w:val="nil" w:sz="6" w:space="0" w:color="auto"/>
              <w:left w:val="nil" w:sz="6" w:space="0" w:color="auto"/>
              <w:bottom w:val="nil" w:sz="6" w:space="0" w:color="auto"/>
              <w:right w:val="nil" w:sz="6" w:space="0" w:color="auto"/>
            </w:tcBorders>
          </w:tcPr>
          <w:p>
            <w:pPr>
              <w:pStyle w:val="TableParagraph"/>
              <w:spacing w:line="180" w:lineRule="exact"/>
              <w:ind w:right="439"/>
              <w:jc w:val="right"/>
              <w:rPr>
                <w:rFonts w:ascii="宋体" w:hAnsi="宋体" w:cs="宋体" w:eastAsia="宋体" w:hint="default"/>
                <w:sz w:val="18"/>
                <w:szCs w:val="18"/>
              </w:rPr>
            </w:pPr>
            <w:r>
              <w:rPr>
                <w:rFonts w:ascii="宋体"/>
                <w:spacing w:val="-1"/>
                <w:sz w:val="18"/>
              </w:rPr>
              <w:t>2010.12.31</w:t>
            </w:r>
          </w:p>
        </w:tc>
        <w:tc>
          <w:tcPr>
            <w:tcW w:w="1602" w:type="dxa"/>
            <w:tcBorders>
              <w:top w:val="nil" w:sz="6" w:space="0" w:color="auto"/>
              <w:left w:val="nil" w:sz="6" w:space="0" w:color="auto"/>
              <w:bottom w:val="nil" w:sz="6" w:space="0" w:color="auto"/>
              <w:right w:val="nil" w:sz="6" w:space="0" w:color="auto"/>
            </w:tcBorders>
          </w:tcPr>
          <w:p>
            <w:pPr>
              <w:pStyle w:val="TableParagraph"/>
              <w:spacing w:line="180" w:lineRule="exact"/>
              <w:ind w:right="438"/>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1511" w:type="dxa"/>
            <w:tcBorders>
              <w:top w:val="nil" w:sz="6" w:space="0" w:color="auto"/>
              <w:left w:val="nil" w:sz="6" w:space="0" w:color="auto"/>
              <w:bottom w:val="nil" w:sz="6" w:space="0" w:color="auto"/>
              <w:right w:val="nil" w:sz="6" w:space="0" w:color="auto"/>
            </w:tcBorders>
          </w:tcPr>
          <w:p>
            <w:pPr>
              <w:pStyle w:val="TableParagraph"/>
              <w:spacing w:line="180" w:lineRule="exact"/>
              <w:ind w:right="34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451"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宋体" w:hAnsi="宋体" w:cs="宋体" w:eastAsia="宋体" w:hint="default"/>
                <w:sz w:val="18"/>
                <w:szCs w:val="18"/>
              </w:rPr>
            </w:pPr>
            <w:r>
              <w:rPr>
                <w:rFonts w:ascii="宋体"/>
                <w:spacing w:val="-1"/>
                <w:sz w:val="18"/>
              </w:rPr>
              <w:t>2011.12.31</w:t>
            </w:r>
          </w:p>
        </w:tc>
      </w:tr>
      <w:tr>
        <w:trPr>
          <w:trHeight w:val="480"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一、非上市流通股份</w:t>
            </w:r>
            <w:r>
              <w:rPr>
                <w:rFonts w:ascii="Microsoft JhengHei" w:hAnsi="Microsoft JhengHei" w:cs="Microsoft JhengHei" w:eastAsia="Microsoft JhengHei" w:hint="default"/>
                <w:sz w:val="18"/>
                <w:szCs w:val="18"/>
              </w:rPr>
            </w:r>
          </w:p>
        </w:tc>
        <w:tc>
          <w:tcPr>
            <w:tcW w:w="1967"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
        </w:tc>
      </w:tr>
      <w:tr>
        <w:trPr>
          <w:trHeight w:val="480"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、发起人股份</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41"/>
              <w:jc w:val="right"/>
              <w:rPr>
                <w:rFonts w:ascii="宋体" w:hAnsi="宋体" w:cs="宋体" w:eastAsia="宋体" w:hint="default"/>
                <w:sz w:val="18"/>
                <w:szCs w:val="18"/>
              </w:rPr>
            </w:pPr>
            <w:r>
              <w:rPr>
                <w:rFonts w:ascii="宋体"/>
                <w:sz w:val="18"/>
              </w:rPr>
              <w:t>-</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39"/>
              <w:jc w:val="right"/>
              <w:rPr>
                <w:rFonts w:ascii="宋体" w:hAnsi="宋体" w:cs="宋体" w:eastAsia="宋体" w:hint="default"/>
                <w:sz w:val="18"/>
                <w:szCs w:val="18"/>
              </w:rPr>
            </w:pPr>
            <w:r>
              <w:rPr>
                <w:rFonts w:ascii="宋体"/>
                <w:sz w:val="18"/>
              </w:rPr>
              <w:t>-</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49"/>
              <w:jc w:val="right"/>
              <w:rPr>
                <w:rFonts w:ascii="宋体" w:hAnsi="宋体" w:cs="宋体" w:eastAsia="宋体" w:hint="default"/>
                <w:sz w:val="18"/>
                <w:szCs w:val="18"/>
              </w:rPr>
            </w:pPr>
            <w:r>
              <w:rPr>
                <w:rFonts w:ascii="宋体"/>
                <w:sz w:val="18"/>
              </w:rPr>
              <w:t>-</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1"/>
              <w:jc w:val="right"/>
              <w:rPr>
                <w:rFonts w:ascii="宋体" w:hAnsi="宋体" w:cs="宋体" w:eastAsia="宋体" w:hint="default"/>
                <w:sz w:val="18"/>
                <w:szCs w:val="18"/>
              </w:rPr>
            </w:pPr>
            <w:r>
              <w:rPr>
                <w:rFonts w:ascii="宋体"/>
                <w:sz w:val="18"/>
              </w:rPr>
              <w:t>-</w:t>
            </w:r>
          </w:p>
        </w:tc>
      </w:tr>
      <w:tr>
        <w:trPr>
          <w:trHeight w:val="480"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18"/>
                <w:szCs w:val="18"/>
              </w:rPr>
            </w:pPr>
            <w:r>
              <w:rPr>
                <w:rFonts w:ascii="宋体" w:hAnsi="宋体" w:cs="宋体" w:eastAsia="宋体" w:hint="default"/>
                <w:sz w:val="18"/>
                <w:szCs w:val="18"/>
              </w:rPr>
              <w:t>其中：境内法人持有股份</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41"/>
              <w:jc w:val="right"/>
              <w:rPr>
                <w:rFonts w:ascii="宋体" w:hAnsi="宋体" w:cs="宋体" w:eastAsia="宋体" w:hint="default"/>
                <w:sz w:val="18"/>
                <w:szCs w:val="18"/>
              </w:rPr>
            </w:pPr>
            <w:r>
              <w:rPr>
                <w:rFonts w:ascii="宋体"/>
                <w:sz w:val="18"/>
              </w:rPr>
              <w:t>-</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39"/>
              <w:jc w:val="right"/>
              <w:rPr>
                <w:rFonts w:ascii="宋体" w:hAnsi="宋体" w:cs="宋体" w:eastAsia="宋体" w:hint="default"/>
                <w:sz w:val="18"/>
                <w:szCs w:val="18"/>
              </w:rPr>
            </w:pPr>
            <w:r>
              <w:rPr>
                <w:rFonts w:ascii="宋体"/>
                <w:sz w:val="18"/>
              </w:rPr>
              <w:t>-</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49"/>
              <w:jc w:val="right"/>
              <w:rPr>
                <w:rFonts w:ascii="宋体" w:hAnsi="宋体" w:cs="宋体" w:eastAsia="宋体" w:hint="default"/>
                <w:sz w:val="18"/>
                <w:szCs w:val="18"/>
              </w:rPr>
            </w:pPr>
            <w:r>
              <w:rPr>
                <w:rFonts w:ascii="宋体"/>
                <w:sz w:val="18"/>
              </w:rPr>
              <w:t>-</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1"/>
              <w:jc w:val="right"/>
              <w:rPr>
                <w:rFonts w:ascii="宋体" w:hAnsi="宋体" w:cs="宋体" w:eastAsia="宋体" w:hint="default"/>
                <w:sz w:val="18"/>
                <w:szCs w:val="18"/>
              </w:rPr>
            </w:pPr>
            <w:r>
              <w:rPr>
                <w:rFonts w:ascii="宋体"/>
                <w:sz w:val="18"/>
              </w:rPr>
              <w:t>-</w:t>
            </w:r>
          </w:p>
        </w:tc>
      </w:tr>
      <w:tr>
        <w:trPr>
          <w:trHeight w:val="480"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51" w:right="0"/>
              <w:jc w:val="left"/>
              <w:rPr>
                <w:rFonts w:ascii="宋体" w:hAnsi="宋体" w:cs="宋体" w:eastAsia="宋体" w:hint="default"/>
                <w:sz w:val="18"/>
                <w:szCs w:val="18"/>
              </w:rPr>
            </w:pPr>
            <w:r>
              <w:rPr>
                <w:rFonts w:ascii="宋体" w:hAnsi="宋体" w:cs="宋体" w:eastAsia="宋体" w:hint="default"/>
                <w:sz w:val="18"/>
                <w:szCs w:val="18"/>
              </w:rPr>
              <w:t>境内自然人持有股份</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41"/>
              <w:jc w:val="right"/>
              <w:rPr>
                <w:rFonts w:ascii="宋体" w:hAnsi="宋体" w:cs="宋体" w:eastAsia="宋体" w:hint="default"/>
                <w:sz w:val="18"/>
                <w:szCs w:val="18"/>
              </w:rPr>
            </w:pPr>
            <w:r>
              <w:rPr>
                <w:rFonts w:ascii="宋体"/>
                <w:sz w:val="18"/>
              </w:rPr>
              <w:t>-</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39"/>
              <w:jc w:val="right"/>
              <w:rPr>
                <w:rFonts w:ascii="宋体" w:hAnsi="宋体" w:cs="宋体" w:eastAsia="宋体" w:hint="default"/>
                <w:sz w:val="18"/>
                <w:szCs w:val="18"/>
              </w:rPr>
            </w:pPr>
            <w:r>
              <w:rPr>
                <w:rFonts w:ascii="宋体"/>
                <w:sz w:val="18"/>
              </w:rPr>
              <w:t>-</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49"/>
              <w:jc w:val="right"/>
              <w:rPr>
                <w:rFonts w:ascii="宋体" w:hAnsi="宋体" w:cs="宋体" w:eastAsia="宋体" w:hint="default"/>
                <w:sz w:val="18"/>
                <w:szCs w:val="18"/>
              </w:rPr>
            </w:pPr>
            <w:r>
              <w:rPr>
                <w:rFonts w:ascii="宋体"/>
                <w:sz w:val="18"/>
              </w:rPr>
              <w:t>-</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1"/>
              <w:jc w:val="right"/>
              <w:rPr>
                <w:rFonts w:ascii="宋体" w:hAnsi="宋体" w:cs="宋体" w:eastAsia="宋体" w:hint="default"/>
                <w:sz w:val="18"/>
                <w:szCs w:val="18"/>
              </w:rPr>
            </w:pPr>
            <w:r>
              <w:rPr>
                <w:rFonts w:ascii="宋体"/>
                <w:sz w:val="18"/>
              </w:rPr>
              <w:t>-</w:t>
            </w:r>
          </w:p>
        </w:tc>
      </w:tr>
      <w:tr>
        <w:trPr>
          <w:trHeight w:val="480"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、募集法人股</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41"/>
              <w:jc w:val="right"/>
              <w:rPr>
                <w:rFonts w:ascii="宋体" w:hAnsi="宋体" w:cs="宋体" w:eastAsia="宋体" w:hint="default"/>
                <w:sz w:val="18"/>
                <w:szCs w:val="18"/>
              </w:rPr>
            </w:pPr>
            <w:r>
              <w:rPr>
                <w:rFonts w:ascii="宋体"/>
                <w:sz w:val="18"/>
              </w:rPr>
              <w:t>-</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39"/>
              <w:jc w:val="right"/>
              <w:rPr>
                <w:rFonts w:ascii="宋体" w:hAnsi="宋体" w:cs="宋体" w:eastAsia="宋体" w:hint="default"/>
                <w:sz w:val="18"/>
                <w:szCs w:val="18"/>
              </w:rPr>
            </w:pPr>
            <w:r>
              <w:rPr>
                <w:rFonts w:ascii="宋体"/>
                <w:sz w:val="18"/>
              </w:rPr>
              <w:t>-</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49"/>
              <w:jc w:val="right"/>
              <w:rPr>
                <w:rFonts w:ascii="宋体" w:hAnsi="宋体" w:cs="宋体" w:eastAsia="宋体" w:hint="default"/>
                <w:sz w:val="18"/>
                <w:szCs w:val="18"/>
              </w:rPr>
            </w:pPr>
            <w:r>
              <w:rPr>
                <w:rFonts w:ascii="宋体"/>
                <w:sz w:val="18"/>
              </w:rPr>
              <w:t>-</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1"/>
              <w:jc w:val="right"/>
              <w:rPr>
                <w:rFonts w:ascii="宋体" w:hAnsi="宋体" w:cs="宋体" w:eastAsia="宋体" w:hint="default"/>
                <w:sz w:val="18"/>
                <w:szCs w:val="18"/>
              </w:rPr>
            </w:pPr>
            <w:r>
              <w:rPr>
                <w:rFonts w:ascii="宋体"/>
                <w:sz w:val="18"/>
              </w:rPr>
              <w:t>-</w:t>
            </w:r>
          </w:p>
        </w:tc>
      </w:tr>
      <w:tr>
        <w:trPr>
          <w:trHeight w:val="330"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、内部职工股</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41"/>
              <w:jc w:val="right"/>
              <w:rPr>
                <w:rFonts w:ascii="宋体" w:hAnsi="宋体" w:cs="宋体" w:eastAsia="宋体" w:hint="default"/>
                <w:sz w:val="18"/>
                <w:szCs w:val="18"/>
              </w:rPr>
            </w:pPr>
            <w:r>
              <w:rPr>
                <w:rFonts w:ascii="宋体"/>
                <w:sz w:val="18"/>
              </w:rPr>
              <w:t>-</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39"/>
              <w:jc w:val="right"/>
              <w:rPr>
                <w:rFonts w:ascii="宋体" w:hAnsi="宋体" w:cs="宋体" w:eastAsia="宋体" w:hint="default"/>
                <w:sz w:val="18"/>
                <w:szCs w:val="18"/>
              </w:rPr>
            </w:pPr>
            <w:r>
              <w:rPr>
                <w:rFonts w:ascii="宋体"/>
                <w:sz w:val="18"/>
              </w:rPr>
              <w:t>-</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49"/>
              <w:jc w:val="right"/>
              <w:rPr>
                <w:rFonts w:ascii="宋体" w:hAnsi="宋体" w:cs="宋体" w:eastAsia="宋体" w:hint="default"/>
                <w:sz w:val="18"/>
                <w:szCs w:val="18"/>
              </w:rPr>
            </w:pPr>
            <w:r>
              <w:rPr>
                <w:rFonts w:ascii="宋体"/>
                <w:sz w:val="18"/>
              </w:rPr>
              <w:t>-</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1"/>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918" w:footer="980" w:top="1780" w:bottom="1160" w:left="114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2537"/>
        <w:gridCol w:w="2101"/>
        <w:gridCol w:w="1602"/>
        <w:gridCol w:w="1557"/>
        <w:gridCol w:w="1630"/>
      </w:tblGrid>
      <w:tr>
        <w:trPr>
          <w:trHeight w:val="330" w:hRule="exact"/>
        </w:trPr>
        <w:tc>
          <w:tcPr>
            <w:tcW w:w="2537"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未上市流通股份合计</w:t>
            </w:r>
          </w:p>
        </w:tc>
        <w:tc>
          <w:tcPr>
            <w:tcW w:w="2101" w:type="dxa"/>
            <w:tcBorders>
              <w:top w:val="nil" w:sz="6" w:space="0" w:color="auto"/>
              <w:left w:val="nil" w:sz="6" w:space="0" w:color="auto"/>
              <w:bottom w:val="nil" w:sz="6" w:space="0" w:color="auto"/>
              <w:right w:val="nil" w:sz="6" w:space="0" w:color="auto"/>
            </w:tcBorders>
          </w:tcPr>
          <w:p>
            <w:pPr>
              <w:pStyle w:val="TableParagraph"/>
              <w:spacing w:line="180" w:lineRule="exact"/>
              <w:ind w:right="215"/>
              <w:jc w:val="right"/>
              <w:rPr>
                <w:rFonts w:ascii="宋体" w:hAnsi="宋体" w:cs="宋体" w:eastAsia="宋体" w:hint="default"/>
                <w:sz w:val="18"/>
                <w:szCs w:val="18"/>
              </w:rPr>
            </w:pPr>
            <w:r>
              <w:rPr>
                <w:rFonts w:ascii="宋体"/>
                <w:sz w:val="18"/>
              </w:rPr>
              <w:t>-</w:t>
            </w:r>
          </w:p>
        </w:tc>
        <w:tc>
          <w:tcPr>
            <w:tcW w:w="1602" w:type="dxa"/>
            <w:tcBorders>
              <w:top w:val="nil" w:sz="6" w:space="0" w:color="auto"/>
              <w:left w:val="nil" w:sz="6" w:space="0" w:color="auto"/>
              <w:bottom w:val="nil" w:sz="6" w:space="0" w:color="auto"/>
              <w:right w:val="nil" w:sz="6" w:space="0" w:color="auto"/>
            </w:tcBorders>
          </w:tcPr>
          <w:p>
            <w:pPr>
              <w:pStyle w:val="TableParagraph"/>
              <w:spacing w:line="180" w:lineRule="exact"/>
              <w:ind w:right="213"/>
              <w:jc w:val="right"/>
              <w:rPr>
                <w:rFonts w:ascii="宋体" w:hAnsi="宋体" w:cs="宋体" w:eastAsia="宋体" w:hint="default"/>
                <w:sz w:val="18"/>
                <w:szCs w:val="18"/>
              </w:rPr>
            </w:pPr>
            <w:r>
              <w:rPr>
                <w:rFonts w:ascii="宋体"/>
                <w:sz w:val="18"/>
              </w:rPr>
              <w:t>-</w:t>
            </w:r>
          </w:p>
        </w:tc>
        <w:tc>
          <w:tcPr>
            <w:tcW w:w="1557" w:type="dxa"/>
            <w:tcBorders>
              <w:top w:val="nil" w:sz="6" w:space="0" w:color="auto"/>
              <w:left w:val="nil" w:sz="6" w:space="0" w:color="auto"/>
              <w:bottom w:val="nil" w:sz="6" w:space="0" w:color="auto"/>
              <w:right w:val="nil" w:sz="6" w:space="0" w:color="auto"/>
            </w:tcBorders>
          </w:tcPr>
          <w:p>
            <w:pPr>
              <w:pStyle w:val="TableParagraph"/>
              <w:spacing w:line="180" w:lineRule="exact"/>
              <w:ind w:right="170"/>
              <w:jc w:val="right"/>
              <w:rPr>
                <w:rFonts w:ascii="宋体" w:hAnsi="宋体" w:cs="宋体" w:eastAsia="宋体" w:hint="default"/>
                <w:sz w:val="18"/>
                <w:szCs w:val="18"/>
              </w:rPr>
            </w:pPr>
            <w:r>
              <w:rPr>
                <w:rFonts w:ascii="宋体"/>
                <w:sz w:val="18"/>
              </w:rPr>
              <w:t>-</w:t>
            </w:r>
          </w:p>
        </w:tc>
        <w:tc>
          <w:tcPr>
            <w:tcW w:w="1630" w:type="dxa"/>
            <w:tcBorders>
              <w:top w:val="nil" w:sz="6" w:space="0" w:color="auto"/>
              <w:left w:val="nil" w:sz="6" w:space="0" w:color="auto"/>
              <w:bottom w:val="nil" w:sz="6" w:space="0" w:color="auto"/>
              <w:right w:val="nil" w:sz="6" w:space="0" w:color="auto"/>
            </w:tcBorders>
          </w:tcPr>
          <w:p>
            <w:pPr>
              <w:pStyle w:val="TableParagraph"/>
              <w:spacing w:line="180" w:lineRule="exact"/>
              <w:ind w:right="199"/>
              <w:jc w:val="right"/>
              <w:rPr>
                <w:rFonts w:ascii="宋体" w:hAnsi="宋体" w:cs="宋体" w:eastAsia="宋体" w:hint="default"/>
                <w:sz w:val="18"/>
                <w:szCs w:val="18"/>
              </w:rPr>
            </w:pPr>
            <w:r>
              <w:rPr>
                <w:rFonts w:ascii="宋体"/>
                <w:sz w:val="18"/>
              </w:rPr>
              <w:t>-</w:t>
            </w:r>
          </w:p>
        </w:tc>
      </w:tr>
      <w:tr>
        <w:trPr>
          <w:trHeight w:val="480" w:hRule="exact"/>
        </w:trPr>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二、已上市流通股份</w:t>
            </w:r>
            <w:r>
              <w:rPr>
                <w:rFonts w:ascii="Microsoft JhengHei" w:hAnsi="Microsoft JhengHei" w:cs="Microsoft JhengHei" w:eastAsia="Microsoft JhengHei" w:hint="default"/>
                <w:sz w:val="18"/>
                <w:szCs w:val="18"/>
              </w:rPr>
            </w:r>
          </w:p>
        </w:tc>
        <w:tc>
          <w:tcPr>
            <w:tcW w:w="2101"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r>
      <w:tr>
        <w:trPr>
          <w:trHeight w:val="480" w:hRule="exact"/>
        </w:trPr>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、有限售条件的股份</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3"/>
              <w:jc w:val="right"/>
              <w:rPr>
                <w:rFonts w:ascii="宋体" w:hAnsi="宋体" w:cs="宋体" w:eastAsia="宋体" w:hint="default"/>
                <w:sz w:val="18"/>
                <w:szCs w:val="18"/>
              </w:rPr>
            </w:pPr>
            <w:r>
              <w:rPr>
                <w:rFonts w:ascii="宋体"/>
                <w:spacing w:val="-1"/>
                <w:sz w:val="18"/>
              </w:rPr>
              <w:t>75,000,000.00</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3"/>
              <w:jc w:val="right"/>
              <w:rPr>
                <w:rFonts w:ascii="宋体" w:hAnsi="宋体" w:cs="宋体" w:eastAsia="宋体" w:hint="default"/>
                <w:sz w:val="18"/>
                <w:szCs w:val="18"/>
              </w:rPr>
            </w:pPr>
            <w:r>
              <w:rPr>
                <w:rFonts w:ascii="宋体"/>
                <w:sz w:val="18"/>
              </w:rPr>
              <w:t>-</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9"/>
              <w:jc w:val="right"/>
              <w:rPr>
                <w:rFonts w:ascii="宋体" w:hAnsi="宋体" w:cs="宋体" w:eastAsia="宋体" w:hint="default"/>
                <w:sz w:val="18"/>
                <w:szCs w:val="18"/>
              </w:rPr>
            </w:pPr>
            <w:r>
              <w:rPr>
                <w:rFonts w:ascii="宋体"/>
                <w:spacing w:val="-1"/>
                <w:sz w:val="18"/>
              </w:rPr>
              <w:t>23,191,500.00</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8"/>
              <w:jc w:val="right"/>
              <w:rPr>
                <w:rFonts w:ascii="宋体" w:hAnsi="宋体" w:cs="宋体" w:eastAsia="宋体" w:hint="default"/>
                <w:sz w:val="18"/>
                <w:szCs w:val="18"/>
              </w:rPr>
            </w:pPr>
            <w:r>
              <w:rPr>
                <w:rFonts w:ascii="宋体"/>
                <w:spacing w:val="-1"/>
                <w:sz w:val="18"/>
              </w:rPr>
              <w:t>51,808,500.00</w:t>
            </w:r>
          </w:p>
        </w:tc>
      </w:tr>
      <w:tr>
        <w:trPr>
          <w:trHeight w:val="480" w:hRule="exact"/>
        </w:trPr>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18"/>
                <w:szCs w:val="18"/>
              </w:rPr>
            </w:pPr>
            <w:r>
              <w:rPr>
                <w:rFonts w:ascii="宋体" w:hAnsi="宋体" w:cs="宋体" w:eastAsia="宋体" w:hint="default"/>
                <w:sz w:val="18"/>
                <w:szCs w:val="18"/>
              </w:rPr>
              <w:t>其他内资持股</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5"/>
              <w:jc w:val="right"/>
              <w:rPr>
                <w:rFonts w:ascii="宋体" w:hAnsi="宋体" w:cs="宋体" w:eastAsia="宋体" w:hint="default"/>
                <w:sz w:val="18"/>
                <w:szCs w:val="18"/>
              </w:rPr>
            </w:pPr>
            <w:r>
              <w:rPr>
                <w:rFonts w:ascii="宋体"/>
                <w:sz w:val="18"/>
              </w:rPr>
              <w:t>-</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3"/>
              <w:jc w:val="right"/>
              <w:rPr>
                <w:rFonts w:ascii="宋体" w:hAnsi="宋体" w:cs="宋体" w:eastAsia="宋体" w:hint="default"/>
                <w:sz w:val="18"/>
                <w:szCs w:val="18"/>
              </w:rPr>
            </w:pPr>
            <w:r>
              <w:rPr>
                <w:rFonts w:ascii="宋体"/>
                <w:sz w:val="18"/>
              </w:rPr>
              <w:t>-</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70"/>
              <w:jc w:val="right"/>
              <w:rPr>
                <w:rFonts w:ascii="宋体" w:hAnsi="宋体" w:cs="宋体" w:eastAsia="宋体" w:hint="default"/>
                <w:sz w:val="18"/>
                <w:szCs w:val="18"/>
              </w:rPr>
            </w:pPr>
            <w:r>
              <w:rPr>
                <w:rFonts w:ascii="宋体"/>
                <w:sz w:val="18"/>
              </w:rPr>
              <w:t>-</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9"/>
              <w:jc w:val="right"/>
              <w:rPr>
                <w:rFonts w:ascii="宋体" w:hAnsi="宋体" w:cs="宋体" w:eastAsia="宋体" w:hint="default"/>
                <w:sz w:val="18"/>
                <w:szCs w:val="18"/>
              </w:rPr>
            </w:pPr>
            <w:r>
              <w:rPr>
                <w:rFonts w:ascii="宋体"/>
                <w:sz w:val="18"/>
              </w:rPr>
              <w:t>-</w:t>
            </w:r>
          </w:p>
        </w:tc>
      </w:tr>
      <w:tr>
        <w:trPr>
          <w:trHeight w:val="480" w:hRule="exact"/>
        </w:trPr>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3"/>
              <w:jc w:val="right"/>
              <w:rPr>
                <w:rFonts w:ascii="宋体" w:hAnsi="宋体" w:cs="宋体" w:eastAsia="宋体" w:hint="default"/>
                <w:sz w:val="18"/>
                <w:szCs w:val="18"/>
              </w:rPr>
            </w:pPr>
            <w:r>
              <w:rPr>
                <w:rFonts w:ascii="宋体"/>
                <w:spacing w:val="-1"/>
                <w:sz w:val="18"/>
              </w:rPr>
              <w:t>16,455,000.00</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3"/>
              <w:jc w:val="right"/>
              <w:rPr>
                <w:rFonts w:ascii="宋体" w:hAnsi="宋体" w:cs="宋体" w:eastAsia="宋体" w:hint="default"/>
                <w:sz w:val="18"/>
                <w:szCs w:val="18"/>
              </w:rPr>
            </w:pPr>
            <w:r>
              <w:rPr>
                <w:rFonts w:ascii="宋体"/>
                <w:sz w:val="18"/>
              </w:rPr>
              <w:t>-</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9"/>
              <w:jc w:val="right"/>
              <w:rPr>
                <w:rFonts w:ascii="宋体" w:hAnsi="宋体" w:cs="宋体" w:eastAsia="宋体" w:hint="default"/>
                <w:sz w:val="18"/>
                <w:szCs w:val="18"/>
              </w:rPr>
            </w:pPr>
            <w:r>
              <w:rPr>
                <w:rFonts w:ascii="宋体"/>
                <w:spacing w:val="-1"/>
                <w:sz w:val="18"/>
              </w:rPr>
              <w:t>16,455,000.00</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9"/>
              <w:jc w:val="right"/>
              <w:rPr>
                <w:rFonts w:ascii="宋体" w:hAnsi="宋体" w:cs="宋体" w:eastAsia="宋体" w:hint="default"/>
                <w:sz w:val="18"/>
                <w:szCs w:val="18"/>
              </w:rPr>
            </w:pPr>
            <w:r>
              <w:rPr>
                <w:rFonts w:ascii="宋体"/>
                <w:sz w:val="18"/>
              </w:rPr>
              <w:t>-</w:t>
            </w:r>
          </w:p>
        </w:tc>
      </w:tr>
      <w:tr>
        <w:trPr>
          <w:trHeight w:val="480" w:hRule="exact"/>
        </w:trPr>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3"/>
              <w:jc w:val="right"/>
              <w:rPr>
                <w:rFonts w:ascii="宋体" w:hAnsi="宋体" w:cs="宋体" w:eastAsia="宋体" w:hint="default"/>
                <w:sz w:val="18"/>
                <w:szCs w:val="18"/>
              </w:rPr>
            </w:pPr>
            <w:r>
              <w:rPr>
                <w:rFonts w:ascii="宋体"/>
                <w:spacing w:val="-1"/>
                <w:sz w:val="18"/>
              </w:rPr>
              <w:t>58,545,000.00</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3"/>
              <w:jc w:val="right"/>
              <w:rPr>
                <w:rFonts w:ascii="宋体" w:hAnsi="宋体" w:cs="宋体" w:eastAsia="宋体" w:hint="default"/>
                <w:sz w:val="18"/>
                <w:szCs w:val="18"/>
              </w:rPr>
            </w:pPr>
            <w:r>
              <w:rPr>
                <w:rFonts w:ascii="宋体"/>
                <w:sz w:val="18"/>
              </w:rPr>
              <w:t>-</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8"/>
              <w:jc w:val="right"/>
              <w:rPr>
                <w:rFonts w:ascii="宋体" w:hAnsi="宋体" w:cs="宋体" w:eastAsia="宋体" w:hint="default"/>
                <w:sz w:val="18"/>
                <w:szCs w:val="18"/>
              </w:rPr>
            </w:pPr>
            <w:r>
              <w:rPr>
                <w:rFonts w:ascii="宋体"/>
                <w:spacing w:val="-1"/>
                <w:sz w:val="18"/>
              </w:rPr>
              <w:t>6,736,500.00</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8"/>
              <w:jc w:val="right"/>
              <w:rPr>
                <w:rFonts w:ascii="宋体" w:hAnsi="宋体" w:cs="宋体" w:eastAsia="宋体" w:hint="default"/>
                <w:sz w:val="18"/>
                <w:szCs w:val="18"/>
              </w:rPr>
            </w:pPr>
            <w:r>
              <w:rPr>
                <w:rFonts w:ascii="宋体"/>
                <w:spacing w:val="-1"/>
                <w:sz w:val="18"/>
              </w:rPr>
              <w:t>51,808,500.00</w:t>
            </w:r>
          </w:p>
        </w:tc>
      </w:tr>
      <w:tr>
        <w:trPr>
          <w:trHeight w:val="480" w:hRule="exact"/>
        </w:trPr>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、无限售条件的股份</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3"/>
              <w:jc w:val="right"/>
              <w:rPr>
                <w:rFonts w:ascii="宋体" w:hAnsi="宋体" w:cs="宋体" w:eastAsia="宋体" w:hint="default"/>
                <w:sz w:val="18"/>
                <w:szCs w:val="18"/>
              </w:rPr>
            </w:pPr>
            <w:r>
              <w:rPr>
                <w:rFonts w:ascii="宋体"/>
                <w:spacing w:val="-1"/>
                <w:sz w:val="18"/>
              </w:rPr>
              <w:t>25,000,000.00</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2"/>
              <w:jc w:val="right"/>
              <w:rPr>
                <w:rFonts w:ascii="宋体" w:hAnsi="宋体" w:cs="宋体" w:eastAsia="宋体" w:hint="default"/>
                <w:sz w:val="18"/>
                <w:szCs w:val="18"/>
              </w:rPr>
            </w:pPr>
            <w:r>
              <w:rPr>
                <w:rFonts w:ascii="宋体"/>
                <w:spacing w:val="-1"/>
                <w:sz w:val="18"/>
              </w:rPr>
              <w:t>23,191,500.00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70"/>
              <w:jc w:val="right"/>
              <w:rPr>
                <w:rFonts w:ascii="宋体" w:hAnsi="宋体" w:cs="宋体" w:eastAsia="宋体" w:hint="default"/>
                <w:sz w:val="18"/>
                <w:szCs w:val="18"/>
              </w:rPr>
            </w:pPr>
            <w:r>
              <w:rPr>
                <w:rFonts w:ascii="宋体"/>
                <w:sz w:val="18"/>
              </w:rPr>
              <w:t>-</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8"/>
              <w:jc w:val="right"/>
              <w:rPr>
                <w:rFonts w:ascii="宋体" w:hAnsi="宋体" w:cs="宋体" w:eastAsia="宋体" w:hint="default"/>
                <w:sz w:val="18"/>
                <w:szCs w:val="18"/>
              </w:rPr>
            </w:pPr>
            <w:r>
              <w:rPr>
                <w:rFonts w:ascii="宋体"/>
                <w:spacing w:val="-1"/>
                <w:sz w:val="18"/>
              </w:rPr>
              <w:t>48,191,500.00</w:t>
            </w:r>
          </w:p>
        </w:tc>
      </w:tr>
      <w:tr>
        <w:trPr>
          <w:trHeight w:val="480" w:hRule="exact"/>
        </w:trPr>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5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3"/>
              <w:jc w:val="right"/>
              <w:rPr>
                <w:rFonts w:ascii="宋体" w:hAnsi="宋体" w:cs="宋体" w:eastAsia="宋体" w:hint="default"/>
                <w:sz w:val="18"/>
                <w:szCs w:val="18"/>
              </w:rPr>
            </w:pPr>
            <w:r>
              <w:rPr>
                <w:rFonts w:ascii="宋体"/>
                <w:spacing w:val="-1"/>
                <w:sz w:val="18"/>
              </w:rPr>
              <w:t>25,000,000.00</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2"/>
              <w:jc w:val="right"/>
              <w:rPr>
                <w:rFonts w:ascii="宋体" w:hAnsi="宋体" w:cs="宋体" w:eastAsia="宋体" w:hint="default"/>
                <w:sz w:val="18"/>
                <w:szCs w:val="18"/>
              </w:rPr>
            </w:pPr>
            <w:r>
              <w:rPr>
                <w:rFonts w:ascii="宋体"/>
                <w:spacing w:val="-1"/>
                <w:sz w:val="18"/>
              </w:rPr>
              <w:t>23,191,500.00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70"/>
              <w:jc w:val="right"/>
              <w:rPr>
                <w:rFonts w:ascii="宋体" w:hAnsi="宋体" w:cs="宋体" w:eastAsia="宋体" w:hint="default"/>
                <w:sz w:val="18"/>
                <w:szCs w:val="18"/>
              </w:rPr>
            </w:pPr>
            <w:r>
              <w:rPr>
                <w:rFonts w:ascii="宋体"/>
                <w:sz w:val="18"/>
              </w:rPr>
              <w:t>-</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8"/>
              <w:jc w:val="right"/>
              <w:rPr>
                <w:rFonts w:ascii="宋体" w:hAnsi="宋体" w:cs="宋体" w:eastAsia="宋体" w:hint="default"/>
                <w:sz w:val="18"/>
                <w:szCs w:val="18"/>
              </w:rPr>
            </w:pPr>
            <w:r>
              <w:rPr>
                <w:rFonts w:ascii="宋体"/>
                <w:spacing w:val="-1"/>
                <w:sz w:val="18"/>
              </w:rPr>
              <w:t>48,191,500.00</w:t>
            </w:r>
          </w:p>
        </w:tc>
      </w:tr>
      <w:tr>
        <w:trPr>
          <w:trHeight w:val="330" w:hRule="exact"/>
        </w:trPr>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三、股份总数</w:t>
            </w:r>
            <w:r>
              <w:rPr>
                <w:rFonts w:ascii="Microsoft JhengHei" w:hAnsi="Microsoft JhengHei" w:cs="Microsoft JhengHei" w:eastAsia="Microsoft JhengHei" w:hint="default"/>
                <w:sz w:val="18"/>
                <w:szCs w:val="18"/>
              </w:rPr>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4"/>
              <w:jc w:val="right"/>
              <w:rPr>
                <w:rFonts w:ascii="宋体" w:hAnsi="宋体" w:cs="宋体" w:eastAsia="宋体" w:hint="default"/>
                <w:sz w:val="18"/>
                <w:szCs w:val="18"/>
              </w:rPr>
            </w:pPr>
            <w:r>
              <w:rPr>
                <w:rFonts w:ascii="宋体"/>
                <w:spacing w:val="-1"/>
                <w:sz w:val="18"/>
              </w:rPr>
              <w:t>100,000,000.00</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2"/>
              <w:jc w:val="right"/>
              <w:rPr>
                <w:rFonts w:ascii="宋体" w:hAnsi="宋体" w:cs="宋体" w:eastAsia="宋体" w:hint="default"/>
                <w:sz w:val="18"/>
                <w:szCs w:val="18"/>
              </w:rPr>
            </w:pPr>
            <w:r>
              <w:rPr>
                <w:rFonts w:ascii="宋体"/>
                <w:spacing w:val="-1"/>
                <w:sz w:val="18"/>
              </w:rPr>
              <w:t>23,191,500.00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9"/>
              <w:jc w:val="right"/>
              <w:rPr>
                <w:rFonts w:ascii="宋体" w:hAnsi="宋体" w:cs="宋体" w:eastAsia="宋体" w:hint="default"/>
                <w:sz w:val="18"/>
                <w:szCs w:val="18"/>
              </w:rPr>
            </w:pPr>
            <w:r>
              <w:rPr>
                <w:rFonts w:ascii="宋体"/>
                <w:spacing w:val="-1"/>
                <w:sz w:val="18"/>
              </w:rPr>
              <w:t>23,191,500.00</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8"/>
              <w:jc w:val="right"/>
              <w:rPr>
                <w:rFonts w:ascii="宋体" w:hAnsi="宋体" w:cs="宋体" w:eastAsia="宋体" w:hint="default"/>
                <w:sz w:val="18"/>
                <w:szCs w:val="18"/>
              </w:rPr>
            </w:pPr>
            <w:r>
              <w:rPr>
                <w:rFonts w:ascii="宋体"/>
                <w:spacing w:val="-1"/>
                <w:sz w:val="18"/>
              </w:rPr>
              <w:t>100,000,000.00</w:t>
            </w:r>
          </w:p>
        </w:tc>
      </w:tr>
    </w:tbl>
    <w:p>
      <w:pPr>
        <w:spacing w:line="240" w:lineRule="auto" w:before="5"/>
        <w:rPr>
          <w:rFonts w:ascii="宋体" w:hAnsi="宋体" w:cs="宋体" w:eastAsia="宋体" w:hint="default"/>
          <w:sz w:val="25"/>
          <w:szCs w:val="25"/>
        </w:rPr>
      </w:pPr>
    </w:p>
    <w:p>
      <w:pPr>
        <w:spacing w:before="44"/>
        <w:ind w:left="571" w:right="0" w:firstLine="0"/>
        <w:jc w:val="left"/>
        <w:rPr>
          <w:rFonts w:ascii="宋体" w:hAnsi="宋体" w:cs="宋体" w:eastAsia="宋体" w:hint="default"/>
          <w:sz w:val="18"/>
          <w:szCs w:val="18"/>
        </w:rPr>
      </w:pPr>
      <w:r>
        <w:rPr>
          <w:rFonts w:ascii="宋体" w:hAnsi="宋体" w:cs="宋体" w:eastAsia="宋体" w:hint="default"/>
          <w:sz w:val="18"/>
          <w:szCs w:val="18"/>
        </w:rPr>
        <w:t>有限售条件股份</w:t>
      </w:r>
      <w:r>
        <w:rPr>
          <w:rFonts w:ascii="宋体" w:hAnsi="宋体" w:cs="宋体" w:eastAsia="宋体" w:hint="default"/>
          <w:spacing w:val="-45"/>
          <w:sz w:val="18"/>
          <w:szCs w:val="18"/>
        </w:rPr>
        <w:t> </w:t>
      </w:r>
      <w:r>
        <w:rPr>
          <w:rFonts w:ascii="宋体" w:hAnsi="宋体" w:cs="宋体" w:eastAsia="宋体" w:hint="default"/>
          <w:spacing w:val="1"/>
          <w:sz w:val="18"/>
          <w:szCs w:val="18"/>
        </w:rPr>
        <w:t>7</w:t>
      </w:r>
      <w:r>
        <w:rPr>
          <w:rFonts w:ascii="宋体" w:hAnsi="宋体" w:cs="宋体" w:eastAsia="宋体" w:hint="default"/>
          <w:spacing w:val="-2"/>
          <w:sz w:val="18"/>
          <w:szCs w:val="18"/>
        </w:rPr>
        <w:t>5</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股中</w:t>
      </w:r>
      <w:r>
        <w:rPr>
          <w:rFonts w:ascii="宋体" w:hAnsi="宋体" w:cs="宋体" w:eastAsia="宋体" w:hint="default"/>
          <w:spacing w:val="-42"/>
          <w:sz w:val="18"/>
          <w:szCs w:val="18"/>
        </w:rPr>
        <w:t> </w:t>
      </w:r>
      <w:r>
        <w:rPr>
          <w:rFonts w:ascii="宋体" w:hAnsi="宋体" w:cs="宋体" w:eastAsia="宋体" w:hint="default"/>
          <w:spacing w:val="-2"/>
          <w:sz w:val="18"/>
          <w:szCs w:val="18"/>
        </w:rPr>
        <w:t>2</w:t>
      </w:r>
      <w:r>
        <w:rPr>
          <w:rFonts w:ascii="宋体" w:hAnsi="宋体" w:cs="宋体" w:eastAsia="宋体" w:hint="default"/>
          <w:spacing w:val="1"/>
          <w:sz w:val="18"/>
          <w:szCs w:val="18"/>
        </w:rPr>
        <w:t>6</w:t>
      </w:r>
      <w:r>
        <w:rPr>
          <w:rFonts w:ascii="宋体" w:hAnsi="宋体" w:cs="宋体" w:eastAsia="宋体" w:hint="default"/>
          <w:spacing w:val="-2"/>
          <w:sz w:val="18"/>
          <w:szCs w:val="18"/>
        </w:rPr>
        <w:t>,</w:t>
      </w:r>
      <w:r>
        <w:rPr>
          <w:rFonts w:ascii="宋体" w:hAnsi="宋体" w:cs="宋体" w:eastAsia="宋体" w:hint="default"/>
          <w:spacing w:val="1"/>
          <w:sz w:val="18"/>
          <w:szCs w:val="18"/>
        </w:rPr>
        <w:t>1</w:t>
      </w:r>
      <w:r>
        <w:rPr>
          <w:rFonts w:ascii="宋体" w:hAnsi="宋体" w:cs="宋体" w:eastAsia="宋体" w:hint="default"/>
          <w:spacing w:val="-2"/>
          <w:sz w:val="18"/>
          <w:szCs w:val="18"/>
        </w:rPr>
        <w:t>9</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5"/>
          <w:sz w:val="18"/>
          <w:szCs w:val="18"/>
        </w:rPr>
        <w:t> </w:t>
      </w:r>
      <w:r>
        <w:rPr>
          <w:rFonts w:ascii="宋体" w:hAnsi="宋体" w:cs="宋体" w:eastAsia="宋体" w:hint="default"/>
          <w:sz w:val="18"/>
          <w:szCs w:val="18"/>
        </w:rPr>
        <w:t>股在</w:t>
      </w:r>
      <w:r>
        <w:rPr>
          <w:rFonts w:ascii="宋体" w:hAnsi="宋体" w:cs="宋体" w:eastAsia="宋体" w:hint="default"/>
          <w:spacing w:val="-42"/>
          <w:sz w:val="18"/>
          <w:szCs w:val="18"/>
        </w:rPr>
        <w:t> </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2</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日解除限售</w:t>
      </w:r>
      <w:r>
        <w:rPr>
          <w:rFonts w:ascii="宋体" w:hAnsi="宋体" w:cs="宋体" w:eastAsia="宋体" w:hint="default"/>
          <w:spacing w:val="-89"/>
          <w:sz w:val="18"/>
          <w:szCs w:val="18"/>
        </w:rPr>
        <w:t>，</w:t>
      </w:r>
      <w:r>
        <w:rPr>
          <w:rFonts w:ascii="宋体" w:hAnsi="宋体" w:cs="宋体" w:eastAsia="宋体" w:hint="default"/>
          <w:sz w:val="18"/>
          <w:szCs w:val="18"/>
        </w:rPr>
        <w:t>于解禁日实际可上市流通</w:t>
      </w:r>
    </w:p>
    <w:p>
      <w:pPr>
        <w:spacing w:line="240" w:lineRule="auto" w:before="12"/>
        <w:rPr>
          <w:rFonts w:ascii="宋体" w:hAnsi="宋体" w:cs="宋体" w:eastAsia="宋体" w:hint="default"/>
          <w:sz w:val="13"/>
          <w:szCs w:val="13"/>
        </w:rPr>
      </w:pPr>
    </w:p>
    <w:p>
      <w:pPr>
        <w:spacing w:before="0"/>
        <w:ind w:left="300" w:right="1457" w:firstLine="0"/>
        <w:jc w:val="left"/>
        <w:rPr>
          <w:rFonts w:ascii="宋体" w:hAnsi="宋体" w:cs="宋体" w:eastAsia="宋体" w:hint="default"/>
          <w:sz w:val="18"/>
          <w:szCs w:val="18"/>
        </w:rPr>
      </w:pPr>
      <w:r>
        <w:rPr>
          <w:rFonts w:ascii="宋体" w:hAnsi="宋体" w:cs="宋体" w:eastAsia="宋体" w:hint="default"/>
          <w:sz w:val="18"/>
          <w:szCs w:val="18"/>
        </w:rPr>
        <w:t>限售股份数量为</w:t>
      </w:r>
      <w:r>
        <w:rPr>
          <w:rFonts w:ascii="宋体" w:hAnsi="宋体" w:cs="宋体" w:eastAsia="宋体" w:hint="default"/>
          <w:spacing w:val="-47"/>
          <w:sz w:val="18"/>
          <w:szCs w:val="18"/>
        </w:rPr>
        <w:t> </w:t>
      </w:r>
      <w:r>
        <w:rPr>
          <w:rFonts w:ascii="宋体" w:hAnsi="宋体" w:cs="宋体" w:eastAsia="宋体" w:hint="default"/>
          <w:sz w:val="18"/>
          <w:szCs w:val="18"/>
        </w:rPr>
        <w:t>23,566,500.00</w:t>
      </w:r>
      <w:r>
        <w:rPr>
          <w:rFonts w:ascii="宋体" w:hAnsi="宋体" w:cs="宋体" w:eastAsia="宋体" w:hint="default"/>
          <w:spacing w:val="-47"/>
          <w:sz w:val="18"/>
          <w:szCs w:val="18"/>
        </w:rPr>
        <w:t> </w:t>
      </w:r>
      <w:r>
        <w:rPr>
          <w:rFonts w:ascii="宋体" w:hAnsi="宋体" w:cs="宋体" w:eastAsia="宋体" w:hint="default"/>
          <w:sz w:val="18"/>
          <w:szCs w:val="18"/>
        </w:rPr>
        <w:t>股，</w:t>
      </w:r>
      <w:r>
        <w:rPr>
          <w:rFonts w:ascii="宋体" w:hAnsi="宋体" w:cs="宋体" w:eastAsia="宋体" w:hint="default"/>
          <w:spacing w:val="-2"/>
          <w:sz w:val="18"/>
          <w:szCs w:val="18"/>
        </w:rPr>
        <w:t> </w:t>
      </w:r>
      <w:r>
        <w:rPr>
          <w:rFonts w:ascii="宋体" w:hAnsi="宋体" w:cs="宋体" w:eastAsia="宋体" w:hint="default"/>
          <w:sz w:val="18"/>
          <w:szCs w:val="18"/>
        </w:rPr>
        <w:t>48,810,000.00</w:t>
      </w:r>
      <w:r>
        <w:rPr>
          <w:rFonts w:ascii="宋体" w:hAnsi="宋体" w:cs="宋体" w:eastAsia="宋体" w:hint="default"/>
          <w:spacing w:val="-47"/>
          <w:sz w:val="18"/>
          <w:szCs w:val="18"/>
        </w:rPr>
        <w:t> </w:t>
      </w:r>
      <w:r>
        <w:rPr>
          <w:rFonts w:ascii="宋体" w:hAnsi="宋体" w:cs="宋体" w:eastAsia="宋体" w:hint="default"/>
          <w:sz w:val="18"/>
          <w:szCs w:val="18"/>
        </w:rPr>
        <w:t>股将在</w:t>
      </w:r>
      <w:r>
        <w:rPr>
          <w:rFonts w:ascii="宋体" w:hAnsi="宋体" w:cs="宋体" w:eastAsia="宋体" w:hint="default"/>
          <w:spacing w:val="-47"/>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日解除限售。</w:t>
      </w:r>
    </w:p>
    <w:p>
      <w:pPr>
        <w:spacing w:line="240" w:lineRule="auto" w:before="3"/>
        <w:rPr>
          <w:rFonts w:ascii="宋体" w:hAnsi="宋体" w:cs="宋体" w:eastAsia="宋体" w:hint="default"/>
          <w:sz w:val="26"/>
          <w:szCs w:val="26"/>
        </w:rPr>
      </w:pPr>
    </w:p>
    <w:p>
      <w:pPr>
        <w:spacing w:line="424" w:lineRule="auto" w:before="0"/>
        <w:ind w:left="300" w:right="1457" w:firstLine="271"/>
        <w:jc w:val="left"/>
        <w:rPr>
          <w:rFonts w:ascii="宋体" w:hAnsi="宋体" w:cs="宋体" w:eastAsia="宋体" w:hint="default"/>
          <w:sz w:val="18"/>
          <w:szCs w:val="18"/>
        </w:rPr>
      </w:pPr>
      <w:r>
        <w:rPr>
          <w:rFonts w:ascii="宋体" w:hAnsi="宋体" w:cs="宋体" w:eastAsia="宋体" w:hint="default"/>
          <w:sz w:val="18"/>
          <w:szCs w:val="18"/>
        </w:rPr>
        <w:t>公司股本</w:t>
      </w:r>
      <w:r>
        <w:rPr>
          <w:rFonts w:ascii="宋体" w:hAnsi="宋体" w:cs="宋体" w:eastAsia="宋体" w:hint="default"/>
          <w:spacing w:val="-49"/>
          <w:sz w:val="18"/>
          <w:szCs w:val="18"/>
        </w:rPr>
        <w:t> </w:t>
      </w:r>
      <w:r>
        <w:rPr>
          <w:rFonts w:ascii="宋体" w:hAnsi="宋体" w:cs="宋体" w:eastAsia="宋体" w:hint="default"/>
          <w:sz w:val="18"/>
          <w:szCs w:val="18"/>
        </w:rPr>
        <w:t>100,000,000.00</w:t>
      </w:r>
      <w:r>
        <w:rPr>
          <w:rFonts w:ascii="宋体" w:hAnsi="宋体" w:cs="宋体" w:eastAsia="宋体" w:hint="default"/>
          <w:spacing w:val="-48"/>
          <w:sz w:val="18"/>
          <w:szCs w:val="18"/>
        </w:rPr>
        <w:t> </w:t>
      </w:r>
      <w:r>
        <w:rPr>
          <w:rFonts w:ascii="宋体" w:hAnsi="宋体" w:cs="宋体" w:eastAsia="宋体" w:hint="default"/>
          <w:sz w:val="18"/>
          <w:szCs w:val="18"/>
        </w:rPr>
        <w:t>元业经广东正中珠江会计师事务所有限公司出具广会所验字</w:t>
      </w:r>
      <w:r>
        <w:rPr>
          <w:rFonts w:ascii="宋体" w:hAnsi="宋体" w:cs="宋体" w:eastAsia="宋体" w:hint="default"/>
          <w:sz w:val="18"/>
          <w:szCs w:val="18"/>
        </w:rPr>
        <w:t>[2010]</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08000620185</w:t>
      </w:r>
      <w:r>
        <w:rPr>
          <w:rFonts w:ascii="宋体" w:hAnsi="宋体" w:cs="宋体" w:eastAsia="宋体" w:hint="default"/>
          <w:spacing w:val="-49"/>
          <w:sz w:val="18"/>
          <w:szCs w:val="18"/>
        </w:rPr>
        <w:t> </w:t>
      </w:r>
      <w:r>
        <w:rPr>
          <w:rFonts w:ascii="宋体" w:hAnsi="宋体" w:cs="宋体" w:eastAsia="宋体" w:hint="default"/>
          <w:sz w:val="18"/>
          <w:szCs w:val="18"/>
        </w:rPr>
        <w:t>号 验资报告验证。</w:t>
      </w:r>
    </w:p>
    <w:p>
      <w:pPr>
        <w:spacing w:before="81"/>
        <w:ind w:left="300" w:right="1457"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22</w:t>
      </w:r>
      <w:r>
        <w:rPr>
          <w:rFonts w:ascii="Microsoft JhengHei" w:hAnsi="Microsoft JhengHei" w:cs="Microsoft JhengHei" w:eastAsia="Microsoft JhengHei" w:hint="default"/>
          <w:b/>
          <w:bCs/>
          <w:sz w:val="32"/>
          <w:szCs w:val="32"/>
        </w:rPr>
        <w:t>、资本公积</w:t>
      </w:r>
      <w:r>
        <w:rPr>
          <w:rFonts w:ascii="Microsoft JhengHei" w:hAnsi="Microsoft JhengHei" w:cs="Microsoft JhengHei" w:eastAsia="Microsoft JhengHei" w:hint="default"/>
          <w:sz w:val="32"/>
          <w:szCs w:val="32"/>
        </w:rPr>
      </w:r>
    </w:p>
    <w:p>
      <w:pPr>
        <w:spacing w:line="240" w:lineRule="auto" w:before="15"/>
        <w:rPr>
          <w:rFonts w:ascii="Microsoft JhengHei" w:hAnsi="Microsoft JhengHei" w:cs="Microsoft JhengHei" w:eastAsia="Microsoft JhengHei" w:hint="default"/>
          <w:b/>
          <w:bCs/>
          <w:sz w:val="8"/>
          <w:szCs w:val="8"/>
        </w:rPr>
      </w:pPr>
    </w:p>
    <w:tbl>
      <w:tblPr>
        <w:tblW w:w="0" w:type="auto"/>
        <w:jc w:val="left"/>
        <w:tblInd w:w="163" w:type="dxa"/>
        <w:tblLayout w:type="fixed"/>
        <w:tblCellMar>
          <w:top w:w="0" w:type="dxa"/>
          <w:left w:w="0" w:type="dxa"/>
          <w:bottom w:w="0" w:type="dxa"/>
          <w:right w:w="0" w:type="dxa"/>
        </w:tblCellMar>
        <w:tblLook w:val="01E0"/>
      </w:tblPr>
      <w:tblGrid>
        <w:gridCol w:w="2177"/>
        <w:gridCol w:w="2168"/>
        <w:gridCol w:w="1397"/>
        <w:gridCol w:w="1450"/>
        <w:gridCol w:w="2067"/>
      </w:tblGrid>
      <w:tr>
        <w:trPr>
          <w:trHeight w:val="497" w:hRule="exact"/>
        </w:trPr>
        <w:tc>
          <w:tcPr>
            <w:tcW w:w="2177" w:type="dxa"/>
            <w:tcBorders>
              <w:top w:val="single" w:sz="12" w:space="0" w:color="000000"/>
              <w:left w:val="nil" w:sz="6" w:space="0" w:color="auto"/>
              <w:bottom w:val="single" w:sz="2" w:space="0" w:color="000000"/>
              <w:right w:val="single" w:sz="2" w:space="0" w:color="000000"/>
            </w:tcBorders>
          </w:tcPr>
          <w:p>
            <w:pPr>
              <w:pStyle w:val="TableParagraph"/>
              <w:tabs>
                <w:tab w:pos="1022" w:val="left" w:leader="none"/>
              </w:tabs>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1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spacing w:val="-1"/>
                <w:sz w:val="18"/>
              </w:rPr>
              <w:t>2010.12.31</w:t>
            </w:r>
          </w:p>
        </w:tc>
        <w:tc>
          <w:tcPr>
            <w:tcW w:w="13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right="105"/>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14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206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pacing w:val="-1"/>
                <w:sz w:val="18"/>
              </w:rPr>
              <w:t>2011.12.31</w:t>
            </w:r>
          </w:p>
        </w:tc>
      </w:tr>
      <w:tr>
        <w:trPr>
          <w:trHeight w:val="485" w:hRule="exact"/>
        </w:trPr>
        <w:tc>
          <w:tcPr>
            <w:tcW w:w="21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21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spacing w:val="-1"/>
                <w:sz w:val="18"/>
              </w:rPr>
              <w:t>535,894,284.84</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20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pacing w:val="-1"/>
                <w:sz w:val="18"/>
              </w:rPr>
              <w:t>535,894,284.84</w:t>
            </w:r>
          </w:p>
        </w:tc>
      </w:tr>
      <w:tr>
        <w:trPr>
          <w:trHeight w:val="485" w:hRule="exact"/>
        </w:trPr>
        <w:tc>
          <w:tcPr>
            <w:tcW w:w="21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21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20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8"/>
              <w:jc w:val="right"/>
              <w:rPr>
                <w:rFonts w:ascii="宋体" w:hAnsi="宋体" w:cs="宋体" w:eastAsia="宋体" w:hint="default"/>
                <w:sz w:val="18"/>
                <w:szCs w:val="18"/>
              </w:rPr>
            </w:pPr>
            <w:r>
              <w:rPr>
                <w:rFonts w:ascii="宋体"/>
                <w:sz w:val="18"/>
              </w:rPr>
              <w:t>-</w:t>
            </w:r>
          </w:p>
        </w:tc>
      </w:tr>
      <w:tr>
        <w:trPr>
          <w:trHeight w:val="499" w:hRule="exact"/>
        </w:trPr>
        <w:tc>
          <w:tcPr>
            <w:tcW w:w="2177" w:type="dxa"/>
            <w:tcBorders>
              <w:top w:val="single" w:sz="2" w:space="0" w:color="000000"/>
              <w:left w:val="nil" w:sz="6" w:space="0" w:color="auto"/>
              <w:bottom w:val="single" w:sz="12" w:space="0" w:color="000000"/>
              <w:right w:val="single" w:sz="2" w:space="0" w:color="000000"/>
            </w:tcBorders>
          </w:tcPr>
          <w:p>
            <w:pPr>
              <w:pStyle w:val="TableParagraph"/>
              <w:tabs>
                <w:tab w:pos="662" w:val="left" w:leader="none"/>
              </w:tabs>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1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spacing w:val="-1"/>
                <w:sz w:val="18"/>
              </w:rPr>
              <w:t>535,894,284.84</w:t>
            </w:r>
          </w:p>
        </w:tc>
        <w:tc>
          <w:tcPr>
            <w:tcW w:w="13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4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206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pacing w:val="-1"/>
                <w:sz w:val="18"/>
              </w:rPr>
              <w:t>535,894,284.84</w:t>
            </w:r>
          </w:p>
        </w:tc>
      </w:tr>
    </w:tbl>
    <w:p>
      <w:pPr>
        <w:spacing w:line="240" w:lineRule="auto" w:before="12"/>
        <w:rPr>
          <w:rFonts w:ascii="Microsoft JhengHei" w:hAnsi="Microsoft JhengHei" w:cs="Microsoft JhengHei" w:eastAsia="Microsoft JhengHei" w:hint="default"/>
          <w:b/>
          <w:bCs/>
          <w:sz w:val="16"/>
          <w:szCs w:val="16"/>
        </w:rPr>
      </w:pPr>
    </w:p>
    <w:p>
      <w:pPr>
        <w:spacing w:line="456" w:lineRule="exact" w:before="0"/>
        <w:ind w:left="300" w:right="1457"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23</w:t>
      </w:r>
      <w:r>
        <w:rPr>
          <w:rFonts w:ascii="Microsoft JhengHei" w:hAnsi="Microsoft JhengHei" w:cs="Microsoft JhengHei" w:eastAsia="Microsoft JhengHei" w:hint="default"/>
          <w:b/>
          <w:bCs/>
          <w:sz w:val="32"/>
          <w:szCs w:val="32"/>
        </w:rPr>
        <w:t>、盈余公积</w:t>
      </w:r>
      <w:r>
        <w:rPr>
          <w:rFonts w:ascii="Microsoft JhengHei" w:hAnsi="Microsoft JhengHei" w:cs="Microsoft JhengHei" w:eastAsia="Microsoft JhengHei" w:hint="default"/>
          <w:sz w:val="32"/>
          <w:szCs w:val="32"/>
        </w:rPr>
      </w:r>
    </w:p>
    <w:p>
      <w:pPr>
        <w:spacing w:line="240" w:lineRule="auto" w:before="4"/>
        <w:rPr>
          <w:rFonts w:ascii="Microsoft JhengHei" w:hAnsi="Microsoft JhengHei" w:cs="Microsoft JhengHei" w:eastAsia="Microsoft JhengHei" w:hint="default"/>
          <w:b/>
          <w:bCs/>
          <w:sz w:val="9"/>
          <w:szCs w:val="9"/>
        </w:rPr>
      </w:pPr>
    </w:p>
    <w:tbl>
      <w:tblPr>
        <w:tblW w:w="0" w:type="auto"/>
        <w:jc w:val="left"/>
        <w:tblInd w:w="163" w:type="dxa"/>
        <w:tblLayout w:type="fixed"/>
        <w:tblCellMar>
          <w:top w:w="0" w:type="dxa"/>
          <w:left w:w="0" w:type="dxa"/>
          <w:bottom w:w="0" w:type="dxa"/>
          <w:right w:w="0" w:type="dxa"/>
        </w:tblCellMar>
        <w:tblLook w:val="01E0"/>
      </w:tblPr>
      <w:tblGrid>
        <w:gridCol w:w="2172"/>
        <w:gridCol w:w="1877"/>
        <w:gridCol w:w="1738"/>
        <w:gridCol w:w="1519"/>
        <w:gridCol w:w="1952"/>
      </w:tblGrid>
      <w:tr>
        <w:trPr>
          <w:trHeight w:val="538" w:hRule="exact"/>
        </w:trPr>
        <w:tc>
          <w:tcPr>
            <w:tcW w:w="217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tabs>
                <w:tab w:pos="84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8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2010.12.31</w:t>
            </w:r>
          </w:p>
        </w:tc>
        <w:tc>
          <w:tcPr>
            <w:tcW w:w="17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15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9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2011.12.31</w:t>
            </w:r>
          </w:p>
        </w:tc>
      </w:tr>
      <w:tr>
        <w:trPr>
          <w:trHeight w:val="526" w:hRule="exact"/>
        </w:trPr>
        <w:tc>
          <w:tcPr>
            <w:tcW w:w="2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11,028,771.71</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5,518,768.70</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9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16,547,540.41</w:t>
            </w:r>
          </w:p>
        </w:tc>
      </w:tr>
      <w:tr>
        <w:trPr>
          <w:trHeight w:val="526" w:hRule="exact"/>
        </w:trPr>
        <w:tc>
          <w:tcPr>
            <w:tcW w:w="21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9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38" w:hRule="exact"/>
        </w:trPr>
        <w:tc>
          <w:tcPr>
            <w:tcW w:w="21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tabs>
                <w:tab w:pos="84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11,028,771.71</w:t>
            </w:r>
          </w:p>
        </w:tc>
        <w:tc>
          <w:tcPr>
            <w:tcW w:w="17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5,518,768.70</w:t>
            </w:r>
          </w:p>
        </w:tc>
        <w:tc>
          <w:tcPr>
            <w:tcW w:w="15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9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16,547,540.41</w:t>
            </w:r>
          </w:p>
        </w:tc>
      </w:tr>
    </w:tbl>
    <w:p>
      <w:pPr>
        <w:spacing w:line="240" w:lineRule="auto" w:before="1"/>
        <w:rPr>
          <w:rFonts w:ascii="Microsoft JhengHei" w:hAnsi="Microsoft JhengHei" w:cs="Microsoft JhengHei" w:eastAsia="Microsoft JhengHei" w:hint="default"/>
          <w:b/>
          <w:bCs/>
          <w:sz w:val="13"/>
          <w:szCs w:val="13"/>
        </w:rPr>
      </w:pPr>
    </w:p>
    <w:p>
      <w:pPr>
        <w:pStyle w:val="BodyText"/>
        <w:spacing w:line="240" w:lineRule="auto" w:before="36"/>
        <w:ind w:left="720" w:right="1457"/>
        <w:jc w:val="left"/>
        <w:rPr>
          <w:rFonts w:ascii="宋体" w:hAnsi="宋体" w:cs="宋体" w:eastAsia="宋体" w:hint="default"/>
        </w:rPr>
      </w:pPr>
      <w:r>
        <w:rPr>
          <w:rFonts w:ascii="宋体" w:hAnsi="宋体" w:cs="宋体" w:eastAsia="宋体" w:hint="default"/>
        </w:rPr>
        <w:t>公司按母公司当期净利润的</w:t>
      </w:r>
      <w:r>
        <w:rPr>
          <w:rFonts w:ascii="宋体" w:hAnsi="宋体" w:cs="宋体" w:eastAsia="宋体" w:hint="default"/>
          <w:spacing w:val="-56"/>
        </w:rPr>
        <w:t> </w:t>
      </w:r>
      <w:r>
        <w:rPr>
          <w:rFonts w:ascii="宋体" w:hAnsi="宋体" w:cs="宋体" w:eastAsia="宋体" w:hint="default"/>
        </w:rPr>
        <w:t>10%</w:t>
      </w:r>
      <w:r>
        <w:rPr>
          <w:rFonts w:ascii="宋体" w:hAnsi="宋体" w:cs="宋体" w:eastAsia="宋体" w:hint="default"/>
        </w:rPr>
        <w:t>计提法定盈余公积。</w:t>
      </w:r>
    </w:p>
    <w:p>
      <w:pPr>
        <w:spacing w:after="0" w:line="240" w:lineRule="auto"/>
        <w:jc w:val="left"/>
        <w:rPr>
          <w:rFonts w:ascii="宋体" w:hAnsi="宋体" w:cs="宋体" w:eastAsia="宋体" w:hint="default"/>
        </w:rPr>
        <w:sectPr>
          <w:pgSz w:w="11910" w:h="16840"/>
          <w:pgMar w:header="918" w:footer="980" w:top="1780" w:bottom="1160" w:left="1140" w:right="0"/>
        </w:sectPr>
      </w:pPr>
    </w:p>
    <w:p>
      <w:pPr>
        <w:spacing w:line="240" w:lineRule="auto" w:before="5"/>
        <w:rPr>
          <w:rFonts w:ascii="宋体" w:hAnsi="宋体" w:cs="宋体" w:eastAsia="宋体" w:hint="default"/>
          <w:sz w:val="24"/>
          <w:szCs w:val="24"/>
        </w:rPr>
      </w:pPr>
    </w:p>
    <w:p>
      <w:pPr>
        <w:spacing w:line="456" w:lineRule="exact" w:before="0"/>
        <w:ind w:left="240" w:right="1458"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24</w:t>
      </w:r>
      <w:r>
        <w:rPr>
          <w:rFonts w:ascii="Microsoft JhengHei" w:hAnsi="Microsoft JhengHei" w:cs="Microsoft JhengHei" w:eastAsia="Microsoft JhengHei" w:hint="default"/>
          <w:b/>
          <w:bCs/>
          <w:sz w:val="32"/>
          <w:szCs w:val="32"/>
        </w:rPr>
        <w:t>、未分配利润</w:t>
      </w:r>
      <w:r>
        <w:rPr>
          <w:rFonts w:ascii="Microsoft JhengHei" w:hAnsi="Microsoft JhengHei" w:cs="Microsoft JhengHei" w:eastAsia="Microsoft JhengHei" w:hint="default"/>
          <w:sz w:val="32"/>
          <w:szCs w:val="32"/>
        </w:rPr>
      </w:r>
    </w:p>
    <w:p>
      <w:pPr>
        <w:spacing w:line="240" w:lineRule="auto" w:before="4"/>
        <w:rPr>
          <w:rFonts w:ascii="Microsoft JhengHei" w:hAnsi="Microsoft JhengHei" w:cs="Microsoft JhengHei" w:eastAsia="Microsoft JhengHei" w:hint="default"/>
          <w:b/>
          <w:bCs/>
          <w:sz w:val="9"/>
          <w:szCs w:val="9"/>
        </w:rPr>
      </w:pPr>
    </w:p>
    <w:tbl>
      <w:tblPr>
        <w:tblW w:w="0" w:type="auto"/>
        <w:jc w:val="left"/>
        <w:tblInd w:w="103" w:type="dxa"/>
        <w:tblLayout w:type="fixed"/>
        <w:tblCellMar>
          <w:top w:w="0" w:type="dxa"/>
          <w:left w:w="0" w:type="dxa"/>
          <w:bottom w:w="0" w:type="dxa"/>
          <w:right w:w="0" w:type="dxa"/>
        </w:tblCellMar>
        <w:tblLook w:val="01E0"/>
      </w:tblPr>
      <w:tblGrid>
        <w:gridCol w:w="4961"/>
        <w:gridCol w:w="2192"/>
        <w:gridCol w:w="2105"/>
      </w:tblGrid>
      <w:tr>
        <w:trPr>
          <w:trHeight w:val="538" w:hRule="exact"/>
        </w:trPr>
        <w:tc>
          <w:tcPr>
            <w:tcW w:w="496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tabs>
                <w:tab w:pos="1924" w:val="left" w:leader="none"/>
              </w:tabs>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1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10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26" w:hRule="exact"/>
        </w:trPr>
        <w:tc>
          <w:tcPr>
            <w:tcW w:w="49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期初未分配利润</w:t>
            </w:r>
          </w:p>
        </w:tc>
        <w:tc>
          <w:tcPr>
            <w:tcW w:w="21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84,729,416.23</w:t>
            </w:r>
          </w:p>
        </w:tc>
        <w:tc>
          <w:tcPr>
            <w:tcW w:w="21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55,739,726.99</w:t>
            </w:r>
          </w:p>
        </w:tc>
      </w:tr>
      <w:tr>
        <w:trPr>
          <w:trHeight w:val="526" w:hRule="exact"/>
        </w:trPr>
        <w:tc>
          <w:tcPr>
            <w:tcW w:w="49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宋体" w:hAnsi="宋体" w:cs="宋体" w:eastAsia="宋体" w:hint="default"/>
                <w:sz w:val="18"/>
                <w:szCs w:val="18"/>
              </w:rPr>
              <w:t>+</w:t>
            </w:r>
            <w:r>
              <w:rPr>
                <w:rFonts w:ascii="宋体" w:hAnsi="宋体" w:cs="宋体" w:eastAsia="宋体" w:hint="default"/>
                <w:sz w:val="18"/>
                <w:szCs w:val="18"/>
              </w:rPr>
              <w:t>，调减</w:t>
            </w:r>
            <w:r>
              <w:rPr>
                <w:rFonts w:ascii="宋体" w:hAnsi="宋体" w:cs="宋体" w:eastAsia="宋体" w:hint="default"/>
                <w:sz w:val="18"/>
                <w:szCs w:val="18"/>
              </w:rPr>
              <w:t>-</w:t>
            </w:r>
            <w:r>
              <w:rPr>
                <w:rFonts w:ascii="宋体" w:hAnsi="宋体" w:cs="宋体" w:eastAsia="宋体" w:hint="default"/>
                <w:sz w:val="18"/>
                <w:szCs w:val="18"/>
              </w:rPr>
              <w:t>）</w:t>
            </w:r>
          </w:p>
        </w:tc>
        <w:tc>
          <w:tcPr>
            <w:tcW w:w="21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1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26" w:hRule="exact"/>
        </w:trPr>
        <w:tc>
          <w:tcPr>
            <w:tcW w:w="49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21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84,729,416.23</w:t>
            </w:r>
          </w:p>
        </w:tc>
        <w:tc>
          <w:tcPr>
            <w:tcW w:w="21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55,739,726.99</w:t>
            </w:r>
          </w:p>
        </w:tc>
      </w:tr>
      <w:tr>
        <w:trPr>
          <w:trHeight w:val="524" w:hRule="exact"/>
        </w:trPr>
        <w:tc>
          <w:tcPr>
            <w:tcW w:w="49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1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37,741,441.85</w:t>
            </w:r>
          </w:p>
        </w:tc>
        <w:tc>
          <w:tcPr>
            <w:tcW w:w="21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32,678,522.20</w:t>
            </w:r>
          </w:p>
        </w:tc>
      </w:tr>
      <w:tr>
        <w:trPr>
          <w:trHeight w:val="526" w:hRule="exact"/>
        </w:trPr>
        <w:tc>
          <w:tcPr>
            <w:tcW w:w="49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1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5,518,768.70</w:t>
            </w:r>
          </w:p>
        </w:tc>
        <w:tc>
          <w:tcPr>
            <w:tcW w:w="21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3,688,832.96</w:t>
            </w:r>
          </w:p>
        </w:tc>
      </w:tr>
      <w:tr>
        <w:trPr>
          <w:trHeight w:val="526" w:hRule="exact"/>
        </w:trPr>
        <w:tc>
          <w:tcPr>
            <w:tcW w:w="49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1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1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26" w:hRule="exact"/>
        </w:trPr>
        <w:tc>
          <w:tcPr>
            <w:tcW w:w="49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分配普通股现金股利</w:t>
            </w:r>
          </w:p>
        </w:tc>
        <w:tc>
          <w:tcPr>
            <w:tcW w:w="21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1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23" w:hRule="exact"/>
        </w:trPr>
        <w:tc>
          <w:tcPr>
            <w:tcW w:w="49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1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1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26" w:hRule="exact"/>
        </w:trPr>
        <w:tc>
          <w:tcPr>
            <w:tcW w:w="49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1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1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26" w:hRule="exact"/>
        </w:trPr>
        <w:tc>
          <w:tcPr>
            <w:tcW w:w="49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1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1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38" w:hRule="exact"/>
        </w:trPr>
        <w:tc>
          <w:tcPr>
            <w:tcW w:w="49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1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116,952,089.38</w:t>
            </w:r>
          </w:p>
        </w:tc>
        <w:tc>
          <w:tcPr>
            <w:tcW w:w="210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84,729,416.23</w:t>
            </w:r>
          </w:p>
        </w:tc>
      </w:tr>
    </w:tbl>
    <w:p>
      <w:pPr>
        <w:spacing w:line="240" w:lineRule="auto" w:before="12"/>
        <w:rPr>
          <w:rFonts w:ascii="Microsoft JhengHei" w:hAnsi="Microsoft JhengHei" w:cs="Microsoft JhengHei" w:eastAsia="Microsoft JhengHei" w:hint="default"/>
          <w:b/>
          <w:bCs/>
          <w:sz w:val="16"/>
          <w:szCs w:val="16"/>
        </w:rPr>
      </w:pPr>
    </w:p>
    <w:p>
      <w:pPr>
        <w:spacing w:line="456" w:lineRule="exact" w:before="0"/>
        <w:ind w:left="240" w:right="1458"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25</w:t>
      </w:r>
      <w:r>
        <w:rPr>
          <w:rFonts w:ascii="Microsoft JhengHei" w:hAnsi="Microsoft JhengHei" w:cs="Microsoft JhengHei" w:eastAsia="Microsoft JhengHei" w:hint="default"/>
          <w:b/>
          <w:bCs/>
          <w:sz w:val="32"/>
          <w:szCs w:val="32"/>
        </w:rPr>
        <w:t>、营业收入及营业成本</w:t>
      </w:r>
      <w:r>
        <w:rPr>
          <w:rFonts w:ascii="Microsoft JhengHei" w:hAnsi="Microsoft JhengHei" w:cs="Microsoft JhengHei" w:eastAsia="Microsoft JhengHei" w:hint="default"/>
          <w:sz w:val="32"/>
          <w:szCs w:val="32"/>
        </w:rPr>
      </w:r>
    </w:p>
    <w:p>
      <w:pPr>
        <w:spacing w:line="240" w:lineRule="auto" w:before="7"/>
        <w:rPr>
          <w:rFonts w:ascii="Microsoft JhengHei" w:hAnsi="Microsoft JhengHei" w:cs="Microsoft JhengHei" w:eastAsia="Microsoft JhengHei" w:hint="default"/>
          <w:b/>
          <w:bCs/>
          <w:sz w:val="26"/>
          <w:szCs w:val="26"/>
        </w:rPr>
      </w:pPr>
    </w:p>
    <w:p>
      <w:pPr>
        <w:spacing w:before="0"/>
        <w:ind w:left="240" w:right="145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）营业收入</w:t>
      </w:r>
    </w:p>
    <w:p>
      <w:pPr>
        <w:spacing w:line="240" w:lineRule="auto" w:before="10"/>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3721"/>
        <w:gridCol w:w="2868"/>
        <w:gridCol w:w="2669"/>
      </w:tblGrid>
      <w:tr>
        <w:trPr>
          <w:trHeight w:val="538" w:hRule="exact"/>
        </w:trPr>
        <w:tc>
          <w:tcPr>
            <w:tcW w:w="372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75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8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6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26" w:hRule="exact"/>
        </w:trPr>
        <w:tc>
          <w:tcPr>
            <w:tcW w:w="37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407,906,215.47</w:t>
            </w:r>
          </w:p>
        </w:tc>
        <w:tc>
          <w:tcPr>
            <w:tcW w:w="2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357,100,481.82</w:t>
            </w:r>
          </w:p>
        </w:tc>
      </w:tr>
      <w:tr>
        <w:trPr>
          <w:trHeight w:val="523" w:hRule="exact"/>
        </w:trPr>
        <w:tc>
          <w:tcPr>
            <w:tcW w:w="37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22,454.53</w:t>
            </w:r>
          </w:p>
        </w:tc>
        <w:tc>
          <w:tcPr>
            <w:tcW w:w="2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41" w:hRule="exact"/>
        </w:trPr>
        <w:tc>
          <w:tcPr>
            <w:tcW w:w="372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tabs>
                <w:tab w:pos="75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8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407,928,670.00</w:t>
            </w:r>
          </w:p>
        </w:tc>
        <w:tc>
          <w:tcPr>
            <w:tcW w:w="26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357,100,481.82</w:t>
            </w:r>
          </w:p>
        </w:tc>
      </w:tr>
    </w:tbl>
    <w:p>
      <w:pPr>
        <w:spacing w:line="240" w:lineRule="auto" w:before="5"/>
        <w:rPr>
          <w:rFonts w:ascii="宋体" w:hAnsi="宋体" w:cs="宋体" w:eastAsia="宋体" w:hint="default"/>
          <w:sz w:val="19"/>
          <w:szCs w:val="19"/>
        </w:rPr>
      </w:pPr>
    </w:p>
    <w:p>
      <w:pPr>
        <w:spacing w:before="44"/>
        <w:ind w:left="240" w:right="145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）营业成本</w:t>
      </w:r>
    </w:p>
    <w:p>
      <w:pPr>
        <w:spacing w:line="240" w:lineRule="auto" w:before="8"/>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3749"/>
        <w:gridCol w:w="2840"/>
        <w:gridCol w:w="2669"/>
      </w:tblGrid>
      <w:tr>
        <w:trPr>
          <w:trHeight w:val="538" w:hRule="exact"/>
        </w:trPr>
        <w:tc>
          <w:tcPr>
            <w:tcW w:w="3749"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tabs>
                <w:tab w:pos="84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8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669"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26" w:hRule="exact"/>
        </w:trPr>
        <w:tc>
          <w:tcPr>
            <w:tcW w:w="37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288,714,902.04</w:t>
            </w:r>
          </w:p>
        </w:tc>
        <w:tc>
          <w:tcPr>
            <w:tcW w:w="2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264,144,886.01</w:t>
            </w:r>
          </w:p>
        </w:tc>
      </w:tr>
      <w:tr>
        <w:trPr>
          <w:trHeight w:val="538" w:hRule="exact"/>
        </w:trPr>
        <w:tc>
          <w:tcPr>
            <w:tcW w:w="374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6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918" w:footer="980" w:top="1780" w:bottom="1160" w:left="1200" w:right="0"/>
        </w:sectPr>
      </w:pPr>
    </w:p>
    <w:p>
      <w:pPr>
        <w:spacing w:line="240" w:lineRule="auto" w:before="1"/>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3749"/>
        <w:gridCol w:w="2840"/>
        <w:gridCol w:w="2669"/>
      </w:tblGrid>
      <w:tr>
        <w:trPr>
          <w:trHeight w:val="552" w:hRule="exact"/>
        </w:trPr>
        <w:tc>
          <w:tcPr>
            <w:tcW w:w="3749"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84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840"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469" w:right="0"/>
              <w:jc w:val="left"/>
              <w:rPr>
                <w:rFonts w:ascii="宋体" w:hAnsi="宋体" w:cs="宋体" w:eastAsia="宋体" w:hint="default"/>
                <w:sz w:val="18"/>
                <w:szCs w:val="18"/>
              </w:rPr>
            </w:pPr>
            <w:r>
              <w:rPr>
                <w:rFonts w:ascii="宋体"/>
                <w:sz w:val="18"/>
              </w:rPr>
              <w:t>288,714,902.04</w:t>
            </w:r>
          </w:p>
        </w:tc>
        <w:tc>
          <w:tcPr>
            <w:tcW w:w="2669"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98" w:right="0"/>
              <w:jc w:val="left"/>
              <w:rPr>
                <w:rFonts w:ascii="宋体" w:hAnsi="宋体" w:cs="宋体" w:eastAsia="宋体" w:hint="default"/>
                <w:sz w:val="18"/>
                <w:szCs w:val="18"/>
              </w:rPr>
            </w:pPr>
            <w:r>
              <w:rPr>
                <w:rFonts w:ascii="宋体"/>
                <w:sz w:val="18"/>
              </w:rPr>
              <w:t>264,144,886.01</w:t>
            </w:r>
          </w:p>
        </w:tc>
      </w:tr>
    </w:tbl>
    <w:p>
      <w:pPr>
        <w:spacing w:line="240" w:lineRule="auto" w:before="5"/>
        <w:rPr>
          <w:rFonts w:ascii="宋体" w:hAnsi="宋体" w:cs="宋体" w:eastAsia="宋体" w:hint="default"/>
          <w:sz w:val="19"/>
          <w:szCs w:val="19"/>
        </w:rPr>
      </w:pPr>
    </w:p>
    <w:p>
      <w:pPr>
        <w:spacing w:before="44"/>
        <w:ind w:left="240" w:right="1458" w:firstLine="0"/>
        <w:jc w:val="left"/>
        <w:rPr>
          <w:rFonts w:ascii="宋体" w:hAnsi="宋体" w:cs="宋体" w:eastAsia="宋体" w:hint="default"/>
          <w:sz w:val="18"/>
          <w:szCs w:val="18"/>
        </w:rPr>
      </w:pPr>
      <w:r>
        <w:rPr/>
        <w:pict>
          <v:shape style="position:absolute;margin-left:66.384003pt;margin-top:26.271694pt;width:.48pt;height:.12pt;mso-position-horizontal-relative:page;mso-position-vertical-relative:paragraph;z-index:-715744" type="#_x0000_t75" stroked="false">
            <v:imagedata r:id="rId85" o:title=""/>
          </v:shape>
        </w:pict>
      </w:r>
      <w:r>
        <w:rPr/>
        <w:pict>
          <v:shape style="position:absolute;margin-left:528.580017pt;margin-top:26.271694pt;width:.48004pt;height:.12pt;mso-position-horizontal-relative:page;mso-position-vertical-relative:paragraph;z-index:-715720" type="#_x0000_t75" stroked="false">
            <v:imagedata r:id="rId85" o:title=""/>
          </v:shape>
        </w:pict>
      </w:r>
      <w:r>
        <w:rPr/>
        <w:pict>
          <v:shape style="position:absolute;margin-left:528.580017pt;margin-top:52.311726pt;width:.48006pt;height:.72pt;mso-position-horizontal-relative:page;mso-position-vertical-relative:paragraph;z-index:1648" type="#_x0000_t75" stroked="false">
            <v:imagedata r:id="rId86" o:title=""/>
          </v:shape>
        </w:pict>
      </w:r>
      <w:r>
        <w:rPr/>
        <w:pict>
          <v:shape style="position:absolute;margin-left:66.384003pt;margin-top:79.071716pt;width:.48002pt;height:.48pt;mso-position-horizontal-relative:page;mso-position-vertical-relative:paragraph;z-index:1672" type="#_x0000_t75" stroked="false">
            <v:imagedata r:id="rId85" o:title=""/>
          </v:shape>
        </w:pict>
      </w:r>
      <w:r>
        <w:rPr/>
        <w:pict>
          <v:shape style="position:absolute;margin-left:528.580017pt;margin-top:79.071716pt;width:.48006pt;height:.48pt;mso-position-horizontal-relative:page;mso-position-vertical-relative:paragraph;z-index:1696" type="#_x0000_t75" stroked="false">
            <v:imagedata r:id="rId87" o:title=""/>
          </v:shape>
        </w:pic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）主营业务（分产品）</w:t>
      </w:r>
    </w:p>
    <w:p>
      <w:pPr>
        <w:spacing w:line="240" w:lineRule="auto" w:before="8"/>
        <w:rPr>
          <w:rFonts w:ascii="宋体" w:hAnsi="宋体" w:cs="宋体" w:eastAsia="宋体" w:hint="default"/>
          <w:sz w:val="16"/>
          <w:szCs w:val="16"/>
        </w:rPr>
      </w:pPr>
    </w:p>
    <w:tbl>
      <w:tblPr>
        <w:tblW w:w="0" w:type="auto"/>
        <w:jc w:val="left"/>
        <w:tblInd w:w="127" w:type="dxa"/>
        <w:tblLayout w:type="fixed"/>
        <w:tblCellMar>
          <w:top w:w="0" w:type="dxa"/>
          <w:left w:w="0" w:type="dxa"/>
          <w:bottom w:w="0" w:type="dxa"/>
          <w:right w:w="0" w:type="dxa"/>
        </w:tblCellMar>
        <w:tblLook w:val="01E0"/>
      </w:tblPr>
      <w:tblGrid>
        <w:gridCol w:w="1606"/>
        <w:gridCol w:w="1928"/>
        <w:gridCol w:w="1937"/>
        <w:gridCol w:w="1942"/>
        <w:gridCol w:w="1832"/>
      </w:tblGrid>
      <w:tr>
        <w:trPr>
          <w:trHeight w:val="540" w:hRule="exact"/>
        </w:trPr>
        <w:tc>
          <w:tcPr>
            <w:tcW w:w="1606" w:type="dxa"/>
            <w:vMerge w:val="restart"/>
            <w:tcBorders>
              <w:top w:val="single" w:sz="12" w:space="0" w:color="000000"/>
              <w:left w:val="single" w:sz="4" w:space="0" w:color="D9EDF2"/>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tabs>
                <w:tab w:pos="643" w:val="left" w:leader="none"/>
              </w:tabs>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865" w:type="dxa"/>
            <w:gridSpan w:val="2"/>
            <w:tcBorders>
              <w:top w:val="single" w:sz="12" w:space="0" w:color="000000"/>
              <w:left w:val="single" w:sz="2" w:space="0" w:color="000000"/>
              <w:bottom w:val="single" w:sz="4"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773" w:type="dxa"/>
            <w:gridSpan w:val="2"/>
            <w:tcBorders>
              <w:top w:val="single" w:sz="12" w:space="0" w:color="000000"/>
              <w:left w:val="single" w:sz="2" w:space="0" w:color="000000"/>
              <w:bottom w:val="single" w:sz="4" w:space="0" w:color="000000"/>
              <w:right w:val="single" w:sz="4" w:space="0" w:color="D9EDF2"/>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35" w:hRule="exact"/>
        </w:trPr>
        <w:tc>
          <w:tcPr>
            <w:tcW w:w="1606" w:type="dxa"/>
            <w:vMerge/>
            <w:tcBorders>
              <w:left w:val="single" w:sz="4" w:space="0" w:color="D9EDF2"/>
              <w:bottom w:val="single" w:sz="4" w:space="0" w:color="000000"/>
              <w:right w:val="single" w:sz="2" w:space="0" w:color="000000"/>
            </w:tcBorders>
          </w:tcPr>
          <w:p>
            <w:pPr/>
          </w:p>
        </w:tc>
        <w:tc>
          <w:tcPr>
            <w:tcW w:w="1928" w:type="dxa"/>
            <w:tcBorders>
              <w:top w:val="single" w:sz="4" w:space="0" w:color="000000"/>
              <w:left w:val="single" w:sz="2" w:space="0" w:color="000000"/>
              <w:bottom w:val="single" w:sz="4" w:space="0" w:color="000000"/>
              <w:right w:val="single" w:sz="5"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37"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42"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32" w:type="dxa"/>
            <w:tcBorders>
              <w:top w:val="single" w:sz="4" w:space="0" w:color="000000"/>
              <w:left w:val="single" w:sz="5" w:space="0" w:color="000000"/>
              <w:bottom w:val="single" w:sz="4" w:space="0" w:color="000000"/>
              <w:right w:val="single" w:sz="4" w:space="0" w:color="B5DCE7"/>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4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533" w:hRule="exact"/>
        </w:trPr>
        <w:tc>
          <w:tcPr>
            <w:tcW w:w="1606" w:type="dxa"/>
            <w:tcBorders>
              <w:top w:val="single" w:sz="4" w:space="0" w:color="000000"/>
              <w:left w:val="single" w:sz="4" w:space="0" w:color="D9EDF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陶瓷类产品</w:t>
            </w:r>
          </w:p>
        </w:tc>
        <w:tc>
          <w:tcPr>
            <w:tcW w:w="192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75" w:right="0"/>
              <w:jc w:val="left"/>
              <w:rPr>
                <w:rFonts w:ascii="宋体" w:hAnsi="宋体" w:cs="宋体" w:eastAsia="宋体" w:hint="default"/>
                <w:sz w:val="18"/>
                <w:szCs w:val="18"/>
              </w:rPr>
            </w:pPr>
            <w:r>
              <w:rPr>
                <w:rFonts w:ascii="宋体"/>
                <w:sz w:val="18"/>
              </w:rPr>
              <w:t>407,906,215.47</w:t>
            </w:r>
          </w:p>
        </w:tc>
        <w:tc>
          <w:tcPr>
            <w:tcW w:w="193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88" w:right="0"/>
              <w:jc w:val="left"/>
              <w:rPr>
                <w:rFonts w:ascii="宋体" w:hAnsi="宋体" w:cs="宋体" w:eastAsia="宋体" w:hint="default"/>
                <w:sz w:val="18"/>
                <w:szCs w:val="18"/>
              </w:rPr>
            </w:pPr>
            <w:r>
              <w:rPr>
                <w:rFonts w:ascii="宋体"/>
                <w:sz w:val="18"/>
              </w:rPr>
              <w:t>288,714,902.04</w:t>
            </w:r>
          </w:p>
        </w:tc>
        <w:tc>
          <w:tcPr>
            <w:tcW w:w="194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sz w:val="18"/>
              </w:rPr>
              <w:t>357,100,481.82</w:t>
            </w:r>
          </w:p>
        </w:tc>
        <w:tc>
          <w:tcPr>
            <w:tcW w:w="1832" w:type="dxa"/>
            <w:tcBorders>
              <w:top w:val="single" w:sz="4" w:space="0" w:color="000000"/>
              <w:left w:val="single" w:sz="6" w:space="0" w:color="000000"/>
              <w:bottom w:val="single" w:sz="6" w:space="0" w:color="000000"/>
              <w:right w:val="single" w:sz="4" w:space="0" w:color="D9EDF2"/>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77"/>
              <w:jc w:val="right"/>
              <w:rPr>
                <w:rFonts w:ascii="宋体" w:hAnsi="宋体" w:cs="宋体" w:eastAsia="宋体" w:hint="default"/>
                <w:sz w:val="18"/>
                <w:szCs w:val="18"/>
              </w:rPr>
            </w:pPr>
            <w:r>
              <w:rPr>
                <w:rFonts w:ascii="宋体"/>
                <w:spacing w:val="-1"/>
                <w:sz w:val="18"/>
              </w:rPr>
              <w:t>264,144,886.01</w:t>
            </w:r>
          </w:p>
        </w:tc>
      </w:tr>
      <w:tr>
        <w:trPr>
          <w:trHeight w:val="543" w:hRule="exact"/>
        </w:trPr>
        <w:tc>
          <w:tcPr>
            <w:tcW w:w="1606" w:type="dxa"/>
            <w:tcBorders>
              <w:top w:val="single" w:sz="6" w:space="0" w:color="000000"/>
              <w:left w:val="single" w:sz="4" w:space="0" w:color="B5DCE7"/>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566" w:val="left" w:leader="none"/>
              </w:tabs>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28"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78" w:right="0"/>
              <w:jc w:val="left"/>
              <w:rPr>
                <w:rFonts w:ascii="宋体" w:hAnsi="宋体" w:cs="宋体" w:eastAsia="宋体" w:hint="default"/>
                <w:sz w:val="18"/>
                <w:szCs w:val="18"/>
              </w:rPr>
            </w:pPr>
            <w:r>
              <w:rPr>
                <w:rFonts w:ascii="宋体"/>
                <w:sz w:val="18"/>
              </w:rPr>
              <w:t>407,906,215.47</w:t>
            </w:r>
          </w:p>
        </w:tc>
        <w:tc>
          <w:tcPr>
            <w:tcW w:w="19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88" w:right="0"/>
              <w:jc w:val="left"/>
              <w:rPr>
                <w:rFonts w:ascii="宋体" w:hAnsi="宋体" w:cs="宋体" w:eastAsia="宋体" w:hint="default"/>
                <w:sz w:val="18"/>
                <w:szCs w:val="18"/>
              </w:rPr>
            </w:pPr>
            <w:r>
              <w:rPr>
                <w:rFonts w:ascii="宋体"/>
                <w:sz w:val="18"/>
              </w:rPr>
              <w:t>288,714,902.04</w:t>
            </w:r>
          </w:p>
        </w:tc>
        <w:tc>
          <w:tcPr>
            <w:tcW w:w="19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sz w:val="18"/>
              </w:rPr>
              <w:t>357,100,481.82</w:t>
            </w:r>
          </w:p>
        </w:tc>
        <w:tc>
          <w:tcPr>
            <w:tcW w:w="1832" w:type="dxa"/>
            <w:tcBorders>
              <w:top w:val="single" w:sz="6" w:space="0" w:color="000000"/>
              <w:left w:val="single" w:sz="6" w:space="0" w:color="000000"/>
              <w:bottom w:val="single" w:sz="12" w:space="0" w:color="000000"/>
              <w:right w:val="single" w:sz="4" w:space="0" w:color="D9EDF2"/>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77"/>
              <w:jc w:val="right"/>
              <w:rPr>
                <w:rFonts w:ascii="宋体" w:hAnsi="宋体" w:cs="宋体" w:eastAsia="宋体" w:hint="default"/>
                <w:sz w:val="18"/>
                <w:szCs w:val="18"/>
              </w:rPr>
            </w:pPr>
            <w:r>
              <w:rPr>
                <w:rFonts w:ascii="宋体"/>
                <w:spacing w:val="-1"/>
                <w:sz w:val="18"/>
              </w:rPr>
              <w:t>264,144,886.01</w:t>
            </w:r>
          </w:p>
        </w:tc>
      </w:tr>
    </w:tbl>
    <w:p>
      <w:pPr>
        <w:spacing w:line="240" w:lineRule="auto" w:before="11"/>
        <w:rPr>
          <w:rFonts w:ascii="宋体" w:hAnsi="宋体" w:cs="宋体" w:eastAsia="宋体" w:hint="default"/>
          <w:sz w:val="22"/>
          <w:szCs w:val="22"/>
        </w:rPr>
      </w:pPr>
    </w:p>
    <w:p>
      <w:pPr>
        <w:spacing w:before="0"/>
        <w:ind w:left="240" w:right="1458" w:firstLine="0"/>
        <w:jc w:val="left"/>
        <w:rPr>
          <w:rFonts w:ascii="宋体" w:hAnsi="宋体" w:cs="宋体" w:eastAsia="宋体" w:hint="default"/>
          <w:sz w:val="18"/>
          <w:szCs w:val="18"/>
        </w:rPr>
      </w:pPr>
      <w:r>
        <w:rPr/>
        <w:pict>
          <v:shape style="position:absolute;margin-left:66.384003pt;margin-top:-43.158325pt;width:.47998pt;height:.72pt;mso-position-horizontal-relative:page;mso-position-vertical-relative:paragraph;z-index:1720" type="#_x0000_t75" stroked="false">
            <v:imagedata r:id="rId88" o:title=""/>
          </v:shape>
        </w:pict>
      </w:r>
      <w:r>
        <w:rPr/>
        <w:pict>
          <v:shape style="position:absolute;margin-left:528.580017pt;margin-top:-43.158325pt;width:.48002pt;height:.72pt;mso-position-horizontal-relative:page;mso-position-vertical-relative:paragraph;z-index:1744" type="#_x0000_t75" stroked="false">
            <v:imagedata r:id="rId88" o:title=""/>
          </v:shape>
        </w:pict>
      </w:r>
      <w:r>
        <w:rPr/>
        <w:pict>
          <v:shape style="position:absolute;margin-left:66.384003pt;margin-top:24.191706pt;width:.48pt;height:.12pt;mso-position-horizontal-relative:page;mso-position-vertical-relative:paragraph;z-index:-715576" type="#_x0000_t75" stroked="false">
            <v:imagedata r:id="rId85" o:title=""/>
          </v:shape>
        </w:pict>
      </w:r>
      <w:r>
        <w:rPr/>
        <w:pict>
          <v:shape style="position:absolute;margin-left:542.380005pt;margin-top:24.191706pt;width:.48004pt;height:.12pt;mso-position-horizontal-relative:page;mso-position-vertical-relative:paragraph;z-index:-715552" type="#_x0000_t75" stroked="false">
            <v:imagedata r:id="rId85" o:title=""/>
          </v:shape>
        </w:pict>
      </w:r>
      <w:r>
        <w:rPr/>
        <w:pict>
          <v:shape style="position:absolute;margin-left:542.380005pt;margin-top:50.231705pt;width:.48004pt;height:.72pt;mso-position-horizontal-relative:page;mso-position-vertical-relative:paragraph;z-index:1816" type="#_x0000_t75" stroked="false">
            <v:imagedata r:id="rId89" o:title=""/>
          </v:shape>
        </w:pict>
      </w:r>
      <w:r>
        <w:rPr/>
        <w:pict>
          <v:shape style="position:absolute;margin-left:66.384003pt;margin-top:76.991699pt;width:.47999pt;height:.48pt;mso-position-horizontal-relative:page;mso-position-vertical-relative:paragraph;z-index:1840" type="#_x0000_t75" stroked="false">
            <v:imagedata r:id="rId85" o:title=""/>
          </v:shape>
        </w:pict>
      </w:r>
      <w:r>
        <w:rPr/>
        <w:pict>
          <v:shape style="position:absolute;margin-left:542.380005pt;margin-top:76.991699pt;width:.48003pt;height:.48pt;mso-position-horizontal-relative:page;mso-position-vertical-relative:paragraph;z-index:1864" type="#_x0000_t75" stroked="false">
            <v:imagedata r:id="rId87" o:title=""/>
          </v:shape>
        </w:pic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）主营业务（分地区）</w:t>
      </w:r>
    </w:p>
    <w:p>
      <w:pPr>
        <w:spacing w:line="240" w:lineRule="auto" w:before="10"/>
        <w:rPr>
          <w:rFonts w:ascii="宋体" w:hAnsi="宋体" w:cs="宋体" w:eastAsia="宋体" w:hint="default"/>
          <w:sz w:val="16"/>
          <w:szCs w:val="16"/>
        </w:rPr>
      </w:pPr>
    </w:p>
    <w:tbl>
      <w:tblPr>
        <w:tblW w:w="0" w:type="auto"/>
        <w:jc w:val="left"/>
        <w:tblInd w:w="127" w:type="dxa"/>
        <w:tblLayout w:type="fixed"/>
        <w:tblCellMar>
          <w:top w:w="0" w:type="dxa"/>
          <w:left w:w="0" w:type="dxa"/>
          <w:bottom w:w="0" w:type="dxa"/>
          <w:right w:w="0" w:type="dxa"/>
        </w:tblCellMar>
        <w:tblLook w:val="01E0"/>
      </w:tblPr>
      <w:tblGrid>
        <w:gridCol w:w="1824"/>
        <w:gridCol w:w="2038"/>
        <w:gridCol w:w="1887"/>
        <w:gridCol w:w="1889"/>
        <w:gridCol w:w="1882"/>
      </w:tblGrid>
      <w:tr>
        <w:trPr>
          <w:trHeight w:val="540" w:hRule="exact"/>
        </w:trPr>
        <w:tc>
          <w:tcPr>
            <w:tcW w:w="1824" w:type="dxa"/>
            <w:vMerge w:val="restart"/>
            <w:tcBorders>
              <w:top w:val="single" w:sz="12" w:space="0" w:color="000000"/>
              <w:left w:val="single" w:sz="4" w:space="0" w:color="D9EDF2"/>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tabs>
                <w:tab w:pos="643" w:val="left" w:leader="none"/>
              </w:tabs>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925" w:type="dxa"/>
            <w:gridSpan w:val="2"/>
            <w:tcBorders>
              <w:top w:val="single" w:sz="12" w:space="0" w:color="000000"/>
              <w:left w:val="single" w:sz="2" w:space="0" w:color="000000"/>
              <w:bottom w:val="single" w:sz="4"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771" w:type="dxa"/>
            <w:gridSpan w:val="2"/>
            <w:tcBorders>
              <w:top w:val="single" w:sz="12" w:space="0" w:color="000000"/>
              <w:left w:val="single" w:sz="2" w:space="0" w:color="000000"/>
              <w:bottom w:val="single" w:sz="4" w:space="0" w:color="000000"/>
              <w:right w:val="single" w:sz="4" w:space="0" w:color="D9EDF2"/>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年度</w:t>
            </w:r>
          </w:p>
        </w:tc>
      </w:tr>
      <w:tr>
        <w:trPr>
          <w:trHeight w:val="535" w:hRule="exact"/>
        </w:trPr>
        <w:tc>
          <w:tcPr>
            <w:tcW w:w="1824" w:type="dxa"/>
            <w:vMerge/>
            <w:tcBorders>
              <w:left w:val="single" w:sz="4" w:space="0" w:color="D9EDF2"/>
              <w:bottom w:val="single" w:sz="4" w:space="0" w:color="000000"/>
              <w:right w:val="single" w:sz="2" w:space="0" w:color="000000"/>
            </w:tcBorders>
          </w:tcPr>
          <w:p>
            <w:pPr/>
          </w:p>
        </w:tc>
        <w:tc>
          <w:tcPr>
            <w:tcW w:w="2038" w:type="dxa"/>
            <w:tcBorders>
              <w:top w:val="single" w:sz="4" w:space="0" w:color="000000"/>
              <w:left w:val="single" w:sz="2" w:space="0" w:color="000000"/>
              <w:bottom w:val="single" w:sz="4" w:space="0" w:color="000000"/>
              <w:right w:val="single" w:sz="5"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5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7"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89"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2" w:type="dxa"/>
            <w:tcBorders>
              <w:top w:val="single" w:sz="4" w:space="0" w:color="000000"/>
              <w:left w:val="single" w:sz="5" w:space="0" w:color="000000"/>
              <w:bottom w:val="single" w:sz="4" w:space="0" w:color="000000"/>
              <w:right w:val="single" w:sz="4" w:space="0" w:color="B5DCE7"/>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74"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530" w:hRule="exact"/>
        </w:trPr>
        <w:tc>
          <w:tcPr>
            <w:tcW w:w="1824" w:type="dxa"/>
            <w:tcBorders>
              <w:top w:val="single" w:sz="4" w:space="0" w:color="000000"/>
              <w:left w:val="single" w:sz="4" w:space="0" w:color="D9EDF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中国内地</w:t>
            </w:r>
          </w:p>
        </w:tc>
        <w:tc>
          <w:tcPr>
            <w:tcW w:w="203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63"/>
              <w:jc w:val="right"/>
              <w:rPr>
                <w:rFonts w:ascii="宋体" w:hAnsi="宋体" w:cs="宋体" w:eastAsia="宋体" w:hint="default"/>
                <w:sz w:val="18"/>
                <w:szCs w:val="18"/>
              </w:rPr>
            </w:pPr>
            <w:r>
              <w:rPr>
                <w:rFonts w:ascii="宋体"/>
                <w:spacing w:val="-1"/>
                <w:sz w:val="18"/>
              </w:rPr>
              <w:t>50,880,462.82</w:t>
            </w:r>
          </w:p>
        </w:tc>
        <w:tc>
          <w:tcPr>
            <w:tcW w:w="188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63"/>
              <w:jc w:val="right"/>
              <w:rPr>
                <w:rFonts w:ascii="宋体" w:hAnsi="宋体" w:cs="宋体" w:eastAsia="宋体" w:hint="default"/>
                <w:sz w:val="18"/>
                <w:szCs w:val="18"/>
              </w:rPr>
            </w:pPr>
            <w:r>
              <w:rPr>
                <w:rFonts w:ascii="宋体"/>
                <w:spacing w:val="-1"/>
                <w:sz w:val="18"/>
              </w:rPr>
              <w:t>28,038,369.24</w:t>
            </w:r>
          </w:p>
        </w:tc>
        <w:tc>
          <w:tcPr>
            <w:tcW w:w="188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66"/>
              <w:jc w:val="right"/>
              <w:rPr>
                <w:rFonts w:ascii="宋体" w:hAnsi="宋体" w:cs="宋体" w:eastAsia="宋体" w:hint="default"/>
                <w:sz w:val="18"/>
                <w:szCs w:val="18"/>
              </w:rPr>
            </w:pPr>
            <w:r>
              <w:rPr>
                <w:rFonts w:ascii="宋体"/>
                <w:spacing w:val="-1"/>
                <w:sz w:val="18"/>
              </w:rPr>
              <w:t>51,200,441.96</w:t>
            </w:r>
          </w:p>
        </w:tc>
        <w:tc>
          <w:tcPr>
            <w:tcW w:w="1882" w:type="dxa"/>
            <w:tcBorders>
              <w:top w:val="single" w:sz="4" w:space="0" w:color="000000"/>
              <w:left w:val="single" w:sz="6" w:space="0" w:color="000000"/>
              <w:bottom w:val="single" w:sz="6" w:space="0" w:color="000000"/>
              <w:right w:val="single" w:sz="4" w:space="0" w:color="D9EDF2"/>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63"/>
              <w:jc w:val="right"/>
              <w:rPr>
                <w:rFonts w:ascii="宋体" w:hAnsi="宋体" w:cs="宋体" w:eastAsia="宋体" w:hint="default"/>
                <w:sz w:val="18"/>
                <w:szCs w:val="18"/>
              </w:rPr>
            </w:pPr>
            <w:r>
              <w:rPr>
                <w:rFonts w:ascii="宋体"/>
                <w:spacing w:val="-1"/>
                <w:sz w:val="18"/>
              </w:rPr>
              <w:t>30,352,295.52</w:t>
            </w:r>
          </w:p>
        </w:tc>
      </w:tr>
      <w:tr>
        <w:trPr>
          <w:trHeight w:val="535" w:hRule="exact"/>
        </w:trPr>
        <w:tc>
          <w:tcPr>
            <w:tcW w:w="1824" w:type="dxa"/>
            <w:tcBorders>
              <w:top w:val="single" w:sz="6" w:space="0" w:color="000000"/>
              <w:left w:val="single" w:sz="4" w:space="0" w:color="D9EDF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境外（含香港）</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64"/>
              <w:jc w:val="right"/>
              <w:rPr>
                <w:rFonts w:ascii="宋体" w:hAnsi="宋体" w:cs="宋体" w:eastAsia="宋体" w:hint="default"/>
                <w:sz w:val="18"/>
                <w:szCs w:val="18"/>
              </w:rPr>
            </w:pPr>
            <w:r>
              <w:rPr>
                <w:rFonts w:ascii="宋体"/>
                <w:spacing w:val="-1"/>
                <w:sz w:val="18"/>
              </w:rPr>
              <w:t>357,025,752.65</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65"/>
              <w:jc w:val="right"/>
              <w:rPr>
                <w:rFonts w:ascii="宋体" w:hAnsi="宋体" w:cs="宋体" w:eastAsia="宋体" w:hint="default"/>
                <w:sz w:val="18"/>
                <w:szCs w:val="18"/>
              </w:rPr>
            </w:pPr>
            <w:r>
              <w:rPr>
                <w:rFonts w:ascii="宋体"/>
                <w:spacing w:val="-1"/>
                <w:sz w:val="18"/>
              </w:rPr>
              <w:t>260,676,532.80</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66"/>
              <w:jc w:val="right"/>
              <w:rPr>
                <w:rFonts w:ascii="宋体" w:hAnsi="宋体" w:cs="宋体" w:eastAsia="宋体" w:hint="default"/>
                <w:sz w:val="18"/>
                <w:szCs w:val="18"/>
              </w:rPr>
            </w:pPr>
            <w:r>
              <w:rPr>
                <w:rFonts w:ascii="宋体"/>
                <w:spacing w:val="-1"/>
                <w:sz w:val="18"/>
              </w:rPr>
              <w:t>305,900,039.86</w:t>
            </w:r>
          </w:p>
        </w:tc>
        <w:tc>
          <w:tcPr>
            <w:tcW w:w="1882" w:type="dxa"/>
            <w:tcBorders>
              <w:top w:val="single" w:sz="6" w:space="0" w:color="000000"/>
              <w:left w:val="single" w:sz="6" w:space="0" w:color="000000"/>
              <w:bottom w:val="single" w:sz="6" w:space="0" w:color="000000"/>
              <w:right w:val="single" w:sz="4" w:space="0" w:color="D9EDF2"/>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63"/>
              <w:jc w:val="right"/>
              <w:rPr>
                <w:rFonts w:ascii="宋体" w:hAnsi="宋体" w:cs="宋体" w:eastAsia="宋体" w:hint="default"/>
                <w:sz w:val="18"/>
                <w:szCs w:val="18"/>
              </w:rPr>
            </w:pPr>
            <w:r>
              <w:rPr>
                <w:rFonts w:ascii="宋体"/>
                <w:spacing w:val="-1"/>
                <w:sz w:val="18"/>
              </w:rPr>
              <w:t>233,792,590.49</w:t>
            </w:r>
          </w:p>
        </w:tc>
      </w:tr>
      <w:tr>
        <w:trPr>
          <w:trHeight w:val="545" w:hRule="exact"/>
        </w:trPr>
        <w:tc>
          <w:tcPr>
            <w:tcW w:w="1824" w:type="dxa"/>
            <w:tcBorders>
              <w:top w:val="single" w:sz="6" w:space="0" w:color="000000"/>
              <w:left w:val="single" w:sz="4" w:space="0" w:color="B5DCE7"/>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tabs>
                <w:tab w:pos="566" w:val="left" w:leader="none"/>
              </w:tabs>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038"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64"/>
              <w:jc w:val="right"/>
              <w:rPr>
                <w:rFonts w:ascii="宋体" w:hAnsi="宋体" w:cs="宋体" w:eastAsia="宋体" w:hint="default"/>
                <w:sz w:val="18"/>
                <w:szCs w:val="18"/>
              </w:rPr>
            </w:pPr>
            <w:r>
              <w:rPr>
                <w:rFonts w:ascii="宋体"/>
                <w:spacing w:val="-1"/>
                <w:sz w:val="18"/>
              </w:rPr>
              <w:t>407,906,215.47</w:t>
            </w:r>
          </w:p>
        </w:tc>
        <w:tc>
          <w:tcPr>
            <w:tcW w:w="18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65"/>
              <w:jc w:val="right"/>
              <w:rPr>
                <w:rFonts w:ascii="宋体" w:hAnsi="宋体" w:cs="宋体" w:eastAsia="宋体" w:hint="default"/>
                <w:sz w:val="18"/>
                <w:szCs w:val="18"/>
              </w:rPr>
            </w:pPr>
            <w:r>
              <w:rPr>
                <w:rFonts w:ascii="宋体"/>
                <w:spacing w:val="-1"/>
                <w:sz w:val="18"/>
              </w:rPr>
              <w:t>288,714,902.04</w:t>
            </w:r>
          </w:p>
        </w:tc>
        <w:tc>
          <w:tcPr>
            <w:tcW w:w="18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66"/>
              <w:jc w:val="right"/>
              <w:rPr>
                <w:rFonts w:ascii="宋体" w:hAnsi="宋体" w:cs="宋体" w:eastAsia="宋体" w:hint="default"/>
                <w:sz w:val="18"/>
                <w:szCs w:val="18"/>
              </w:rPr>
            </w:pPr>
            <w:r>
              <w:rPr>
                <w:rFonts w:ascii="宋体"/>
                <w:spacing w:val="-1"/>
                <w:sz w:val="18"/>
              </w:rPr>
              <w:t>357,100,481.82</w:t>
            </w:r>
          </w:p>
        </w:tc>
        <w:tc>
          <w:tcPr>
            <w:tcW w:w="1882" w:type="dxa"/>
            <w:tcBorders>
              <w:top w:val="single" w:sz="6" w:space="0" w:color="000000"/>
              <w:left w:val="single" w:sz="6" w:space="0" w:color="000000"/>
              <w:bottom w:val="single" w:sz="12" w:space="0" w:color="000000"/>
              <w:right w:val="single" w:sz="4" w:space="0" w:color="D9EDF2"/>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63"/>
              <w:jc w:val="right"/>
              <w:rPr>
                <w:rFonts w:ascii="宋体" w:hAnsi="宋体" w:cs="宋体" w:eastAsia="宋体" w:hint="default"/>
                <w:sz w:val="18"/>
                <w:szCs w:val="18"/>
              </w:rPr>
            </w:pPr>
            <w:r>
              <w:rPr>
                <w:rFonts w:ascii="宋体"/>
                <w:spacing w:val="-1"/>
                <w:sz w:val="18"/>
              </w:rPr>
              <w:t>264,144,886.01</w:t>
            </w:r>
          </w:p>
        </w:tc>
      </w:tr>
    </w:tbl>
    <w:p>
      <w:pPr>
        <w:spacing w:line="240" w:lineRule="auto" w:before="11"/>
        <w:rPr>
          <w:rFonts w:ascii="宋体" w:hAnsi="宋体" w:cs="宋体" w:eastAsia="宋体" w:hint="default"/>
          <w:sz w:val="22"/>
          <w:szCs w:val="22"/>
        </w:rPr>
      </w:pPr>
    </w:p>
    <w:p>
      <w:pPr>
        <w:spacing w:before="0"/>
        <w:ind w:left="240" w:right="1458" w:firstLine="0"/>
        <w:jc w:val="left"/>
        <w:rPr>
          <w:rFonts w:ascii="宋体" w:hAnsi="宋体" w:cs="宋体" w:eastAsia="宋体" w:hint="default"/>
          <w:sz w:val="18"/>
          <w:szCs w:val="18"/>
        </w:rPr>
      </w:pPr>
      <w:r>
        <w:rPr/>
        <w:pict>
          <v:shape style="position:absolute;margin-left:66.384003pt;margin-top:-70.028275pt;width:.48pt;height:.72pt;mso-position-horizontal-relative:page;mso-position-vertical-relative:paragraph;z-index:1888" type="#_x0000_t75" stroked="false">
            <v:imagedata r:id="rId90" o:title=""/>
          </v:shape>
        </w:pict>
      </w:r>
      <w:r>
        <w:rPr/>
        <w:pict>
          <v:shape style="position:absolute;margin-left:542.380005pt;margin-top:-70.028275pt;width:.48004pt;height:.72pt;mso-position-horizontal-relative:page;mso-position-vertical-relative:paragraph;z-index:1912" type="#_x0000_t75" stroked="false">
            <v:imagedata r:id="rId90" o:title=""/>
          </v:shape>
        </w:pict>
      </w:r>
      <w:r>
        <w:rPr/>
        <w:pict>
          <v:shape style="position:absolute;margin-left:66.384003pt;margin-top:-43.268276pt;width:.48pt;height:.72pt;mso-position-horizontal-relative:page;mso-position-vertical-relative:paragraph;z-index:1936" type="#_x0000_t75" stroked="false">
            <v:imagedata r:id="rId91" o:title=""/>
          </v:shape>
        </w:pict>
      </w:r>
      <w:r>
        <w:rPr/>
        <w:pict>
          <v:shape style="position:absolute;margin-left:542.380005pt;margin-top:-43.268276pt;width:.48004pt;height:.72pt;mso-position-horizontal-relative:page;mso-position-vertical-relative:paragraph;z-index:1960" type="#_x0000_t75" stroked="false">
            <v:imagedata r:id="rId91" o:title=""/>
          </v:shape>
        </w:pic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）公司前五名客户的营业收入情况如下：</w:t>
      </w:r>
    </w:p>
    <w:p>
      <w:pPr>
        <w:spacing w:line="240" w:lineRule="auto" w:before="9"/>
        <w:rPr>
          <w:rFonts w:ascii="宋体" w:hAnsi="宋体" w:cs="宋体" w:eastAsia="宋体" w:hint="default"/>
          <w:sz w:val="18"/>
          <w:szCs w:val="18"/>
        </w:rPr>
      </w:pPr>
    </w:p>
    <w:p>
      <w:pPr>
        <w:spacing w:before="0"/>
        <w:ind w:left="240" w:right="1458" w:firstLine="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年度</w:t>
      </w:r>
    </w:p>
    <w:p>
      <w:pPr>
        <w:spacing w:line="240" w:lineRule="auto" w:before="10"/>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5953"/>
        <w:gridCol w:w="1865"/>
        <w:gridCol w:w="1690"/>
      </w:tblGrid>
      <w:tr>
        <w:trPr>
          <w:trHeight w:val="811" w:hRule="exact"/>
        </w:trPr>
        <w:tc>
          <w:tcPr>
            <w:tcW w:w="595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tabs>
                <w:tab w:pos="842" w:val="left" w:leader="none"/>
                <w:tab w:pos="1562" w:val="left" w:leader="none"/>
                <w:tab w:pos="228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w:t>
              <w:tab/>
              <w:t>位</w:t>
              <w:tab/>
              <w:t>排</w:t>
              <w:tab/>
              <w:t>名</w:t>
            </w:r>
          </w:p>
        </w:tc>
        <w:tc>
          <w:tcPr>
            <w:tcW w:w="18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收 入 金 额</w:t>
            </w:r>
          </w:p>
        </w:tc>
        <w:tc>
          <w:tcPr>
            <w:tcW w:w="16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7"/>
              <w:ind w:left="134" w:right="0"/>
              <w:jc w:val="left"/>
              <w:rPr>
                <w:rFonts w:ascii="宋体" w:hAnsi="宋体" w:cs="宋体" w:eastAsia="宋体" w:hint="default"/>
                <w:sz w:val="18"/>
                <w:szCs w:val="18"/>
              </w:rPr>
            </w:pPr>
            <w:r>
              <w:rPr>
                <w:rFonts w:ascii="宋体" w:hAnsi="宋体" w:cs="宋体" w:eastAsia="宋体" w:hint="default"/>
                <w:sz w:val="18"/>
                <w:szCs w:val="18"/>
              </w:rPr>
              <w:t>占全部营业收入的</w:t>
            </w:r>
          </w:p>
          <w:p>
            <w:pPr>
              <w:pStyle w:val="TableParagraph"/>
              <w:spacing w:line="240" w:lineRule="auto" w:before="23"/>
              <w:ind w:left="76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526" w:hRule="exact"/>
        </w:trPr>
        <w:tc>
          <w:tcPr>
            <w:tcW w:w="59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sz w:val="18"/>
              </w:rPr>
              <w:t>LG SOURCING (A WHOLLY OWNED SUBSIDIARY OF LOWES</w:t>
            </w:r>
            <w:r>
              <w:rPr>
                <w:rFonts w:ascii="宋体"/>
                <w:spacing w:val="-23"/>
                <w:sz w:val="18"/>
              </w:rPr>
              <w:t> </w:t>
            </w:r>
            <w:r>
              <w:rPr>
                <w:rFonts w:ascii="宋体"/>
                <w:sz w:val="18"/>
              </w:rPr>
              <w:t>INC.)</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27,991,021.28</w:t>
            </w:r>
          </w:p>
        </w:tc>
        <w:tc>
          <w:tcPr>
            <w:tcW w:w="16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6.86</w:t>
            </w:r>
          </w:p>
        </w:tc>
      </w:tr>
      <w:tr>
        <w:trPr>
          <w:trHeight w:val="526" w:hRule="exact"/>
        </w:trPr>
        <w:tc>
          <w:tcPr>
            <w:tcW w:w="59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潮州市陶瓷工贸总公司</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26,218,541.44</w:t>
            </w:r>
          </w:p>
        </w:tc>
        <w:tc>
          <w:tcPr>
            <w:tcW w:w="16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6.43</w:t>
            </w:r>
          </w:p>
        </w:tc>
      </w:tr>
      <w:tr>
        <w:trPr>
          <w:trHeight w:val="524" w:hRule="exact"/>
        </w:trPr>
        <w:tc>
          <w:tcPr>
            <w:tcW w:w="59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sz w:val="18"/>
              </w:rPr>
              <w:t>IMAX</w:t>
            </w:r>
            <w:r>
              <w:rPr>
                <w:rFonts w:ascii="宋体"/>
                <w:spacing w:val="-6"/>
                <w:sz w:val="18"/>
              </w:rPr>
              <w:t> </w:t>
            </w:r>
            <w:r>
              <w:rPr>
                <w:rFonts w:ascii="宋体"/>
                <w:sz w:val="18"/>
              </w:rPr>
              <w:t>CORPORATION</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18,695,106.89</w:t>
            </w:r>
          </w:p>
        </w:tc>
        <w:tc>
          <w:tcPr>
            <w:tcW w:w="16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4.58</w:t>
            </w:r>
          </w:p>
        </w:tc>
      </w:tr>
      <w:tr>
        <w:trPr>
          <w:trHeight w:val="526" w:hRule="exact"/>
        </w:trPr>
        <w:tc>
          <w:tcPr>
            <w:tcW w:w="59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sz w:val="18"/>
              </w:rPr>
              <w:t>HONGKONGFUZHENGFUTAIINTERNATIONALCOLIMITED</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9,108,821.11</w:t>
            </w:r>
          </w:p>
        </w:tc>
        <w:tc>
          <w:tcPr>
            <w:tcW w:w="16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2.23</w:t>
            </w:r>
          </w:p>
        </w:tc>
      </w:tr>
      <w:tr>
        <w:trPr>
          <w:trHeight w:val="526" w:hRule="exact"/>
        </w:trPr>
        <w:tc>
          <w:tcPr>
            <w:tcW w:w="59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sz w:val="18"/>
              </w:rPr>
              <w:t>YAMAZAKICO.LTD.</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9,081,534.79</w:t>
            </w:r>
          </w:p>
        </w:tc>
        <w:tc>
          <w:tcPr>
            <w:tcW w:w="16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2.23</w:t>
            </w:r>
          </w:p>
        </w:tc>
      </w:tr>
      <w:tr>
        <w:trPr>
          <w:trHeight w:val="538" w:hRule="exact"/>
        </w:trPr>
        <w:tc>
          <w:tcPr>
            <w:tcW w:w="595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147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91,095,025.51</w:t>
            </w:r>
          </w:p>
        </w:tc>
        <w:tc>
          <w:tcPr>
            <w:tcW w:w="16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22.33</w:t>
            </w:r>
          </w:p>
        </w:tc>
      </w:tr>
    </w:tbl>
    <w:p>
      <w:pPr>
        <w:spacing w:line="240" w:lineRule="auto" w:before="1"/>
        <w:rPr>
          <w:rFonts w:ascii="宋体" w:hAnsi="宋体" w:cs="宋体" w:eastAsia="宋体" w:hint="default"/>
          <w:sz w:val="23"/>
          <w:szCs w:val="23"/>
        </w:rPr>
      </w:pPr>
    </w:p>
    <w:p>
      <w:pPr>
        <w:spacing w:before="44"/>
        <w:ind w:left="240" w:right="1458" w:firstLine="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年度</w:t>
      </w:r>
    </w:p>
    <w:p>
      <w:pPr>
        <w:spacing w:after="0"/>
        <w:jc w:val="left"/>
        <w:rPr>
          <w:rFonts w:ascii="宋体" w:hAnsi="宋体" w:cs="宋体" w:eastAsia="宋体" w:hint="default"/>
          <w:sz w:val="18"/>
          <w:szCs w:val="18"/>
        </w:rPr>
        <w:sectPr>
          <w:pgSz w:w="11910" w:h="16840"/>
          <w:pgMar w:header="918" w:footer="980" w:top="1780" w:bottom="1160" w:left="1200" w:right="0"/>
        </w:sectPr>
      </w:pPr>
    </w:p>
    <w:p>
      <w:pPr>
        <w:spacing w:line="240" w:lineRule="auto" w:before="1"/>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5975"/>
        <w:gridCol w:w="1844"/>
        <w:gridCol w:w="1690"/>
      </w:tblGrid>
      <w:tr>
        <w:trPr>
          <w:trHeight w:val="912" w:hRule="exact"/>
        </w:trPr>
        <w:tc>
          <w:tcPr>
            <w:tcW w:w="5975"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单 位 排 名</w:t>
            </w:r>
          </w:p>
        </w:tc>
        <w:tc>
          <w:tcPr>
            <w:tcW w:w="18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8"/>
              <w:jc w:val="right"/>
              <w:rPr>
                <w:rFonts w:ascii="宋体" w:hAnsi="宋体" w:cs="宋体" w:eastAsia="宋体" w:hint="default"/>
                <w:sz w:val="18"/>
                <w:szCs w:val="18"/>
              </w:rPr>
            </w:pPr>
            <w:r>
              <w:rPr>
                <w:rFonts w:ascii="宋体" w:hAnsi="宋体" w:cs="宋体" w:eastAsia="宋体" w:hint="default"/>
                <w:sz w:val="18"/>
                <w:szCs w:val="18"/>
              </w:rPr>
              <w:t>收 入  金 额</w:t>
            </w:r>
          </w:p>
        </w:tc>
        <w:tc>
          <w:tcPr>
            <w:tcW w:w="16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占全部营业收入的</w:t>
            </w:r>
          </w:p>
          <w:p>
            <w:pPr>
              <w:pStyle w:val="TableParagraph"/>
              <w:spacing w:line="240" w:lineRule="auto" w:before="83"/>
              <w:ind w:left="76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545" w:hRule="exact"/>
        </w:trPr>
        <w:tc>
          <w:tcPr>
            <w:tcW w:w="59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sz w:val="18"/>
              </w:rPr>
              <w:t>LG SOURCING (A WHOLLY OWNED SUBSIDIARY OF LOWES</w:t>
            </w:r>
            <w:r>
              <w:rPr>
                <w:rFonts w:ascii="宋体"/>
                <w:spacing w:val="-23"/>
                <w:sz w:val="18"/>
              </w:rPr>
              <w:t> </w:t>
            </w:r>
            <w:r>
              <w:rPr>
                <w:rFonts w:ascii="宋体"/>
                <w:sz w:val="18"/>
              </w:rPr>
              <w:t>INC.)</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37,299,374.88</w:t>
            </w:r>
          </w:p>
        </w:tc>
        <w:tc>
          <w:tcPr>
            <w:tcW w:w="16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z w:val="18"/>
              </w:rPr>
              <w:t>10.45</w:t>
            </w:r>
          </w:p>
        </w:tc>
      </w:tr>
      <w:tr>
        <w:trPr>
          <w:trHeight w:val="545" w:hRule="exact"/>
        </w:trPr>
        <w:tc>
          <w:tcPr>
            <w:tcW w:w="59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潮州市陶瓷工贸总公司</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31,690,982.08</w:t>
            </w:r>
          </w:p>
        </w:tc>
        <w:tc>
          <w:tcPr>
            <w:tcW w:w="16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z w:val="18"/>
              </w:rPr>
              <w:t>8.87</w:t>
            </w:r>
          </w:p>
        </w:tc>
      </w:tr>
      <w:tr>
        <w:trPr>
          <w:trHeight w:val="545" w:hRule="exact"/>
        </w:trPr>
        <w:tc>
          <w:tcPr>
            <w:tcW w:w="59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sz w:val="18"/>
              </w:rPr>
              <w:t>IMAX</w:t>
            </w:r>
            <w:r>
              <w:rPr>
                <w:rFonts w:ascii="宋体"/>
                <w:spacing w:val="-6"/>
                <w:sz w:val="18"/>
              </w:rPr>
              <w:t> </w:t>
            </w:r>
            <w:r>
              <w:rPr>
                <w:rFonts w:ascii="宋体"/>
                <w:sz w:val="18"/>
              </w:rPr>
              <w:t>CORPORATION</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19,521,518.64</w:t>
            </w:r>
          </w:p>
        </w:tc>
        <w:tc>
          <w:tcPr>
            <w:tcW w:w="16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z w:val="18"/>
              </w:rPr>
              <w:t>5.47</w:t>
            </w:r>
          </w:p>
        </w:tc>
      </w:tr>
      <w:tr>
        <w:trPr>
          <w:trHeight w:val="545" w:hRule="exact"/>
        </w:trPr>
        <w:tc>
          <w:tcPr>
            <w:tcW w:w="59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sz w:val="18"/>
              </w:rPr>
              <w:t>ROSS</w:t>
            </w:r>
            <w:r>
              <w:rPr>
                <w:rFonts w:ascii="宋体"/>
                <w:spacing w:val="-7"/>
                <w:sz w:val="18"/>
              </w:rPr>
              <w:t> </w:t>
            </w:r>
            <w:r>
              <w:rPr>
                <w:rFonts w:ascii="宋体"/>
                <w:sz w:val="18"/>
              </w:rPr>
              <w:t>PROCUREMENT,INC.</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12,260,928.89</w:t>
            </w:r>
          </w:p>
        </w:tc>
        <w:tc>
          <w:tcPr>
            <w:tcW w:w="16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z w:val="18"/>
              </w:rPr>
              <w:t>3.43</w:t>
            </w:r>
          </w:p>
        </w:tc>
      </w:tr>
      <w:tr>
        <w:trPr>
          <w:trHeight w:val="545" w:hRule="exact"/>
        </w:trPr>
        <w:tc>
          <w:tcPr>
            <w:tcW w:w="59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sz w:val="18"/>
              </w:rPr>
              <w:t>THE N.E.T.HONG KONG</w:t>
            </w:r>
            <w:r>
              <w:rPr>
                <w:rFonts w:ascii="宋体"/>
                <w:spacing w:val="-10"/>
                <w:sz w:val="18"/>
              </w:rPr>
              <w:t> </w:t>
            </w:r>
            <w:r>
              <w:rPr>
                <w:rFonts w:ascii="宋体"/>
                <w:sz w:val="18"/>
              </w:rPr>
              <w:t>LIMITED</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10,306,211.18</w:t>
            </w:r>
          </w:p>
        </w:tc>
        <w:tc>
          <w:tcPr>
            <w:tcW w:w="16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z w:val="18"/>
              </w:rPr>
              <w:t>2.89</w:t>
            </w:r>
          </w:p>
        </w:tc>
      </w:tr>
      <w:tr>
        <w:trPr>
          <w:trHeight w:val="559" w:hRule="exact"/>
        </w:trPr>
        <w:tc>
          <w:tcPr>
            <w:tcW w:w="59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111,079,015.67</w:t>
            </w:r>
          </w:p>
        </w:tc>
        <w:tc>
          <w:tcPr>
            <w:tcW w:w="16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z w:val="18"/>
              </w:rPr>
              <w:t>31.11</w:t>
            </w:r>
          </w:p>
        </w:tc>
      </w:tr>
    </w:tbl>
    <w:p>
      <w:pPr>
        <w:spacing w:line="240" w:lineRule="auto" w:before="5"/>
        <w:rPr>
          <w:rFonts w:ascii="宋体" w:hAnsi="宋体" w:cs="宋体" w:eastAsia="宋体" w:hint="default"/>
          <w:sz w:val="11"/>
          <w:szCs w:val="11"/>
        </w:rPr>
      </w:pPr>
    </w:p>
    <w:p>
      <w:pPr>
        <w:spacing w:line="456" w:lineRule="exact" w:before="0"/>
        <w:ind w:left="240" w:right="1458"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26</w:t>
      </w:r>
      <w:r>
        <w:rPr>
          <w:rFonts w:ascii="Microsoft JhengHei" w:hAnsi="Microsoft JhengHei" w:cs="Microsoft JhengHei" w:eastAsia="Microsoft JhengHei" w:hint="default"/>
          <w:b/>
          <w:bCs/>
          <w:sz w:val="32"/>
          <w:szCs w:val="32"/>
        </w:rPr>
        <w:t>、营业税金及附加</w:t>
      </w:r>
      <w:r>
        <w:rPr>
          <w:rFonts w:ascii="Microsoft JhengHei" w:hAnsi="Microsoft JhengHei" w:cs="Microsoft JhengHei" w:eastAsia="Microsoft JhengHei" w:hint="default"/>
          <w:sz w:val="32"/>
          <w:szCs w:val="32"/>
        </w:rPr>
      </w:r>
    </w:p>
    <w:p>
      <w:pPr>
        <w:spacing w:line="240" w:lineRule="auto" w:before="12"/>
        <w:rPr>
          <w:rFonts w:ascii="Microsoft JhengHei" w:hAnsi="Microsoft JhengHei" w:cs="Microsoft JhengHei" w:eastAsia="Microsoft JhengHei" w:hint="default"/>
          <w:b/>
          <w:bCs/>
          <w:sz w:val="9"/>
          <w:szCs w:val="9"/>
        </w:rPr>
      </w:pPr>
    </w:p>
    <w:tbl>
      <w:tblPr>
        <w:tblW w:w="0" w:type="auto"/>
        <w:jc w:val="left"/>
        <w:tblInd w:w="103" w:type="dxa"/>
        <w:tblLayout w:type="fixed"/>
        <w:tblCellMar>
          <w:top w:w="0" w:type="dxa"/>
          <w:left w:w="0" w:type="dxa"/>
          <w:bottom w:w="0" w:type="dxa"/>
          <w:right w:w="0" w:type="dxa"/>
        </w:tblCellMar>
        <w:tblLook w:val="01E0"/>
      </w:tblPr>
      <w:tblGrid>
        <w:gridCol w:w="3435"/>
        <w:gridCol w:w="2962"/>
        <w:gridCol w:w="2861"/>
      </w:tblGrid>
      <w:tr>
        <w:trPr>
          <w:trHeight w:val="557" w:hRule="exact"/>
        </w:trPr>
        <w:tc>
          <w:tcPr>
            <w:tcW w:w="34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tabs>
                <w:tab w:pos="84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9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8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45" w:hRule="exact"/>
        </w:trPr>
        <w:tc>
          <w:tcPr>
            <w:tcW w:w="34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9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9,900.00</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9,900.00</w:t>
            </w:r>
          </w:p>
        </w:tc>
      </w:tr>
      <w:tr>
        <w:trPr>
          <w:trHeight w:val="545" w:hRule="exact"/>
        </w:trPr>
        <w:tc>
          <w:tcPr>
            <w:tcW w:w="34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9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1,901,261.60</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1,958,898.00</w:t>
            </w:r>
          </w:p>
        </w:tc>
      </w:tr>
      <w:tr>
        <w:trPr>
          <w:trHeight w:val="545" w:hRule="exact"/>
        </w:trPr>
        <w:tc>
          <w:tcPr>
            <w:tcW w:w="34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814,826.38</w:t>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839,527.73</w:t>
            </w:r>
          </w:p>
        </w:tc>
      </w:tr>
      <w:tr>
        <w:trPr>
          <w:trHeight w:val="545" w:hRule="exact"/>
        </w:trPr>
        <w:tc>
          <w:tcPr>
            <w:tcW w:w="34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9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543,217.52</w:t>
            </w:r>
            <w:r>
              <w:rPr>
                <w:rFonts w:ascii="宋体"/>
                <w:sz w:val="18"/>
              </w:rPr>
            </w:r>
          </w:p>
        </w:tc>
        <w:tc>
          <w:tcPr>
            <w:tcW w:w="28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59" w:hRule="exact"/>
        </w:trPr>
        <w:tc>
          <w:tcPr>
            <w:tcW w:w="34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tabs>
                <w:tab w:pos="84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9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10"/>
              <w:jc w:val="right"/>
              <w:rPr>
                <w:rFonts w:ascii="宋体" w:hAnsi="宋体" w:cs="宋体" w:eastAsia="宋体" w:hint="default"/>
                <w:sz w:val="18"/>
                <w:szCs w:val="18"/>
              </w:rPr>
            </w:pPr>
            <w:r>
              <w:rPr>
                <w:rFonts w:ascii="宋体"/>
                <w:spacing w:val="-1"/>
                <w:sz w:val="18"/>
              </w:rPr>
              <w:t>3,269,205.50</w:t>
            </w:r>
          </w:p>
        </w:tc>
        <w:tc>
          <w:tcPr>
            <w:tcW w:w="28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10"/>
              <w:jc w:val="right"/>
              <w:rPr>
                <w:rFonts w:ascii="宋体" w:hAnsi="宋体" w:cs="宋体" w:eastAsia="宋体" w:hint="default"/>
                <w:sz w:val="18"/>
                <w:szCs w:val="18"/>
              </w:rPr>
            </w:pPr>
            <w:r>
              <w:rPr>
                <w:rFonts w:ascii="宋体"/>
                <w:spacing w:val="-1"/>
                <w:sz w:val="18"/>
              </w:rPr>
              <w:t>2,808,325.73</w:t>
            </w:r>
          </w:p>
        </w:tc>
      </w:tr>
    </w:tbl>
    <w:p>
      <w:pPr>
        <w:spacing w:line="240" w:lineRule="auto" w:before="9"/>
        <w:rPr>
          <w:rFonts w:ascii="Microsoft JhengHei" w:hAnsi="Microsoft JhengHei" w:cs="Microsoft JhengHei" w:eastAsia="Microsoft JhengHei" w:hint="default"/>
          <w:b/>
          <w:bCs/>
          <w:sz w:val="17"/>
          <w:szCs w:val="17"/>
        </w:rPr>
      </w:pPr>
    </w:p>
    <w:p>
      <w:pPr>
        <w:spacing w:line="456" w:lineRule="exact" w:before="0"/>
        <w:ind w:left="240" w:right="1458"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27</w:t>
      </w:r>
      <w:r>
        <w:rPr>
          <w:rFonts w:ascii="Microsoft JhengHei" w:hAnsi="Microsoft JhengHei" w:cs="Microsoft JhengHei" w:eastAsia="Microsoft JhengHei" w:hint="default"/>
          <w:b/>
          <w:bCs/>
          <w:sz w:val="32"/>
          <w:szCs w:val="32"/>
        </w:rPr>
        <w:t>、销售费用</w:t>
      </w:r>
      <w:r>
        <w:rPr>
          <w:rFonts w:ascii="Microsoft JhengHei" w:hAnsi="Microsoft JhengHei" w:cs="Microsoft JhengHei" w:eastAsia="Microsoft JhengHei" w:hint="default"/>
          <w:sz w:val="32"/>
          <w:szCs w:val="32"/>
        </w:rPr>
      </w:r>
    </w:p>
    <w:p>
      <w:pPr>
        <w:spacing w:line="240" w:lineRule="auto" w:before="12"/>
        <w:rPr>
          <w:rFonts w:ascii="Microsoft JhengHei" w:hAnsi="Microsoft JhengHei" w:cs="Microsoft JhengHei" w:eastAsia="Microsoft JhengHei" w:hint="default"/>
          <w:b/>
          <w:bCs/>
          <w:sz w:val="9"/>
          <w:szCs w:val="9"/>
        </w:rPr>
      </w:pPr>
    </w:p>
    <w:tbl>
      <w:tblPr>
        <w:tblW w:w="0" w:type="auto"/>
        <w:jc w:val="left"/>
        <w:tblInd w:w="103" w:type="dxa"/>
        <w:tblLayout w:type="fixed"/>
        <w:tblCellMar>
          <w:top w:w="0" w:type="dxa"/>
          <w:left w:w="0" w:type="dxa"/>
          <w:bottom w:w="0" w:type="dxa"/>
          <w:right w:w="0" w:type="dxa"/>
        </w:tblCellMar>
        <w:tblLook w:val="01E0"/>
      </w:tblPr>
      <w:tblGrid>
        <w:gridCol w:w="3409"/>
        <w:gridCol w:w="3020"/>
        <w:gridCol w:w="2830"/>
      </w:tblGrid>
      <w:tr>
        <w:trPr>
          <w:trHeight w:val="559" w:hRule="exact"/>
        </w:trPr>
        <w:tc>
          <w:tcPr>
            <w:tcW w:w="340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tabs>
                <w:tab w:pos="93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0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83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50" w:hRule="exact"/>
        </w:trPr>
        <w:tc>
          <w:tcPr>
            <w:tcW w:w="3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报关邮寄费用</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1,022,301.35</w:t>
            </w:r>
          </w:p>
        </w:tc>
        <w:tc>
          <w:tcPr>
            <w:tcW w:w="2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990,894.69</w:t>
            </w:r>
          </w:p>
        </w:tc>
      </w:tr>
      <w:tr>
        <w:trPr>
          <w:trHeight w:val="550" w:hRule="exact"/>
        </w:trPr>
        <w:tc>
          <w:tcPr>
            <w:tcW w:w="3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700,702.51</w:t>
            </w:r>
          </w:p>
        </w:tc>
        <w:tc>
          <w:tcPr>
            <w:tcW w:w="2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588,657.22</w:t>
            </w:r>
          </w:p>
        </w:tc>
      </w:tr>
      <w:tr>
        <w:trPr>
          <w:trHeight w:val="552" w:hRule="exact"/>
        </w:trPr>
        <w:tc>
          <w:tcPr>
            <w:tcW w:w="3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3,350,701.89</w:t>
            </w:r>
          </w:p>
        </w:tc>
        <w:tc>
          <w:tcPr>
            <w:tcW w:w="2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2,897,930.74</w:t>
            </w:r>
          </w:p>
        </w:tc>
      </w:tr>
      <w:tr>
        <w:trPr>
          <w:trHeight w:val="550" w:hRule="exact"/>
        </w:trPr>
        <w:tc>
          <w:tcPr>
            <w:tcW w:w="3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广告与业务宣传费</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10,700,379.00</w:t>
            </w:r>
          </w:p>
        </w:tc>
        <w:tc>
          <w:tcPr>
            <w:tcW w:w="2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516,927.50</w:t>
            </w:r>
          </w:p>
        </w:tc>
      </w:tr>
      <w:tr>
        <w:trPr>
          <w:trHeight w:val="550" w:hRule="exact"/>
        </w:trPr>
        <w:tc>
          <w:tcPr>
            <w:tcW w:w="3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4,961,571.99</w:t>
            </w:r>
          </w:p>
        </w:tc>
        <w:tc>
          <w:tcPr>
            <w:tcW w:w="2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3,406,910.32</w:t>
            </w:r>
          </w:p>
        </w:tc>
      </w:tr>
      <w:tr>
        <w:trPr>
          <w:trHeight w:val="562" w:hRule="exact"/>
        </w:trPr>
        <w:tc>
          <w:tcPr>
            <w:tcW w:w="340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职工薪酬费用</w:t>
            </w:r>
          </w:p>
        </w:tc>
        <w:tc>
          <w:tcPr>
            <w:tcW w:w="30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4,642,110.45</w:t>
            </w:r>
          </w:p>
        </w:tc>
        <w:tc>
          <w:tcPr>
            <w:tcW w:w="28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1,468,625.94</w:t>
            </w:r>
          </w:p>
        </w:tc>
      </w:tr>
    </w:tbl>
    <w:p>
      <w:pPr>
        <w:spacing w:after="0" w:line="240" w:lineRule="auto"/>
        <w:jc w:val="right"/>
        <w:rPr>
          <w:rFonts w:ascii="宋体" w:hAnsi="宋体" w:cs="宋体" w:eastAsia="宋体" w:hint="default"/>
          <w:sz w:val="18"/>
          <w:szCs w:val="18"/>
        </w:rPr>
        <w:sectPr>
          <w:footerReference w:type="default" r:id="rId92"/>
          <w:pgSz w:w="11910" w:h="16840"/>
          <w:pgMar w:footer="980" w:header="918" w:top="1780" w:bottom="1160" w:left="1200" w:right="0"/>
          <w:pgNumType w:start="110"/>
        </w:sectPr>
      </w:pPr>
    </w:p>
    <w:p>
      <w:pPr>
        <w:spacing w:line="240" w:lineRule="auto" w:before="10"/>
        <w:rPr>
          <w:rFonts w:ascii="Microsoft JhengHei" w:hAnsi="Microsoft JhengHei" w:cs="Microsoft JhengHei" w:eastAsia="Microsoft JhengHei" w:hint="default"/>
          <w:b/>
          <w:bCs/>
          <w:sz w:val="19"/>
          <w:szCs w:val="19"/>
        </w:rPr>
      </w:pPr>
    </w:p>
    <w:tbl>
      <w:tblPr>
        <w:tblW w:w="0" w:type="auto"/>
        <w:jc w:val="left"/>
        <w:tblInd w:w="103" w:type="dxa"/>
        <w:tblLayout w:type="fixed"/>
        <w:tblCellMar>
          <w:top w:w="0" w:type="dxa"/>
          <w:left w:w="0" w:type="dxa"/>
          <w:bottom w:w="0" w:type="dxa"/>
          <w:right w:w="0" w:type="dxa"/>
        </w:tblCellMar>
        <w:tblLook w:val="01E0"/>
      </w:tblPr>
      <w:tblGrid>
        <w:gridCol w:w="3409"/>
        <w:gridCol w:w="3020"/>
        <w:gridCol w:w="2830"/>
      </w:tblGrid>
      <w:tr>
        <w:trPr>
          <w:trHeight w:val="559" w:hRule="exact"/>
        </w:trPr>
        <w:tc>
          <w:tcPr>
            <w:tcW w:w="340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tabs>
                <w:tab w:pos="93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0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83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52" w:hRule="exact"/>
        </w:trPr>
        <w:tc>
          <w:tcPr>
            <w:tcW w:w="3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2,962,204.65</w:t>
            </w:r>
          </w:p>
        </w:tc>
        <w:tc>
          <w:tcPr>
            <w:tcW w:w="2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37,444.21</w:t>
            </w:r>
          </w:p>
        </w:tc>
      </w:tr>
      <w:tr>
        <w:trPr>
          <w:trHeight w:val="550" w:hRule="exact"/>
        </w:trPr>
        <w:tc>
          <w:tcPr>
            <w:tcW w:w="3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5,124,853.34</w:t>
            </w:r>
          </w:p>
        </w:tc>
        <w:tc>
          <w:tcPr>
            <w:tcW w:w="2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50" w:hRule="exact"/>
        </w:trPr>
        <w:tc>
          <w:tcPr>
            <w:tcW w:w="3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927,102.85</w:t>
            </w:r>
          </w:p>
        </w:tc>
        <w:tc>
          <w:tcPr>
            <w:tcW w:w="2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50" w:hRule="exact"/>
        </w:trPr>
        <w:tc>
          <w:tcPr>
            <w:tcW w:w="3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181,403.32</w:t>
            </w:r>
          </w:p>
        </w:tc>
        <w:tc>
          <w:tcPr>
            <w:tcW w:w="2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50" w:hRule="exact"/>
        </w:trPr>
        <w:tc>
          <w:tcPr>
            <w:tcW w:w="3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250,669.11</w:t>
            </w:r>
          </w:p>
        </w:tc>
        <w:tc>
          <w:tcPr>
            <w:tcW w:w="2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7,670.40</w:t>
            </w:r>
          </w:p>
        </w:tc>
      </w:tr>
      <w:tr>
        <w:trPr>
          <w:trHeight w:val="550" w:hRule="exact"/>
        </w:trPr>
        <w:tc>
          <w:tcPr>
            <w:tcW w:w="3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369,245.95</w:t>
            </w:r>
          </w:p>
        </w:tc>
        <w:tc>
          <w:tcPr>
            <w:tcW w:w="28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201,562.90</w:t>
            </w:r>
          </w:p>
        </w:tc>
      </w:tr>
      <w:tr>
        <w:trPr>
          <w:trHeight w:val="562" w:hRule="exact"/>
        </w:trPr>
        <w:tc>
          <w:tcPr>
            <w:tcW w:w="340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tabs>
                <w:tab w:pos="66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0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35,193,246.41</w:t>
            </w:r>
          </w:p>
        </w:tc>
        <w:tc>
          <w:tcPr>
            <w:tcW w:w="28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10,116,623.92</w:t>
            </w:r>
          </w:p>
        </w:tc>
      </w:tr>
    </w:tbl>
    <w:p>
      <w:pPr>
        <w:spacing w:line="240" w:lineRule="auto" w:before="7"/>
        <w:rPr>
          <w:rFonts w:ascii="Microsoft JhengHei" w:hAnsi="Microsoft JhengHei" w:cs="Microsoft JhengHei" w:eastAsia="Microsoft JhengHei" w:hint="default"/>
          <w:b/>
          <w:bCs/>
          <w:sz w:val="15"/>
          <w:szCs w:val="15"/>
        </w:rPr>
      </w:pPr>
    </w:p>
    <w:p>
      <w:pPr>
        <w:spacing w:line="468" w:lineRule="auto" w:before="44"/>
        <w:ind w:left="240" w:right="1460" w:firstLine="360"/>
        <w:jc w:val="both"/>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pacing w:val="-40"/>
          <w:sz w:val="18"/>
          <w:szCs w:val="18"/>
        </w:rPr>
        <w:t> </w:t>
      </w:r>
      <w:r>
        <w:rPr>
          <w:rFonts w:ascii="宋体" w:hAnsi="宋体" w:cs="宋体" w:eastAsia="宋体" w:hint="default"/>
          <w:sz w:val="18"/>
          <w:szCs w:val="18"/>
        </w:rPr>
        <w:t>2011</w:t>
      </w:r>
      <w:r>
        <w:rPr>
          <w:rFonts w:ascii="宋体" w:hAnsi="宋体" w:cs="宋体" w:eastAsia="宋体" w:hint="default"/>
          <w:spacing w:val="-41"/>
          <w:sz w:val="18"/>
          <w:szCs w:val="18"/>
        </w:rPr>
        <w:t> </w:t>
      </w:r>
      <w:r>
        <w:rPr>
          <w:rFonts w:ascii="宋体" w:hAnsi="宋体" w:cs="宋体" w:eastAsia="宋体" w:hint="default"/>
          <w:sz w:val="18"/>
          <w:szCs w:val="18"/>
        </w:rPr>
        <w:t>年比</w:t>
      </w:r>
      <w:r>
        <w:rPr>
          <w:rFonts w:ascii="宋体" w:hAnsi="宋体" w:cs="宋体" w:eastAsia="宋体" w:hint="default"/>
          <w:spacing w:val="-40"/>
          <w:sz w:val="18"/>
          <w:szCs w:val="18"/>
        </w:rPr>
        <w:t> </w:t>
      </w:r>
      <w:r>
        <w:rPr>
          <w:rFonts w:ascii="宋体" w:hAnsi="宋体" w:cs="宋体" w:eastAsia="宋体" w:hint="default"/>
          <w:sz w:val="18"/>
          <w:szCs w:val="18"/>
        </w:rPr>
        <w:t>2010</w:t>
      </w:r>
      <w:r>
        <w:rPr>
          <w:rFonts w:ascii="宋体" w:hAnsi="宋体" w:cs="宋体" w:eastAsia="宋体" w:hint="default"/>
          <w:spacing w:val="-40"/>
          <w:sz w:val="18"/>
          <w:szCs w:val="18"/>
        </w:rPr>
        <w:t> </w:t>
      </w:r>
      <w:r>
        <w:rPr>
          <w:rFonts w:ascii="宋体" w:hAnsi="宋体" w:cs="宋体" w:eastAsia="宋体" w:hint="default"/>
          <w:sz w:val="18"/>
          <w:szCs w:val="18"/>
        </w:rPr>
        <w:t>年增加</w:t>
      </w:r>
      <w:r>
        <w:rPr>
          <w:rFonts w:ascii="宋体" w:hAnsi="宋体" w:cs="宋体" w:eastAsia="宋体" w:hint="default"/>
          <w:spacing w:val="-38"/>
          <w:sz w:val="18"/>
          <w:szCs w:val="18"/>
        </w:rPr>
        <w:t> </w:t>
      </w:r>
      <w:r>
        <w:rPr>
          <w:rFonts w:ascii="宋体" w:hAnsi="宋体" w:cs="宋体" w:eastAsia="宋体" w:hint="default"/>
          <w:sz w:val="18"/>
          <w:szCs w:val="18"/>
        </w:rPr>
        <w:t>25,076,622.49</w:t>
      </w:r>
      <w:r>
        <w:rPr>
          <w:rFonts w:ascii="宋体" w:hAnsi="宋体" w:cs="宋体" w:eastAsia="宋体" w:hint="default"/>
          <w:spacing w:val="-40"/>
          <w:sz w:val="18"/>
          <w:szCs w:val="18"/>
        </w:rPr>
        <w:t> </w:t>
      </w:r>
      <w:r>
        <w:rPr>
          <w:rFonts w:ascii="宋体" w:hAnsi="宋体" w:cs="宋体" w:eastAsia="宋体" w:hint="default"/>
          <w:sz w:val="18"/>
          <w:szCs w:val="18"/>
        </w:rPr>
        <w:t>元，增幅为</w:t>
      </w:r>
      <w:r>
        <w:rPr>
          <w:rFonts w:ascii="宋体" w:hAnsi="宋体" w:cs="宋体" w:eastAsia="宋体" w:hint="default"/>
          <w:spacing w:val="-40"/>
          <w:sz w:val="18"/>
          <w:szCs w:val="18"/>
        </w:rPr>
        <w:t> </w:t>
      </w:r>
      <w:r>
        <w:rPr>
          <w:rFonts w:ascii="宋体" w:hAnsi="宋体" w:cs="宋体" w:eastAsia="宋体" w:hint="default"/>
          <w:sz w:val="18"/>
          <w:szCs w:val="18"/>
        </w:rPr>
        <w:t>247.88%</w:t>
      </w:r>
      <w:r>
        <w:rPr>
          <w:rFonts w:ascii="宋体" w:hAnsi="宋体" w:cs="宋体" w:eastAsia="宋体" w:hint="default"/>
          <w:sz w:val="18"/>
          <w:szCs w:val="18"/>
        </w:rPr>
        <w:t>，是公司拓展国内市场，加大广告与业务 宣传投入，广告费大幅增加。长城瓷艺馆开业后，租赁费、工资薪酬在管理费用和销售费用之间进行分摊，故销售 费用中租赁费、工资薪酬较上年也有较大幅度的增长。</w:t>
      </w:r>
    </w:p>
    <w:p>
      <w:pPr>
        <w:spacing w:line="504" w:lineRule="exact" w:before="0"/>
        <w:ind w:left="240" w:right="1458"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28</w:t>
      </w:r>
      <w:r>
        <w:rPr>
          <w:rFonts w:ascii="Microsoft JhengHei" w:hAnsi="Microsoft JhengHei" w:cs="Microsoft JhengHei" w:eastAsia="Microsoft JhengHei" w:hint="default"/>
          <w:b/>
          <w:bCs/>
          <w:sz w:val="32"/>
          <w:szCs w:val="32"/>
        </w:rPr>
        <w:t>、管理费用</w:t>
      </w:r>
      <w:r>
        <w:rPr>
          <w:rFonts w:ascii="Microsoft JhengHei" w:hAnsi="Microsoft JhengHei" w:cs="Microsoft JhengHei" w:eastAsia="Microsoft JhengHei" w:hint="default"/>
          <w:sz w:val="32"/>
          <w:szCs w:val="32"/>
        </w:rPr>
      </w:r>
    </w:p>
    <w:p>
      <w:pPr>
        <w:spacing w:line="240" w:lineRule="auto" w:before="9"/>
        <w:rPr>
          <w:rFonts w:ascii="Microsoft JhengHei" w:hAnsi="Microsoft JhengHei" w:cs="Microsoft JhengHei" w:eastAsia="Microsoft JhengHei" w:hint="default"/>
          <w:b/>
          <w:bCs/>
          <w:sz w:val="9"/>
          <w:szCs w:val="9"/>
        </w:rPr>
      </w:pPr>
    </w:p>
    <w:tbl>
      <w:tblPr>
        <w:tblW w:w="0" w:type="auto"/>
        <w:jc w:val="left"/>
        <w:tblInd w:w="103" w:type="dxa"/>
        <w:tblLayout w:type="fixed"/>
        <w:tblCellMar>
          <w:top w:w="0" w:type="dxa"/>
          <w:left w:w="0" w:type="dxa"/>
          <w:bottom w:w="0" w:type="dxa"/>
          <w:right w:w="0" w:type="dxa"/>
        </w:tblCellMar>
        <w:tblLook w:val="01E0"/>
      </w:tblPr>
      <w:tblGrid>
        <w:gridCol w:w="3605"/>
        <w:gridCol w:w="2775"/>
        <w:gridCol w:w="2878"/>
      </w:tblGrid>
      <w:tr>
        <w:trPr>
          <w:trHeight w:val="559" w:hRule="exact"/>
        </w:trPr>
        <w:tc>
          <w:tcPr>
            <w:tcW w:w="360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tabs>
                <w:tab w:pos="1113" w:val="left" w:leader="none"/>
              </w:tabs>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7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8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50"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2,866,046.13</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1,827,271.57</w:t>
            </w:r>
          </w:p>
        </w:tc>
      </w:tr>
      <w:tr>
        <w:trPr>
          <w:trHeight w:val="552"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接待费</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1,708,999.17</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734,952.90</w:t>
            </w:r>
          </w:p>
        </w:tc>
      </w:tr>
      <w:tr>
        <w:trPr>
          <w:trHeight w:val="550"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1,223,035.21</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607,520.47</w:t>
            </w:r>
          </w:p>
        </w:tc>
      </w:tr>
      <w:tr>
        <w:trPr>
          <w:trHeight w:val="550"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职工薪酬费用</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11,739,082.12</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5,492,788.25</w:t>
            </w:r>
          </w:p>
        </w:tc>
      </w:tr>
      <w:tr>
        <w:trPr>
          <w:trHeight w:val="550"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折旧摊销费用</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3,985,523.76</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1,904,035.71</w:t>
            </w:r>
          </w:p>
        </w:tc>
      </w:tr>
      <w:tr>
        <w:trPr>
          <w:trHeight w:val="550"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2,039,950.00</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1,083,620.00</w:t>
            </w:r>
          </w:p>
        </w:tc>
      </w:tr>
      <w:tr>
        <w:trPr>
          <w:trHeight w:val="550"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8,715,181.86</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5,163,618.31</w:t>
            </w:r>
          </w:p>
        </w:tc>
      </w:tr>
      <w:tr>
        <w:trPr>
          <w:trHeight w:val="552"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1,441,529.12</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1,261,786.50</w:t>
            </w:r>
          </w:p>
        </w:tc>
      </w:tr>
      <w:tr>
        <w:trPr>
          <w:trHeight w:val="550"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1,281,697.26</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1,191,505.30</w:t>
            </w:r>
          </w:p>
        </w:tc>
      </w:tr>
      <w:tr>
        <w:trPr>
          <w:trHeight w:val="550"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1,676,384.83</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4,464,033.38</w:t>
            </w:r>
          </w:p>
        </w:tc>
      </w:tr>
      <w:tr>
        <w:trPr>
          <w:trHeight w:val="562" w:hRule="exact"/>
        </w:trPr>
        <w:tc>
          <w:tcPr>
            <w:tcW w:w="360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27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28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15,591,800.00</w:t>
            </w:r>
          </w:p>
        </w:tc>
      </w:tr>
    </w:tbl>
    <w:p>
      <w:pPr>
        <w:spacing w:after="0" w:line="240" w:lineRule="auto"/>
        <w:jc w:val="right"/>
        <w:rPr>
          <w:rFonts w:ascii="宋体" w:hAnsi="宋体" w:cs="宋体" w:eastAsia="宋体" w:hint="default"/>
          <w:sz w:val="18"/>
          <w:szCs w:val="18"/>
        </w:rPr>
        <w:sectPr>
          <w:pgSz w:w="11910" w:h="16840"/>
          <w:pgMar w:header="918" w:footer="980" w:top="1780" w:bottom="1160" w:left="12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3" w:type="dxa"/>
        <w:tblLayout w:type="fixed"/>
        <w:tblCellMar>
          <w:top w:w="0" w:type="dxa"/>
          <w:left w:w="0" w:type="dxa"/>
          <w:bottom w:w="0" w:type="dxa"/>
          <w:right w:w="0" w:type="dxa"/>
        </w:tblCellMar>
        <w:tblLook w:val="01E0"/>
      </w:tblPr>
      <w:tblGrid>
        <w:gridCol w:w="3605"/>
        <w:gridCol w:w="2775"/>
        <w:gridCol w:w="2878"/>
      </w:tblGrid>
      <w:tr>
        <w:trPr>
          <w:trHeight w:val="559" w:hRule="exact"/>
        </w:trPr>
        <w:tc>
          <w:tcPr>
            <w:tcW w:w="360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tabs>
                <w:tab w:pos="1113" w:val="left" w:leader="none"/>
              </w:tabs>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7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8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52"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2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1,487,976.50</w:t>
            </w:r>
          </w:p>
        </w:tc>
        <w:tc>
          <w:tcPr>
            <w:tcW w:w="28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555,266.14</w:t>
            </w:r>
          </w:p>
        </w:tc>
      </w:tr>
      <w:tr>
        <w:trPr>
          <w:trHeight w:val="559" w:hRule="exact"/>
        </w:trPr>
        <w:tc>
          <w:tcPr>
            <w:tcW w:w="360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tabs>
                <w:tab w:pos="66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7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38,165,405.96</w:t>
            </w:r>
          </w:p>
        </w:tc>
        <w:tc>
          <w:tcPr>
            <w:tcW w:w="28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39,878,198.53</w:t>
            </w:r>
          </w:p>
        </w:tc>
      </w:tr>
    </w:tbl>
    <w:p>
      <w:pPr>
        <w:spacing w:after="0" w:line="240" w:lineRule="auto"/>
        <w:jc w:val="right"/>
        <w:rPr>
          <w:rFonts w:ascii="宋体" w:hAnsi="宋体" w:cs="宋体" w:eastAsia="宋体" w:hint="default"/>
          <w:sz w:val="18"/>
          <w:szCs w:val="18"/>
        </w:rPr>
        <w:sectPr>
          <w:pgSz w:w="11910" w:h="16840"/>
          <w:pgMar w:header="918" w:footer="980" w:top="1780" w:bottom="116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1"/>
          <w:szCs w:val="21"/>
        </w:rPr>
      </w:pPr>
    </w:p>
    <w:p>
      <w:pPr>
        <w:spacing w:line="456" w:lineRule="exact" w:before="0"/>
        <w:ind w:left="240" w:right="1458"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29</w:t>
      </w:r>
      <w:r>
        <w:rPr>
          <w:rFonts w:ascii="Microsoft JhengHei" w:hAnsi="Microsoft JhengHei" w:cs="Microsoft JhengHei" w:eastAsia="Microsoft JhengHei" w:hint="default"/>
          <w:b/>
          <w:bCs/>
          <w:sz w:val="32"/>
          <w:szCs w:val="32"/>
        </w:rPr>
        <w:t>、财务费用</w:t>
      </w:r>
      <w:r>
        <w:rPr>
          <w:rFonts w:ascii="Microsoft JhengHei" w:hAnsi="Microsoft JhengHei" w:cs="Microsoft JhengHei" w:eastAsia="Microsoft JhengHei" w:hint="default"/>
          <w:sz w:val="32"/>
          <w:szCs w:val="32"/>
        </w:rPr>
      </w:r>
    </w:p>
    <w:p>
      <w:pPr>
        <w:spacing w:line="240" w:lineRule="auto" w:before="13"/>
        <w:rPr>
          <w:rFonts w:ascii="Microsoft JhengHei" w:hAnsi="Microsoft JhengHei" w:cs="Microsoft JhengHei" w:eastAsia="Microsoft JhengHei" w:hint="default"/>
          <w:b/>
          <w:bCs/>
          <w:sz w:val="15"/>
          <w:szCs w:val="15"/>
        </w:rPr>
      </w:pPr>
    </w:p>
    <w:tbl>
      <w:tblPr>
        <w:tblW w:w="0" w:type="auto"/>
        <w:jc w:val="left"/>
        <w:tblInd w:w="103" w:type="dxa"/>
        <w:tblLayout w:type="fixed"/>
        <w:tblCellMar>
          <w:top w:w="0" w:type="dxa"/>
          <w:left w:w="0" w:type="dxa"/>
          <w:bottom w:w="0" w:type="dxa"/>
          <w:right w:w="0" w:type="dxa"/>
        </w:tblCellMar>
        <w:tblLook w:val="01E0"/>
      </w:tblPr>
      <w:tblGrid>
        <w:gridCol w:w="3320"/>
        <w:gridCol w:w="2856"/>
        <w:gridCol w:w="3082"/>
      </w:tblGrid>
      <w:tr>
        <w:trPr>
          <w:trHeight w:val="600" w:hRule="exact"/>
        </w:trPr>
        <w:tc>
          <w:tcPr>
            <w:tcW w:w="332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tabs>
                <w:tab w:pos="75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8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08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14"/>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90"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7,456,908.22</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8,266,476.58</w:t>
            </w:r>
          </w:p>
        </w:tc>
      </w:tr>
      <w:tr>
        <w:trPr>
          <w:trHeight w:val="590"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11,488,614.49</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3,962,707.99</w:t>
            </w:r>
          </w:p>
        </w:tc>
      </w:tr>
      <w:tr>
        <w:trPr>
          <w:trHeight w:val="589"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4,836,794.84</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3,197,949.71</w:t>
            </w:r>
          </w:p>
        </w:tc>
      </w:tr>
      <w:tr>
        <w:trPr>
          <w:trHeight w:val="590" w:hRule="exact"/>
        </w:trPr>
        <w:tc>
          <w:tcPr>
            <w:tcW w:w="3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271,054.09</w:t>
            </w:r>
          </w:p>
        </w:tc>
        <w:tc>
          <w:tcPr>
            <w:tcW w:w="30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156,830.72</w:t>
            </w:r>
          </w:p>
        </w:tc>
      </w:tr>
      <w:tr>
        <w:trPr>
          <w:trHeight w:val="602" w:hRule="exact"/>
        </w:trPr>
        <w:tc>
          <w:tcPr>
            <w:tcW w:w="332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tabs>
                <w:tab w:pos="84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8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1,076,142.66</w:t>
            </w:r>
          </w:p>
        </w:tc>
        <w:tc>
          <w:tcPr>
            <w:tcW w:w="30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7,658,549.02</w:t>
            </w:r>
          </w:p>
        </w:tc>
      </w:tr>
    </w:tbl>
    <w:p>
      <w:pPr>
        <w:spacing w:line="240" w:lineRule="auto" w:before="6"/>
        <w:rPr>
          <w:rFonts w:ascii="Microsoft JhengHei" w:hAnsi="Microsoft JhengHei" w:cs="Microsoft JhengHei" w:eastAsia="Microsoft JhengHei" w:hint="default"/>
          <w:b/>
          <w:bCs/>
          <w:sz w:val="17"/>
          <w:szCs w:val="17"/>
        </w:rPr>
      </w:pPr>
    </w:p>
    <w:p>
      <w:pPr>
        <w:spacing w:line="508" w:lineRule="auto" w:before="44"/>
        <w:ind w:left="240" w:right="1458" w:firstLine="36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pacing w:val="-44"/>
          <w:sz w:val="18"/>
          <w:szCs w:val="18"/>
        </w:rPr>
        <w:t> </w:t>
      </w:r>
      <w:r>
        <w:rPr>
          <w:rFonts w:ascii="宋体" w:hAnsi="宋体" w:cs="宋体" w:eastAsia="宋体" w:hint="default"/>
          <w:sz w:val="18"/>
          <w:szCs w:val="18"/>
        </w:rPr>
        <w:t>2011</w:t>
      </w:r>
      <w:r>
        <w:rPr>
          <w:rFonts w:ascii="宋体" w:hAnsi="宋体" w:cs="宋体" w:eastAsia="宋体" w:hint="default"/>
          <w:spacing w:val="-1"/>
          <w:sz w:val="18"/>
          <w:szCs w:val="18"/>
        </w:rPr>
        <w:t> </w:t>
      </w:r>
      <w:r>
        <w:rPr>
          <w:rFonts w:ascii="宋体" w:hAnsi="宋体" w:cs="宋体" w:eastAsia="宋体" w:hint="default"/>
          <w:sz w:val="18"/>
          <w:szCs w:val="18"/>
        </w:rPr>
        <w:t>年度比</w:t>
      </w:r>
      <w:r>
        <w:rPr>
          <w:rFonts w:ascii="宋体" w:hAnsi="宋体" w:cs="宋体" w:eastAsia="宋体" w:hint="default"/>
          <w:spacing w:val="-41"/>
          <w:sz w:val="18"/>
          <w:szCs w:val="18"/>
        </w:rPr>
        <w:t> </w:t>
      </w:r>
      <w:r>
        <w:rPr>
          <w:rFonts w:ascii="宋体" w:hAnsi="宋体" w:cs="宋体" w:eastAsia="宋体" w:hint="default"/>
          <w:sz w:val="18"/>
          <w:szCs w:val="18"/>
        </w:rPr>
        <w:t>2010</w:t>
      </w:r>
      <w:r>
        <w:rPr>
          <w:rFonts w:ascii="宋体" w:hAnsi="宋体" w:cs="宋体" w:eastAsia="宋体" w:hint="default"/>
          <w:spacing w:val="2"/>
          <w:sz w:val="18"/>
          <w:szCs w:val="18"/>
        </w:rPr>
        <w:t> </w:t>
      </w:r>
      <w:r>
        <w:rPr>
          <w:rFonts w:ascii="宋体" w:hAnsi="宋体" w:cs="宋体" w:eastAsia="宋体" w:hint="default"/>
          <w:sz w:val="18"/>
          <w:szCs w:val="18"/>
        </w:rPr>
        <w:t>年度减少</w:t>
      </w:r>
      <w:r>
        <w:rPr>
          <w:rFonts w:ascii="宋体" w:hAnsi="宋体" w:cs="宋体" w:eastAsia="宋体" w:hint="default"/>
          <w:spacing w:val="-44"/>
          <w:sz w:val="18"/>
          <w:szCs w:val="18"/>
        </w:rPr>
        <w:t> </w:t>
      </w:r>
      <w:r>
        <w:rPr>
          <w:rFonts w:ascii="宋体" w:hAnsi="宋体" w:cs="宋体" w:eastAsia="宋体" w:hint="default"/>
          <w:sz w:val="18"/>
          <w:szCs w:val="18"/>
        </w:rPr>
        <w:t>6,582,406.36 </w:t>
      </w:r>
      <w:r>
        <w:rPr>
          <w:rFonts w:ascii="宋体" w:hAnsi="宋体" w:cs="宋体" w:eastAsia="宋体" w:hint="default"/>
          <w:spacing w:val="-9"/>
          <w:sz w:val="18"/>
          <w:szCs w:val="18"/>
        </w:rPr>
        <w:t>元，减幅为</w:t>
      </w:r>
      <w:r>
        <w:rPr>
          <w:rFonts w:ascii="宋体" w:hAnsi="宋体" w:cs="宋体" w:eastAsia="宋体" w:hint="default"/>
          <w:spacing w:val="-43"/>
          <w:sz w:val="18"/>
          <w:szCs w:val="18"/>
        </w:rPr>
        <w:t> </w:t>
      </w:r>
      <w:r>
        <w:rPr>
          <w:rFonts w:ascii="宋体" w:hAnsi="宋体" w:cs="宋体" w:eastAsia="宋体" w:hint="default"/>
          <w:spacing w:val="-3"/>
          <w:sz w:val="18"/>
          <w:szCs w:val="18"/>
        </w:rPr>
        <w:t>85.95%</w:t>
      </w:r>
      <w:r>
        <w:rPr>
          <w:rFonts w:ascii="宋体" w:hAnsi="宋体" w:cs="宋体" w:eastAsia="宋体" w:hint="default"/>
          <w:spacing w:val="-3"/>
          <w:sz w:val="18"/>
          <w:szCs w:val="18"/>
        </w:rPr>
        <w:t>，主要是公司募集资金利息收入相应增</w:t>
      </w:r>
      <w:r>
        <w:rPr>
          <w:rFonts w:ascii="宋体" w:hAnsi="宋体" w:cs="宋体" w:eastAsia="宋体" w:hint="default"/>
          <w:sz w:val="18"/>
          <w:szCs w:val="18"/>
        </w:rPr>
        <w:t> 加所致。</w:t>
      </w:r>
    </w:p>
    <w:p>
      <w:pPr>
        <w:spacing w:line="536" w:lineRule="exact" w:before="0"/>
        <w:ind w:left="240" w:right="1458"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30</w:t>
      </w:r>
      <w:r>
        <w:rPr>
          <w:rFonts w:ascii="Microsoft JhengHei" w:hAnsi="Microsoft JhengHei" w:cs="Microsoft JhengHei" w:eastAsia="Microsoft JhengHei" w:hint="default"/>
          <w:b/>
          <w:bCs/>
          <w:sz w:val="32"/>
          <w:szCs w:val="32"/>
        </w:rPr>
        <w:t>、资产减值损失</w:t>
      </w:r>
      <w:r>
        <w:rPr>
          <w:rFonts w:ascii="Microsoft JhengHei" w:hAnsi="Microsoft JhengHei" w:cs="Microsoft JhengHei" w:eastAsia="Microsoft JhengHei" w:hint="default"/>
          <w:sz w:val="32"/>
          <w:szCs w:val="32"/>
        </w:rPr>
      </w:r>
    </w:p>
    <w:p>
      <w:pPr>
        <w:spacing w:line="240" w:lineRule="auto" w:before="10"/>
        <w:rPr>
          <w:rFonts w:ascii="Microsoft JhengHei" w:hAnsi="Microsoft JhengHei" w:cs="Microsoft JhengHei" w:eastAsia="Microsoft JhengHei" w:hint="default"/>
          <w:b/>
          <w:bCs/>
          <w:sz w:val="15"/>
          <w:szCs w:val="15"/>
        </w:rPr>
      </w:pPr>
    </w:p>
    <w:tbl>
      <w:tblPr>
        <w:tblW w:w="0" w:type="auto"/>
        <w:jc w:val="left"/>
        <w:tblInd w:w="211" w:type="dxa"/>
        <w:tblLayout w:type="fixed"/>
        <w:tblCellMar>
          <w:top w:w="0" w:type="dxa"/>
          <w:left w:w="0" w:type="dxa"/>
          <w:bottom w:w="0" w:type="dxa"/>
          <w:right w:w="0" w:type="dxa"/>
        </w:tblCellMar>
        <w:tblLook w:val="01E0"/>
      </w:tblPr>
      <w:tblGrid>
        <w:gridCol w:w="3224"/>
        <w:gridCol w:w="2909"/>
        <w:gridCol w:w="2909"/>
      </w:tblGrid>
      <w:tr>
        <w:trPr>
          <w:trHeight w:val="598" w:hRule="exact"/>
        </w:trPr>
        <w:tc>
          <w:tcPr>
            <w:tcW w:w="322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tabs>
                <w:tab w:pos="1096" w:val="left" w:leader="none"/>
              </w:tabs>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9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86"/>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90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9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86" w:hRule="exact"/>
        </w:trPr>
        <w:tc>
          <w:tcPr>
            <w:tcW w:w="32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9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469,684.06</w:t>
            </w:r>
          </w:p>
        </w:tc>
        <w:tc>
          <w:tcPr>
            <w:tcW w:w="29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88"/>
              <w:jc w:val="right"/>
              <w:rPr>
                <w:rFonts w:ascii="宋体" w:hAnsi="宋体" w:cs="宋体" w:eastAsia="宋体" w:hint="default"/>
                <w:sz w:val="18"/>
                <w:szCs w:val="18"/>
              </w:rPr>
            </w:pPr>
            <w:r>
              <w:rPr>
                <w:rFonts w:ascii="宋体"/>
                <w:spacing w:val="-1"/>
                <w:sz w:val="18"/>
              </w:rPr>
              <w:t>252,284.58</w:t>
            </w:r>
          </w:p>
        </w:tc>
      </w:tr>
      <w:tr>
        <w:trPr>
          <w:trHeight w:val="586" w:hRule="exact"/>
        </w:trPr>
        <w:tc>
          <w:tcPr>
            <w:tcW w:w="32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9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941,764.84</w:t>
            </w:r>
          </w:p>
        </w:tc>
        <w:tc>
          <w:tcPr>
            <w:tcW w:w="29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r>
      <w:tr>
        <w:trPr>
          <w:trHeight w:val="586" w:hRule="exact"/>
        </w:trPr>
        <w:tc>
          <w:tcPr>
            <w:tcW w:w="32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固定资产减值损失</w:t>
            </w:r>
          </w:p>
        </w:tc>
        <w:tc>
          <w:tcPr>
            <w:tcW w:w="29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89"/>
              <w:jc w:val="right"/>
              <w:rPr>
                <w:rFonts w:ascii="宋体" w:hAnsi="宋体" w:cs="宋体" w:eastAsia="宋体" w:hint="default"/>
                <w:sz w:val="18"/>
                <w:szCs w:val="18"/>
              </w:rPr>
            </w:pPr>
            <w:r>
              <w:rPr>
                <w:rFonts w:ascii="宋体"/>
                <w:sz w:val="18"/>
              </w:rPr>
              <w:t>-</w:t>
            </w:r>
          </w:p>
        </w:tc>
        <w:tc>
          <w:tcPr>
            <w:tcW w:w="29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r>
      <w:tr>
        <w:trPr>
          <w:trHeight w:val="583" w:hRule="exact"/>
        </w:trPr>
        <w:tc>
          <w:tcPr>
            <w:tcW w:w="32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在建工程减值损失</w:t>
            </w:r>
          </w:p>
        </w:tc>
        <w:tc>
          <w:tcPr>
            <w:tcW w:w="29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89"/>
              <w:jc w:val="right"/>
              <w:rPr>
                <w:rFonts w:ascii="宋体" w:hAnsi="宋体" w:cs="宋体" w:eastAsia="宋体" w:hint="default"/>
                <w:sz w:val="18"/>
                <w:szCs w:val="18"/>
              </w:rPr>
            </w:pPr>
            <w:r>
              <w:rPr>
                <w:rFonts w:ascii="宋体"/>
                <w:sz w:val="18"/>
              </w:rPr>
              <w:t>-</w:t>
            </w:r>
          </w:p>
        </w:tc>
        <w:tc>
          <w:tcPr>
            <w:tcW w:w="29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r>
      <w:tr>
        <w:trPr>
          <w:trHeight w:val="586" w:hRule="exact"/>
        </w:trPr>
        <w:tc>
          <w:tcPr>
            <w:tcW w:w="32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无形资产减值损失</w:t>
            </w:r>
          </w:p>
        </w:tc>
        <w:tc>
          <w:tcPr>
            <w:tcW w:w="29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89"/>
              <w:jc w:val="right"/>
              <w:rPr>
                <w:rFonts w:ascii="宋体" w:hAnsi="宋体" w:cs="宋体" w:eastAsia="宋体" w:hint="default"/>
                <w:sz w:val="18"/>
                <w:szCs w:val="18"/>
              </w:rPr>
            </w:pPr>
            <w:r>
              <w:rPr>
                <w:rFonts w:ascii="宋体"/>
                <w:sz w:val="18"/>
              </w:rPr>
              <w:t>-</w:t>
            </w:r>
          </w:p>
        </w:tc>
        <w:tc>
          <w:tcPr>
            <w:tcW w:w="29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r>
      <w:tr>
        <w:trPr>
          <w:trHeight w:val="586" w:hRule="exact"/>
        </w:trPr>
        <w:tc>
          <w:tcPr>
            <w:tcW w:w="32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其他资产减值损失</w:t>
            </w:r>
          </w:p>
        </w:tc>
        <w:tc>
          <w:tcPr>
            <w:tcW w:w="29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89"/>
              <w:jc w:val="right"/>
              <w:rPr>
                <w:rFonts w:ascii="宋体" w:hAnsi="宋体" w:cs="宋体" w:eastAsia="宋体" w:hint="default"/>
                <w:sz w:val="18"/>
                <w:szCs w:val="18"/>
              </w:rPr>
            </w:pPr>
            <w:r>
              <w:rPr>
                <w:rFonts w:ascii="宋体"/>
                <w:sz w:val="18"/>
              </w:rPr>
              <w:t>-</w:t>
            </w:r>
          </w:p>
        </w:tc>
        <w:tc>
          <w:tcPr>
            <w:tcW w:w="29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r>
      <w:tr>
        <w:trPr>
          <w:trHeight w:val="598" w:hRule="exact"/>
        </w:trPr>
        <w:tc>
          <w:tcPr>
            <w:tcW w:w="32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tabs>
                <w:tab w:pos="1276" w:val="left" w:leader="none"/>
              </w:tabs>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9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1,411,448.90</w:t>
            </w:r>
          </w:p>
        </w:tc>
        <w:tc>
          <w:tcPr>
            <w:tcW w:w="290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88"/>
              <w:jc w:val="right"/>
              <w:rPr>
                <w:rFonts w:ascii="宋体" w:hAnsi="宋体" w:cs="宋体" w:eastAsia="宋体" w:hint="default"/>
                <w:sz w:val="18"/>
                <w:szCs w:val="18"/>
              </w:rPr>
            </w:pPr>
            <w:r>
              <w:rPr>
                <w:rFonts w:ascii="宋体"/>
                <w:spacing w:val="-1"/>
                <w:sz w:val="18"/>
              </w:rPr>
              <w:t>252,284.58</w:t>
            </w:r>
          </w:p>
        </w:tc>
      </w:tr>
    </w:tbl>
    <w:p>
      <w:pPr>
        <w:spacing w:after="0" w:line="240" w:lineRule="auto"/>
        <w:jc w:val="right"/>
        <w:rPr>
          <w:rFonts w:ascii="宋体" w:hAnsi="宋体" w:cs="宋体" w:eastAsia="宋体" w:hint="default"/>
          <w:sz w:val="18"/>
          <w:szCs w:val="18"/>
        </w:rPr>
        <w:sectPr>
          <w:pgSz w:w="11910" w:h="16840"/>
          <w:pgMar w:header="918" w:footer="980" w:top="1780" w:bottom="1160" w:left="1200" w:right="0"/>
        </w:sectPr>
      </w:pPr>
    </w:p>
    <w:p>
      <w:pPr>
        <w:spacing w:line="240" w:lineRule="auto" w:before="3"/>
        <w:rPr>
          <w:rFonts w:ascii="Microsoft JhengHei" w:hAnsi="Microsoft JhengHei" w:cs="Microsoft JhengHei" w:eastAsia="Microsoft JhengHei" w:hint="default"/>
          <w:b/>
          <w:bCs/>
          <w:sz w:val="19"/>
          <w:szCs w:val="19"/>
        </w:rPr>
      </w:pPr>
    </w:p>
    <w:p>
      <w:pPr>
        <w:spacing w:line="456" w:lineRule="exact" w:before="0"/>
        <w:ind w:left="240" w:right="1458"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31</w:t>
      </w:r>
      <w:r>
        <w:rPr>
          <w:rFonts w:ascii="Microsoft JhengHei" w:hAnsi="Microsoft JhengHei" w:cs="Microsoft JhengHei" w:eastAsia="Microsoft JhengHei" w:hint="default"/>
          <w:b/>
          <w:bCs/>
          <w:sz w:val="32"/>
          <w:szCs w:val="32"/>
        </w:rPr>
        <w:t>、营业外收入</w:t>
      </w:r>
      <w:r>
        <w:rPr>
          <w:rFonts w:ascii="Microsoft JhengHei" w:hAnsi="Microsoft JhengHei" w:cs="Microsoft JhengHei" w:eastAsia="Microsoft JhengHei" w:hint="default"/>
          <w:sz w:val="32"/>
          <w:szCs w:val="32"/>
        </w:rPr>
      </w:r>
    </w:p>
    <w:p>
      <w:pPr>
        <w:spacing w:line="240" w:lineRule="auto" w:before="12"/>
        <w:rPr>
          <w:rFonts w:ascii="Microsoft JhengHei" w:hAnsi="Microsoft JhengHei" w:cs="Microsoft JhengHei" w:eastAsia="Microsoft JhengHei" w:hint="default"/>
          <w:b/>
          <w:bCs/>
          <w:sz w:val="9"/>
          <w:szCs w:val="9"/>
        </w:rPr>
      </w:pPr>
    </w:p>
    <w:tbl>
      <w:tblPr>
        <w:tblW w:w="0" w:type="auto"/>
        <w:jc w:val="left"/>
        <w:tblInd w:w="103" w:type="dxa"/>
        <w:tblLayout w:type="fixed"/>
        <w:tblCellMar>
          <w:top w:w="0" w:type="dxa"/>
          <w:left w:w="0" w:type="dxa"/>
          <w:bottom w:w="0" w:type="dxa"/>
          <w:right w:w="0" w:type="dxa"/>
        </w:tblCellMar>
        <w:tblLook w:val="01E0"/>
      </w:tblPr>
      <w:tblGrid>
        <w:gridCol w:w="3106"/>
        <w:gridCol w:w="2052"/>
        <w:gridCol w:w="2052"/>
        <w:gridCol w:w="2048"/>
      </w:tblGrid>
      <w:tr>
        <w:trPr>
          <w:trHeight w:val="797" w:hRule="exact"/>
        </w:trPr>
        <w:tc>
          <w:tcPr>
            <w:tcW w:w="310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tabs>
                <w:tab w:pos="1473" w:val="left" w:leader="none"/>
              </w:tabs>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0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0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048" w:type="dxa"/>
            <w:tcBorders>
              <w:top w:val="single" w:sz="12" w:space="0" w:color="000000"/>
              <w:left w:val="single" w:sz="2" w:space="0" w:color="000000"/>
              <w:bottom w:val="single" w:sz="2" w:space="0" w:color="000000"/>
              <w:right w:val="nil" w:sz="6" w:space="0" w:color="auto"/>
            </w:tcBorders>
          </w:tcPr>
          <w:p>
            <w:pPr>
              <w:pStyle w:val="TableParagraph"/>
              <w:spacing w:line="264" w:lineRule="auto" w:before="130"/>
              <w:ind w:left="751" w:right="123" w:hanging="632"/>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506" w:hRule="exact"/>
        </w:trPr>
        <w:tc>
          <w:tcPr>
            <w:tcW w:w="31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7,692,535.00</w:t>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8,029,836.00</w:t>
            </w:r>
          </w:p>
        </w:tc>
        <w:tc>
          <w:tcPr>
            <w:tcW w:w="20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全部计入</w:t>
            </w:r>
          </w:p>
        </w:tc>
      </w:tr>
      <w:tr>
        <w:trPr>
          <w:trHeight w:val="504" w:hRule="exact"/>
        </w:trPr>
        <w:tc>
          <w:tcPr>
            <w:tcW w:w="31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非流动资产处臵利得合计</w:t>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048" w:type="dxa"/>
            <w:tcBorders>
              <w:top w:val="single" w:sz="2" w:space="0" w:color="000000"/>
              <w:left w:val="single" w:sz="2" w:space="0" w:color="000000"/>
              <w:bottom w:val="single" w:sz="2" w:space="0" w:color="000000"/>
              <w:right w:val="nil" w:sz="6" w:space="0" w:color="auto"/>
            </w:tcBorders>
          </w:tcPr>
          <w:p>
            <w:pPr/>
          </w:p>
        </w:tc>
      </w:tr>
      <w:tr>
        <w:trPr>
          <w:trHeight w:val="506" w:hRule="exact"/>
        </w:trPr>
        <w:tc>
          <w:tcPr>
            <w:tcW w:w="31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其中：固定资产处臵利得</w:t>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048" w:type="dxa"/>
            <w:tcBorders>
              <w:top w:val="single" w:sz="2" w:space="0" w:color="000000"/>
              <w:left w:val="single" w:sz="2" w:space="0" w:color="000000"/>
              <w:bottom w:val="single" w:sz="2" w:space="0" w:color="000000"/>
              <w:right w:val="nil" w:sz="6" w:space="0" w:color="auto"/>
            </w:tcBorders>
          </w:tcPr>
          <w:p>
            <w:pPr/>
          </w:p>
        </w:tc>
      </w:tr>
      <w:tr>
        <w:trPr>
          <w:trHeight w:val="505" w:hRule="exact"/>
        </w:trPr>
        <w:tc>
          <w:tcPr>
            <w:tcW w:w="31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667" w:right="0"/>
              <w:jc w:val="left"/>
              <w:rPr>
                <w:rFonts w:ascii="宋体" w:hAnsi="宋体" w:cs="宋体" w:eastAsia="宋体" w:hint="default"/>
                <w:sz w:val="18"/>
                <w:szCs w:val="18"/>
              </w:rPr>
            </w:pPr>
            <w:r>
              <w:rPr>
                <w:rFonts w:ascii="宋体" w:hAnsi="宋体" w:cs="宋体" w:eastAsia="宋体" w:hint="default"/>
                <w:sz w:val="18"/>
                <w:szCs w:val="18"/>
              </w:rPr>
              <w:t>无形资产处臵利得</w:t>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048" w:type="dxa"/>
            <w:tcBorders>
              <w:top w:val="single" w:sz="2" w:space="0" w:color="000000"/>
              <w:left w:val="single" w:sz="2" w:space="0" w:color="000000"/>
              <w:bottom w:val="single" w:sz="2" w:space="0" w:color="000000"/>
              <w:right w:val="nil" w:sz="6" w:space="0" w:color="auto"/>
            </w:tcBorders>
          </w:tcPr>
          <w:p>
            <w:pPr/>
          </w:p>
        </w:tc>
      </w:tr>
      <w:tr>
        <w:trPr>
          <w:trHeight w:val="506" w:hRule="exact"/>
        </w:trPr>
        <w:tc>
          <w:tcPr>
            <w:tcW w:w="31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保险赔款</w:t>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048" w:type="dxa"/>
            <w:tcBorders>
              <w:top w:val="single" w:sz="2" w:space="0" w:color="000000"/>
              <w:left w:val="single" w:sz="2" w:space="0" w:color="000000"/>
              <w:bottom w:val="single" w:sz="2" w:space="0" w:color="000000"/>
              <w:right w:val="nil" w:sz="6" w:space="0" w:color="auto"/>
            </w:tcBorders>
          </w:tcPr>
          <w:p>
            <w:pPr/>
          </w:p>
        </w:tc>
      </w:tr>
      <w:tr>
        <w:trPr>
          <w:trHeight w:val="504" w:hRule="exact"/>
        </w:trPr>
        <w:tc>
          <w:tcPr>
            <w:tcW w:w="31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3,127.51</w:t>
            </w:r>
          </w:p>
        </w:tc>
        <w:tc>
          <w:tcPr>
            <w:tcW w:w="2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1,091.37</w:t>
            </w:r>
          </w:p>
        </w:tc>
        <w:tc>
          <w:tcPr>
            <w:tcW w:w="20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全部计入</w:t>
            </w:r>
          </w:p>
        </w:tc>
      </w:tr>
      <w:tr>
        <w:trPr>
          <w:trHeight w:val="518" w:hRule="exact"/>
        </w:trPr>
        <w:tc>
          <w:tcPr>
            <w:tcW w:w="3106" w:type="dxa"/>
            <w:tcBorders>
              <w:top w:val="single" w:sz="2" w:space="0" w:color="000000"/>
              <w:left w:val="nil" w:sz="6" w:space="0" w:color="auto"/>
              <w:bottom w:val="single" w:sz="12" w:space="0" w:color="000000"/>
              <w:right w:val="single" w:sz="2" w:space="0" w:color="000000"/>
            </w:tcBorders>
          </w:tcPr>
          <w:p>
            <w:pPr>
              <w:pStyle w:val="TableParagraph"/>
              <w:tabs>
                <w:tab w:pos="1699" w:val="left" w:leader="none"/>
              </w:tabs>
              <w:spacing w:line="240" w:lineRule="auto" w:before="131"/>
              <w:ind w:left="54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7,695,662.51</w:t>
            </w:r>
          </w:p>
        </w:tc>
        <w:tc>
          <w:tcPr>
            <w:tcW w:w="20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8,030,927.37</w:t>
            </w:r>
          </w:p>
        </w:tc>
        <w:tc>
          <w:tcPr>
            <w:tcW w:w="204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Microsoft JhengHei" w:hAnsi="Microsoft JhengHei" w:cs="Microsoft JhengHei" w:eastAsia="Microsoft JhengHei" w:hint="default"/>
          <w:b/>
          <w:bCs/>
          <w:sz w:val="12"/>
          <w:szCs w:val="12"/>
        </w:rPr>
      </w:pPr>
    </w:p>
    <w:p>
      <w:pPr>
        <w:pStyle w:val="BodyText"/>
        <w:spacing w:line="240" w:lineRule="auto" w:before="36"/>
        <w:ind w:left="240" w:right="1458"/>
        <w:jc w:val="left"/>
        <w:rPr>
          <w:rFonts w:ascii="宋体" w:hAnsi="宋体" w:cs="宋体" w:eastAsia="宋体" w:hint="default"/>
        </w:rPr>
      </w:pPr>
      <w:r>
        <w:rPr>
          <w:rFonts w:ascii="宋体" w:hAnsi="宋体" w:cs="宋体" w:eastAsia="宋体" w:hint="default"/>
        </w:rPr>
        <w:t>政府补助明细列示：</w:t>
      </w:r>
    </w:p>
    <w:p>
      <w:pPr>
        <w:spacing w:line="240" w:lineRule="auto" w:before="1"/>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6126"/>
        <w:gridCol w:w="1534"/>
        <w:gridCol w:w="1495"/>
      </w:tblGrid>
      <w:tr>
        <w:trPr>
          <w:trHeight w:val="533" w:hRule="exact"/>
        </w:trPr>
        <w:tc>
          <w:tcPr>
            <w:tcW w:w="61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3065" w:val="left" w:leader="none"/>
              </w:tabs>
              <w:spacing w:line="240" w:lineRule="auto"/>
              <w:ind w:left="72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4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21"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枫溪区财政拨款（新型节能技术改造项目）</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4,800,000.00</w:t>
            </w:r>
          </w:p>
        </w:tc>
      </w:tr>
      <w:tr>
        <w:trPr>
          <w:trHeight w:val="518"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中小企业发展专项资金节能改造资金</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7"/>
              <w:jc w:val="right"/>
              <w:rPr>
                <w:rFonts w:ascii="宋体" w:hAnsi="宋体" w:cs="宋体" w:eastAsia="宋体" w:hint="default"/>
                <w:sz w:val="18"/>
                <w:szCs w:val="18"/>
              </w:rPr>
            </w:pPr>
            <w:r>
              <w:rPr>
                <w:rFonts w:ascii="宋体"/>
                <w:spacing w:val="-1"/>
                <w:sz w:val="18"/>
              </w:rPr>
              <w:t>800,000.00</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900,000.00</w:t>
            </w:r>
          </w:p>
        </w:tc>
      </w:tr>
      <w:tr>
        <w:trPr>
          <w:trHeight w:val="521"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两新产品专项资金</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7"/>
              <w:jc w:val="right"/>
              <w:rPr>
                <w:rFonts w:ascii="宋体" w:hAnsi="宋体" w:cs="宋体" w:eastAsia="宋体" w:hint="default"/>
                <w:sz w:val="18"/>
                <w:szCs w:val="18"/>
              </w:rPr>
            </w:pPr>
            <w:r>
              <w:rPr>
                <w:rFonts w:ascii="宋体"/>
                <w:spacing w:val="-1"/>
                <w:sz w:val="18"/>
              </w:rPr>
              <w:t>350,000.00</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850,000.00</w:t>
            </w:r>
          </w:p>
        </w:tc>
      </w:tr>
      <w:tr>
        <w:trPr>
          <w:trHeight w:val="521"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现代程控陶瓷节能技术资金</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630,000.00</w:t>
            </w:r>
          </w:p>
        </w:tc>
      </w:tr>
      <w:tr>
        <w:trPr>
          <w:trHeight w:val="518"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广东省保持外贸稳定增长资金</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180,000.00</w:t>
            </w:r>
          </w:p>
        </w:tc>
      </w:tr>
      <w:tr>
        <w:trPr>
          <w:trHeight w:val="521"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四季度出口商品退征扶持基金财政拨款</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101,281.00</w:t>
            </w:r>
          </w:p>
        </w:tc>
      </w:tr>
      <w:tr>
        <w:trPr>
          <w:trHeight w:val="521"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小企业国际市场开拓资金</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7"/>
              <w:jc w:val="right"/>
              <w:rPr>
                <w:rFonts w:ascii="宋体" w:hAnsi="宋体" w:cs="宋体" w:eastAsia="宋体" w:hint="default"/>
                <w:sz w:val="18"/>
                <w:szCs w:val="18"/>
              </w:rPr>
            </w:pPr>
            <w:r>
              <w:rPr>
                <w:rFonts w:ascii="宋体"/>
                <w:spacing w:val="-1"/>
                <w:sz w:val="18"/>
              </w:rPr>
              <w:t>129,000.00</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105,000.00</w:t>
            </w:r>
          </w:p>
        </w:tc>
      </w:tr>
      <w:tr>
        <w:trPr>
          <w:trHeight w:val="519"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9"/>
                <w:sz w:val="18"/>
                <w:szCs w:val="18"/>
              </w:rPr>
              <w:t> </w:t>
            </w:r>
            <w:r>
              <w:rPr>
                <w:rFonts w:ascii="宋体" w:hAnsi="宋体" w:cs="宋体" w:eastAsia="宋体" w:hint="default"/>
                <w:sz w:val="18"/>
                <w:szCs w:val="18"/>
              </w:rPr>
              <w:t>年二</w:t>
            </w:r>
            <w:r>
              <w:rPr>
                <w:rFonts w:ascii="宋体" w:hAnsi="宋体" w:cs="宋体" w:eastAsia="宋体" w:hint="default"/>
                <w:sz w:val="18"/>
                <w:szCs w:val="18"/>
              </w:rPr>
              <w:t>/</w:t>
            </w:r>
            <w:r>
              <w:rPr>
                <w:rFonts w:ascii="宋体" w:hAnsi="宋体" w:cs="宋体" w:eastAsia="宋体" w:hint="default"/>
                <w:sz w:val="18"/>
                <w:szCs w:val="18"/>
              </w:rPr>
              <w:t>三季度八大类商品出口退征扶持基金</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104,580.00</w:t>
            </w:r>
          </w:p>
        </w:tc>
      </w:tr>
      <w:tr>
        <w:trPr>
          <w:trHeight w:val="521"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20909</w:t>
            </w:r>
            <w:r>
              <w:rPr>
                <w:rFonts w:ascii="宋体" w:hAnsi="宋体" w:cs="宋体" w:eastAsia="宋体" w:hint="default"/>
                <w:spacing w:val="-48"/>
                <w:sz w:val="18"/>
                <w:szCs w:val="18"/>
              </w:rPr>
              <w:t> </w:t>
            </w:r>
            <w:r>
              <w:rPr>
                <w:rFonts w:ascii="宋体" w:hAnsi="宋体" w:cs="宋体" w:eastAsia="宋体" w:hint="default"/>
                <w:sz w:val="18"/>
                <w:szCs w:val="18"/>
              </w:rPr>
              <w:t>年出口企业市场开拓资金</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100,000.00</w:t>
            </w:r>
          </w:p>
        </w:tc>
      </w:tr>
      <w:tr>
        <w:trPr>
          <w:trHeight w:val="521"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外贸工作先进单位奖励资金</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75,200.00</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80,000.00</w:t>
            </w:r>
          </w:p>
        </w:tc>
      </w:tr>
      <w:tr>
        <w:trPr>
          <w:trHeight w:val="518"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科技三项费用资金</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60,000.00</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60,000.00</w:t>
            </w:r>
          </w:p>
        </w:tc>
      </w:tr>
      <w:tr>
        <w:trPr>
          <w:trHeight w:val="521"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枫溪区区</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年四季度机电高新技术产品拨款</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36,664.00</w:t>
            </w:r>
          </w:p>
        </w:tc>
      </w:tr>
      <w:tr>
        <w:trPr>
          <w:trHeight w:val="533" w:hRule="exact"/>
        </w:trPr>
        <w:tc>
          <w:tcPr>
            <w:tcW w:w="61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年第三季度机电高新技术产品出口扶持资金</w:t>
            </w:r>
          </w:p>
        </w:tc>
        <w:tc>
          <w:tcPr>
            <w:tcW w:w="15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4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22,246.00</w:t>
            </w:r>
          </w:p>
        </w:tc>
      </w:tr>
    </w:tbl>
    <w:p>
      <w:pPr>
        <w:spacing w:after="0" w:line="240" w:lineRule="auto"/>
        <w:jc w:val="right"/>
        <w:rPr>
          <w:rFonts w:ascii="宋体" w:hAnsi="宋体" w:cs="宋体" w:eastAsia="宋体" w:hint="default"/>
          <w:sz w:val="18"/>
          <w:szCs w:val="18"/>
        </w:rPr>
        <w:sectPr>
          <w:pgSz w:w="11910" w:h="16840"/>
          <w:pgMar w:header="918" w:footer="980" w:top="1780" w:bottom="1160" w:left="1200" w:right="0"/>
        </w:sectPr>
      </w:pPr>
    </w:p>
    <w:p>
      <w:pPr>
        <w:spacing w:line="240" w:lineRule="auto" w:before="1"/>
        <w:rPr>
          <w:rFonts w:ascii="宋体" w:hAnsi="宋体" w:cs="宋体" w:eastAsia="宋体"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6126"/>
        <w:gridCol w:w="1534"/>
        <w:gridCol w:w="1495"/>
      </w:tblGrid>
      <w:tr>
        <w:trPr>
          <w:trHeight w:val="533" w:hRule="exact"/>
        </w:trPr>
        <w:tc>
          <w:tcPr>
            <w:tcW w:w="61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3065" w:val="left" w:leader="none"/>
              </w:tabs>
              <w:spacing w:line="240" w:lineRule="auto"/>
              <w:ind w:left="72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4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21"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广东省外贸经济局春节慰问金</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20,000.00</w:t>
            </w:r>
          </w:p>
        </w:tc>
      </w:tr>
      <w:tr>
        <w:trPr>
          <w:trHeight w:val="518"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年第二季度出口退税征税差扶持</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17,065.00</w:t>
            </w:r>
          </w:p>
        </w:tc>
      </w:tr>
      <w:tr>
        <w:trPr>
          <w:trHeight w:val="521"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年外向型民营企业发展资金</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6,000.00</w:t>
            </w:r>
          </w:p>
        </w:tc>
      </w:tr>
      <w:tr>
        <w:trPr>
          <w:trHeight w:val="521"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广东省海峡两岸交流促进会资金</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6,000.00</w:t>
            </w:r>
          </w:p>
        </w:tc>
      </w:tr>
      <w:tr>
        <w:trPr>
          <w:trHeight w:val="518"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年潮州市实施技术标准战略奖励奖金</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5"/>
              <w:jc w:val="right"/>
              <w:rPr>
                <w:rFonts w:ascii="宋体" w:hAnsi="宋体" w:cs="宋体" w:eastAsia="宋体" w:hint="default"/>
                <w:sz w:val="18"/>
                <w:szCs w:val="18"/>
              </w:rPr>
            </w:pPr>
            <w:r>
              <w:rPr>
                <w:rFonts w:ascii="宋体"/>
                <w:spacing w:val="-1"/>
                <w:sz w:val="18"/>
              </w:rPr>
              <w:t>6,000.00</w:t>
            </w:r>
          </w:p>
        </w:tc>
      </w:tr>
      <w:tr>
        <w:trPr>
          <w:trHeight w:val="521"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年潮州市科技进步奖财政拨款</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5"/>
              <w:jc w:val="right"/>
              <w:rPr>
                <w:rFonts w:ascii="宋体" w:hAnsi="宋体" w:cs="宋体" w:eastAsia="宋体" w:hint="default"/>
                <w:sz w:val="18"/>
                <w:szCs w:val="18"/>
              </w:rPr>
            </w:pPr>
            <w:r>
              <w:rPr>
                <w:rFonts w:ascii="宋体"/>
                <w:spacing w:val="-1"/>
                <w:sz w:val="18"/>
              </w:rPr>
              <w:t>5,000.00</w:t>
            </w:r>
          </w:p>
        </w:tc>
      </w:tr>
      <w:tr>
        <w:trPr>
          <w:trHeight w:val="521"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年度潮州市科技创新专项资金</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7"/>
              <w:jc w:val="right"/>
              <w:rPr>
                <w:rFonts w:ascii="宋体" w:hAnsi="宋体" w:cs="宋体" w:eastAsia="宋体" w:hint="default"/>
                <w:sz w:val="18"/>
                <w:szCs w:val="18"/>
              </w:rPr>
            </w:pPr>
            <w:r>
              <w:rPr>
                <w:rFonts w:ascii="宋体"/>
                <w:spacing w:val="-1"/>
                <w:sz w:val="18"/>
              </w:rPr>
              <w:t>150,000.00</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w:t>
            </w:r>
          </w:p>
        </w:tc>
      </w:tr>
      <w:tr>
        <w:trPr>
          <w:trHeight w:val="518"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年度广东省节能先进地区单位、个人奖励资金</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5,000.00</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w:t>
            </w:r>
          </w:p>
        </w:tc>
      </w:tr>
      <w:tr>
        <w:trPr>
          <w:trHeight w:val="521"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广东省财政挖潜改造资金（优势传统产业）技术改造项目资金</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7"/>
              <w:jc w:val="right"/>
              <w:rPr>
                <w:rFonts w:ascii="宋体" w:hAnsi="宋体" w:cs="宋体" w:eastAsia="宋体" w:hint="default"/>
                <w:sz w:val="18"/>
                <w:szCs w:val="18"/>
              </w:rPr>
            </w:pPr>
            <w:r>
              <w:rPr>
                <w:rFonts w:ascii="宋体"/>
                <w:spacing w:val="-1"/>
                <w:sz w:val="18"/>
              </w:rPr>
              <w:t>1,000,000.00</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w:t>
            </w:r>
          </w:p>
        </w:tc>
      </w:tr>
      <w:tr>
        <w:trPr>
          <w:trHeight w:val="521"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年节能技术改造财政奖励资金</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7"/>
              <w:jc w:val="right"/>
              <w:rPr>
                <w:rFonts w:ascii="宋体" w:hAnsi="宋体" w:cs="宋体" w:eastAsia="宋体" w:hint="default"/>
                <w:sz w:val="18"/>
                <w:szCs w:val="18"/>
              </w:rPr>
            </w:pPr>
            <w:r>
              <w:rPr>
                <w:rFonts w:ascii="宋体"/>
                <w:spacing w:val="-1"/>
                <w:sz w:val="18"/>
              </w:rPr>
              <w:t>1,860,000.00</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w:t>
            </w:r>
          </w:p>
        </w:tc>
      </w:tr>
      <w:tr>
        <w:trPr>
          <w:trHeight w:val="518"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8"/>
                <w:sz w:val="18"/>
                <w:szCs w:val="18"/>
              </w:rPr>
              <w:t> </w:t>
            </w:r>
            <w:r>
              <w:rPr>
                <w:rFonts w:ascii="宋体" w:hAnsi="宋体" w:cs="宋体" w:eastAsia="宋体" w:hint="default"/>
                <w:sz w:val="18"/>
                <w:szCs w:val="18"/>
              </w:rPr>
              <w:t>年省中小企业发展专项资金</w:t>
            </w:r>
            <w:r>
              <w:rPr>
                <w:rFonts w:ascii="宋体" w:hAnsi="宋体" w:cs="宋体" w:eastAsia="宋体" w:hint="default"/>
                <w:sz w:val="18"/>
                <w:szCs w:val="18"/>
              </w:rPr>
              <w:t>(</w:t>
            </w:r>
            <w:r>
              <w:rPr>
                <w:rFonts w:ascii="宋体" w:hAnsi="宋体" w:cs="宋体" w:eastAsia="宋体" w:hint="default"/>
                <w:sz w:val="18"/>
                <w:szCs w:val="18"/>
              </w:rPr>
              <w:t>自主创新和转型升级贴息</w:t>
            </w:r>
            <w:r>
              <w:rPr>
                <w:rFonts w:ascii="宋体" w:hAnsi="宋体" w:cs="宋体" w:eastAsia="宋体" w:hint="default"/>
                <w:sz w:val="18"/>
                <w:szCs w:val="18"/>
              </w:rPr>
              <w:t>)</w:t>
            </w:r>
            <w:r>
              <w:rPr>
                <w:rFonts w:ascii="宋体" w:hAnsi="宋体" w:cs="宋体" w:eastAsia="宋体" w:hint="default"/>
                <w:sz w:val="18"/>
                <w:szCs w:val="18"/>
              </w:rPr>
              <w:t>项目资金</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7"/>
              <w:jc w:val="right"/>
              <w:rPr>
                <w:rFonts w:ascii="宋体" w:hAnsi="宋体" w:cs="宋体" w:eastAsia="宋体" w:hint="default"/>
                <w:sz w:val="18"/>
                <w:szCs w:val="18"/>
              </w:rPr>
            </w:pPr>
            <w:r>
              <w:rPr>
                <w:rFonts w:ascii="宋体"/>
                <w:spacing w:val="-1"/>
                <w:sz w:val="18"/>
              </w:rPr>
              <w:t>800,000.00</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w:t>
            </w:r>
          </w:p>
        </w:tc>
      </w:tr>
      <w:tr>
        <w:trPr>
          <w:trHeight w:val="521"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区经济贸易局奖金</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3,335.00</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w:t>
            </w:r>
          </w:p>
        </w:tc>
      </w:tr>
      <w:tr>
        <w:trPr>
          <w:trHeight w:val="521"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年广东省外贸公共服务平台建设资金</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7"/>
              <w:jc w:val="right"/>
              <w:rPr>
                <w:rFonts w:ascii="宋体" w:hAnsi="宋体" w:cs="宋体" w:eastAsia="宋体" w:hint="default"/>
                <w:sz w:val="18"/>
                <w:szCs w:val="18"/>
              </w:rPr>
            </w:pPr>
            <w:r>
              <w:rPr>
                <w:rFonts w:ascii="宋体"/>
                <w:spacing w:val="-1"/>
                <w:sz w:val="18"/>
              </w:rPr>
              <w:t>2,260,000.00</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w:t>
            </w:r>
          </w:p>
        </w:tc>
      </w:tr>
      <w:tr>
        <w:trPr>
          <w:trHeight w:val="518" w:hRule="exact"/>
        </w:trPr>
        <w:tc>
          <w:tcPr>
            <w:tcW w:w="6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年度潮州市纳税大户技术改造补助金</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7"/>
              <w:jc w:val="right"/>
              <w:rPr>
                <w:rFonts w:ascii="宋体" w:hAnsi="宋体" w:cs="宋体" w:eastAsia="宋体" w:hint="default"/>
                <w:sz w:val="18"/>
                <w:szCs w:val="18"/>
              </w:rPr>
            </w:pPr>
            <w:r>
              <w:rPr>
                <w:rFonts w:ascii="宋体"/>
                <w:spacing w:val="-1"/>
                <w:sz w:val="18"/>
              </w:rPr>
              <w:t>200,000.00</w:t>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w:t>
            </w:r>
          </w:p>
        </w:tc>
      </w:tr>
      <w:tr>
        <w:trPr>
          <w:trHeight w:val="533" w:hRule="exact"/>
        </w:trPr>
        <w:tc>
          <w:tcPr>
            <w:tcW w:w="61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2549" w:val="left" w:leader="none"/>
              </w:tabs>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7"/>
              <w:jc w:val="right"/>
              <w:rPr>
                <w:rFonts w:ascii="宋体" w:hAnsi="宋体" w:cs="宋体" w:eastAsia="宋体" w:hint="default"/>
                <w:sz w:val="18"/>
                <w:szCs w:val="18"/>
              </w:rPr>
            </w:pPr>
            <w:r>
              <w:rPr>
                <w:rFonts w:ascii="宋体"/>
                <w:spacing w:val="-1"/>
                <w:sz w:val="18"/>
              </w:rPr>
              <w:t>7,692,535.00</w:t>
            </w:r>
          </w:p>
        </w:tc>
        <w:tc>
          <w:tcPr>
            <w:tcW w:w="14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5"/>
              <w:jc w:val="right"/>
              <w:rPr>
                <w:rFonts w:ascii="宋体" w:hAnsi="宋体" w:cs="宋体" w:eastAsia="宋体" w:hint="default"/>
                <w:sz w:val="18"/>
                <w:szCs w:val="18"/>
              </w:rPr>
            </w:pPr>
            <w:r>
              <w:rPr>
                <w:rFonts w:ascii="宋体"/>
                <w:spacing w:val="-1"/>
                <w:sz w:val="18"/>
              </w:rPr>
              <w:t>8,029,836.00</w:t>
            </w:r>
          </w:p>
        </w:tc>
      </w:tr>
    </w:tbl>
    <w:p>
      <w:pPr>
        <w:spacing w:line="240" w:lineRule="auto" w:before="12"/>
        <w:rPr>
          <w:rFonts w:ascii="宋体" w:hAnsi="宋体" w:cs="宋体" w:eastAsia="宋体" w:hint="default"/>
          <w:sz w:val="20"/>
          <w:szCs w:val="20"/>
        </w:rPr>
      </w:pPr>
    </w:p>
    <w:p>
      <w:pPr>
        <w:spacing w:line="456" w:lineRule="exact" w:before="0"/>
        <w:ind w:left="240" w:right="1458"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32</w:t>
      </w:r>
      <w:r>
        <w:rPr>
          <w:rFonts w:ascii="Microsoft JhengHei" w:hAnsi="Microsoft JhengHei" w:cs="Microsoft JhengHei" w:eastAsia="Microsoft JhengHei" w:hint="default"/>
          <w:b/>
          <w:bCs/>
          <w:sz w:val="32"/>
          <w:szCs w:val="32"/>
        </w:rPr>
        <w:t>、营业外支出</w:t>
      </w:r>
      <w:r>
        <w:rPr>
          <w:rFonts w:ascii="Microsoft JhengHei" w:hAnsi="Microsoft JhengHei" w:cs="Microsoft JhengHei" w:eastAsia="Microsoft JhengHei" w:hint="default"/>
          <w:sz w:val="32"/>
          <w:szCs w:val="32"/>
        </w:rPr>
      </w:r>
    </w:p>
    <w:p>
      <w:pPr>
        <w:spacing w:line="240" w:lineRule="auto" w:before="2"/>
        <w:rPr>
          <w:rFonts w:ascii="Microsoft JhengHei" w:hAnsi="Microsoft JhengHei" w:cs="Microsoft JhengHei" w:eastAsia="Microsoft JhengHei" w:hint="default"/>
          <w:b/>
          <w:bCs/>
          <w:sz w:val="9"/>
          <w:szCs w:val="9"/>
        </w:rPr>
      </w:pPr>
    </w:p>
    <w:tbl>
      <w:tblPr>
        <w:tblW w:w="0" w:type="auto"/>
        <w:jc w:val="left"/>
        <w:tblInd w:w="103" w:type="dxa"/>
        <w:tblLayout w:type="fixed"/>
        <w:tblCellMar>
          <w:top w:w="0" w:type="dxa"/>
          <w:left w:w="0" w:type="dxa"/>
          <w:bottom w:w="0" w:type="dxa"/>
          <w:right w:w="0" w:type="dxa"/>
        </w:tblCellMar>
        <w:tblLook w:val="01E0"/>
      </w:tblPr>
      <w:tblGrid>
        <w:gridCol w:w="3411"/>
        <w:gridCol w:w="1796"/>
        <w:gridCol w:w="1757"/>
        <w:gridCol w:w="2295"/>
      </w:tblGrid>
      <w:tr>
        <w:trPr>
          <w:trHeight w:val="799" w:hRule="exact"/>
        </w:trPr>
        <w:tc>
          <w:tcPr>
            <w:tcW w:w="341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tabs>
                <w:tab w:pos="1113" w:val="left" w:leader="none"/>
              </w:tabs>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7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right="111"/>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7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295" w:type="dxa"/>
            <w:tcBorders>
              <w:top w:val="single" w:sz="12" w:space="0" w:color="000000"/>
              <w:left w:val="single" w:sz="2" w:space="0" w:color="000000"/>
              <w:bottom w:val="single" w:sz="2" w:space="0" w:color="000000"/>
              <w:right w:val="nil" w:sz="6" w:space="0" w:color="auto"/>
            </w:tcBorders>
          </w:tcPr>
          <w:p>
            <w:pPr>
              <w:pStyle w:val="TableParagraph"/>
              <w:spacing w:line="264" w:lineRule="auto" w:before="133"/>
              <w:ind w:left="950" w:right="168"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507" w:hRule="exact"/>
        </w:trPr>
        <w:tc>
          <w:tcPr>
            <w:tcW w:w="34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424,059.54</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158,000.00</w:t>
            </w:r>
          </w:p>
        </w:tc>
        <w:tc>
          <w:tcPr>
            <w:tcW w:w="22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785" w:right="0"/>
              <w:jc w:val="left"/>
              <w:rPr>
                <w:rFonts w:ascii="宋体" w:hAnsi="宋体" w:cs="宋体" w:eastAsia="宋体" w:hint="default"/>
                <w:sz w:val="18"/>
                <w:szCs w:val="18"/>
              </w:rPr>
            </w:pPr>
            <w:r>
              <w:rPr>
                <w:rFonts w:ascii="宋体" w:hAnsi="宋体" w:cs="宋体" w:eastAsia="宋体" w:hint="default"/>
                <w:sz w:val="18"/>
                <w:szCs w:val="18"/>
              </w:rPr>
              <w:t>全部计入</w:t>
            </w:r>
          </w:p>
        </w:tc>
      </w:tr>
      <w:tr>
        <w:trPr>
          <w:trHeight w:val="504" w:hRule="exact"/>
        </w:trPr>
        <w:tc>
          <w:tcPr>
            <w:tcW w:w="34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非流动资产处臵损失合计</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宋体" w:hAnsi="宋体" w:cs="宋体" w:eastAsia="宋体" w:hint="default"/>
                <w:sz w:val="18"/>
                <w:szCs w:val="18"/>
              </w:rPr>
            </w:pPr>
            <w:r>
              <w:rPr>
                <w:rFonts w:ascii="宋体"/>
                <w:sz w:val="18"/>
              </w:rPr>
              <w:t>680.25</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260.54</w:t>
            </w:r>
          </w:p>
        </w:tc>
        <w:tc>
          <w:tcPr>
            <w:tcW w:w="22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785" w:right="0"/>
              <w:jc w:val="left"/>
              <w:rPr>
                <w:rFonts w:ascii="宋体" w:hAnsi="宋体" w:cs="宋体" w:eastAsia="宋体" w:hint="default"/>
                <w:sz w:val="18"/>
                <w:szCs w:val="18"/>
              </w:rPr>
            </w:pPr>
            <w:r>
              <w:rPr>
                <w:rFonts w:ascii="宋体" w:hAnsi="宋体" w:cs="宋体" w:eastAsia="宋体" w:hint="default"/>
                <w:sz w:val="18"/>
                <w:szCs w:val="18"/>
              </w:rPr>
              <w:t>全部计入</w:t>
            </w:r>
          </w:p>
        </w:tc>
      </w:tr>
      <w:tr>
        <w:trPr>
          <w:trHeight w:val="506" w:hRule="exact"/>
        </w:trPr>
        <w:tc>
          <w:tcPr>
            <w:tcW w:w="34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其中：固定资产处臵损失</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宋体" w:hAnsi="宋体" w:cs="宋体" w:eastAsia="宋体" w:hint="default"/>
                <w:sz w:val="18"/>
                <w:szCs w:val="18"/>
              </w:rPr>
            </w:pPr>
            <w:r>
              <w:rPr>
                <w:rFonts w:ascii="宋体"/>
                <w:sz w:val="18"/>
              </w:rPr>
              <w:t>680.25</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260.54</w:t>
            </w:r>
          </w:p>
        </w:tc>
        <w:tc>
          <w:tcPr>
            <w:tcW w:w="2295" w:type="dxa"/>
            <w:tcBorders>
              <w:top w:val="single" w:sz="2" w:space="0" w:color="000000"/>
              <w:left w:val="single" w:sz="2" w:space="0" w:color="000000"/>
              <w:bottom w:val="single" w:sz="2" w:space="0" w:color="000000"/>
              <w:right w:val="nil" w:sz="6" w:space="0" w:color="auto"/>
            </w:tcBorders>
          </w:tcPr>
          <w:p>
            <w:pPr/>
          </w:p>
        </w:tc>
      </w:tr>
      <w:tr>
        <w:trPr>
          <w:trHeight w:val="504" w:hRule="exact"/>
        </w:trPr>
        <w:tc>
          <w:tcPr>
            <w:tcW w:w="34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667" w:right="0"/>
              <w:jc w:val="left"/>
              <w:rPr>
                <w:rFonts w:ascii="宋体" w:hAnsi="宋体" w:cs="宋体" w:eastAsia="宋体" w:hint="default"/>
                <w:sz w:val="18"/>
                <w:szCs w:val="18"/>
              </w:rPr>
            </w:pPr>
            <w:r>
              <w:rPr>
                <w:rFonts w:ascii="宋体" w:hAnsi="宋体" w:cs="宋体" w:eastAsia="宋体" w:hint="default"/>
                <w:sz w:val="18"/>
                <w:szCs w:val="18"/>
              </w:rPr>
              <w:t>无形资产处臵损失</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295" w:type="dxa"/>
            <w:tcBorders>
              <w:top w:val="single" w:sz="2" w:space="0" w:color="000000"/>
              <w:left w:val="single" w:sz="2" w:space="0" w:color="000000"/>
              <w:bottom w:val="single" w:sz="2" w:space="0" w:color="000000"/>
              <w:right w:val="nil" w:sz="6" w:space="0" w:color="auto"/>
            </w:tcBorders>
          </w:tcPr>
          <w:p>
            <w:pPr/>
          </w:p>
        </w:tc>
      </w:tr>
      <w:tr>
        <w:trPr>
          <w:trHeight w:val="504" w:hRule="exact"/>
        </w:trPr>
        <w:tc>
          <w:tcPr>
            <w:tcW w:w="34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10,568.76</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304,280.00</w:t>
            </w:r>
          </w:p>
        </w:tc>
        <w:tc>
          <w:tcPr>
            <w:tcW w:w="22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785" w:right="0"/>
              <w:jc w:val="left"/>
              <w:rPr>
                <w:rFonts w:ascii="宋体" w:hAnsi="宋体" w:cs="宋体" w:eastAsia="宋体" w:hint="default"/>
                <w:sz w:val="18"/>
                <w:szCs w:val="18"/>
              </w:rPr>
            </w:pPr>
            <w:r>
              <w:rPr>
                <w:rFonts w:ascii="宋体" w:hAnsi="宋体" w:cs="宋体" w:eastAsia="宋体" w:hint="default"/>
                <w:sz w:val="18"/>
                <w:szCs w:val="18"/>
              </w:rPr>
              <w:t>全部计入</w:t>
            </w:r>
          </w:p>
        </w:tc>
      </w:tr>
      <w:tr>
        <w:trPr>
          <w:trHeight w:val="518" w:hRule="exact"/>
        </w:trPr>
        <w:tc>
          <w:tcPr>
            <w:tcW w:w="341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1"/>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435,308.55</w:t>
            </w:r>
          </w:p>
        </w:tc>
        <w:tc>
          <w:tcPr>
            <w:tcW w:w="17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462,540.54</w:t>
            </w:r>
          </w:p>
        </w:tc>
        <w:tc>
          <w:tcPr>
            <w:tcW w:w="2295"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18" w:footer="980" w:top="1780" w:bottom="1160" w:left="1200" w:right="0"/>
        </w:sectPr>
      </w:pPr>
    </w:p>
    <w:p>
      <w:pPr>
        <w:spacing w:line="240" w:lineRule="auto" w:before="7"/>
        <w:rPr>
          <w:rFonts w:ascii="Microsoft JhengHei" w:hAnsi="Microsoft JhengHei" w:cs="Microsoft JhengHei" w:eastAsia="Microsoft JhengHei" w:hint="default"/>
          <w:b/>
          <w:bCs/>
          <w:sz w:val="17"/>
          <w:szCs w:val="17"/>
        </w:rPr>
      </w:pPr>
    </w:p>
    <w:p>
      <w:pPr>
        <w:spacing w:line="456" w:lineRule="exact" w:before="0"/>
        <w:ind w:left="140" w:right="72"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33</w:t>
      </w:r>
      <w:r>
        <w:rPr>
          <w:rFonts w:ascii="Microsoft JhengHei" w:hAnsi="Microsoft JhengHei" w:cs="Microsoft JhengHei" w:eastAsia="Microsoft JhengHei" w:hint="default"/>
          <w:b/>
          <w:bCs/>
          <w:sz w:val="32"/>
          <w:szCs w:val="32"/>
        </w:rPr>
        <w:t>、所得税费用</w:t>
      </w:r>
      <w:r>
        <w:rPr>
          <w:rFonts w:ascii="Microsoft JhengHei" w:hAnsi="Microsoft JhengHei" w:cs="Microsoft JhengHei" w:eastAsia="Microsoft JhengHei" w:hint="default"/>
          <w:sz w:val="32"/>
          <w:szCs w:val="32"/>
        </w:rPr>
      </w:r>
    </w:p>
    <w:p>
      <w:pPr>
        <w:spacing w:line="240" w:lineRule="auto" w:before="2"/>
        <w:rPr>
          <w:rFonts w:ascii="Microsoft JhengHei" w:hAnsi="Microsoft JhengHei" w:cs="Microsoft JhengHei" w:eastAsia="Microsoft JhengHei" w:hint="default"/>
          <w:b/>
          <w:bCs/>
          <w:sz w:val="9"/>
          <w:szCs w:val="9"/>
        </w:rPr>
      </w:pPr>
    </w:p>
    <w:tbl>
      <w:tblPr>
        <w:tblW w:w="0" w:type="auto"/>
        <w:jc w:val="left"/>
        <w:tblInd w:w="111" w:type="dxa"/>
        <w:tblLayout w:type="fixed"/>
        <w:tblCellMar>
          <w:top w:w="0" w:type="dxa"/>
          <w:left w:w="0" w:type="dxa"/>
          <w:bottom w:w="0" w:type="dxa"/>
          <w:right w:w="0" w:type="dxa"/>
        </w:tblCellMar>
        <w:tblLook w:val="01E0"/>
      </w:tblPr>
      <w:tblGrid>
        <w:gridCol w:w="4352"/>
        <w:gridCol w:w="2508"/>
        <w:gridCol w:w="2182"/>
      </w:tblGrid>
      <w:tr>
        <w:trPr>
          <w:trHeight w:val="518" w:hRule="exact"/>
        </w:trPr>
        <w:tc>
          <w:tcPr>
            <w:tcW w:w="435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tabs>
                <w:tab w:pos="1427" w:val="left" w:leader="none"/>
              </w:tabs>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5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1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14"/>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04" w:hRule="exact"/>
        </w:trPr>
        <w:tc>
          <w:tcPr>
            <w:tcW w:w="43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0"/>
              <w:ind w:left="167"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13"/>
              <w:jc w:val="right"/>
              <w:rPr>
                <w:rFonts w:ascii="宋体" w:hAnsi="宋体" w:cs="宋体" w:eastAsia="宋体" w:hint="default"/>
                <w:sz w:val="18"/>
                <w:szCs w:val="18"/>
              </w:rPr>
            </w:pPr>
            <w:r>
              <w:rPr>
                <w:rFonts w:ascii="宋体"/>
                <w:spacing w:val="-1"/>
                <w:sz w:val="18"/>
              </w:rPr>
              <w:t>9,956,142.29</w:t>
            </w:r>
          </w:p>
        </w:tc>
        <w:tc>
          <w:tcPr>
            <w:tcW w:w="21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12"/>
              <w:jc w:val="right"/>
              <w:rPr>
                <w:rFonts w:ascii="宋体" w:hAnsi="宋体" w:cs="宋体" w:eastAsia="宋体" w:hint="default"/>
                <w:sz w:val="18"/>
                <w:szCs w:val="18"/>
              </w:rPr>
            </w:pPr>
            <w:r>
              <w:rPr>
                <w:rFonts w:ascii="宋体"/>
                <w:spacing w:val="-1"/>
                <w:sz w:val="18"/>
              </w:rPr>
              <w:t>7,161,900.50</w:t>
            </w:r>
          </w:p>
        </w:tc>
      </w:tr>
      <w:tr>
        <w:trPr>
          <w:trHeight w:val="506" w:hRule="exact"/>
        </w:trPr>
        <w:tc>
          <w:tcPr>
            <w:tcW w:w="43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2"/>
              <w:ind w:left="167"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5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12"/>
              <w:jc w:val="right"/>
              <w:rPr>
                <w:rFonts w:ascii="宋体" w:hAnsi="宋体" w:cs="宋体" w:eastAsia="宋体" w:hint="default"/>
                <w:sz w:val="18"/>
                <w:szCs w:val="18"/>
              </w:rPr>
            </w:pPr>
            <w:r>
              <w:rPr>
                <w:rFonts w:ascii="宋体"/>
                <w:spacing w:val="-1"/>
                <w:sz w:val="18"/>
              </w:rPr>
              <w:t>-338,911.65</w:t>
            </w:r>
          </w:p>
        </w:tc>
        <w:tc>
          <w:tcPr>
            <w:tcW w:w="21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12"/>
              <w:jc w:val="right"/>
              <w:rPr>
                <w:rFonts w:ascii="宋体" w:hAnsi="宋体" w:cs="宋体" w:eastAsia="宋体" w:hint="default"/>
                <w:sz w:val="18"/>
                <w:szCs w:val="18"/>
              </w:rPr>
            </w:pPr>
            <w:r>
              <w:rPr>
                <w:rFonts w:ascii="宋体"/>
                <w:spacing w:val="-1"/>
                <w:sz w:val="18"/>
              </w:rPr>
              <w:t>-30,421.84</w:t>
            </w:r>
          </w:p>
        </w:tc>
      </w:tr>
      <w:tr>
        <w:trPr>
          <w:trHeight w:val="516" w:hRule="exact"/>
        </w:trPr>
        <w:tc>
          <w:tcPr>
            <w:tcW w:w="4352" w:type="dxa"/>
            <w:tcBorders>
              <w:top w:val="single" w:sz="2" w:space="0" w:color="000000"/>
              <w:left w:val="nil" w:sz="6" w:space="0" w:color="auto"/>
              <w:bottom w:val="single" w:sz="12" w:space="0" w:color="000000"/>
              <w:right w:val="single" w:sz="2" w:space="0" w:color="000000"/>
            </w:tcBorders>
          </w:tcPr>
          <w:p>
            <w:pPr>
              <w:pStyle w:val="TableParagraph"/>
              <w:tabs>
                <w:tab w:pos="1430" w:val="left" w:leader="none"/>
              </w:tabs>
              <w:spacing w:line="240" w:lineRule="auto" w:before="170"/>
              <w:ind w:left="16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13"/>
              <w:jc w:val="right"/>
              <w:rPr>
                <w:rFonts w:ascii="宋体" w:hAnsi="宋体" w:cs="宋体" w:eastAsia="宋体" w:hint="default"/>
                <w:sz w:val="18"/>
                <w:szCs w:val="18"/>
              </w:rPr>
            </w:pPr>
            <w:r>
              <w:rPr>
                <w:rFonts w:ascii="宋体"/>
                <w:spacing w:val="-1"/>
                <w:sz w:val="18"/>
              </w:rPr>
              <w:t>9,617,230.64</w:t>
            </w:r>
          </w:p>
        </w:tc>
        <w:tc>
          <w:tcPr>
            <w:tcW w:w="21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12"/>
              <w:jc w:val="right"/>
              <w:rPr>
                <w:rFonts w:ascii="宋体" w:hAnsi="宋体" w:cs="宋体" w:eastAsia="宋体" w:hint="default"/>
                <w:sz w:val="18"/>
                <w:szCs w:val="18"/>
              </w:rPr>
            </w:pPr>
            <w:r>
              <w:rPr>
                <w:rFonts w:ascii="宋体"/>
                <w:spacing w:val="-1"/>
                <w:sz w:val="18"/>
              </w:rPr>
              <w:t>7,131,478.66</w:t>
            </w:r>
          </w:p>
        </w:tc>
      </w:tr>
    </w:tbl>
    <w:p>
      <w:pPr>
        <w:spacing w:line="240" w:lineRule="auto" w:before="2"/>
        <w:rPr>
          <w:rFonts w:ascii="Microsoft JhengHei" w:hAnsi="Microsoft JhengHei" w:cs="Microsoft JhengHei" w:eastAsia="Microsoft JhengHei" w:hint="default"/>
          <w:b/>
          <w:bCs/>
          <w:sz w:val="12"/>
          <w:szCs w:val="12"/>
        </w:rPr>
      </w:pPr>
    </w:p>
    <w:p>
      <w:pPr>
        <w:pStyle w:val="BodyText"/>
        <w:spacing w:line="240" w:lineRule="auto" w:before="36"/>
        <w:ind w:left="560" w:right="72"/>
        <w:jc w:val="left"/>
        <w:rPr>
          <w:rFonts w:ascii="宋体" w:hAnsi="宋体" w:cs="宋体" w:eastAsia="宋体" w:hint="default"/>
        </w:rPr>
      </w:pPr>
      <w:r>
        <w:rPr>
          <w:rFonts w:ascii="宋体" w:hAnsi="宋体" w:cs="宋体" w:eastAsia="宋体" w:hint="default"/>
        </w:rPr>
        <w:t>公司报告期内企业所得税的政策详见本附注三。</w:t>
      </w:r>
    </w:p>
    <w:p>
      <w:pPr>
        <w:spacing w:line="240" w:lineRule="auto" w:before="10"/>
        <w:rPr>
          <w:rFonts w:ascii="宋体" w:hAnsi="宋体" w:cs="宋体" w:eastAsia="宋体" w:hint="default"/>
          <w:sz w:val="19"/>
          <w:szCs w:val="19"/>
        </w:rPr>
      </w:pPr>
    </w:p>
    <w:p>
      <w:pPr>
        <w:spacing w:before="0"/>
        <w:ind w:left="140" w:right="72"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34</w:t>
      </w:r>
      <w:r>
        <w:rPr>
          <w:rFonts w:ascii="Microsoft JhengHei" w:hAnsi="Microsoft JhengHei" w:cs="Microsoft JhengHei" w:eastAsia="Microsoft JhengHei" w:hint="default"/>
          <w:b/>
          <w:bCs/>
          <w:sz w:val="32"/>
          <w:szCs w:val="32"/>
        </w:rPr>
        <w:t>、基本每股收益和稀释每股收益的计算过程</w:t>
      </w:r>
      <w:r>
        <w:rPr>
          <w:rFonts w:ascii="Microsoft JhengHei" w:hAnsi="Microsoft JhengHei" w:cs="Microsoft JhengHei" w:eastAsia="Microsoft JhengHei" w:hint="default"/>
          <w:sz w:val="32"/>
          <w:szCs w:val="32"/>
        </w:rPr>
      </w:r>
    </w:p>
    <w:p>
      <w:pPr>
        <w:spacing w:line="240" w:lineRule="auto" w:before="11"/>
        <w:rPr>
          <w:rFonts w:ascii="Microsoft JhengHei" w:hAnsi="Microsoft JhengHei" w:cs="Microsoft JhengHei" w:eastAsia="Microsoft JhengHei" w:hint="default"/>
          <w:b/>
          <w:bCs/>
          <w:sz w:val="27"/>
          <w:szCs w:val="27"/>
        </w:rPr>
      </w:pPr>
    </w:p>
    <w:p>
      <w:pPr>
        <w:spacing w:before="0"/>
        <w:ind w:left="140" w:right="7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）基本每股收益计算过程</w:t>
      </w:r>
    </w:p>
    <w:p>
      <w:pPr>
        <w:spacing w:line="240" w:lineRule="auto" w:before="0"/>
        <w:rPr>
          <w:rFonts w:ascii="宋体" w:hAnsi="宋体" w:cs="宋体" w:eastAsia="宋体" w:hint="default"/>
          <w:sz w:val="18"/>
          <w:szCs w:val="18"/>
        </w:rPr>
      </w:pPr>
    </w:p>
    <w:p>
      <w:pPr>
        <w:spacing w:before="145"/>
        <w:ind w:left="603" w:right="72" w:firstLine="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年度</w:t>
      </w:r>
    </w:p>
    <w:p>
      <w:pPr>
        <w:spacing w:line="240" w:lineRule="auto" w:before="0"/>
        <w:rPr>
          <w:rFonts w:ascii="宋体" w:hAnsi="宋体" w:cs="宋体" w:eastAsia="宋体" w:hint="default"/>
          <w:sz w:val="18"/>
          <w:szCs w:val="18"/>
        </w:rPr>
      </w:pPr>
    </w:p>
    <w:p>
      <w:pPr>
        <w:spacing w:before="143"/>
        <w:ind w:left="603" w:right="72" w:firstLine="0"/>
        <w:jc w:val="left"/>
        <w:rPr>
          <w:rFonts w:ascii="宋体" w:hAnsi="宋体" w:cs="宋体" w:eastAsia="宋体" w:hint="default"/>
          <w:sz w:val="18"/>
          <w:szCs w:val="18"/>
        </w:rPr>
      </w:pPr>
      <w:r>
        <w:rPr>
          <w:rFonts w:ascii="宋体" w:hAnsi="宋体" w:cs="宋体" w:eastAsia="宋体" w:hint="default"/>
          <w:sz w:val="18"/>
          <w:szCs w:val="18"/>
        </w:rPr>
        <w:t>S=S0</w:t>
      </w:r>
      <w:r>
        <w:rPr>
          <w:rFonts w:ascii="宋体" w:hAnsi="宋体" w:cs="宋体" w:eastAsia="宋体" w:hint="default"/>
          <w:sz w:val="18"/>
          <w:szCs w:val="18"/>
        </w:rPr>
        <w:t>＋</w:t>
      </w:r>
      <w:r>
        <w:rPr>
          <w:rFonts w:ascii="宋体" w:hAnsi="宋体" w:cs="宋体" w:eastAsia="宋体" w:hint="default"/>
          <w:sz w:val="18"/>
          <w:szCs w:val="18"/>
        </w:rPr>
        <w:t>S1</w:t>
      </w:r>
      <w:r>
        <w:rPr>
          <w:rFonts w:ascii="宋体" w:hAnsi="宋体" w:cs="宋体" w:eastAsia="宋体" w:hint="default"/>
          <w:sz w:val="18"/>
          <w:szCs w:val="18"/>
        </w:rPr>
        <w:t>＋</w:t>
      </w:r>
      <w:r>
        <w:rPr>
          <w:rFonts w:ascii="宋体" w:hAnsi="宋体" w:cs="宋体" w:eastAsia="宋体" w:hint="default"/>
          <w:sz w:val="18"/>
          <w:szCs w:val="18"/>
        </w:rPr>
        <w:t>Si</w:t>
      </w:r>
      <w:r>
        <w:rPr>
          <w:rFonts w:ascii="宋体" w:hAnsi="宋体" w:cs="宋体" w:eastAsia="宋体" w:hint="default"/>
          <w:sz w:val="18"/>
          <w:szCs w:val="18"/>
        </w:rPr>
        <w:t>×</w:t>
      </w:r>
      <w:r>
        <w:rPr>
          <w:rFonts w:ascii="宋体" w:hAnsi="宋体" w:cs="宋体" w:eastAsia="宋体" w:hint="default"/>
          <w:sz w:val="18"/>
          <w:szCs w:val="18"/>
        </w:rPr>
        <w:t>Mi</w:t>
      </w:r>
      <w:r>
        <w:rPr>
          <w:rFonts w:ascii="宋体" w:hAnsi="宋体" w:cs="宋体" w:eastAsia="宋体" w:hint="default"/>
          <w:sz w:val="18"/>
          <w:szCs w:val="18"/>
        </w:rPr>
        <w:t>÷</w:t>
      </w:r>
      <w:r>
        <w:rPr>
          <w:rFonts w:ascii="宋体" w:hAnsi="宋体" w:cs="宋体" w:eastAsia="宋体" w:hint="default"/>
          <w:sz w:val="18"/>
          <w:szCs w:val="18"/>
        </w:rPr>
        <w:t>M0-Sj</w:t>
      </w:r>
      <w:r>
        <w:rPr>
          <w:rFonts w:ascii="宋体" w:hAnsi="宋体" w:cs="宋体" w:eastAsia="宋体" w:hint="default"/>
          <w:sz w:val="18"/>
          <w:szCs w:val="18"/>
        </w:rPr>
        <w:t>×</w:t>
      </w:r>
      <w:r>
        <w:rPr>
          <w:rFonts w:ascii="宋体" w:hAnsi="宋体" w:cs="宋体" w:eastAsia="宋体" w:hint="default"/>
          <w:sz w:val="18"/>
          <w:szCs w:val="18"/>
        </w:rPr>
        <w:t>Mj</w:t>
      </w:r>
      <w:r>
        <w:rPr>
          <w:rFonts w:ascii="宋体" w:hAnsi="宋体" w:cs="宋体" w:eastAsia="宋体" w:hint="default"/>
          <w:sz w:val="18"/>
          <w:szCs w:val="18"/>
        </w:rPr>
        <w:t>÷</w:t>
      </w:r>
      <w:r>
        <w:rPr>
          <w:rFonts w:ascii="宋体" w:hAnsi="宋体" w:cs="宋体" w:eastAsia="宋体" w:hint="default"/>
          <w:sz w:val="18"/>
          <w:szCs w:val="18"/>
        </w:rPr>
        <w:t>M0-Sk</w:t>
      </w:r>
    </w:p>
    <w:p>
      <w:pPr>
        <w:spacing w:line="240" w:lineRule="auto" w:before="1"/>
        <w:rPr>
          <w:rFonts w:ascii="宋体" w:hAnsi="宋体" w:cs="宋体" w:eastAsia="宋体" w:hint="default"/>
          <w:sz w:val="21"/>
          <w:szCs w:val="21"/>
        </w:rPr>
      </w:pPr>
    </w:p>
    <w:p>
      <w:pPr>
        <w:spacing w:before="0"/>
        <w:ind w:left="608" w:right="72" w:firstLine="0"/>
        <w:jc w:val="left"/>
        <w:rPr>
          <w:rFonts w:ascii="宋体" w:hAnsi="宋体" w:cs="宋体" w:eastAsia="宋体" w:hint="default"/>
          <w:sz w:val="18"/>
          <w:szCs w:val="18"/>
        </w:rPr>
      </w:pPr>
      <w:r>
        <w:rPr>
          <w:rFonts w:ascii="宋体"/>
          <w:spacing w:val="-15"/>
          <w:sz w:val="18"/>
        </w:rPr>
        <w:t>=100,000,000.00+0=100,000,000.00</w:t>
      </w:r>
    </w:p>
    <w:p>
      <w:pPr>
        <w:spacing w:line="240" w:lineRule="auto" w:before="0"/>
        <w:rPr>
          <w:rFonts w:ascii="宋体" w:hAnsi="宋体" w:cs="宋体" w:eastAsia="宋体" w:hint="default"/>
          <w:sz w:val="18"/>
          <w:szCs w:val="18"/>
        </w:rPr>
      </w:pPr>
    </w:p>
    <w:p>
      <w:pPr>
        <w:spacing w:before="143"/>
        <w:ind w:left="603" w:right="72" w:firstLine="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归属于公司普通股股东的净利润的基本每股收益</w:t>
      </w:r>
      <w:r>
        <w:rPr>
          <w:rFonts w:ascii="宋体" w:hAnsi="宋体" w:cs="宋体" w:eastAsia="宋体" w:hint="default"/>
          <w:sz w:val="18"/>
          <w:szCs w:val="18"/>
        </w:rPr>
        <w:t>=P</w:t>
      </w:r>
      <w:r>
        <w:rPr>
          <w:rFonts w:ascii="宋体" w:hAnsi="宋体" w:cs="宋体" w:eastAsia="宋体" w:hint="default"/>
          <w:sz w:val="18"/>
          <w:szCs w:val="18"/>
        </w:rPr>
        <w:t>÷</w:t>
      </w:r>
      <w:r>
        <w:rPr>
          <w:rFonts w:ascii="宋体" w:hAnsi="宋体" w:cs="宋体" w:eastAsia="宋体" w:hint="default"/>
          <w:sz w:val="18"/>
          <w:szCs w:val="18"/>
        </w:rPr>
        <w:t>S</w:t>
      </w:r>
    </w:p>
    <w:p>
      <w:pPr>
        <w:spacing w:line="240" w:lineRule="auto" w:before="4"/>
        <w:rPr>
          <w:rFonts w:ascii="宋体" w:hAnsi="宋体" w:cs="宋体" w:eastAsia="宋体" w:hint="default"/>
          <w:sz w:val="19"/>
          <w:szCs w:val="19"/>
        </w:rPr>
      </w:pPr>
    </w:p>
    <w:p>
      <w:pPr>
        <w:spacing w:before="0"/>
        <w:ind w:left="591" w:right="7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1"/>
          <w:sz w:val="18"/>
          <w:szCs w:val="18"/>
        </w:rPr>
        <w:t> </w:t>
      </w:r>
      <w:r>
        <w:rPr>
          <w:rFonts w:ascii="宋体" w:hAnsi="宋体" w:cs="宋体" w:eastAsia="宋体" w:hint="default"/>
          <w:spacing w:val="-7"/>
          <w:sz w:val="20"/>
          <w:szCs w:val="20"/>
        </w:rPr>
        <w:t>37,741,441.85</w:t>
      </w:r>
      <w:r>
        <w:rPr>
          <w:rFonts w:ascii="宋体" w:hAnsi="宋体" w:cs="宋体" w:eastAsia="宋体" w:hint="default"/>
          <w:spacing w:val="-7"/>
          <w:sz w:val="18"/>
          <w:szCs w:val="18"/>
        </w:rPr>
        <w:t>÷</w:t>
      </w:r>
      <w:r>
        <w:rPr>
          <w:rFonts w:ascii="宋体" w:hAnsi="宋体" w:cs="宋体" w:eastAsia="宋体" w:hint="default"/>
          <w:spacing w:val="-7"/>
          <w:sz w:val="18"/>
          <w:szCs w:val="18"/>
        </w:rPr>
        <w:t>100,000,000.00=0.38</w:t>
      </w:r>
    </w:p>
    <w:p>
      <w:pPr>
        <w:spacing w:line="240" w:lineRule="auto" w:before="10"/>
        <w:rPr>
          <w:rFonts w:ascii="宋体" w:hAnsi="宋体" w:cs="宋体" w:eastAsia="宋体" w:hint="default"/>
          <w:sz w:val="28"/>
          <w:szCs w:val="28"/>
        </w:rPr>
      </w:pPr>
    </w:p>
    <w:p>
      <w:pPr>
        <w:spacing w:before="0"/>
        <w:ind w:left="603" w:right="72" w:firstLine="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扣除非经常性损益后归属于公司普通股股东的净利润的基本每股收益</w:t>
      </w:r>
      <w:r>
        <w:rPr>
          <w:rFonts w:ascii="宋体" w:hAnsi="宋体" w:cs="宋体" w:eastAsia="宋体" w:hint="default"/>
          <w:sz w:val="18"/>
          <w:szCs w:val="18"/>
        </w:rPr>
        <w:t>=P</w:t>
      </w:r>
      <w:r>
        <w:rPr>
          <w:rFonts w:ascii="宋体" w:hAnsi="宋体" w:cs="宋体" w:eastAsia="宋体" w:hint="default"/>
          <w:sz w:val="18"/>
          <w:szCs w:val="18"/>
        </w:rPr>
        <w:t>÷</w:t>
      </w:r>
      <w:r>
        <w:rPr>
          <w:rFonts w:ascii="宋体" w:hAnsi="宋体" w:cs="宋体" w:eastAsia="宋体" w:hint="default"/>
          <w:sz w:val="18"/>
          <w:szCs w:val="18"/>
        </w:rPr>
        <w:t>S</w:t>
      </w:r>
    </w:p>
    <w:p>
      <w:pPr>
        <w:spacing w:line="240" w:lineRule="auto" w:before="4"/>
        <w:rPr>
          <w:rFonts w:ascii="宋体" w:hAnsi="宋体" w:cs="宋体" w:eastAsia="宋体" w:hint="default"/>
          <w:sz w:val="19"/>
          <w:szCs w:val="19"/>
        </w:rPr>
      </w:pPr>
    </w:p>
    <w:p>
      <w:pPr>
        <w:spacing w:before="0"/>
        <w:ind w:left="591" w:right="7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1"/>
          <w:sz w:val="18"/>
          <w:szCs w:val="18"/>
        </w:rPr>
        <w:t> </w:t>
      </w:r>
      <w:r>
        <w:rPr>
          <w:rFonts w:ascii="宋体" w:hAnsi="宋体" w:cs="宋体" w:eastAsia="宋体" w:hint="default"/>
          <w:spacing w:val="-7"/>
          <w:sz w:val="20"/>
          <w:szCs w:val="20"/>
        </w:rPr>
        <w:t>31,571,271.69</w:t>
      </w:r>
      <w:r>
        <w:rPr>
          <w:rFonts w:ascii="宋体" w:hAnsi="宋体" w:cs="宋体" w:eastAsia="宋体" w:hint="default"/>
          <w:spacing w:val="-7"/>
          <w:sz w:val="18"/>
          <w:szCs w:val="18"/>
        </w:rPr>
        <w:t>÷</w:t>
      </w:r>
      <w:r>
        <w:rPr>
          <w:rFonts w:ascii="宋体" w:hAnsi="宋体" w:cs="宋体" w:eastAsia="宋体" w:hint="default"/>
          <w:spacing w:val="-7"/>
          <w:sz w:val="18"/>
          <w:szCs w:val="18"/>
        </w:rPr>
        <w:t>100,000,000.00=0.32</w:t>
      </w:r>
    </w:p>
    <w:p>
      <w:pPr>
        <w:spacing w:line="240" w:lineRule="auto" w:before="7"/>
        <w:rPr>
          <w:rFonts w:ascii="宋体" w:hAnsi="宋体" w:cs="宋体" w:eastAsia="宋体" w:hint="default"/>
          <w:sz w:val="26"/>
          <w:szCs w:val="26"/>
        </w:rPr>
      </w:pPr>
    </w:p>
    <w:p>
      <w:pPr>
        <w:spacing w:before="0"/>
        <w:ind w:left="603" w:right="72" w:firstLine="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年度</w:t>
      </w:r>
    </w:p>
    <w:p>
      <w:pPr>
        <w:spacing w:line="240" w:lineRule="auto" w:before="0"/>
        <w:rPr>
          <w:rFonts w:ascii="宋体" w:hAnsi="宋体" w:cs="宋体" w:eastAsia="宋体" w:hint="default"/>
          <w:sz w:val="18"/>
          <w:szCs w:val="18"/>
        </w:rPr>
      </w:pPr>
    </w:p>
    <w:p>
      <w:pPr>
        <w:spacing w:before="136"/>
        <w:ind w:left="603" w:right="72" w:firstLine="0"/>
        <w:jc w:val="left"/>
        <w:rPr>
          <w:rFonts w:ascii="宋体" w:hAnsi="宋体" w:cs="宋体" w:eastAsia="宋体" w:hint="default"/>
          <w:sz w:val="18"/>
          <w:szCs w:val="18"/>
        </w:rPr>
      </w:pPr>
      <w:r>
        <w:rPr>
          <w:rFonts w:ascii="宋体" w:hAnsi="宋体" w:cs="宋体" w:eastAsia="宋体" w:hint="default"/>
          <w:sz w:val="18"/>
          <w:szCs w:val="18"/>
        </w:rPr>
        <w:t>S=S0</w:t>
      </w:r>
      <w:r>
        <w:rPr>
          <w:rFonts w:ascii="宋体" w:hAnsi="宋体" w:cs="宋体" w:eastAsia="宋体" w:hint="default"/>
          <w:sz w:val="18"/>
          <w:szCs w:val="18"/>
        </w:rPr>
        <w:t>＋</w:t>
      </w:r>
      <w:r>
        <w:rPr>
          <w:rFonts w:ascii="宋体" w:hAnsi="宋体" w:cs="宋体" w:eastAsia="宋体" w:hint="default"/>
          <w:sz w:val="18"/>
          <w:szCs w:val="18"/>
        </w:rPr>
        <w:t>S1</w:t>
      </w:r>
      <w:r>
        <w:rPr>
          <w:rFonts w:ascii="宋体" w:hAnsi="宋体" w:cs="宋体" w:eastAsia="宋体" w:hint="default"/>
          <w:sz w:val="18"/>
          <w:szCs w:val="18"/>
        </w:rPr>
        <w:t>＋</w:t>
      </w:r>
      <w:r>
        <w:rPr>
          <w:rFonts w:ascii="宋体" w:hAnsi="宋体" w:cs="宋体" w:eastAsia="宋体" w:hint="default"/>
          <w:sz w:val="18"/>
          <w:szCs w:val="18"/>
        </w:rPr>
        <w:t>Si</w:t>
      </w:r>
      <w:r>
        <w:rPr>
          <w:rFonts w:ascii="宋体" w:hAnsi="宋体" w:cs="宋体" w:eastAsia="宋体" w:hint="default"/>
          <w:sz w:val="18"/>
          <w:szCs w:val="18"/>
        </w:rPr>
        <w:t>×</w:t>
      </w:r>
      <w:r>
        <w:rPr>
          <w:rFonts w:ascii="宋体" w:hAnsi="宋体" w:cs="宋体" w:eastAsia="宋体" w:hint="default"/>
          <w:sz w:val="18"/>
          <w:szCs w:val="18"/>
        </w:rPr>
        <w:t>Mi</w:t>
      </w:r>
      <w:r>
        <w:rPr>
          <w:rFonts w:ascii="宋体" w:hAnsi="宋体" w:cs="宋体" w:eastAsia="宋体" w:hint="default"/>
          <w:sz w:val="18"/>
          <w:szCs w:val="18"/>
        </w:rPr>
        <w:t>÷</w:t>
      </w:r>
      <w:r>
        <w:rPr>
          <w:rFonts w:ascii="宋体" w:hAnsi="宋体" w:cs="宋体" w:eastAsia="宋体" w:hint="default"/>
          <w:sz w:val="18"/>
          <w:szCs w:val="18"/>
        </w:rPr>
        <w:t>M0-Sj</w:t>
      </w:r>
      <w:r>
        <w:rPr>
          <w:rFonts w:ascii="宋体" w:hAnsi="宋体" w:cs="宋体" w:eastAsia="宋体" w:hint="default"/>
          <w:sz w:val="18"/>
          <w:szCs w:val="18"/>
        </w:rPr>
        <w:t>×</w:t>
      </w:r>
      <w:r>
        <w:rPr>
          <w:rFonts w:ascii="宋体" w:hAnsi="宋体" w:cs="宋体" w:eastAsia="宋体" w:hint="default"/>
          <w:sz w:val="18"/>
          <w:szCs w:val="18"/>
        </w:rPr>
        <w:t>Mj</w:t>
      </w:r>
      <w:r>
        <w:rPr>
          <w:rFonts w:ascii="宋体" w:hAnsi="宋体" w:cs="宋体" w:eastAsia="宋体" w:hint="default"/>
          <w:sz w:val="18"/>
          <w:szCs w:val="18"/>
        </w:rPr>
        <w:t>÷</w:t>
      </w:r>
      <w:r>
        <w:rPr>
          <w:rFonts w:ascii="宋体" w:hAnsi="宋体" w:cs="宋体" w:eastAsia="宋体" w:hint="default"/>
          <w:sz w:val="18"/>
          <w:szCs w:val="18"/>
        </w:rPr>
        <w:t>M0-Sk</w:t>
      </w:r>
    </w:p>
    <w:p>
      <w:pPr>
        <w:spacing w:line="240" w:lineRule="auto" w:before="3"/>
        <w:rPr>
          <w:rFonts w:ascii="宋体" w:hAnsi="宋体" w:cs="宋体" w:eastAsia="宋体" w:hint="default"/>
          <w:sz w:val="20"/>
          <w:szCs w:val="20"/>
        </w:rPr>
      </w:pPr>
    </w:p>
    <w:p>
      <w:pPr>
        <w:spacing w:before="0"/>
        <w:ind w:left="608" w:right="72" w:firstLine="0"/>
        <w:jc w:val="left"/>
        <w:rPr>
          <w:rFonts w:ascii="宋体" w:hAnsi="宋体" w:cs="宋体" w:eastAsia="宋体" w:hint="default"/>
          <w:sz w:val="18"/>
          <w:szCs w:val="18"/>
        </w:rPr>
      </w:pPr>
      <w:r>
        <w:rPr>
          <w:rFonts w:ascii="宋体"/>
          <w:spacing w:val="-15"/>
          <w:sz w:val="18"/>
        </w:rPr>
        <w:t>=75,000,000.00+25,000,000.00*6/12=87,500,000.00</w:t>
      </w:r>
    </w:p>
    <w:p>
      <w:pPr>
        <w:spacing w:line="240" w:lineRule="auto" w:before="4"/>
        <w:rPr>
          <w:rFonts w:ascii="宋体" w:hAnsi="宋体" w:cs="宋体" w:eastAsia="宋体" w:hint="default"/>
          <w:sz w:val="20"/>
          <w:szCs w:val="20"/>
        </w:rPr>
      </w:pPr>
    </w:p>
    <w:p>
      <w:pPr>
        <w:spacing w:before="0"/>
        <w:ind w:left="603" w:right="72" w:firstLine="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归属于公司普通股股东的净利润的基本每股收益</w:t>
      </w:r>
      <w:r>
        <w:rPr>
          <w:rFonts w:ascii="宋体" w:hAnsi="宋体" w:cs="宋体" w:eastAsia="宋体" w:hint="default"/>
          <w:sz w:val="18"/>
          <w:szCs w:val="18"/>
        </w:rPr>
        <w:t>=P</w:t>
      </w:r>
      <w:r>
        <w:rPr>
          <w:rFonts w:ascii="宋体" w:hAnsi="宋体" w:cs="宋体" w:eastAsia="宋体" w:hint="default"/>
          <w:sz w:val="18"/>
          <w:szCs w:val="18"/>
        </w:rPr>
        <w:t>÷</w:t>
      </w:r>
      <w:r>
        <w:rPr>
          <w:rFonts w:ascii="宋体" w:hAnsi="宋体" w:cs="宋体" w:eastAsia="宋体" w:hint="default"/>
          <w:sz w:val="18"/>
          <w:szCs w:val="18"/>
        </w:rPr>
        <w:t>S</w:t>
      </w:r>
    </w:p>
    <w:p>
      <w:pPr>
        <w:spacing w:line="240" w:lineRule="auto" w:before="5"/>
        <w:rPr>
          <w:rFonts w:ascii="宋体" w:hAnsi="宋体" w:cs="宋体" w:eastAsia="宋体" w:hint="default"/>
          <w:sz w:val="18"/>
          <w:szCs w:val="18"/>
        </w:rPr>
      </w:pPr>
    </w:p>
    <w:p>
      <w:pPr>
        <w:spacing w:before="0"/>
        <w:ind w:left="591" w:right="72" w:firstLine="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20"/>
          <w:szCs w:val="20"/>
        </w:rPr>
        <w:t>32,678,522.20</w:t>
      </w:r>
      <w:r>
        <w:rPr>
          <w:rFonts w:ascii="宋体" w:hAnsi="宋体" w:cs="宋体" w:eastAsia="宋体" w:hint="default"/>
          <w:spacing w:val="-6"/>
          <w:sz w:val="18"/>
          <w:szCs w:val="18"/>
        </w:rPr>
        <w:t>÷</w:t>
      </w:r>
      <w:r>
        <w:rPr>
          <w:rFonts w:ascii="宋体" w:hAnsi="宋体" w:cs="宋体" w:eastAsia="宋体" w:hint="default"/>
          <w:spacing w:val="-6"/>
          <w:sz w:val="18"/>
          <w:szCs w:val="18"/>
        </w:rPr>
        <w:t>87,500,000.00=0.37</w:t>
      </w:r>
    </w:p>
    <w:p>
      <w:pPr>
        <w:spacing w:line="240" w:lineRule="auto" w:before="12"/>
        <w:rPr>
          <w:rFonts w:ascii="宋体" w:hAnsi="宋体" w:cs="宋体" w:eastAsia="宋体" w:hint="default"/>
          <w:sz w:val="19"/>
          <w:szCs w:val="19"/>
        </w:rPr>
      </w:pPr>
    </w:p>
    <w:p>
      <w:pPr>
        <w:spacing w:before="0"/>
        <w:ind w:left="603" w:right="72" w:firstLine="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扣除非经常性损益后归属于公司普通股股东的净利润的基本每股收益</w:t>
      </w:r>
      <w:r>
        <w:rPr>
          <w:rFonts w:ascii="宋体" w:hAnsi="宋体" w:cs="宋体" w:eastAsia="宋体" w:hint="default"/>
          <w:sz w:val="18"/>
          <w:szCs w:val="18"/>
        </w:rPr>
        <w:t>=P</w:t>
      </w:r>
      <w:r>
        <w:rPr>
          <w:rFonts w:ascii="宋体" w:hAnsi="宋体" w:cs="宋体" w:eastAsia="宋体" w:hint="default"/>
          <w:sz w:val="18"/>
          <w:szCs w:val="18"/>
        </w:rPr>
        <w:t>÷</w:t>
      </w:r>
      <w:r>
        <w:rPr>
          <w:rFonts w:ascii="宋体" w:hAnsi="宋体" w:cs="宋体" w:eastAsia="宋体" w:hint="default"/>
          <w:sz w:val="18"/>
          <w:szCs w:val="18"/>
        </w:rPr>
        <w:t>S</w:t>
      </w:r>
    </w:p>
    <w:p>
      <w:pPr>
        <w:spacing w:line="240" w:lineRule="auto" w:before="7"/>
        <w:rPr>
          <w:rFonts w:ascii="宋体" w:hAnsi="宋体" w:cs="宋体" w:eastAsia="宋体" w:hint="default"/>
          <w:sz w:val="18"/>
          <w:szCs w:val="18"/>
        </w:rPr>
      </w:pPr>
    </w:p>
    <w:p>
      <w:pPr>
        <w:spacing w:before="0"/>
        <w:ind w:left="591" w:right="72" w:firstLine="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20"/>
          <w:szCs w:val="20"/>
        </w:rPr>
        <w:t>26,245,419.58</w:t>
      </w:r>
      <w:r>
        <w:rPr>
          <w:rFonts w:ascii="宋体" w:hAnsi="宋体" w:cs="宋体" w:eastAsia="宋体" w:hint="default"/>
          <w:spacing w:val="-6"/>
          <w:sz w:val="18"/>
          <w:szCs w:val="18"/>
        </w:rPr>
        <w:t>÷</w:t>
      </w:r>
      <w:r>
        <w:rPr>
          <w:rFonts w:ascii="宋体" w:hAnsi="宋体" w:cs="宋体" w:eastAsia="宋体" w:hint="default"/>
          <w:spacing w:val="-6"/>
          <w:sz w:val="18"/>
          <w:szCs w:val="18"/>
        </w:rPr>
        <w:t>87,500,000.00=0.30</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before="148"/>
        <w:ind w:left="500" w:right="72" w:firstLine="0"/>
        <w:jc w:val="left"/>
        <w:rPr>
          <w:rFonts w:ascii="宋体" w:hAnsi="宋体" w:cs="宋体" w:eastAsia="宋体" w:hint="default"/>
          <w:sz w:val="18"/>
          <w:szCs w:val="18"/>
        </w:rPr>
      </w:pPr>
      <w:r>
        <w:rPr>
          <w:rFonts w:ascii="宋体" w:hAnsi="宋体" w:cs="宋体" w:eastAsia="宋体" w:hint="default"/>
          <w:spacing w:val="-11"/>
          <w:sz w:val="18"/>
          <w:szCs w:val="18"/>
        </w:rPr>
        <w:t>其中：</w:t>
      </w:r>
      <w:r>
        <w:rPr>
          <w:rFonts w:ascii="宋体" w:hAnsi="宋体" w:cs="宋体" w:eastAsia="宋体" w:hint="default"/>
          <w:spacing w:val="-11"/>
          <w:sz w:val="18"/>
          <w:szCs w:val="18"/>
        </w:rPr>
        <w:t>P</w:t>
      </w:r>
      <w:r>
        <w:rPr>
          <w:rFonts w:ascii="宋体" w:hAnsi="宋体" w:cs="宋体" w:eastAsia="宋体" w:hint="default"/>
          <w:spacing w:val="-67"/>
          <w:sz w:val="18"/>
          <w:szCs w:val="18"/>
        </w:rPr>
        <w:t> </w:t>
      </w:r>
      <w:r>
        <w:rPr>
          <w:rFonts w:ascii="宋体" w:hAnsi="宋体" w:cs="宋体" w:eastAsia="宋体" w:hint="default"/>
          <w:sz w:val="18"/>
          <w:szCs w:val="18"/>
        </w:rPr>
        <w:t>为归属于公司普通股股东的净利润或扣除非经常性损益后归属于普通股股东的净利润；</w:t>
      </w:r>
      <w:r>
        <w:rPr>
          <w:rFonts w:ascii="宋体" w:hAnsi="宋体" w:cs="宋体" w:eastAsia="宋体" w:hint="default"/>
          <w:sz w:val="18"/>
          <w:szCs w:val="18"/>
        </w:rPr>
        <w:t>S</w:t>
      </w:r>
      <w:r>
        <w:rPr>
          <w:rFonts w:ascii="宋体" w:hAnsi="宋体" w:cs="宋体" w:eastAsia="宋体" w:hint="default"/>
          <w:spacing w:val="-67"/>
          <w:sz w:val="18"/>
          <w:szCs w:val="18"/>
        </w:rPr>
        <w:t> </w:t>
      </w:r>
      <w:r>
        <w:rPr>
          <w:rFonts w:ascii="宋体" w:hAnsi="宋体" w:cs="宋体" w:eastAsia="宋体" w:hint="default"/>
          <w:sz w:val="18"/>
          <w:szCs w:val="18"/>
        </w:rPr>
        <w:t>为发行在外的</w:t>
      </w:r>
    </w:p>
    <w:p>
      <w:pPr>
        <w:spacing w:after="0"/>
        <w:jc w:val="left"/>
        <w:rPr>
          <w:rFonts w:ascii="宋体" w:hAnsi="宋体" w:cs="宋体" w:eastAsia="宋体" w:hint="default"/>
          <w:sz w:val="18"/>
          <w:szCs w:val="18"/>
        </w:rPr>
        <w:sectPr>
          <w:pgSz w:w="11910" w:h="16840"/>
          <w:pgMar w:header="918" w:footer="980" w:top="1780" w:bottom="1160" w:left="130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line="508" w:lineRule="auto" w:before="44"/>
        <w:ind w:left="240" w:right="1462" w:firstLine="0"/>
        <w:jc w:val="both"/>
        <w:rPr>
          <w:rFonts w:ascii="宋体" w:hAnsi="宋体" w:cs="宋体" w:eastAsia="宋体" w:hint="default"/>
          <w:sz w:val="18"/>
          <w:szCs w:val="18"/>
        </w:rPr>
      </w:pPr>
      <w:r>
        <w:rPr>
          <w:rFonts w:ascii="宋体" w:hAnsi="宋体" w:cs="宋体" w:eastAsia="宋体" w:hint="default"/>
          <w:sz w:val="18"/>
          <w:szCs w:val="18"/>
        </w:rPr>
        <w:t>普通股加权平均数；</w:t>
      </w:r>
      <w:r>
        <w:rPr>
          <w:rFonts w:ascii="宋体" w:hAnsi="宋体" w:cs="宋体" w:eastAsia="宋体" w:hint="default"/>
          <w:sz w:val="18"/>
          <w:szCs w:val="18"/>
        </w:rPr>
        <w:t>S0</w:t>
      </w:r>
      <w:r>
        <w:rPr>
          <w:rFonts w:ascii="宋体" w:hAnsi="宋体" w:cs="宋体" w:eastAsia="宋体" w:hint="default"/>
          <w:spacing w:val="-32"/>
          <w:sz w:val="18"/>
          <w:szCs w:val="18"/>
        </w:rPr>
        <w:t> </w:t>
      </w:r>
      <w:r>
        <w:rPr>
          <w:rFonts w:ascii="宋体" w:hAnsi="宋体" w:cs="宋体" w:eastAsia="宋体" w:hint="default"/>
          <w:sz w:val="18"/>
          <w:szCs w:val="18"/>
        </w:rPr>
        <w:t>为期初股份总数；</w:t>
      </w:r>
      <w:r>
        <w:rPr>
          <w:rFonts w:ascii="宋体" w:hAnsi="宋体" w:cs="宋体" w:eastAsia="宋体" w:hint="default"/>
          <w:sz w:val="18"/>
          <w:szCs w:val="18"/>
        </w:rPr>
        <w:t>S1</w:t>
      </w:r>
      <w:r>
        <w:rPr>
          <w:rFonts w:ascii="宋体" w:hAnsi="宋体" w:cs="宋体" w:eastAsia="宋体" w:hint="default"/>
          <w:spacing w:val="-32"/>
          <w:sz w:val="18"/>
          <w:szCs w:val="18"/>
        </w:rPr>
        <w:t> </w:t>
      </w:r>
      <w:r>
        <w:rPr>
          <w:rFonts w:ascii="宋体" w:hAnsi="宋体" w:cs="宋体" w:eastAsia="宋体" w:hint="default"/>
          <w:sz w:val="18"/>
          <w:szCs w:val="18"/>
        </w:rPr>
        <w:t>为报告期因公积金转增股本或股票股利分配等增加股份数；</w:t>
      </w:r>
      <w:r>
        <w:rPr>
          <w:rFonts w:ascii="宋体" w:hAnsi="宋体" w:cs="宋体" w:eastAsia="宋体" w:hint="default"/>
          <w:sz w:val="18"/>
          <w:szCs w:val="18"/>
        </w:rPr>
        <w:t>Si</w:t>
      </w:r>
      <w:r>
        <w:rPr>
          <w:rFonts w:ascii="宋体" w:hAnsi="宋体" w:cs="宋体" w:eastAsia="宋体" w:hint="default"/>
          <w:spacing w:val="-32"/>
          <w:sz w:val="18"/>
          <w:szCs w:val="18"/>
        </w:rPr>
        <w:t> </w:t>
      </w:r>
      <w:r>
        <w:rPr>
          <w:rFonts w:ascii="宋体" w:hAnsi="宋体" w:cs="宋体" w:eastAsia="宋体" w:hint="default"/>
          <w:sz w:val="18"/>
          <w:szCs w:val="18"/>
        </w:rPr>
        <w:t>为报告 期因发行新股或债转股等增加股份数；</w:t>
      </w:r>
      <w:r>
        <w:rPr>
          <w:rFonts w:ascii="宋体" w:hAnsi="宋体" w:cs="宋体" w:eastAsia="宋体" w:hint="default"/>
          <w:sz w:val="18"/>
          <w:szCs w:val="18"/>
        </w:rPr>
        <w:t>Sj</w:t>
      </w:r>
      <w:r>
        <w:rPr>
          <w:rFonts w:ascii="宋体" w:hAnsi="宋体" w:cs="宋体" w:eastAsia="宋体" w:hint="default"/>
          <w:spacing w:val="-32"/>
          <w:sz w:val="18"/>
          <w:szCs w:val="18"/>
        </w:rPr>
        <w:t> </w:t>
      </w:r>
      <w:r>
        <w:rPr>
          <w:rFonts w:ascii="宋体" w:hAnsi="宋体" w:cs="宋体" w:eastAsia="宋体" w:hint="default"/>
          <w:sz w:val="18"/>
          <w:szCs w:val="18"/>
        </w:rPr>
        <w:t>为报告期因回购等减少股份数；</w:t>
      </w:r>
      <w:r>
        <w:rPr>
          <w:rFonts w:ascii="宋体" w:hAnsi="宋体" w:cs="宋体" w:eastAsia="宋体" w:hint="default"/>
          <w:sz w:val="18"/>
          <w:szCs w:val="18"/>
        </w:rPr>
        <w:t>Sk</w:t>
      </w:r>
      <w:r>
        <w:rPr>
          <w:rFonts w:ascii="宋体" w:hAnsi="宋体" w:cs="宋体" w:eastAsia="宋体" w:hint="default"/>
          <w:spacing w:val="-32"/>
          <w:sz w:val="18"/>
          <w:szCs w:val="18"/>
        </w:rPr>
        <w:t> </w:t>
      </w:r>
      <w:r>
        <w:rPr>
          <w:rFonts w:ascii="宋体" w:hAnsi="宋体" w:cs="宋体" w:eastAsia="宋体" w:hint="default"/>
          <w:sz w:val="18"/>
          <w:szCs w:val="18"/>
        </w:rPr>
        <w:t>为报告期缩股数；</w:t>
      </w:r>
      <w:r>
        <w:rPr>
          <w:rFonts w:ascii="宋体" w:hAnsi="宋体" w:cs="宋体" w:eastAsia="宋体" w:hint="default"/>
          <w:sz w:val="18"/>
          <w:szCs w:val="18"/>
        </w:rPr>
        <w:t>M0</w:t>
      </w:r>
      <w:r>
        <w:rPr>
          <w:rFonts w:ascii="宋体" w:hAnsi="宋体" w:cs="宋体" w:eastAsia="宋体" w:hint="default"/>
          <w:spacing w:val="-32"/>
          <w:sz w:val="18"/>
          <w:szCs w:val="18"/>
        </w:rPr>
        <w:t> </w:t>
      </w:r>
      <w:r>
        <w:rPr>
          <w:rFonts w:ascii="宋体" w:hAnsi="宋体" w:cs="宋体" w:eastAsia="宋体" w:hint="default"/>
          <w:sz w:val="18"/>
          <w:szCs w:val="18"/>
        </w:rPr>
        <w:t>报告期月份数； </w:t>
      </w:r>
      <w:r>
        <w:rPr>
          <w:rFonts w:ascii="宋体" w:hAnsi="宋体" w:cs="宋体" w:eastAsia="宋体" w:hint="default"/>
          <w:sz w:val="18"/>
          <w:szCs w:val="18"/>
        </w:rPr>
        <w:t>Mi</w:t>
      </w:r>
      <w:r>
        <w:rPr>
          <w:rFonts w:ascii="宋体" w:hAnsi="宋体" w:cs="宋体" w:eastAsia="宋体" w:hint="default"/>
          <w:spacing w:val="-46"/>
          <w:sz w:val="18"/>
          <w:szCs w:val="18"/>
        </w:rPr>
        <w:t> </w:t>
      </w:r>
      <w:r>
        <w:rPr>
          <w:rFonts w:ascii="宋体" w:hAnsi="宋体" w:cs="宋体" w:eastAsia="宋体" w:hint="default"/>
          <w:sz w:val="18"/>
          <w:szCs w:val="18"/>
        </w:rPr>
        <w:t>为增加股份下一月份起至报告期期末的月份数；</w:t>
      </w:r>
      <w:r>
        <w:rPr>
          <w:rFonts w:ascii="宋体" w:hAnsi="宋体" w:cs="宋体" w:eastAsia="宋体" w:hint="default"/>
          <w:sz w:val="18"/>
          <w:szCs w:val="18"/>
        </w:rPr>
        <w:t>Mj</w:t>
      </w:r>
      <w:r>
        <w:rPr>
          <w:rFonts w:ascii="宋体" w:hAnsi="宋体" w:cs="宋体" w:eastAsia="宋体" w:hint="default"/>
          <w:spacing w:val="-46"/>
          <w:sz w:val="18"/>
          <w:szCs w:val="18"/>
        </w:rPr>
        <w:t> </w:t>
      </w:r>
      <w:r>
        <w:rPr>
          <w:rFonts w:ascii="宋体" w:hAnsi="宋体" w:cs="宋体" w:eastAsia="宋体" w:hint="default"/>
          <w:sz w:val="18"/>
          <w:szCs w:val="18"/>
        </w:rPr>
        <w:t>为减少股份下一月份起至报告期期末的月份数。</w:t>
      </w:r>
    </w:p>
    <w:p>
      <w:pPr>
        <w:spacing w:line="240" w:lineRule="auto" w:before="1"/>
        <w:rPr>
          <w:rFonts w:ascii="宋体" w:hAnsi="宋体" w:cs="宋体" w:eastAsia="宋体" w:hint="default"/>
          <w:sz w:val="14"/>
          <w:szCs w:val="14"/>
        </w:rPr>
      </w:pPr>
    </w:p>
    <w:p>
      <w:pPr>
        <w:spacing w:line="470" w:lineRule="auto" w:before="0"/>
        <w:ind w:left="240" w:right="1445" w:firstLine="27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）本公司各报告期内不存在发行可转换公司债券、股份期权、认股权证等稀释性潜在普通股，因此，稀释每 股收益与基本每股收益相同。</w:t>
      </w:r>
    </w:p>
    <w:p>
      <w:pPr>
        <w:spacing w:before="147"/>
        <w:ind w:left="240" w:right="0" w:firstLine="0"/>
        <w:jc w:val="both"/>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35</w:t>
      </w:r>
      <w:r>
        <w:rPr>
          <w:rFonts w:ascii="Microsoft JhengHei" w:hAnsi="Microsoft JhengHei" w:cs="Microsoft JhengHei" w:eastAsia="Microsoft JhengHei" w:hint="default"/>
          <w:b/>
          <w:bCs/>
          <w:sz w:val="32"/>
          <w:szCs w:val="32"/>
        </w:rPr>
        <w:t>、现金流量表项目注释</w:t>
      </w:r>
      <w:r>
        <w:rPr>
          <w:rFonts w:ascii="Microsoft JhengHei" w:hAnsi="Microsoft JhengHei" w:cs="Microsoft JhengHei" w:eastAsia="Microsoft JhengHei" w:hint="default"/>
          <w:sz w:val="32"/>
          <w:szCs w:val="32"/>
        </w:rPr>
      </w:r>
    </w:p>
    <w:p>
      <w:pPr>
        <w:spacing w:line="240" w:lineRule="auto" w:before="17"/>
        <w:rPr>
          <w:rFonts w:ascii="Microsoft JhengHei" w:hAnsi="Microsoft JhengHei" w:cs="Microsoft JhengHei" w:eastAsia="Microsoft JhengHei" w:hint="default"/>
          <w:b/>
          <w:bCs/>
          <w:sz w:val="19"/>
          <w:szCs w:val="19"/>
        </w:rPr>
      </w:pPr>
    </w:p>
    <w:p>
      <w:pPr>
        <w:pStyle w:val="BodyText"/>
        <w:spacing w:line="240" w:lineRule="auto"/>
        <w:ind w:left="660" w:right="1458"/>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）公司收到的其他与经营活动有关的现金主要项目列示如下：</w:t>
      </w:r>
    </w:p>
    <w:p>
      <w:pPr>
        <w:spacing w:line="240" w:lineRule="auto" w:before="10"/>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3094"/>
        <w:gridCol w:w="3082"/>
        <w:gridCol w:w="3082"/>
      </w:tblGrid>
      <w:tr>
        <w:trPr>
          <w:trHeight w:val="617" w:hRule="exact"/>
        </w:trPr>
        <w:tc>
          <w:tcPr>
            <w:tcW w:w="30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tabs>
                <w:tab w:pos="66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0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0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605"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7,692,535.00</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8,029,836.00</w:t>
            </w:r>
          </w:p>
        </w:tc>
      </w:tr>
      <w:tr>
        <w:trPr>
          <w:trHeight w:val="605"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7,568,021.98</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605"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12,091.39</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731,199.36</w:t>
            </w:r>
          </w:p>
        </w:tc>
      </w:tr>
      <w:tr>
        <w:trPr>
          <w:trHeight w:val="620" w:hRule="exact"/>
        </w:trPr>
        <w:tc>
          <w:tcPr>
            <w:tcW w:w="30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tabs>
                <w:tab w:pos="66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0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15,272,648.37</w:t>
            </w:r>
          </w:p>
        </w:tc>
        <w:tc>
          <w:tcPr>
            <w:tcW w:w="30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8,761,035.36</w:t>
            </w:r>
          </w:p>
        </w:tc>
      </w:tr>
    </w:tbl>
    <w:p>
      <w:pPr>
        <w:spacing w:line="240" w:lineRule="auto" w:before="2"/>
        <w:rPr>
          <w:rFonts w:ascii="宋体" w:hAnsi="宋体" w:cs="宋体" w:eastAsia="宋体" w:hint="default"/>
          <w:sz w:val="22"/>
          <w:szCs w:val="22"/>
        </w:rPr>
      </w:pPr>
    </w:p>
    <w:p>
      <w:pPr>
        <w:pStyle w:val="BodyText"/>
        <w:spacing w:line="240" w:lineRule="auto" w:before="36"/>
        <w:ind w:left="660" w:right="1458"/>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）公司支付的其他与经营活动有关的现金主要项目列示如下：</w:t>
      </w:r>
    </w:p>
    <w:p>
      <w:pPr>
        <w:spacing w:line="240" w:lineRule="auto" w:before="10"/>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3094"/>
        <w:gridCol w:w="3082"/>
        <w:gridCol w:w="3082"/>
      </w:tblGrid>
      <w:tr>
        <w:trPr>
          <w:trHeight w:val="617" w:hRule="exact"/>
        </w:trPr>
        <w:tc>
          <w:tcPr>
            <w:tcW w:w="30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tabs>
                <w:tab w:pos="75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0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0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605"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营销、管理支出</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38,665,336.94</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23,951,322.21</w:t>
            </w:r>
          </w:p>
        </w:tc>
      </w:tr>
      <w:tr>
        <w:trPr>
          <w:trHeight w:val="605"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支付的往来款</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1,072,000.47</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3,708,805.28</w:t>
            </w:r>
          </w:p>
        </w:tc>
      </w:tr>
      <w:tr>
        <w:trPr>
          <w:trHeight w:val="605"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376,733.01</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605"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753,678.88</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319,110.72</w:t>
            </w:r>
          </w:p>
        </w:tc>
      </w:tr>
      <w:tr>
        <w:trPr>
          <w:trHeight w:val="619" w:hRule="exact"/>
        </w:trPr>
        <w:tc>
          <w:tcPr>
            <w:tcW w:w="30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tabs>
                <w:tab w:pos="859"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40,867,749.30</w:t>
            </w:r>
          </w:p>
        </w:tc>
        <w:tc>
          <w:tcPr>
            <w:tcW w:w="30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27,979,238.21</w:t>
            </w:r>
          </w:p>
        </w:tc>
      </w:tr>
    </w:tbl>
    <w:p>
      <w:pPr>
        <w:spacing w:line="240" w:lineRule="auto" w:before="2"/>
        <w:rPr>
          <w:rFonts w:ascii="宋体" w:hAnsi="宋体" w:cs="宋体" w:eastAsia="宋体" w:hint="default"/>
          <w:sz w:val="22"/>
          <w:szCs w:val="22"/>
        </w:rPr>
      </w:pPr>
    </w:p>
    <w:p>
      <w:pPr>
        <w:pStyle w:val="BodyText"/>
        <w:spacing w:line="240" w:lineRule="auto" w:before="36"/>
        <w:ind w:left="660" w:right="1458"/>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）公司支付的其他与筹资活动有关的现金主要项目列示如下：</w:t>
      </w:r>
    </w:p>
    <w:p>
      <w:pPr>
        <w:spacing w:line="240" w:lineRule="auto" w:before="10"/>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3094"/>
        <w:gridCol w:w="3082"/>
        <w:gridCol w:w="3082"/>
      </w:tblGrid>
      <w:tr>
        <w:trPr>
          <w:trHeight w:val="631" w:hRule="exact"/>
        </w:trPr>
        <w:tc>
          <w:tcPr>
            <w:tcW w:w="3094"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tabs>
                <w:tab w:pos="93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082"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9"/>
                <w:sz w:val="18"/>
                <w:szCs w:val="18"/>
              </w:rPr>
              <w:t> </w:t>
            </w:r>
            <w:r>
              <w:rPr>
                <w:rFonts w:ascii="宋体" w:hAnsi="宋体" w:cs="宋体" w:eastAsia="宋体" w:hint="default"/>
                <w:sz w:val="18"/>
                <w:szCs w:val="18"/>
              </w:rPr>
              <w:t>年度</w:t>
            </w:r>
          </w:p>
        </w:tc>
        <w:tc>
          <w:tcPr>
            <w:tcW w:w="3082"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bl>
    <w:p>
      <w:pPr>
        <w:spacing w:after="0" w:line="240" w:lineRule="auto"/>
        <w:jc w:val="right"/>
        <w:rPr>
          <w:rFonts w:ascii="宋体" w:hAnsi="宋体" w:cs="宋体" w:eastAsia="宋体" w:hint="default"/>
          <w:sz w:val="18"/>
          <w:szCs w:val="18"/>
        </w:rPr>
        <w:sectPr>
          <w:pgSz w:w="11910" w:h="16840"/>
          <w:pgMar w:header="918" w:footer="980" w:top="1780" w:bottom="1160" w:left="1200" w:right="0"/>
        </w:sectPr>
      </w:pPr>
    </w:p>
    <w:p>
      <w:pPr>
        <w:spacing w:line="240" w:lineRule="auto" w:before="1"/>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3094"/>
        <w:gridCol w:w="3082"/>
        <w:gridCol w:w="3082"/>
      </w:tblGrid>
      <w:tr>
        <w:trPr>
          <w:trHeight w:val="617" w:hRule="exact"/>
        </w:trPr>
        <w:tc>
          <w:tcPr>
            <w:tcW w:w="309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各项发行费用</w:t>
            </w:r>
          </w:p>
        </w:tc>
        <w:tc>
          <w:tcPr>
            <w:tcW w:w="30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30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18,155,000.00</w:t>
            </w:r>
          </w:p>
        </w:tc>
      </w:tr>
      <w:tr>
        <w:trPr>
          <w:trHeight w:val="619" w:hRule="exact"/>
        </w:trPr>
        <w:tc>
          <w:tcPr>
            <w:tcW w:w="30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tabs>
                <w:tab w:pos="84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0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30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18,155,000.00</w:t>
            </w:r>
          </w:p>
        </w:tc>
      </w:tr>
    </w:tbl>
    <w:p>
      <w:pPr>
        <w:spacing w:line="240" w:lineRule="auto" w:before="4"/>
        <w:rPr>
          <w:rFonts w:ascii="宋体" w:hAnsi="宋体" w:cs="宋体" w:eastAsia="宋体" w:hint="default"/>
          <w:sz w:val="23"/>
          <w:szCs w:val="23"/>
        </w:rPr>
      </w:pPr>
    </w:p>
    <w:p>
      <w:pPr>
        <w:spacing w:line="456" w:lineRule="exact" w:before="0"/>
        <w:ind w:left="203" w:right="6888" w:firstLine="0"/>
        <w:jc w:val="center"/>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36</w:t>
      </w:r>
      <w:r>
        <w:rPr>
          <w:rFonts w:ascii="Microsoft JhengHei" w:hAnsi="Microsoft JhengHei" w:cs="Microsoft JhengHei" w:eastAsia="Microsoft JhengHei" w:hint="default"/>
          <w:b/>
          <w:bCs/>
          <w:sz w:val="32"/>
          <w:szCs w:val="32"/>
        </w:rPr>
        <w:t>、现金流量表补充资料</w:t>
      </w:r>
      <w:r>
        <w:rPr>
          <w:rFonts w:ascii="Microsoft JhengHei" w:hAnsi="Microsoft JhengHei" w:cs="Microsoft JhengHei" w:eastAsia="Microsoft JhengHei" w:hint="default"/>
          <w:sz w:val="32"/>
          <w:szCs w:val="32"/>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ind w:left="28" w:right="6888"/>
        <w:jc w:val="center"/>
        <w:rPr>
          <w:rFonts w:ascii="宋体" w:hAnsi="宋体" w:cs="宋体" w:eastAsia="宋体" w:hint="default"/>
        </w:rPr>
      </w:pPr>
      <w:r>
        <w:rPr>
          <w:rFonts w:ascii="宋体" w:hAnsi="宋体" w:cs="宋体" w:eastAsia="宋体" w:hint="default"/>
          <w:spacing w:val="-1"/>
          <w:w w:val="100"/>
        </w:rPr>
        <w:t>（</w:t>
      </w:r>
      <w:r>
        <w:rPr>
          <w:rFonts w:ascii="宋体" w:hAnsi="宋体" w:cs="宋体" w:eastAsia="宋体" w:hint="default"/>
          <w:w w:val="100"/>
        </w:rPr>
        <w:t>1</w:t>
      </w:r>
      <w:r>
        <w:rPr>
          <w:rFonts w:ascii="宋体" w:hAnsi="宋体" w:cs="宋体" w:eastAsia="宋体" w:hint="default"/>
          <w:spacing w:val="-106"/>
          <w:w w:val="100"/>
        </w:rPr>
        <w:t>）</w:t>
      </w:r>
      <w:r>
        <w:rPr>
          <w:rFonts w:ascii="宋体" w:hAnsi="宋体" w:cs="宋体" w:eastAsia="宋体" w:hint="default"/>
          <w:spacing w:val="-3"/>
          <w:w w:val="100"/>
        </w:rPr>
        <w:t>、</w:t>
      </w:r>
      <w:r>
        <w:rPr>
          <w:rFonts w:ascii="宋体" w:hAnsi="宋体" w:cs="宋体" w:eastAsia="宋体" w:hint="default"/>
          <w:w w:val="100"/>
        </w:rPr>
        <w:t>现</w:t>
      </w:r>
      <w:r>
        <w:rPr>
          <w:rFonts w:ascii="宋体" w:hAnsi="宋体" w:cs="宋体" w:eastAsia="宋体" w:hint="default"/>
          <w:spacing w:val="-3"/>
          <w:w w:val="100"/>
        </w:rPr>
        <w:t>金</w:t>
      </w:r>
      <w:r>
        <w:rPr>
          <w:rFonts w:ascii="宋体" w:hAnsi="宋体" w:cs="宋体" w:eastAsia="宋体" w:hint="default"/>
          <w:w w:val="100"/>
        </w:rPr>
        <w:t>流</w:t>
      </w:r>
      <w:r>
        <w:rPr>
          <w:rFonts w:ascii="宋体" w:hAnsi="宋体" w:cs="宋体" w:eastAsia="宋体" w:hint="default"/>
          <w:spacing w:val="-3"/>
          <w:w w:val="100"/>
        </w:rPr>
        <w:t>量</w:t>
      </w:r>
      <w:r>
        <w:rPr>
          <w:rFonts w:ascii="宋体" w:hAnsi="宋体" w:cs="宋体" w:eastAsia="宋体" w:hint="default"/>
          <w:w w:val="100"/>
        </w:rPr>
        <w:t>表</w:t>
      </w:r>
      <w:r>
        <w:rPr>
          <w:rFonts w:ascii="宋体" w:hAnsi="宋体" w:cs="宋体" w:eastAsia="宋体" w:hint="default"/>
          <w:spacing w:val="-3"/>
          <w:w w:val="100"/>
        </w:rPr>
        <w:t>补</w:t>
      </w:r>
      <w:r>
        <w:rPr>
          <w:rFonts w:ascii="宋体" w:hAnsi="宋体" w:cs="宋体" w:eastAsia="宋体" w:hint="default"/>
          <w:w w:val="100"/>
        </w:rPr>
        <w:t>充</w:t>
      </w:r>
      <w:r>
        <w:rPr>
          <w:rFonts w:ascii="宋体" w:hAnsi="宋体" w:cs="宋体" w:eastAsia="宋体" w:hint="default"/>
          <w:spacing w:val="-3"/>
          <w:w w:val="100"/>
        </w:rPr>
        <w:t>资</w:t>
      </w:r>
      <w:r>
        <w:rPr>
          <w:rFonts w:ascii="宋体" w:hAnsi="宋体" w:cs="宋体" w:eastAsia="宋体" w:hint="default"/>
          <w:w w:val="100"/>
        </w:rPr>
        <w:t>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4745"/>
        <w:gridCol w:w="2650"/>
        <w:gridCol w:w="1863"/>
      </w:tblGrid>
      <w:tr>
        <w:trPr>
          <w:trHeight w:val="454" w:hRule="exact"/>
        </w:trPr>
        <w:tc>
          <w:tcPr>
            <w:tcW w:w="4745" w:type="dxa"/>
            <w:tcBorders>
              <w:top w:val="single" w:sz="12" w:space="0" w:color="000000"/>
              <w:left w:val="nil" w:sz="6" w:space="0" w:color="auto"/>
              <w:bottom w:val="single" w:sz="2" w:space="0" w:color="000000"/>
              <w:right w:val="single" w:sz="2" w:space="0" w:color="000000"/>
            </w:tcBorders>
          </w:tcPr>
          <w:p>
            <w:pPr>
              <w:pStyle w:val="TableParagraph"/>
              <w:tabs>
                <w:tab w:pos="1922" w:val="left" w:leader="none"/>
              </w:tabs>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6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5" w:right="0"/>
              <w:jc w:val="center"/>
              <w:rPr>
                <w:rFonts w:ascii="Microsoft JhengHei" w:hAnsi="Microsoft JhengHei" w:cs="Microsoft JhengHei" w:eastAsia="Microsoft JhengHei" w:hint="default"/>
                <w:sz w:val="18"/>
                <w:szCs w:val="18"/>
              </w:rPr>
            </w:pPr>
            <w:r>
              <w:rPr>
                <w:rFonts w:ascii="Trebuchet MS" w:hAnsi="Trebuchet MS" w:cs="Trebuchet MS" w:eastAsia="Trebuchet MS" w:hint="default"/>
                <w:b/>
                <w:bCs/>
                <w:w w:val="95"/>
                <w:sz w:val="18"/>
                <w:szCs w:val="18"/>
              </w:rPr>
              <w:t>2011</w:t>
            </w:r>
            <w:r>
              <w:rPr>
                <w:rFonts w:ascii="Trebuchet MS" w:hAnsi="Trebuchet MS" w:cs="Trebuchet MS" w:eastAsia="Trebuchet MS" w:hint="default"/>
                <w:b/>
                <w:bCs/>
                <w:spacing w:val="-24"/>
                <w:w w:val="95"/>
                <w:sz w:val="18"/>
                <w:szCs w:val="18"/>
              </w:rPr>
              <w:t> </w:t>
            </w:r>
            <w:r>
              <w:rPr>
                <w:rFonts w:ascii="Microsoft JhengHei" w:hAnsi="Microsoft JhengHei" w:cs="Microsoft JhengHei" w:eastAsia="Microsoft JhengHei" w:hint="default"/>
                <w:b/>
                <w:bCs/>
                <w:w w:val="95"/>
                <w:sz w:val="18"/>
                <w:szCs w:val="18"/>
              </w:rPr>
              <w:t>年度</w:t>
            </w:r>
            <w:r>
              <w:rPr>
                <w:rFonts w:ascii="Microsoft JhengHei" w:hAnsi="Microsoft JhengHei" w:cs="Microsoft JhengHei" w:eastAsia="Microsoft JhengHei" w:hint="default"/>
                <w:w w:val="95"/>
                <w:sz w:val="18"/>
                <w:szCs w:val="18"/>
              </w:rPr>
            </w:r>
          </w:p>
        </w:tc>
        <w:tc>
          <w:tcPr>
            <w:tcW w:w="18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543" w:right="0"/>
              <w:jc w:val="left"/>
              <w:rPr>
                <w:rFonts w:ascii="Microsoft JhengHei" w:hAnsi="Microsoft JhengHei" w:cs="Microsoft JhengHei" w:eastAsia="Microsoft JhengHei" w:hint="default"/>
                <w:sz w:val="18"/>
                <w:szCs w:val="18"/>
              </w:rPr>
            </w:pPr>
            <w:r>
              <w:rPr>
                <w:rFonts w:ascii="Trebuchet MS" w:hAnsi="Trebuchet MS" w:cs="Trebuchet MS" w:eastAsia="Trebuchet MS" w:hint="default"/>
                <w:b/>
                <w:bCs/>
                <w:w w:val="95"/>
                <w:sz w:val="18"/>
                <w:szCs w:val="18"/>
              </w:rPr>
              <w:t>2010</w:t>
            </w:r>
            <w:r>
              <w:rPr>
                <w:rFonts w:ascii="Trebuchet MS" w:hAnsi="Trebuchet MS" w:cs="Trebuchet MS" w:eastAsia="Trebuchet MS" w:hint="default"/>
                <w:b/>
                <w:bCs/>
                <w:spacing w:val="-24"/>
                <w:w w:val="95"/>
                <w:sz w:val="18"/>
                <w:szCs w:val="18"/>
              </w:rPr>
              <w:t> </w:t>
            </w:r>
            <w:r>
              <w:rPr>
                <w:rFonts w:ascii="Microsoft JhengHei" w:hAnsi="Microsoft JhengHei" w:cs="Microsoft JhengHei" w:eastAsia="Microsoft JhengHei" w:hint="default"/>
                <w:b/>
                <w:bCs/>
                <w:w w:val="95"/>
                <w:sz w:val="18"/>
                <w:szCs w:val="18"/>
              </w:rPr>
              <w:t>年度</w:t>
            </w:r>
            <w:r>
              <w:rPr>
                <w:rFonts w:ascii="Microsoft JhengHei" w:hAnsi="Microsoft JhengHei" w:cs="Microsoft JhengHei" w:eastAsia="Microsoft JhengHei" w:hint="default"/>
                <w:w w:val="95"/>
                <w:sz w:val="18"/>
                <w:szCs w:val="18"/>
              </w:rPr>
            </w:r>
          </w:p>
        </w:tc>
      </w:tr>
      <w:tr>
        <w:trPr>
          <w:trHeight w:val="439"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Microsoft JhengHei" w:hAnsi="Microsoft JhengHei" w:cs="Microsoft JhengHei" w:eastAsia="Microsoft JhengHei" w:hint="default"/>
                <w:sz w:val="18"/>
                <w:szCs w:val="18"/>
              </w:rPr>
            </w:pPr>
            <w:r>
              <w:rPr>
                <w:rFonts w:ascii="Trebuchet MS" w:hAnsi="Trebuchet MS" w:cs="Trebuchet MS" w:eastAsia="Trebuchet MS" w:hint="default"/>
                <w:b/>
                <w:bCs/>
                <w:sz w:val="18"/>
                <w:szCs w:val="18"/>
              </w:rPr>
              <w:t>1</w:t>
            </w:r>
            <w:r>
              <w:rPr>
                <w:rFonts w:ascii="Microsoft JhengHei" w:hAnsi="Microsoft JhengHei" w:cs="Microsoft JhengHei" w:eastAsia="Microsoft JhengHei" w:hint="default"/>
                <w:b/>
                <w:bCs/>
                <w:sz w:val="18"/>
                <w:szCs w:val="18"/>
              </w:rPr>
              <w:t>、将净利润调节为经营活动现金流量：</w:t>
            </w:r>
            <w:r>
              <w:rPr>
                <w:rFonts w:ascii="Microsoft JhengHei" w:hAnsi="Microsoft JhengHei" w:cs="Microsoft JhengHei" w:eastAsia="Microsoft JhengHei" w:hint="default"/>
                <w:sz w:val="18"/>
                <w:szCs w:val="18"/>
              </w:rPr>
            </w:r>
          </w:p>
        </w:tc>
        <w:tc>
          <w:tcPr>
            <w:tcW w:w="2650" w:type="dxa"/>
            <w:tcBorders>
              <w:top w:val="single" w:sz="2" w:space="0" w:color="000000"/>
              <w:left w:val="single" w:sz="2" w:space="0" w:color="000000"/>
              <w:bottom w:val="single" w:sz="2" w:space="0" w:color="000000"/>
              <w:right w:val="single" w:sz="2" w:space="0" w:color="000000"/>
            </w:tcBorders>
          </w:tcPr>
          <w:p>
            <w:pPr/>
          </w:p>
        </w:tc>
        <w:tc>
          <w:tcPr>
            <w:tcW w:w="1863" w:type="dxa"/>
            <w:tcBorders>
              <w:top w:val="single" w:sz="2" w:space="0" w:color="000000"/>
              <w:left w:val="single" w:sz="2" w:space="0" w:color="000000"/>
              <w:bottom w:val="single" w:sz="2" w:space="0" w:color="000000"/>
              <w:right w:val="nil" w:sz="6" w:space="0" w:color="auto"/>
            </w:tcBorders>
          </w:tcPr>
          <w:p>
            <w:pPr/>
          </w:p>
        </w:tc>
      </w:tr>
      <w:tr>
        <w:trPr>
          <w:trHeight w:val="442"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pacing w:val="-1"/>
                <w:sz w:val="18"/>
              </w:rPr>
              <w:t>37,741,441.85</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8"/>
              <w:jc w:val="right"/>
              <w:rPr>
                <w:rFonts w:ascii="宋体" w:hAnsi="宋体" w:cs="宋体" w:eastAsia="宋体" w:hint="default"/>
                <w:sz w:val="18"/>
                <w:szCs w:val="18"/>
              </w:rPr>
            </w:pPr>
            <w:r>
              <w:rPr>
                <w:rFonts w:ascii="宋体"/>
                <w:spacing w:val="-1"/>
                <w:sz w:val="18"/>
              </w:rPr>
              <w:t>32,678,522.20</w:t>
            </w:r>
          </w:p>
        </w:tc>
      </w:tr>
      <w:tr>
        <w:trPr>
          <w:trHeight w:val="442"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1,411,448.90</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pacing w:val="-1"/>
                <w:sz w:val="18"/>
              </w:rPr>
              <w:t>252,284.58</w:t>
            </w:r>
          </w:p>
        </w:tc>
      </w:tr>
      <w:tr>
        <w:trPr>
          <w:trHeight w:val="442"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7,438,411.39</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9"/>
              <w:ind w:right="108"/>
              <w:jc w:val="right"/>
              <w:rPr>
                <w:rFonts w:ascii="宋体" w:hAnsi="宋体" w:cs="宋体" w:eastAsia="宋体" w:hint="default"/>
                <w:sz w:val="18"/>
                <w:szCs w:val="18"/>
              </w:rPr>
            </w:pPr>
            <w:r>
              <w:rPr>
                <w:rFonts w:ascii="宋体"/>
                <w:spacing w:val="-1"/>
                <w:sz w:val="18"/>
              </w:rPr>
              <w:t>5,375,381.33</w:t>
            </w:r>
          </w:p>
        </w:tc>
      </w:tr>
      <w:tr>
        <w:trPr>
          <w:trHeight w:val="439"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pacing w:val="-1"/>
                <w:sz w:val="18"/>
              </w:rPr>
              <w:t>236,350.57</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pacing w:val="-1"/>
                <w:sz w:val="18"/>
              </w:rPr>
              <w:t>204,940.32</w:t>
            </w:r>
          </w:p>
        </w:tc>
      </w:tr>
      <w:tr>
        <w:trPr>
          <w:trHeight w:val="442"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1"/>
              <w:jc w:val="right"/>
              <w:rPr>
                <w:rFonts w:ascii="宋体" w:hAnsi="宋体" w:cs="宋体" w:eastAsia="宋体" w:hint="default"/>
                <w:sz w:val="18"/>
                <w:szCs w:val="18"/>
              </w:rPr>
            </w:pPr>
            <w:r>
              <w:rPr>
                <w:rFonts w:ascii="宋体"/>
                <w:spacing w:val="-1"/>
                <w:sz w:val="18"/>
              </w:rPr>
              <w:t>4,593,080.27</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7"/>
              <w:jc w:val="right"/>
              <w:rPr>
                <w:rFonts w:ascii="宋体" w:hAnsi="宋体" w:cs="宋体" w:eastAsia="宋体" w:hint="default"/>
                <w:sz w:val="18"/>
                <w:szCs w:val="18"/>
              </w:rPr>
            </w:pPr>
            <w:r>
              <w:rPr>
                <w:rFonts w:ascii="宋体"/>
                <w:spacing w:val="-1"/>
                <w:sz w:val="18"/>
              </w:rPr>
              <w:t>627,926.02</w:t>
            </w:r>
          </w:p>
        </w:tc>
      </w:tr>
      <w:tr>
        <w:trPr>
          <w:trHeight w:val="722"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83" w:lineRule="auto" w:before="92"/>
              <w:ind w:left="122" w:right="105"/>
              <w:jc w:val="left"/>
              <w:rPr>
                <w:rFonts w:ascii="宋体" w:hAnsi="宋体" w:cs="宋体" w:eastAsia="宋体" w:hint="default"/>
                <w:sz w:val="18"/>
                <w:szCs w:val="18"/>
              </w:rPr>
            </w:pPr>
            <w:r>
              <w:rPr>
                <w:rFonts w:ascii="宋体" w:hAnsi="宋体" w:cs="宋体" w:eastAsia="宋体" w:hint="default"/>
                <w:sz w:val="18"/>
                <w:szCs w:val="18"/>
              </w:rPr>
              <w:t>处臵固定资产、无形资产和其他长期资产的损失（减：收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益）</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680.25</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260.54</w:t>
            </w:r>
          </w:p>
        </w:tc>
      </w:tr>
      <w:tr>
        <w:trPr>
          <w:trHeight w:val="439"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固定资产报废损失（减：收益）</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9"/>
              <w:ind w:right="109"/>
              <w:jc w:val="right"/>
              <w:rPr>
                <w:rFonts w:ascii="宋体" w:hAnsi="宋体" w:cs="宋体" w:eastAsia="宋体" w:hint="default"/>
                <w:sz w:val="18"/>
                <w:szCs w:val="18"/>
              </w:rPr>
            </w:pPr>
            <w:r>
              <w:rPr>
                <w:rFonts w:ascii="宋体"/>
                <w:sz w:val="18"/>
              </w:rPr>
              <w:t>-</w:t>
            </w:r>
          </w:p>
        </w:tc>
      </w:tr>
      <w:tr>
        <w:trPr>
          <w:trHeight w:val="442"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公允价值变动净损失（减：收益）</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9"/>
              <w:ind w:right="109"/>
              <w:jc w:val="right"/>
              <w:rPr>
                <w:rFonts w:ascii="宋体" w:hAnsi="宋体" w:cs="宋体" w:eastAsia="宋体" w:hint="default"/>
                <w:sz w:val="18"/>
                <w:szCs w:val="18"/>
              </w:rPr>
            </w:pPr>
            <w:r>
              <w:rPr>
                <w:rFonts w:ascii="宋体"/>
                <w:sz w:val="18"/>
              </w:rPr>
              <w:t>-</w:t>
            </w:r>
          </w:p>
        </w:tc>
      </w:tr>
      <w:tr>
        <w:trPr>
          <w:trHeight w:val="442"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财务费用（减：收益）</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7,456,908.22</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9"/>
              <w:ind w:right="108"/>
              <w:jc w:val="right"/>
              <w:rPr>
                <w:rFonts w:ascii="宋体" w:hAnsi="宋体" w:cs="宋体" w:eastAsia="宋体" w:hint="default"/>
                <w:sz w:val="18"/>
                <w:szCs w:val="18"/>
              </w:rPr>
            </w:pPr>
            <w:r>
              <w:rPr>
                <w:rFonts w:ascii="宋体"/>
                <w:spacing w:val="-1"/>
                <w:sz w:val="18"/>
              </w:rPr>
              <w:t>10,215,608.89</w:t>
            </w:r>
          </w:p>
        </w:tc>
      </w:tr>
      <w:tr>
        <w:trPr>
          <w:trHeight w:val="442"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9"/>
              <w:ind w:right="109"/>
              <w:jc w:val="right"/>
              <w:rPr>
                <w:rFonts w:ascii="宋体" w:hAnsi="宋体" w:cs="宋体" w:eastAsia="宋体" w:hint="default"/>
                <w:sz w:val="18"/>
                <w:szCs w:val="18"/>
              </w:rPr>
            </w:pPr>
            <w:r>
              <w:rPr>
                <w:rFonts w:ascii="宋体"/>
                <w:sz w:val="18"/>
              </w:rPr>
              <w:t>-</w:t>
            </w:r>
          </w:p>
        </w:tc>
      </w:tr>
      <w:tr>
        <w:trPr>
          <w:trHeight w:val="439"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递延所得税资产减少（减：增加）</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pacing w:val="-1"/>
                <w:sz w:val="18"/>
              </w:rPr>
              <w:t>-338,911.65</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pacing w:val="-1"/>
                <w:sz w:val="18"/>
              </w:rPr>
              <w:t>-30,421.84</w:t>
            </w:r>
          </w:p>
        </w:tc>
      </w:tr>
      <w:tr>
        <w:trPr>
          <w:trHeight w:val="442"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递延所得税负债增加（减：减少）</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102"/>
              <w:jc w:val="right"/>
              <w:rPr>
                <w:rFonts w:ascii="宋体" w:hAnsi="宋体" w:cs="宋体" w:eastAsia="宋体" w:hint="default"/>
                <w:sz w:val="18"/>
                <w:szCs w:val="18"/>
              </w:rPr>
            </w:pPr>
            <w:r>
              <w:rPr>
                <w:rFonts w:ascii="宋体"/>
                <w:sz w:val="18"/>
              </w:rPr>
              <w:t>-</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0"/>
              <w:ind w:right="109"/>
              <w:jc w:val="right"/>
              <w:rPr>
                <w:rFonts w:ascii="宋体" w:hAnsi="宋体" w:cs="宋体" w:eastAsia="宋体" w:hint="default"/>
                <w:sz w:val="18"/>
                <w:szCs w:val="18"/>
              </w:rPr>
            </w:pPr>
            <w:r>
              <w:rPr>
                <w:rFonts w:ascii="宋体"/>
                <w:sz w:val="18"/>
              </w:rPr>
              <w:t>-</w:t>
            </w:r>
          </w:p>
        </w:tc>
      </w:tr>
      <w:tr>
        <w:trPr>
          <w:trHeight w:val="442"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-23,742,877.54</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9"/>
              <w:ind w:right="108"/>
              <w:jc w:val="right"/>
              <w:rPr>
                <w:rFonts w:ascii="宋体" w:hAnsi="宋体" w:cs="宋体" w:eastAsia="宋体" w:hint="default"/>
                <w:sz w:val="18"/>
                <w:szCs w:val="18"/>
              </w:rPr>
            </w:pPr>
            <w:r>
              <w:rPr>
                <w:rFonts w:ascii="宋体"/>
                <w:spacing w:val="-1"/>
                <w:sz w:val="18"/>
              </w:rPr>
              <w:t>-8,261,746.14</w:t>
            </w:r>
          </w:p>
        </w:tc>
      </w:tr>
      <w:tr>
        <w:trPr>
          <w:trHeight w:val="442"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-12,993,491.87</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9"/>
              <w:ind w:right="108"/>
              <w:jc w:val="right"/>
              <w:rPr>
                <w:rFonts w:ascii="宋体" w:hAnsi="宋体" w:cs="宋体" w:eastAsia="宋体" w:hint="default"/>
                <w:sz w:val="18"/>
                <w:szCs w:val="18"/>
              </w:rPr>
            </w:pPr>
            <w:r>
              <w:rPr>
                <w:rFonts w:ascii="宋体"/>
                <w:spacing w:val="-1"/>
                <w:sz w:val="18"/>
              </w:rPr>
              <w:t>-4,836,352.01</w:t>
            </w:r>
          </w:p>
        </w:tc>
      </w:tr>
      <w:tr>
        <w:trPr>
          <w:trHeight w:val="439"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-1,662,608.05</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9"/>
              <w:ind w:right="108"/>
              <w:jc w:val="right"/>
              <w:rPr>
                <w:rFonts w:ascii="宋体" w:hAnsi="宋体" w:cs="宋体" w:eastAsia="宋体" w:hint="default"/>
                <w:sz w:val="18"/>
                <w:szCs w:val="18"/>
              </w:rPr>
            </w:pPr>
            <w:r>
              <w:rPr>
                <w:rFonts w:ascii="宋体"/>
                <w:spacing w:val="-1"/>
                <w:sz w:val="18"/>
              </w:rPr>
              <w:t>-11,538,952.51</w:t>
            </w:r>
          </w:p>
        </w:tc>
      </w:tr>
      <w:tr>
        <w:trPr>
          <w:trHeight w:val="442"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9"/>
              <w:ind w:right="108"/>
              <w:jc w:val="right"/>
              <w:rPr>
                <w:rFonts w:ascii="宋体" w:hAnsi="宋体" w:cs="宋体" w:eastAsia="宋体" w:hint="default"/>
                <w:sz w:val="18"/>
                <w:szCs w:val="18"/>
              </w:rPr>
            </w:pPr>
            <w:r>
              <w:rPr>
                <w:rFonts w:ascii="宋体"/>
                <w:spacing w:val="-1"/>
                <w:sz w:val="18"/>
              </w:rPr>
              <w:t>15,591,800.00</w:t>
            </w:r>
          </w:p>
        </w:tc>
      </w:tr>
      <w:tr>
        <w:trPr>
          <w:trHeight w:val="442"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20,140,432.34</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9"/>
              <w:ind w:right="108"/>
              <w:jc w:val="right"/>
              <w:rPr>
                <w:rFonts w:ascii="宋体" w:hAnsi="宋体" w:cs="宋体" w:eastAsia="宋体" w:hint="default"/>
                <w:sz w:val="18"/>
                <w:szCs w:val="18"/>
              </w:rPr>
            </w:pPr>
            <w:r>
              <w:rPr>
                <w:rFonts w:ascii="宋体"/>
                <w:spacing w:val="-1"/>
                <w:sz w:val="18"/>
              </w:rPr>
              <w:t>40,279,251.38</w:t>
            </w:r>
          </w:p>
        </w:tc>
      </w:tr>
      <w:tr>
        <w:trPr>
          <w:trHeight w:val="454" w:hRule="exact"/>
        </w:trPr>
        <w:tc>
          <w:tcPr>
            <w:tcW w:w="474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、不涉及现金收支的投资和筹资活动：</w:t>
            </w:r>
          </w:p>
        </w:tc>
        <w:tc>
          <w:tcPr>
            <w:tcW w:w="2650" w:type="dxa"/>
            <w:tcBorders>
              <w:top w:val="single" w:sz="2" w:space="0" w:color="000000"/>
              <w:left w:val="single" w:sz="2" w:space="0" w:color="000000"/>
              <w:bottom w:val="single" w:sz="12" w:space="0" w:color="000000"/>
              <w:right w:val="single" w:sz="2" w:space="0" w:color="000000"/>
            </w:tcBorders>
          </w:tcPr>
          <w:p>
            <w:pPr/>
          </w:p>
        </w:tc>
        <w:tc>
          <w:tcPr>
            <w:tcW w:w="1863"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18" w:footer="980" w:top="1780" w:bottom="1160" w:left="1200" w:right="0"/>
        </w:sectPr>
      </w:pPr>
    </w:p>
    <w:p>
      <w:pPr>
        <w:spacing w:line="240" w:lineRule="auto" w:before="1"/>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4745"/>
        <w:gridCol w:w="2650"/>
        <w:gridCol w:w="1863"/>
      </w:tblGrid>
      <w:tr>
        <w:trPr>
          <w:trHeight w:val="454" w:hRule="exact"/>
        </w:trPr>
        <w:tc>
          <w:tcPr>
            <w:tcW w:w="4745" w:type="dxa"/>
            <w:tcBorders>
              <w:top w:val="single" w:sz="12" w:space="0" w:color="000000"/>
              <w:left w:val="nil" w:sz="6" w:space="0" w:color="auto"/>
              <w:bottom w:val="single" w:sz="2" w:space="0" w:color="000000"/>
              <w:right w:val="single" w:sz="2" w:space="0" w:color="000000"/>
            </w:tcBorders>
          </w:tcPr>
          <w:p>
            <w:pPr>
              <w:pStyle w:val="TableParagraph"/>
              <w:tabs>
                <w:tab w:pos="1922" w:val="left" w:leader="none"/>
              </w:tabs>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6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5" w:right="0"/>
              <w:jc w:val="center"/>
              <w:rPr>
                <w:rFonts w:ascii="Microsoft JhengHei" w:hAnsi="Microsoft JhengHei" w:cs="Microsoft JhengHei" w:eastAsia="Microsoft JhengHei" w:hint="default"/>
                <w:sz w:val="18"/>
                <w:szCs w:val="18"/>
              </w:rPr>
            </w:pPr>
            <w:r>
              <w:rPr>
                <w:rFonts w:ascii="Trebuchet MS" w:hAnsi="Trebuchet MS" w:cs="Trebuchet MS" w:eastAsia="Trebuchet MS" w:hint="default"/>
                <w:b/>
                <w:bCs/>
                <w:w w:val="95"/>
                <w:sz w:val="18"/>
                <w:szCs w:val="18"/>
              </w:rPr>
              <w:t>2011</w:t>
            </w:r>
            <w:r>
              <w:rPr>
                <w:rFonts w:ascii="Trebuchet MS" w:hAnsi="Trebuchet MS" w:cs="Trebuchet MS" w:eastAsia="Trebuchet MS" w:hint="default"/>
                <w:b/>
                <w:bCs/>
                <w:spacing w:val="-24"/>
                <w:w w:val="95"/>
                <w:sz w:val="18"/>
                <w:szCs w:val="18"/>
              </w:rPr>
              <w:t> </w:t>
            </w:r>
            <w:r>
              <w:rPr>
                <w:rFonts w:ascii="Microsoft JhengHei" w:hAnsi="Microsoft JhengHei" w:cs="Microsoft JhengHei" w:eastAsia="Microsoft JhengHei" w:hint="default"/>
                <w:b/>
                <w:bCs/>
                <w:w w:val="95"/>
                <w:sz w:val="18"/>
                <w:szCs w:val="18"/>
              </w:rPr>
              <w:t>年度</w:t>
            </w:r>
            <w:r>
              <w:rPr>
                <w:rFonts w:ascii="Microsoft JhengHei" w:hAnsi="Microsoft JhengHei" w:cs="Microsoft JhengHei" w:eastAsia="Microsoft JhengHei" w:hint="default"/>
                <w:w w:val="95"/>
                <w:sz w:val="18"/>
                <w:szCs w:val="18"/>
              </w:rPr>
            </w:r>
          </w:p>
        </w:tc>
        <w:tc>
          <w:tcPr>
            <w:tcW w:w="18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543" w:right="0"/>
              <w:jc w:val="left"/>
              <w:rPr>
                <w:rFonts w:ascii="Microsoft JhengHei" w:hAnsi="Microsoft JhengHei" w:cs="Microsoft JhengHei" w:eastAsia="Microsoft JhengHei" w:hint="default"/>
                <w:sz w:val="18"/>
                <w:szCs w:val="18"/>
              </w:rPr>
            </w:pPr>
            <w:r>
              <w:rPr>
                <w:rFonts w:ascii="Trebuchet MS" w:hAnsi="Trebuchet MS" w:cs="Trebuchet MS" w:eastAsia="Trebuchet MS" w:hint="default"/>
                <w:b/>
                <w:bCs/>
                <w:w w:val="95"/>
                <w:sz w:val="18"/>
                <w:szCs w:val="18"/>
              </w:rPr>
              <w:t>2010</w:t>
            </w:r>
            <w:r>
              <w:rPr>
                <w:rFonts w:ascii="Trebuchet MS" w:hAnsi="Trebuchet MS" w:cs="Trebuchet MS" w:eastAsia="Trebuchet MS" w:hint="default"/>
                <w:b/>
                <w:bCs/>
                <w:spacing w:val="-24"/>
                <w:w w:val="95"/>
                <w:sz w:val="18"/>
                <w:szCs w:val="18"/>
              </w:rPr>
              <w:t> </w:t>
            </w:r>
            <w:r>
              <w:rPr>
                <w:rFonts w:ascii="Microsoft JhengHei" w:hAnsi="Microsoft JhengHei" w:cs="Microsoft JhengHei" w:eastAsia="Microsoft JhengHei" w:hint="default"/>
                <w:b/>
                <w:bCs/>
                <w:w w:val="95"/>
                <w:sz w:val="18"/>
                <w:szCs w:val="18"/>
              </w:rPr>
              <w:t>年度</w:t>
            </w:r>
            <w:r>
              <w:rPr>
                <w:rFonts w:ascii="Microsoft JhengHei" w:hAnsi="Microsoft JhengHei" w:cs="Microsoft JhengHei" w:eastAsia="Microsoft JhengHei" w:hint="default"/>
                <w:w w:val="95"/>
                <w:sz w:val="18"/>
                <w:szCs w:val="18"/>
              </w:rPr>
            </w:r>
          </w:p>
        </w:tc>
      </w:tr>
      <w:tr>
        <w:trPr>
          <w:trHeight w:val="442"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9"/>
              <w:ind w:right="109"/>
              <w:jc w:val="right"/>
              <w:rPr>
                <w:rFonts w:ascii="宋体" w:hAnsi="宋体" w:cs="宋体" w:eastAsia="宋体" w:hint="default"/>
                <w:sz w:val="18"/>
                <w:szCs w:val="18"/>
              </w:rPr>
            </w:pPr>
            <w:r>
              <w:rPr>
                <w:rFonts w:ascii="宋体"/>
                <w:sz w:val="18"/>
              </w:rPr>
              <w:t>-</w:t>
            </w:r>
          </w:p>
        </w:tc>
      </w:tr>
      <w:tr>
        <w:trPr>
          <w:trHeight w:val="439"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9"/>
              <w:ind w:right="109"/>
              <w:jc w:val="right"/>
              <w:rPr>
                <w:rFonts w:ascii="宋体" w:hAnsi="宋体" w:cs="宋体" w:eastAsia="宋体" w:hint="default"/>
                <w:sz w:val="18"/>
                <w:szCs w:val="18"/>
              </w:rPr>
            </w:pPr>
            <w:r>
              <w:rPr>
                <w:rFonts w:ascii="宋体"/>
                <w:sz w:val="18"/>
              </w:rPr>
              <w:t>-</w:t>
            </w:r>
          </w:p>
        </w:tc>
      </w:tr>
      <w:tr>
        <w:trPr>
          <w:trHeight w:val="442"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2"/>
              <w:jc w:val="right"/>
              <w:rPr>
                <w:rFonts w:ascii="宋体" w:hAnsi="宋体" w:cs="宋体" w:eastAsia="宋体" w:hint="default"/>
                <w:sz w:val="18"/>
                <w:szCs w:val="18"/>
              </w:rPr>
            </w:pPr>
            <w:r>
              <w:rPr>
                <w:rFonts w:ascii="宋体"/>
                <w:sz w:val="18"/>
              </w:rPr>
              <w:t>-</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9"/>
              <w:jc w:val="right"/>
              <w:rPr>
                <w:rFonts w:ascii="宋体" w:hAnsi="宋体" w:cs="宋体" w:eastAsia="宋体" w:hint="default"/>
                <w:sz w:val="18"/>
                <w:szCs w:val="18"/>
              </w:rPr>
            </w:pPr>
            <w:r>
              <w:rPr>
                <w:rFonts w:ascii="宋体"/>
                <w:sz w:val="18"/>
              </w:rPr>
              <w:t>-</w:t>
            </w:r>
          </w:p>
        </w:tc>
      </w:tr>
      <w:tr>
        <w:trPr>
          <w:trHeight w:val="442"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、现金及现金等价物净增加情况：</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9"/>
              <w:ind w:right="109"/>
              <w:jc w:val="right"/>
              <w:rPr>
                <w:rFonts w:ascii="宋体" w:hAnsi="宋体" w:cs="宋体" w:eastAsia="宋体" w:hint="default"/>
                <w:sz w:val="18"/>
                <w:szCs w:val="18"/>
              </w:rPr>
            </w:pPr>
            <w:r>
              <w:rPr>
                <w:rFonts w:ascii="宋体"/>
                <w:sz w:val="18"/>
              </w:rPr>
              <w:t>-</w:t>
            </w:r>
          </w:p>
        </w:tc>
      </w:tr>
      <w:tr>
        <w:trPr>
          <w:trHeight w:val="442"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544,931,094.69</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9"/>
              <w:ind w:right="108"/>
              <w:jc w:val="right"/>
              <w:rPr>
                <w:rFonts w:ascii="宋体" w:hAnsi="宋体" w:cs="宋体" w:eastAsia="宋体" w:hint="default"/>
                <w:sz w:val="18"/>
                <w:szCs w:val="18"/>
              </w:rPr>
            </w:pPr>
            <w:r>
              <w:rPr>
                <w:rFonts w:ascii="宋体"/>
                <w:spacing w:val="-1"/>
                <w:sz w:val="18"/>
              </w:rPr>
              <w:t>557,500,806.32</w:t>
            </w:r>
          </w:p>
        </w:tc>
      </w:tr>
      <w:tr>
        <w:trPr>
          <w:trHeight w:val="439"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557,500,806.32</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9"/>
              <w:ind w:right="108"/>
              <w:jc w:val="right"/>
              <w:rPr>
                <w:rFonts w:ascii="宋体" w:hAnsi="宋体" w:cs="宋体" w:eastAsia="宋体" w:hint="default"/>
                <w:sz w:val="18"/>
                <w:szCs w:val="18"/>
              </w:rPr>
            </w:pPr>
            <w:r>
              <w:rPr>
                <w:rFonts w:ascii="宋体"/>
                <w:spacing w:val="-1"/>
                <w:sz w:val="18"/>
              </w:rPr>
              <w:t>55,765,215.98</w:t>
            </w:r>
          </w:p>
        </w:tc>
      </w:tr>
      <w:tr>
        <w:trPr>
          <w:trHeight w:val="442"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right="102"/>
              <w:jc w:val="right"/>
              <w:rPr>
                <w:rFonts w:ascii="宋体" w:hAnsi="宋体" w:cs="宋体" w:eastAsia="宋体" w:hint="default"/>
                <w:sz w:val="18"/>
                <w:szCs w:val="18"/>
              </w:rPr>
            </w:pPr>
            <w:r>
              <w:rPr>
                <w:rFonts w:ascii="宋体"/>
                <w:sz w:val="18"/>
              </w:rPr>
              <w:t>-</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109"/>
              <w:jc w:val="right"/>
              <w:rPr>
                <w:rFonts w:ascii="宋体" w:hAnsi="宋体" w:cs="宋体" w:eastAsia="宋体" w:hint="default"/>
                <w:sz w:val="18"/>
                <w:szCs w:val="18"/>
              </w:rPr>
            </w:pPr>
            <w:r>
              <w:rPr>
                <w:rFonts w:ascii="宋体"/>
                <w:sz w:val="18"/>
              </w:rPr>
              <w:t>-</w:t>
            </w:r>
          </w:p>
        </w:tc>
      </w:tr>
      <w:tr>
        <w:trPr>
          <w:trHeight w:val="442" w:hRule="exact"/>
        </w:trPr>
        <w:tc>
          <w:tcPr>
            <w:tcW w:w="47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6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w:t>
            </w:r>
          </w:p>
        </w:tc>
        <w:tc>
          <w:tcPr>
            <w:tcW w:w="18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9"/>
              <w:ind w:right="109"/>
              <w:jc w:val="right"/>
              <w:rPr>
                <w:rFonts w:ascii="宋体" w:hAnsi="宋体" w:cs="宋体" w:eastAsia="宋体" w:hint="default"/>
                <w:sz w:val="18"/>
                <w:szCs w:val="18"/>
              </w:rPr>
            </w:pPr>
            <w:r>
              <w:rPr>
                <w:rFonts w:ascii="宋体"/>
                <w:sz w:val="18"/>
              </w:rPr>
              <w:t>-</w:t>
            </w:r>
          </w:p>
        </w:tc>
      </w:tr>
      <w:tr>
        <w:trPr>
          <w:trHeight w:val="454" w:hRule="exact"/>
        </w:trPr>
        <w:tc>
          <w:tcPr>
            <w:tcW w:w="474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6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-12,569,711.63</w:t>
            </w:r>
          </w:p>
        </w:tc>
        <w:tc>
          <w:tcPr>
            <w:tcW w:w="186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9"/>
              <w:ind w:right="108"/>
              <w:jc w:val="right"/>
              <w:rPr>
                <w:rFonts w:ascii="宋体" w:hAnsi="宋体" w:cs="宋体" w:eastAsia="宋体" w:hint="default"/>
                <w:sz w:val="18"/>
                <w:szCs w:val="18"/>
              </w:rPr>
            </w:pPr>
            <w:r>
              <w:rPr>
                <w:rFonts w:ascii="宋体"/>
                <w:spacing w:val="-1"/>
                <w:sz w:val="18"/>
              </w:rPr>
              <w:t>501,735,590.34</w:t>
            </w:r>
          </w:p>
        </w:tc>
      </w:tr>
    </w:tbl>
    <w:p>
      <w:pPr>
        <w:spacing w:line="240" w:lineRule="auto" w:before="1"/>
        <w:rPr>
          <w:rFonts w:ascii="宋体" w:hAnsi="宋体" w:cs="宋体" w:eastAsia="宋体" w:hint="default"/>
          <w:sz w:val="23"/>
          <w:szCs w:val="23"/>
        </w:rPr>
      </w:pPr>
    </w:p>
    <w:p>
      <w:pPr>
        <w:spacing w:before="44"/>
        <w:ind w:left="240" w:right="145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）现金和现金等价物的构成</w:t>
      </w:r>
    </w:p>
    <w:p>
      <w:pPr>
        <w:spacing w:line="240" w:lineRule="auto" w:before="9"/>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4973"/>
        <w:gridCol w:w="2213"/>
        <w:gridCol w:w="2072"/>
      </w:tblGrid>
      <w:tr>
        <w:trPr>
          <w:trHeight w:val="598" w:hRule="exact"/>
        </w:trPr>
        <w:tc>
          <w:tcPr>
            <w:tcW w:w="497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tabs>
                <w:tab w:pos="165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21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2011.12.31</w:t>
            </w:r>
          </w:p>
        </w:tc>
        <w:tc>
          <w:tcPr>
            <w:tcW w:w="20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2010.12.31</w:t>
            </w:r>
          </w:p>
        </w:tc>
      </w:tr>
      <w:tr>
        <w:trPr>
          <w:trHeight w:val="583" w:hRule="exact"/>
        </w:trPr>
        <w:tc>
          <w:tcPr>
            <w:tcW w:w="49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544,931,094.69</w:t>
            </w:r>
          </w:p>
        </w:tc>
        <w:tc>
          <w:tcPr>
            <w:tcW w:w="20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557,500,806.32</w:t>
            </w:r>
          </w:p>
        </w:tc>
      </w:tr>
      <w:tr>
        <w:trPr>
          <w:trHeight w:val="586" w:hRule="exact"/>
        </w:trPr>
        <w:tc>
          <w:tcPr>
            <w:tcW w:w="49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373,169.01</w:t>
            </w:r>
          </w:p>
        </w:tc>
        <w:tc>
          <w:tcPr>
            <w:tcW w:w="20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1,318,782.98</w:t>
            </w:r>
          </w:p>
        </w:tc>
      </w:tr>
      <w:tr>
        <w:trPr>
          <w:trHeight w:val="586" w:hRule="exact"/>
        </w:trPr>
        <w:tc>
          <w:tcPr>
            <w:tcW w:w="49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544,557,925.68</w:t>
            </w:r>
          </w:p>
        </w:tc>
        <w:tc>
          <w:tcPr>
            <w:tcW w:w="20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556,182,023.34</w:t>
            </w:r>
          </w:p>
        </w:tc>
      </w:tr>
      <w:tr>
        <w:trPr>
          <w:trHeight w:val="586" w:hRule="exact"/>
        </w:trPr>
        <w:tc>
          <w:tcPr>
            <w:tcW w:w="49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966"/>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0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83" w:hRule="exact"/>
        </w:trPr>
        <w:tc>
          <w:tcPr>
            <w:tcW w:w="49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966"/>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0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86" w:hRule="exact"/>
        </w:trPr>
        <w:tc>
          <w:tcPr>
            <w:tcW w:w="49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0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86" w:hRule="exact"/>
        </w:trPr>
        <w:tc>
          <w:tcPr>
            <w:tcW w:w="49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0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86" w:hRule="exact"/>
        </w:trPr>
        <w:tc>
          <w:tcPr>
            <w:tcW w:w="49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0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83" w:hRule="exact"/>
        </w:trPr>
        <w:tc>
          <w:tcPr>
            <w:tcW w:w="49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0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86" w:hRule="exact"/>
        </w:trPr>
        <w:tc>
          <w:tcPr>
            <w:tcW w:w="49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2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544,931,094.69</w:t>
            </w:r>
          </w:p>
        </w:tc>
        <w:tc>
          <w:tcPr>
            <w:tcW w:w="20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557,500,806.32</w:t>
            </w:r>
          </w:p>
        </w:tc>
      </w:tr>
      <w:tr>
        <w:trPr>
          <w:trHeight w:val="1099" w:hRule="exact"/>
        </w:trPr>
        <w:tc>
          <w:tcPr>
            <w:tcW w:w="4973" w:type="dxa"/>
            <w:tcBorders>
              <w:top w:val="single" w:sz="2" w:space="0" w:color="000000"/>
              <w:left w:val="nil" w:sz="6" w:space="0" w:color="auto"/>
              <w:bottom w:val="single" w:sz="12" w:space="0" w:color="000000"/>
              <w:right w:val="single" w:sz="2" w:space="0" w:color="000000"/>
            </w:tcBorders>
          </w:tcPr>
          <w:p>
            <w:pPr>
              <w:pStyle w:val="TableParagraph"/>
              <w:spacing w:line="500" w:lineRule="exact" w:before="41"/>
              <w:ind w:left="122" w:right="99"/>
              <w:jc w:val="left"/>
              <w:rPr>
                <w:rFonts w:ascii="宋体" w:hAnsi="宋体" w:cs="宋体" w:eastAsia="宋体" w:hint="default"/>
                <w:sz w:val="18"/>
                <w:szCs w:val="18"/>
              </w:rPr>
            </w:pPr>
            <w:r>
              <w:rPr>
                <w:rFonts w:ascii="宋体" w:hAnsi="宋体" w:cs="宋体" w:eastAsia="宋体" w:hint="default"/>
                <w:spacing w:val="2"/>
                <w:sz w:val="18"/>
                <w:szCs w:val="18"/>
              </w:rPr>
              <w:t>其中：母公司或集团内子公司使用受限制的现金和现金等价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物</w:t>
            </w:r>
          </w:p>
        </w:tc>
        <w:tc>
          <w:tcPr>
            <w:tcW w:w="22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072"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918" w:footer="980" w:top="1780" w:bottom="1160" w:left="12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4"/>
        <w:spacing w:line="335" w:lineRule="exact"/>
        <w:ind w:left="240" w:right="1458"/>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六、关联方及关联交易</w:t>
      </w:r>
      <w:r>
        <w:rPr>
          <w:rFonts w:ascii="Microsoft JhengHei" w:hAnsi="Microsoft JhengHei" w:cs="Microsoft JhengHei" w:eastAsia="Microsoft JhengHei" w:hint="default"/>
          <w:b w:val="0"/>
          <w:bCs w:val="0"/>
        </w:rPr>
      </w:r>
    </w:p>
    <w:p>
      <w:pPr>
        <w:spacing w:line="240" w:lineRule="auto" w:before="11"/>
        <w:rPr>
          <w:rFonts w:ascii="Microsoft JhengHei" w:hAnsi="Microsoft JhengHei" w:cs="Microsoft JhengHei" w:eastAsia="Microsoft JhengHei" w:hint="default"/>
          <w:b/>
          <w:bCs/>
          <w:sz w:val="25"/>
          <w:szCs w:val="25"/>
        </w:rPr>
      </w:pPr>
    </w:p>
    <w:p>
      <w:pPr>
        <w:pStyle w:val="Heading4"/>
        <w:spacing w:line="240" w:lineRule="auto"/>
        <w:ind w:left="240" w:right="1458"/>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1</w:t>
      </w:r>
      <w:r>
        <w:rPr>
          <w:rFonts w:ascii="Microsoft JhengHei" w:hAnsi="Microsoft JhengHei" w:cs="Microsoft JhengHei" w:eastAsia="Microsoft JhengHei" w:hint="default"/>
        </w:rPr>
        <w:t>、本公司的控股股东、实际控制人情况</w:t>
      </w:r>
      <w:r>
        <w:rPr>
          <w:rFonts w:ascii="Microsoft JhengHei" w:hAnsi="Microsoft JhengHei" w:cs="Microsoft JhengHei" w:eastAsia="Microsoft JhengHei" w:hint="default"/>
          <w:b w:val="0"/>
          <w:bCs w:val="0"/>
        </w:rPr>
      </w:r>
    </w:p>
    <w:p>
      <w:pPr>
        <w:spacing w:line="240" w:lineRule="auto" w:before="11"/>
        <w:rPr>
          <w:rFonts w:ascii="Microsoft JhengHei" w:hAnsi="Microsoft JhengHei" w:cs="Microsoft JhengHei" w:eastAsia="Microsoft JhengHei" w:hint="default"/>
          <w:b/>
          <w:bCs/>
          <w:sz w:val="20"/>
          <w:szCs w:val="20"/>
        </w:rPr>
      </w:pPr>
    </w:p>
    <w:tbl>
      <w:tblPr>
        <w:tblW w:w="0" w:type="auto"/>
        <w:jc w:val="left"/>
        <w:tblInd w:w="103" w:type="dxa"/>
        <w:tblLayout w:type="fixed"/>
        <w:tblCellMar>
          <w:top w:w="0" w:type="dxa"/>
          <w:left w:w="0" w:type="dxa"/>
          <w:bottom w:w="0" w:type="dxa"/>
          <w:right w:w="0" w:type="dxa"/>
        </w:tblCellMar>
        <w:tblLook w:val="01E0"/>
      </w:tblPr>
      <w:tblGrid>
        <w:gridCol w:w="1421"/>
        <w:gridCol w:w="1558"/>
        <w:gridCol w:w="1596"/>
        <w:gridCol w:w="4938"/>
      </w:tblGrid>
      <w:tr>
        <w:trPr>
          <w:trHeight w:val="1138" w:hRule="exact"/>
        </w:trPr>
        <w:tc>
          <w:tcPr>
            <w:tcW w:w="1421" w:type="dxa"/>
            <w:tcBorders>
              <w:top w:val="single" w:sz="12" w:space="0" w:color="000000"/>
              <w:left w:val="nil" w:sz="6" w:space="0" w:color="auto"/>
              <w:bottom w:val="single" w:sz="2" w:space="0" w:color="000000"/>
              <w:right w:val="single" w:sz="2" w:space="0" w:color="000000"/>
            </w:tcBorders>
          </w:tcPr>
          <w:p>
            <w:pPr>
              <w:pStyle w:val="TableParagraph"/>
              <w:spacing w:line="542" w:lineRule="exact" w:before="5"/>
              <w:ind w:left="506" w:right="381" w:hanging="106"/>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500" w:lineRule="exact" w:before="61"/>
              <w:ind w:left="604" w:right="135" w:hanging="449"/>
              <w:jc w:val="left"/>
              <w:rPr>
                <w:rFonts w:ascii="宋体" w:hAnsi="宋体" w:cs="宋体" w:eastAsia="宋体" w:hint="default"/>
                <w:sz w:val="18"/>
                <w:szCs w:val="18"/>
              </w:rPr>
            </w:pPr>
            <w:r>
              <w:rPr>
                <w:rFonts w:ascii="宋体" w:hAnsi="宋体" w:cs="宋体" w:eastAsia="宋体" w:hint="default"/>
                <w:sz w:val="18"/>
                <w:szCs w:val="18"/>
              </w:rPr>
              <w:t>对本公司的持股 比例</w:t>
            </w:r>
          </w:p>
        </w:tc>
        <w:tc>
          <w:tcPr>
            <w:tcW w:w="1596" w:type="dxa"/>
            <w:tcBorders>
              <w:top w:val="single" w:sz="12" w:space="0" w:color="000000"/>
              <w:left w:val="single" w:sz="2" w:space="0" w:color="000000"/>
              <w:bottom w:val="single" w:sz="2" w:space="0" w:color="000000"/>
              <w:right w:val="single" w:sz="2" w:space="0" w:color="000000"/>
            </w:tcBorders>
          </w:tcPr>
          <w:p>
            <w:pPr>
              <w:pStyle w:val="TableParagraph"/>
              <w:spacing w:line="500" w:lineRule="exact" w:before="61"/>
              <w:ind w:left="532" w:right="156" w:hanging="360"/>
              <w:jc w:val="left"/>
              <w:rPr>
                <w:rFonts w:ascii="宋体" w:hAnsi="宋体" w:cs="宋体" w:eastAsia="宋体" w:hint="default"/>
                <w:sz w:val="18"/>
                <w:szCs w:val="18"/>
              </w:rPr>
            </w:pPr>
            <w:r>
              <w:rPr>
                <w:rFonts w:ascii="宋体" w:hAnsi="宋体" w:cs="宋体" w:eastAsia="宋体" w:hint="default"/>
                <w:sz w:val="18"/>
                <w:szCs w:val="18"/>
              </w:rPr>
              <w:t>对本公司的表决 权比例</w:t>
            </w:r>
          </w:p>
        </w:tc>
        <w:tc>
          <w:tcPr>
            <w:tcW w:w="493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26"/>
                <w:szCs w:val="26"/>
              </w:rPr>
            </w:pPr>
          </w:p>
          <w:p>
            <w:pPr>
              <w:pStyle w:val="TableParagraph"/>
              <w:tabs>
                <w:tab w:pos="617" w:val="left" w:leader="none"/>
                <w:tab w:pos="1142" w:val="left" w:leader="none"/>
                <w:tab w:pos="1668" w:val="left" w:leader="none"/>
                <w:tab w:pos="2194" w:val="left" w:leader="none"/>
              </w:tabs>
              <w:spacing w:line="240" w:lineRule="auto"/>
              <w:ind w:left="91" w:right="0"/>
              <w:jc w:val="center"/>
              <w:rPr>
                <w:rFonts w:ascii="宋体" w:hAnsi="宋体" w:cs="宋体" w:eastAsia="宋体" w:hint="default"/>
                <w:sz w:val="21"/>
                <w:szCs w:val="21"/>
              </w:rPr>
            </w:pPr>
            <w:r>
              <w:rPr>
                <w:rFonts w:ascii="宋体" w:hAnsi="宋体" w:cs="宋体" w:eastAsia="宋体" w:hint="default"/>
                <w:sz w:val="21"/>
                <w:szCs w:val="21"/>
              </w:rPr>
              <w:t>与</w:t>
              <w:tab/>
              <w:t>公</w:t>
              <w:tab/>
              <w:t>司</w:t>
              <w:tab/>
              <w:t>关</w:t>
              <w:tab/>
              <w:t>系</w:t>
            </w:r>
          </w:p>
        </w:tc>
      </w:tr>
      <w:tr>
        <w:trPr>
          <w:trHeight w:val="584" w:hRule="exact"/>
        </w:trPr>
        <w:tc>
          <w:tcPr>
            <w:tcW w:w="14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429"/>
              <w:jc w:val="right"/>
              <w:rPr>
                <w:rFonts w:ascii="宋体" w:hAnsi="宋体" w:cs="宋体" w:eastAsia="宋体" w:hint="default"/>
                <w:sz w:val="18"/>
                <w:szCs w:val="18"/>
              </w:rPr>
            </w:pPr>
            <w:r>
              <w:rPr>
                <w:rFonts w:ascii="宋体" w:hAnsi="宋体" w:cs="宋体" w:eastAsia="宋体" w:hint="default"/>
                <w:sz w:val="18"/>
                <w:szCs w:val="18"/>
              </w:rPr>
              <w:t>蔡廷祥</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9" w:right="0"/>
              <w:jc w:val="center"/>
              <w:rPr>
                <w:rFonts w:ascii="宋体" w:hAnsi="宋体" w:cs="宋体" w:eastAsia="宋体" w:hint="default"/>
                <w:sz w:val="18"/>
                <w:szCs w:val="18"/>
              </w:rPr>
            </w:pPr>
            <w:r>
              <w:rPr>
                <w:rFonts w:ascii="宋体"/>
                <w:sz w:val="18"/>
              </w:rPr>
              <w:t>38.25%</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532" w:right="0"/>
              <w:jc w:val="left"/>
              <w:rPr>
                <w:rFonts w:ascii="宋体" w:hAnsi="宋体" w:cs="宋体" w:eastAsia="宋体" w:hint="default"/>
                <w:sz w:val="18"/>
                <w:szCs w:val="18"/>
              </w:rPr>
            </w:pPr>
            <w:r>
              <w:rPr>
                <w:rFonts w:ascii="宋体"/>
                <w:sz w:val="18"/>
              </w:rPr>
              <w:t>38.25%</w:t>
            </w:r>
          </w:p>
        </w:tc>
        <w:tc>
          <w:tcPr>
            <w:tcW w:w="49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控股股东，实际控制人，董事长兼总经理</w:t>
            </w:r>
          </w:p>
        </w:tc>
      </w:tr>
      <w:tr>
        <w:trPr>
          <w:trHeight w:val="600" w:hRule="exact"/>
        </w:trPr>
        <w:tc>
          <w:tcPr>
            <w:tcW w:w="142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429"/>
              <w:jc w:val="right"/>
              <w:rPr>
                <w:rFonts w:ascii="宋体" w:hAnsi="宋体" w:cs="宋体" w:eastAsia="宋体" w:hint="default"/>
                <w:sz w:val="18"/>
                <w:szCs w:val="18"/>
              </w:rPr>
            </w:pPr>
            <w:r>
              <w:rPr>
                <w:rFonts w:ascii="宋体" w:hAnsi="宋体" w:cs="宋体" w:eastAsia="宋体" w:hint="default"/>
                <w:sz w:val="18"/>
                <w:szCs w:val="18"/>
              </w:rPr>
              <w:t>吴淡珠</w:t>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17" w:right="0"/>
              <w:jc w:val="center"/>
              <w:rPr>
                <w:rFonts w:ascii="宋体" w:hAnsi="宋体" w:cs="宋体" w:eastAsia="宋体" w:hint="default"/>
                <w:sz w:val="18"/>
                <w:szCs w:val="18"/>
              </w:rPr>
            </w:pPr>
            <w:r>
              <w:rPr>
                <w:rFonts w:ascii="宋体"/>
                <w:sz w:val="18"/>
              </w:rPr>
              <w:t>5.28%</w:t>
            </w:r>
          </w:p>
        </w:tc>
        <w:tc>
          <w:tcPr>
            <w:tcW w:w="15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578" w:right="0"/>
              <w:jc w:val="left"/>
              <w:rPr>
                <w:rFonts w:ascii="宋体" w:hAnsi="宋体" w:cs="宋体" w:eastAsia="宋体" w:hint="default"/>
                <w:sz w:val="18"/>
                <w:szCs w:val="18"/>
              </w:rPr>
            </w:pPr>
            <w:r>
              <w:rPr>
                <w:rFonts w:ascii="宋体"/>
                <w:sz w:val="18"/>
              </w:rPr>
              <w:t>5.28%</w:t>
            </w:r>
          </w:p>
        </w:tc>
        <w:tc>
          <w:tcPr>
            <w:tcW w:w="49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控股股东的配偶，实际控制人，董事兼副总经理</w:t>
            </w:r>
          </w:p>
        </w:tc>
      </w:tr>
    </w:tbl>
    <w:p>
      <w:pPr>
        <w:spacing w:after="0" w:line="240" w:lineRule="auto"/>
        <w:jc w:val="center"/>
        <w:rPr>
          <w:rFonts w:ascii="宋体" w:hAnsi="宋体" w:cs="宋体" w:eastAsia="宋体" w:hint="default"/>
          <w:sz w:val="18"/>
          <w:szCs w:val="18"/>
        </w:rPr>
        <w:sectPr>
          <w:footerReference w:type="default" r:id="rId93"/>
          <w:pgSz w:w="11910" w:h="16840"/>
          <w:pgMar w:footer="980" w:header="918" w:top="1780" w:bottom="1160" w:left="1200" w:right="0"/>
          <w:pgNumType w:start="12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11"/>
          <w:szCs w:val="11"/>
        </w:rPr>
      </w:pPr>
    </w:p>
    <w:p>
      <w:pPr>
        <w:pStyle w:val="Heading4"/>
        <w:spacing w:line="335" w:lineRule="exact"/>
        <w:ind w:left="580"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2</w:t>
      </w:r>
      <w:r>
        <w:rPr>
          <w:rFonts w:ascii="Microsoft JhengHei" w:hAnsi="Microsoft JhengHei" w:cs="Microsoft JhengHei" w:eastAsia="Microsoft JhengHei" w:hint="default"/>
        </w:rPr>
        <w:t>、本公司的子公司情况</w:t>
      </w:r>
      <w:r>
        <w:rPr>
          <w:rFonts w:ascii="Microsoft JhengHei" w:hAnsi="Microsoft JhengHei" w:cs="Microsoft JhengHei" w:eastAsia="Microsoft JhengHei" w:hint="default"/>
          <w:b w:val="0"/>
          <w:bCs w:val="0"/>
        </w:rPr>
      </w:r>
    </w:p>
    <w:p>
      <w:pPr>
        <w:spacing w:line="240" w:lineRule="auto" w:before="13"/>
        <w:rPr>
          <w:rFonts w:ascii="Microsoft JhengHei" w:hAnsi="Microsoft JhengHei" w:cs="Microsoft JhengHei" w:eastAsia="Microsoft JhengHei" w:hint="default"/>
          <w:b/>
          <w:bCs/>
          <w:sz w:val="10"/>
          <w:szCs w:val="10"/>
        </w:rPr>
      </w:pPr>
    </w:p>
    <w:tbl>
      <w:tblPr>
        <w:tblW w:w="0" w:type="auto"/>
        <w:jc w:val="left"/>
        <w:tblInd w:w="102" w:type="dxa"/>
        <w:tblLayout w:type="fixed"/>
        <w:tblCellMar>
          <w:top w:w="0" w:type="dxa"/>
          <w:left w:w="0" w:type="dxa"/>
          <w:bottom w:w="0" w:type="dxa"/>
          <w:right w:w="0" w:type="dxa"/>
        </w:tblCellMar>
        <w:tblLook w:val="01E0"/>
      </w:tblPr>
      <w:tblGrid>
        <w:gridCol w:w="1364"/>
        <w:gridCol w:w="614"/>
        <w:gridCol w:w="770"/>
        <w:gridCol w:w="1844"/>
        <w:gridCol w:w="872"/>
        <w:gridCol w:w="1997"/>
        <w:gridCol w:w="617"/>
        <w:gridCol w:w="614"/>
        <w:gridCol w:w="648"/>
        <w:gridCol w:w="1356"/>
      </w:tblGrid>
      <w:tr>
        <w:trPr>
          <w:trHeight w:val="955" w:hRule="exact"/>
        </w:trPr>
        <w:tc>
          <w:tcPr>
            <w:tcW w:w="13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614"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89"/>
              <w:ind w:left="134" w:right="113"/>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770" w:type="dxa"/>
            <w:tcBorders>
              <w:top w:val="single" w:sz="12" w:space="0" w:color="000000"/>
              <w:left w:val="single" w:sz="2" w:space="0" w:color="000000"/>
              <w:bottom w:val="single" w:sz="2" w:space="0" w:color="000000"/>
              <w:right w:val="single" w:sz="2" w:space="0" w:color="000000"/>
            </w:tcBorders>
          </w:tcPr>
          <w:p>
            <w:pPr>
              <w:pStyle w:val="TableParagraph"/>
              <w:spacing w:line="355" w:lineRule="auto" w:before="157"/>
              <w:ind w:left="211" w:right="192"/>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18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872" w:type="dxa"/>
            <w:tcBorders>
              <w:top w:val="single" w:sz="12" w:space="0" w:color="000000"/>
              <w:left w:val="single" w:sz="2" w:space="0" w:color="000000"/>
              <w:bottom w:val="single" w:sz="2" w:space="0" w:color="000000"/>
              <w:right w:val="single" w:sz="2" w:space="0" w:color="000000"/>
            </w:tcBorders>
          </w:tcPr>
          <w:p>
            <w:pPr>
              <w:pStyle w:val="TableParagraph"/>
              <w:spacing w:line="355" w:lineRule="auto" w:before="157"/>
              <w:ind w:left="261" w:right="243"/>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19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617" w:type="dxa"/>
            <w:tcBorders>
              <w:top w:val="single" w:sz="12" w:space="0" w:color="000000"/>
              <w:left w:val="single" w:sz="2" w:space="0" w:color="000000"/>
              <w:bottom w:val="single" w:sz="2" w:space="0" w:color="000000"/>
              <w:right w:val="single" w:sz="2" w:space="0" w:color="000000"/>
            </w:tcBorders>
          </w:tcPr>
          <w:p>
            <w:pPr>
              <w:pStyle w:val="TableParagraph"/>
              <w:spacing w:line="355" w:lineRule="auto" w:before="157"/>
              <w:ind w:left="170" w:right="80"/>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614" w:type="dxa"/>
            <w:tcBorders>
              <w:top w:val="single" w:sz="12" w:space="0" w:color="000000"/>
              <w:left w:val="single" w:sz="2" w:space="0" w:color="000000"/>
              <w:bottom w:val="single" w:sz="2" w:space="0" w:color="000000"/>
              <w:right w:val="single" w:sz="2" w:space="0" w:color="000000"/>
            </w:tcBorders>
          </w:tcPr>
          <w:p>
            <w:pPr>
              <w:pStyle w:val="TableParagraph"/>
              <w:spacing w:line="355" w:lineRule="auto" w:before="157"/>
              <w:ind w:left="170" w:right="77"/>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48"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89"/>
              <w:ind w:left="187" w:right="95"/>
              <w:jc w:val="both"/>
              <w:rPr>
                <w:rFonts w:ascii="宋体" w:hAnsi="宋体" w:cs="宋体" w:eastAsia="宋体" w:hint="default"/>
                <w:sz w:val="18"/>
                <w:szCs w:val="18"/>
              </w:rPr>
            </w:pPr>
            <w:r>
              <w:rPr>
                <w:rFonts w:ascii="宋体" w:hAnsi="宋体" w:cs="宋体" w:eastAsia="宋体" w:hint="default"/>
                <w:sz w:val="18"/>
                <w:szCs w:val="18"/>
              </w:rPr>
              <w:t>表决 权比 例</w:t>
            </w:r>
          </w:p>
        </w:tc>
        <w:tc>
          <w:tcPr>
            <w:tcW w:w="1356" w:type="dxa"/>
            <w:tcBorders>
              <w:top w:val="single" w:sz="12" w:space="0" w:color="000000"/>
              <w:left w:val="single" w:sz="2" w:space="0" w:color="000000"/>
              <w:bottom w:val="single" w:sz="2" w:space="0" w:color="000000"/>
              <w:right w:val="nil" w:sz="6" w:space="0" w:color="auto"/>
            </w:tcBorders>
          </w:tcPr>
          <w:p>
            <w:pPr>
              <w:pStyle w:val="TableParagraph"/>
              <w:spacing w:line="355" w:lineRule="auto" w:before="157"/>
              <w:ind w:left="451" w:right="272" w:hanging="92"/>
              <w:jc w:val="left"/>
              <w:rPr>
                <w:rFonts w:ascii="宋体" w:hAnsi="宋体" w:cs="宋体" w:eastAsia="宋体" w:hint="default"/>
                <w:sz w:val="18"/>
                <w:szCs w:val="18"/>
              </w:rPr>
            </w:pPr>
            <w:r>
              <w:rPr>
                <w:rFonts w:ascii="宋体" w:hAnsi="宋体" w:cs="宋体" w:eastAsia="宋体" w:hint="default"/>
                <w:sz w:val="18"/>
                <w:szCs w:val="18"/>
              </w:rPr>
              <w:t>组织机构 代码证</w:t>
            </w:r>
          </w:p>
        </w:tc>
      </w:tr>
      <w:tr>
        <w:trPr>
          <w:trHeight w:val="1183" w:hRule="exact"/>
        </w:trPr>
        <w:tc>
          <w:tcPr>
            <w:tcW w:w="13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247" w:lineRule="auto"/>
              <w:ind w:left="122" w:right="104"/>
              <w:jc w:val="left"/>
              <w:rPr>
                <w:rFonts w:ascii="宋体" w:hAnsi="宋体" w:cs="宋体" w:eastAsia="宋体" w:hint="default"/>
                <w:sz w:val="18"/>
                <w:szCs w:val="18"/>
              </w:rPr>
            </w:pPr>
            <w:r>
              <w:rPr>
                <w:rFonts w:ascii="宋体" w:hAnsi="宋体" w:cs="宋体" w:eastAsia="宋体" w:hint="default"/>
                <w:spacing w:val="8"/>
                <w:sz w:val="18"/>
                <w:szCs w:val="18"/>
              </w:rPr>
              <w:t>广州长城世家</w:t>
            </w:r>
            <w:r>
              <w:rPr>
                <w:rFonts w:ascii="宋体" w:hAnsi="宋体" w:cs="宋体" w:eastAsia="宋体" w:hint="default"/>
                <w:sz w:val="18"/>
                <w:szCs w:val="18"/>
              </w:rPr>
              <w:t> 投资有限公司</w:t>
            </w:r>
          </w:p>
        </w:tc>
        <w:tc>
          <w:tcPr>
            <w:tcW w:w="6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5"/>
                <w:szCs w:val="25"/>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全资</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85" w:lineRule="auto"/>
              <w:ind w:left="105" w:right="299"/>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247" w:lineRule="auto"/>
              <w:ind w:left="106" w:right="86"/>
              <w:jc w:val="left"/>
              <w:rPr>
                <w:rFonts w:ascii="宋体" w:hAnsi="宋体" w:cs="宋体" w:eastAsia="宋体" w:hint="default"/>
                <w:sz w:val="18"/>
                <w:szCs w:val="18"/>
              </w:rPr>
            </w:pPr>
            <w:r>
              <w:rPr>
                <w:rFonts w:ascii="宋体" w:hAnsi="宋体" w:cs="宋体" w:eastAsia="宋体" w:hint="default"/>
                <w:spacing w:val="2"/>
                <w:sz w:val="18"/>
                <w:szCs w:val="18"/>
              </w:rPr>
              <w:t>广州市海珠区新港东</w:t>
            </w:r>
            <w:r>
              <w:rPr>
                <w:rFonts w:ascii="宋体" w:hAnsi="宋体" w:cs="宋体" w:eastAsia="宋体" w:hint="default"/>
                <w:sz w:val="18"/>
                <w:szCs w:val="18"/>
              </w:rPr>
              <w:t> 路</w:t>
            </w:r>
            <w:r>
              <w:rPr>
                <w:rFonts w:ascii="宋体" w:hAnsi="宋体" w:cs="宋体" w:eastAsia="宋体" w:hint="default"/>
                <w:spacing w:val="-46"/>
                <w:sz w:val="18"/>
                <w:szCs w:val="18"/>
              </w:rPr>
              <w:t> </w:t>
            </w:r>
            <w:r>
              <w:rPr>
                <w:rFonts w:ascii="宋体" w:hAnsi="宋体" w:cs="宋体" w:eastAsia="宋体" w:hint="default"/>
                <w:sz w:val="18"/>
                <w:szCs w:val="18"/>
              </w:rPr>
              <w:t>245</w:t>
            </w:r>
            <w:r>
              <w:rPr>
                <w:rFonts w:ascii="宋体" w:hAnsi="宋体" w:cs="宋体" w:eastAsia="宋体" w:hint="default"/>
                <w:spacing w:val="-47"/>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宋体" w:hAnsi="宋体" w:cs="宋体" w:eastAsia="宋体" w:hint="default"/>
                <w:spacing w:val="-10"/>
                <w:sz w:val="18"/>
                <w:szCs w:val="18"/>
              </w:rPr>
              <w:t>904</w:t>
            </w:r>
            <w:r>
              <w:rPr>
                <w:rFonts w:ascii="宋体" w:hAnsi="宋体" w:cs="宋体" w:eastAsia="宋体" w:hint="default"/>
                <w:spacing w:val="-10"/>
                <w:sz w:val="18"/>
                <w:szCs w:val="18"/>
              </w:rPr>
              <w:t>、</w:t>
            </w:r>
            <w:r>
              <w:rPr>
                <w:rFonts w:ascii="宋体" w:hAnsi="宋体" w:cs="宋体" w:eastAsia="宋体" w:hint="default"/>
                <w:spacing w:val="-10"/>
                <w:sz w:val="18"/>
                <w:szCs w:val="18"/>
              </w:rPr>
              <w:t>905</w:t>
            </w:r>
            <w:r>
              <w:rPr>
                <w:rFonts w:ascii="宋体" w:hAnsi="宋体" w:cs="宋体" w:eastAsia="宋体" w:hint="default"/>
                <w:spacing w:val="-47"/>
                <w:sz w:val="18"/>
                <w:szCs w:val="18"/>
              </w:rPr>
              <w:t> </w:t>
            </w:r>
            <w:r>
              <w:rPr>
                <w:rFonts w:ascii="宋体" w:hAnsi="宋体" w:cs="宋体" w:eastAsia="宋体" w:hint="default"/>
                <w:sz w:val="18"/>
                <w:szCs w:val="18"/>
              </w:rPr>
              <w:t>房</w:t>
            </w:r>
          </w:p>
        </w:tc>
        <w:tc>
          <w:tcPr>
            <w:tcW w:w="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1997"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89"/>
              <w:ind w:left="105" w:right="82"/>
              <w:jc w:val="both"/>
              <w:rPr>
                <w:rFonts w:ascii="宋体" w:hAnsi="宋体" w:cs="宋体" w:eastAsia="宋体" w:hint="default"/>
                <w:sz w:val="18"/>
                <w:szCs w:val="18"/>
              </w:rPr>
            </w:pPr>
            <w:r>
              <w:rPr>
                <w:rFonts w:ascii="宋体" w:hAnsi="宋体" w:cs="宋体" w:eastAsia="宋体" w:hint="default"/>
                <w:sz w:val="18"/>
                <w:szCs w:val="18"/>
              </w:rPr>
              <w:t>自有资金投资、批发和 零售贸易（国家专营专 </w:t>
            </w:r>
            <w:r>
              <w:rPr>
                <w:rFonts w:ascii="宋体" w:hAnsi="宋体" w:cs="宋体" w:eastAsia="宋体" w:hint="default"/>
                <w:spacing w:val="-17"/>
                <w:sz w:val="18"/>
                <w:szCs w:val="18"/>
              </w:rPr>
              <w:t>控商品除外）。代办运输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服务。</w:t>
            </w:r>
          </w:p>
        </w:tc>
        <w:tc>
          <w:tcPr>
            <w:tcW w:w="6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1000</w:t>
            </w:r>
          </w:p>
          <w:p>
            <w:pPr>
              <w:pStyle w:val="TableParagraph"/>
              <w:spacing w:line="240" w:lineRule="auto" w:before="112"/>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5"/>
                <w:szCs w:val="25"/>
              </w:rPr>
            </w:pPr>
          </w:p>
          <w:p>
            <w:pPr>
              <w:pStyle w:val="TableParagraph"/>
              <w:spacing w:line="240" w:lineRule="auto"/>
              <w:ind w:right="35"/>
              <w:jc w:val="center"/>
              <w:rPr>
                <w:rFonts w:ascii="宋体" w:hAnsi="宋体" w:cs="宋体" w:eastAsia="宋体" w:hint="default"/>
                <w:sz w:val="18"/>
                <w:szCs w:val="18"/>
              </w:rPr>
            </w:pPr>
            <w:r>
              <w:rPr>
                <w:rFonts w:ascii="宋体"/>
                <w:sz w:val="18"/>
              </w:rPr>
              <w:t>100%</w:t>
            </w:r>
          </w:p>
        </w:tc>
        <w:tc>
          <w:tcPr>
            <w:tcW w:w="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sz w:val="18"/>
              </w:rPr>
              <w:t>66996252-7</w:t>
            </w:r>
          </w:p>
        </w:tc>
      </w:tr>
      <w:tr>
        <w:trPr>
          <w:trHeight w:val="1184" w:hRule="exact"/>
        </w:trPr>
        <w:tc>
          <w:tcPr>
            <w:tcW w:w="13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4" w:lineRule="auto"/>
              <w:ind w:left="122" w:right="104"/>
              <w:jc w:val="both"/>
              <w:rPr>
                <w:rFonts w:ascii="宋体" w:hAnsi="宋体" w:cs="宋体" w:eastAsia="宋体" w:hint="default"/>
                <w:sz w:val="18"/>
                <w:szCs w:val="18"/>
              </w:rPr>
            </w:pPr>
            <w:r>
              <w:rPr>
                <w:rFonts w:ascii="宋体" w:hAnsi="宋体" w:cs="宋体" w:eastAsia="宋体" w:hint="default"/>
                <w:spacing w:val="8"/>
                <w:sz w:val="18"/>
                <w:szCs w:val="18"/>
              </w:rPr>
              <w:t>潮州市万泉陶</w:t>
            </w:r>
            <w:r>
              <w:rPr>
                <w:rFonts w:ascii="宋体" w:hAnsi="宋体" w:cs="宋体" w:eastAsia="宋体" w:hint="default"/>
                <w:sz w:val="18"/>
                <w:szCs w:val="18"/>
              </w:rPr>
              <w:t> </w:t>
            </w:r>
            <w:r>
              <w:rPr>
                <w:rFonts w:ascii="宋体" w:hAnsi="宋体" w:cs="宋体" w:eastAsia="宋体" w:hint="default"/>
                <w:spacing w:val="8"/>
                <w:sz w:val="18"/>
                <w:szCs w:val="18"/>
              </w:rPr>
              <w:t>瓷花纸有限公</w:t>
            </w:r>
            <w:r>
              <w:rPr>
                <w:rFonts w:ascii="宋体" w:hAnsi="宋体" w:cs="宋体" w:eastAsia="宋体" w:hint="default"/>
                <w:sz w:val="18"/>
                <w:szCs w:val="18"/>
              </w:rPr>
              <w:t> 司</w:t>
            </w:r>
          </w:p>
        </w:tc>
        <w:tc>
          <w:tcPr>
            <w:tcW w:w="6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5"/>
                <w:szCs w:val="25"/>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全资</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285" w:lineRule="auto"/>
              <w:ind w:left="105" w:right="299"/>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89"/>
              <w:ind w:left="106" w:right="86"/>
              <w:jc w:val="both"/>
              <w:rPr>
                <w:rFonts w:ascii="宋体" w:hAnsi="宋体" w:cs="宋体" w:eastAsia="宋体" w:hint="default"/>
                <w:sz w:val="18"/>
                <w:szCs w:val="18"/>
              </w:rPr>
            </w:pPr>
            <w:r>
              <w:rPr>
                <w:rFonts w:ascii="宋体" w:hAnsi="宋体" w:cs="宋体" w:eastAsia="宋体" w:hint="default"/>
                <w:spacing w:val="2"/>
                <w:sz w:val="18"/>
                <w:szCs w:val="18"/>
              </w:rPr>
              <w:t>广东省潮州市枫溪区</w:t>
            </w:r>
            <w:r>
              <w:rPr>
                <w:rFonts w:ascii="宋体" w:hAnsi="宋体" w:cs="宋体" w:eastAsia="宋体" w:hint="default"/>
                <w:sz w:val="18"/>
                <w:szCs w:val="18"/>
              </w:rPr>
              <w:t> </w:t>
            </w:r>
            <w:r>
              <w:rPr>
                <w:rFonts w:ascii="宋体" w:hAnsi="宋体" w:cs="宋体" w:eastAsia="宋体" w:hint="default"/>
                <w:spacing w:val="2"/>
                <w:sz w:val="18"/>
                <w:szCs w:val="18"/>
              </w:rPr>
              <w:t>蔡陇大道广东长城集</w:t>
            </w:r>
            <w:r>
              <w:rPr>
                <w:rFonts w:ascii="宋体" w:hAnsi="宋体" w:cs="宋体" w:eastAsia="宋体" w:hint="default"/>
                <w:sz w:val="18"/>
                <w:szCs w:val="18"/>
              </w:rPr>
              <w:t> 团股份有限公司 </w:t>
            </w:r>
            <w:r>
              <w:rPr>
                <w:rFonts w:ascii="宋体" w:hAnsi="宋体" w:cs="宋体" w:eastAsia="宋体" w:hint="default"/>
                <w:sz w:val="18"/>
                <w:szCs w:val="18"/>
              </w:rPr>
              <w:t>A</w:t>
            </w:r>
            <w:r>
              <w:rPr>
                <w:rFonts w:ascii="宋体" w:hAnsi="宋体" w:cs="宋体" w:eastAsia="宋体" w:hint="default"/>
                <w:spacing w:val="-67"/>
                <w:sz w:val="18"/>
                <w:szCs w:val="18"/>
              </w:rPr>
              <w:t> </w:t>
            </w:r>
            <w:r>
              <w:rPr>
                <w:rFonts w:ascii="宋体" w:hAnsi="宋体" w:cs="宋体" w:eastAsia="宋体" w:hint="default"/>
                <w:sz w:val="18"/>
                <w:szCs w:val="18"/>
              </w:rPr>
              <w:t>幢 厂房</w:t>
            </w:r>
          </w:p>
        </w:tc>
        <w:tc>
          <w:tcPr>
            <w:tcW w:w="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张伟东</w:t>
            </w:r>
          </w:p>
        </w:tc>
        <w:tc>
          <w:tcPr>
            <w:tcW w:w="19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8"/>
                <w:szCs w:val="18"/>
              </w:rPr>
            </w:pPr>
          </w:p>
          <w:p>
            <w:pPr>
              <w:pStyle w:val="TableParagraph"/>
              <w:spacing w:line="247" w:lineRule="auto"/>
              <w:ind w:left="105" w:right="84"/>
              <w:jc w:val="left"/>
              <w:rPr>
                <w:rFonts w:ascii="宋体" w:hAnsi="宋体" w:cs="宋体" w:eastAsia="宋体" w:hint="default"/>
                <w:sz w:val="18"/>
                <w:szCs w:val="18"/>
              </w:rPr>
            </w:pPr>
            <w:r>
              <w:rPr>
                <w:rFonts w:ascii="宋体" w:hAnsi="宋体" w:cs="宋体" w:eastAsia="宋体" w:hint="default"/>
                <w:sz w:val="18"/>
                <w:szCs w:val="18"/>
              </w:rPr>
              <w:t>加工、销售各式陶瓷花 纸</w:t>
            </w:r>
          </w:p>
        </w:tc>
        <w:tc>
          <w:tcPr>
            <w:tcW w:w="6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200</w:t>
            </w: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5"/>
                <w:szCs w:val="25"/>
              </w:rPr>
            </w:pPr>
          </w:p>
          <w:p>
            <w:pPr>
              <w:pStyle w:val="TableParagraph"/>
              <w:spacing w:line="240" w:lineRule="auto"/>
              <w:ind w:right="35"/>
              <w:jc w:val="center"/>
              <w:rPr>
                <w:rFonts w:ascii="宋体" w:hAnsi="宋体" w:cs="宋体" w:eastAsia="宋体" w:hint="default"/>
                <w:sz w:val="18"/>
                <w:szCs w:val="18"/>
              </w:rPr>
            </w:pPr>
            <w:r>
              <w:rPr>
                <w:rFonts w:ascii="宋体"/>
                <w:sz w:val="18"/>
              </w:rPr>
              <w:t>100%</w:t>
            </w:r>
          </w:p>
        </w:tc>
        <w:tc>
          <w:tcPr>
            <w:tcW w:w="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sz w:val="18"/>
              </w:rPr>
              <w:t>68060876-4</w:t>
            </w:r>
          </w:p>
        </w:tc>
      </w:tr>
      <w:tr>
        <w:trPr>
          <w:trHeight w:val="943" w:hRule="exact"/>
        </w:trPr>
        <w:tc>
          <w:tcPr>
            <w:tcW w:w="1364"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89"/>
              <w:ind w:left="122" w:right="104"/>
              <w:jc w:val="both"/>
              <w:rPr>
                <w:rFonts w:ascii="宋体" w:hAnsi="宋体" w:cs="宋体" w:eastAsia="宋体" w:hint="default"/>
                <w:sz w:val="18"/>
                <w:szCs w:val="18"/>
              </w:rPr>
            </w:pPr>
            <w:r>
              <w:rPr>
                <w:rFonts w:ascii="宋体" w:hAnsi="宋体" w:cs="宋体" w:eastAsia="宋体" w:hint="default"/>
                <w:spacing w:val="8"/>
                <w:sz w:val="18"/>
                <w:szCs w:val="18"/>
              </w:rPr>
              <w:t>潮州市三江陶</w:t>
            </w:r>
            <w:r>
              <w:rPr>
                <w:rFonts w:ascii="宋体" w:hAnsi="宋体" w:cs="宋体" w:eastAsia="宋体" w:hint="default"/>
                <w:sz w:val="18"/>
                <w:szCs w:val="18"/>
              </w:rPr>
              <w:t> </w:t>
            </w:r>
            <w:r>
              <w:rPr>
                <w:rFonts w:ascii="宋体" w:hAnsi="宋体" w:cs="宋体" w:eastAsia="宋体" w:hint="default"/>
                <w:spacing w:val="8"/>
                <w:sz w:val="18"/>
                <w:szCs w:val="18"/>
              </w:rPr>
              <w:t>瓷原料有限公</w:t>
            </w:r>
            <w:r>
              <w:rPr>
                <w:rFonts w:ascii="宋体" w:hAnsi="宋体" w:cs="宋体" w:eastAsia="宋体" w:hint="default"/>
                <w:sz w:val="18"/>
                <w:szCs w:val="18"/>
              </w:rPr>
              <w:t> 司</w:t>
            </w:r>
          </w:p>
        </w:tc>
        <w:tc>
          <w:tcPr>
            <w:tcW w:w="6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全资</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49"/>
              <w:ind w:left="105" w:right="299"/>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89"/>
              <w:ind w:left="106" w:right="88"/>
              <w:jc w:val="both"/>
              <w:rPr>
                <w:rFonts w:ascii="宋体" w:hAnsi="宋体" w:cs="宋体" w:eastAsia="宋体" w:hint="default"/>
                <w:sz w:val="18"/>
                <w:szCs w:val="18"/>
              </w:rPr>
            </w:pPr>
            <w:r>
              <w:rPr>
                <w:rFonts w:ascii="宋体" w:hAnsi="宋体" w:cs="宋体" w:eastAsia="宋体" w:hint="default"/>
                <w:spacing w:val="2"/>
                <w:sz w:val="18"/>
                <w:szCs w:val="18"/>
              </w:rPr>
              <w:t>广东省潮州市枫溪区</w:t>
            </w:r>
            <w:r>
              <w:rPr>
                <w:rFonts w:ascii="宋体" w:hAnsi="宋体" w:cs="宋体" w:eastAsia="宋体" w:hint="default"/>
                <w:sz w:val="18"/>
                <w:szCs w:val="18"/>
              </w:rPr>
              <w:t> </w:t>
            </w:r>
            <w:r>
              <w:rPr>
                <w:rFonts w:ascii="宋体" w:hAnsi="宋体" w:cs="宋体" w:eastAsia="宋体" w:hint="default"/>
                <w:spacing w:val="2"/>
                <w:sz w:val="18"/>
                <w:szCs w:val="18"/>
              </w:rPr>
              <w:t>蔡陇大道广东长城集</w:t>
            </w:r>
            <w:r>
              <w:rPr>
                <w:rFonts w:ascii="宋体" w:hAnsi="宋体" w:cs="宋体" w:eastAsia="宋体" w:hint="default"/>
                <w:sz w:val="18"/>
                <w:szCs w:val="18"/>
              </w:rPr>
              <w:t> 团股份有限公司</w:t>
            </w:r>
            <w:r>
              <w:rPr>
                <w:rFonts w:ascii="宋体" w:hAnsi="宋体" w:cs="宋体" w:eastAsia="宋体" w:hint="default"/>
                <w:spacing w:val="-45"/>
                <w:sz w:val="18"/>
                <w:szCs w:val="18"/>
              </w:rPr>
              <w:t> </w:t>
            </w:r>
            <w:r>
              <w:rPr>
                <w:rFonts w:ascii="宋体" w:hAnsi="宋体" w:cs="宋体" w:eastAsia="宋体" w:hint="default"/>
                <w:sz w:val="18"/>
                <w:szCs w:val="18"/>
              </w:rPr>
              <w:t>F</w:t>
            </w:r>
            <w:r>
              <w:rPr>
                <w:rFonts w:ascii="宋体" w:hAnsi="宋体" w:cs="宋体" w:eastAsia="宋体" w:hint="default"/>
                <w:spacing w:val="-46"/>
                <w:sz w:val="18"/>
                <w:szCs w:val="18"/>
              </w:rPr>
              <w:t> </w:t>
            </w:r>
            <w:r>
              <w:rPr>
                <w:rFonts w:ascii="宋体" w:hAnsi="宋体" w:cs="宋体" w:eastAsia="宋体" w:hint="default"/>
                <w:sz w:val="18"/>
                <w:szCs w:val="18"/>
              </w:rPr>
              <w:t>幢</w:t>
            </w:r>
          </w:p>
        </w:tc>
        <w:tc>
          <w:tcPr>
            <w:tcW w:w="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蔡廷文</w:t>
            </w:r>
          </w:p>
        </w:tc>
        <w:tc>
          <w:tcPr>
            <w:tcW w:w="19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4" w:lineRule="auto"/>
              <w:ind w:left="105" w:right="-5"/>
              <w:jc w:val="left"/>
              <w:rPr>
                <w:rFonts w:ascii="宋体" w:hAnsi="宋体" w:cs="宋体" w:eastAsia="宋体" w:hint="default"/>
                <w:sz w:val="18"/>
                <w:szCs w:val="18"/>
              </w:rPr>
            </w:pPr>
            <w:r>
              <w:rPr>
                <w:rFonts w:ascii="宋体" w:hAnsi="宋体" w:cs="宋体" w:eastAsia="宋体" w:hint="default"/>
                <w:spacing w:val="-9"/>
                <w:sz w:val="18"/>
                <w:szCs w:val="18"/>
              </w:rPr>
              <w:t>生产、销售：陶瓷原料、</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釉料以及其他原材料</w:t>
            </w:r>
          </w:p>
        </w:tc>
        <w:tc>
          <w:tcPr>
            <w:tcW w:w="6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4"/>
              <w:ind w:left="105" w:right="0"/>
              <w:jc w:val="left"/>
              <w:rPr>
                <w:rFonts w:ascii="宋体" w:hAnsi="宋体" w:cs="宋体" w:eastAsia="宋体" w:hint="default"/>
                <w:sz w:val="18"/>
                <w:szCs w:val="18"/>
              </w:rPr>
            </w:pPr>
            <w:r>
              <w:rPr>
                <w:rFonts w:ascii="宋体"/>
                <w:sz w:val="18"/>
              </w:rPr>
              <w:t>177</w:t>
            </w: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240" w:lineRule="auto"/>
              <w:ind w:right="35"/>
              <w:jc w:val="center"/>
              <w:rPr>
                <w:rFonts w:ascii="宋体" w:hAnsi="宋体" w:cs="宋体" w:eastAsia="宋体" w:hint="default"/>
                <w:sz w:val="18"/>
                <w:szCs w:val="18"/>
              </w:rPr>
            </w:pPr>
            <w:r>
              <w:rPr>
                <w:rFonts w:ascii="宋体"/>
                <w:sz w:val="18"/>
              </w:rPr>
              <w:t>100%</w:t>
            </w:r>
          </w:p>
        </w:tc>
        <w:tc>
          <w:tcPr>
            <w:tcW w:w="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sz w:val="18"/>
              </w:rPr>
              <w:t>68060874-8</w:t>
            </w:r>
          </w:p>
        </w:tc>
      </w:tr>
      <w:tr>
        <w:trPr>
          <w:trHeight w:val="1423" w:hRule="exact"/>
        </w:trPr>
        <w:tc>
          <w:tcPr>
            <w:tcW w:w="13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5"/>
                <w:szCs w:val="25"/>
              </w:rPr>
            </w:pPr>
          </w:p>
          <w:p>
            <w:pPr>
              <w:pStyle w:val="TableParagraph"/>
              <w:spacing w:line="244" w:lineRule="auto"/>
              <w:ind w:left="122" w:right="104"/>
              <w:jc w:val="left"/>
              <w:rPr>
                <w:rFonts w:ascii="宋体" w:hAnsi="宋体" w:cs="宋体" w:eastAsia="宋体" w:hint="default"/>
                <w:sz w:val="18"/>
                <w:szCs w:val="18"/>
              </w:rPr>
            </w:pPr>
            <w:r>
              <w:rPr>
                <w:rFonts w:ascii="宋体" w:hAnsi="宋体" w:cs="宋体" w:eastAsia="宋体" w:hint="default"/>
                <w:spacing w:val="8"/>
                <w:sz w:val="18"/>
                <w:szCs w:val="18"/>
              </w:rPr>
              <w:t>深圳长城世家</w:t>
            </w:r>
            <w:r>
              <w:rPr>
                <w:rFonts w:ascii="宋体" w:hAnsi="宋体" w:cs="宋体" w:eastAsia="宋体" w:hint="default"/>
                <w:sz w:val="18"/>
                <w:szCs w:val="18"/>
              </w:rPr>
              <w:t> 商贸有限公司</w:t>
            </w:r>
          </w:p>
        </w:tc>
        <w:tc>
          <w:tcPr>
            <w:tcW w:w="6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4"/>
                <w:szCs w:val="14"/>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全资</w:t>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85" w:lineRule="auto"/>
              <w:ind w:left="105" w:right="299"/>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4" w:lineRule="auto"/>
              <w:ind w:left="106" w:right="86"/>
              <w:jc w:val="left"/>
              <w:rPr>
                <w:rFonts w:ascii="宋体" w:hAnsi="宋体" w:cs="宋体" w:eastAsia="宋体" w:hint="default"/>
                <w:sz w:val="18"/>
                <w:szCs w:val="18"/>
              </w:rPr>
            </w:pPr>
            <w:r>
              <w:rPr>
                <w:rFonts w:ascii="宋体" w:hAnsi="宋体" w:cs="宋体" w:eastAsia="宋体" w:hint="default"/>
                <w:spacing w:val="2"/>
                <w:sz w:val="18"/>
                <w:szCs w:val="18"/>
              </w:rPr>
              <w:t>深圳市福田区福强路</w:t>
            </w:r>
            <w:r>
              <w:rPr>
                <w:rFonts w:ascii="宋体" w:hAnsi="宋体" w:cs="宋体" w:eastAsia="宋体" w:hint="default"/>
                <w:sz w:val="18"/>
                <w:szCs w:val="18"/>
              </w:rPr>
              <w:t> </w:t>
            </w:r>
            <w:r>
              <w:rPr>
                <w:rFonts w:ascii="宋体" w:hAnsi="宋体" w:cs="宋体" w:eastAsia="宋体" w:hint="default"/>
                <w:sz w:val="18"/>
                <w:szCs w:val="18"/>
              </w:rPr>
              <w:t>4001</w:t>
            </w:r>
            <w:r>
              <w:rPr>
                <w:rFonts w:ascii="宋体" w:hAnsi="宋体" w:cs="宋体" w:eastAsia="宋体" w:hint="default"/>
                <w:spacing w:val="-67"/>
                <w:sz w:val="18"/>
                <w:szCs w:val="18"/>
              </w:rPr>
              <w:t> </w:t>
            </w:r>
            <w:r>
              <w:rPr>
                <w:rFonts w:ascii="宋体" w:hAnsi="宋体" w:cs="宋体" w:eastAsia="宋体" w:hint="default"/>
                <w:sz w:val="18"/>
                <w:szCs w:val="18"/>
              </w:rPr>
              <w:t>号深圳市世纪工</w:t>
            </w:r>
          </w:p>
          <w:p>
            <w:pPr>
              <w:pStyle w:val="TableParagraph"/>
              <w:spacing w:line="244" w:lineRule="auto" w:before="1"/>
              <w:ind w:left="106" w:right="86"/>
              <w:jc w:val="left"/>
              <w:rPr>
                <w:rFonts w:ascii="宋体" w:hAnsi="宋体" w:cs="宋体" w:eastAsia="宋体" w:hint="default"/>
                <w:sz w:val="18"/>
                <w:szCs w:val="18"/>
              </w:rPr>
            </w:pPr>
            <w:r>
              <w:rPr>
                <w:rFonts w:ascii="宋体" w:hAnsi="宋体" w:cs="宋体" w:eastAsia="宋体" w:hint="default"/>
                <w:sz w:val="18"/>
                <w:szCs w:val="18"/>
              </w:rPr>
              <w:t>艺品文化市场 </w:t>
            </w:r>
            <w:r>
              <w:rPr>
                <w:rFonts w:ascii="宋体" w:hAnsi="宋体" w:cs="宋体" w:eastAsia="宋体" w:hint="default"/>
                <w:sz w:val="18"/>
                <w:szCs w:val="18"/>
              </w:rPr>
              <w:t>306</w:t>
            </w:r>
            <w:r>
              <w:rPr>
                <w:rFonts w:ascii="宋体" w:hAnsi="宋体" w:cs="宋体" w:eastAsia="宋体" w:hint="default"/>
                <w:spacing w:val="-68"/>
                <w:sz w:val="18"/>
                <w:szCs w:val="18"/>
              </w:rPr>
              <w:t> </w:t>
            </w:r>
            <w:r>
              <w:rPr>
                <w:rFonts w:ascii="宋体" w:hAnsi="宋体" w:cs="宋体" w:eastAsia="宋体" w:hint="default"/>
                <w:sz w:val="18"/>
                <w:szCs w:val="18"/>
              </w:rPr>
              <w:t>栋 一楼整层</w:t>
            </w:r>
          </w:p>
        </w:tc>
        <w:tc>
          <w:tcPr>
            <w:tcW w:w="8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997"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89"/>
              <w:ind w:left="105" w:right="84"/>
              <w:jc w:val="both"/>
              <w:rPr>
                <w:rFonts w:ascii="宋体" w:hAnsi="宋体" w:cs="宋体" w:eastAsia="宋体" w:hint="default"/>
                <w:sz w:val="18"/>
                <w:szCs w:val="18"/>
              </w:rPr>
            </w:pPr>
            <w:r>
              <w:rPr>
                <w:rFonts w:ascii="宋体" w:hAnsi="宋体" w:cs="宋体" w:eastAsia="宋体" w:hint="default"/>
                <w:sz w:val="18"/>
                <w:szCs w:val="18"/>
              </w:rPr>
              <w:t>工艺陶瓷、日用陶瓷、 家居饰品、工艺礼品、 艺术品、包装制品的购 销及其他国内贸易；经 营进出口业务。</w:t>
            </w:r>
          </w:p>
        </w:tc>
        <w:tc>
          <w:tcPr>
            <w:tcW w:w="6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sz w:val="18"/>
              </w:rPr>
              <w:t>1000</w:t>
            </w: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4"/>
                <w:szCs w:val="14"/>
              </w:rPr>
            </w:pPr>
          </w:p>
          <w:p>
            <w:pPr>
              <w:pStyle w:val="TableParagraph"/>
              <w:spacing w:line="240" w:lineRule="auto"/>
              <w:ind w:right="35"/>
              <w:jc w:val="center"/>
              <w:rPr>
                <w:rFonts w:ascii="宋体" w:hAnsi="宋体" w:cs="宋体" w:eastAsia="宋体" w:hint="default"/>
                <w:sz w:val="18"/>
                <w:szCs w:val="18"/>
              </w:rPr>
            </w:pPr>
            <w:r>
              <w:rPr>
                <w:rFonts w:ascii="宋体"/>
                <w:sz w:val="18"/>
              </w:rPr>
              <w:t>100%</w:t>
            </w:r>
          </w:p>
        </w:tc>
        <w:tc>
          <w:tcPr>
            <w:tcW w:w="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135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3"/>
              <w:ind w:right="0"/>
              <w:jc w:val="left"/>
              <w:rPr>
                <w:rFonts w:ascii="Microsoft JhengHei" w:hAnsi="Microsoft JhengHei" w:cs="Microsoft JhengHei" w:eastAsia="Microsoft JhengHei" w:hint="default"/>
                <w:b/>
                <w:bCs/>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sz w:val="18"/>
              </w:rPr>
              <w:t>69250560-7</w:t>
            </w:r>
          </w:p>
        </w:tc>
      </w:tr>
      <w:tr>
        <w:trPr>
          <w:trHeight w:val="1196" w:hRule="exact"/>
        </w:trPr>
        <w:tc>
          <w:tcPr>
            <w:tcW w:w="13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8"/>
                <w:szCs w:val="18"/>
              </w:rPr>
            </w:pPr>
          </w:p>
          <w:p>
            <w:pPr>
              <w:pStyle w:val="TableParagraph"/>
              <w:spacing w:line="244" w:lineRule="auto"/>
              <w:ind w:left="122" w:right="104"/>
              <w:jc w:val="left"/>
              <w:rPr>
                <w:rFonts w:ascii="宋体" w:hAnsi="宋体" w:cs="宋体" w:eastAsia="宋体" w:hint="default"/>
                <w:sz w:val="18"/>
                <w:szCs w:val="18"/>
              </w:rPr>
            </w:pPr>
            <w:r>
              <w:rPr>
                <w:rFonts w:ascii="宋体" w:hAnsi="宋体" w:cs="宋体" w:eastAsia="宋体" w:hint="default"/>
                <w:spacing w:val="8"/>
                <w:sz w:val="18"/>
                <w:szCs w:val="18"/>
              </w:rPr>
              <w:t>北京昶城世家</w:t>
            </w:r>
            <w:r>
              <w:rPr>
                <w:rFonts w:ascii="宋体" w:hAnsi="宋体" w:cs="宋体" w:eastAsia="宋体" w:hint="default"/>
                <w:sz w:val="18"/>
                <w:szCs w:val="18"/>
              </w:rPr>
              <w:t> 商贸有限公司</w:t>
            </w:r>
          </w:p>
        </w:tc>
        <w:tc>
          <w:tcPr>
            <w:tcW w:w="6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5"/>
                <w:szCs w:val="25"/>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全资</w:t>
            </w:r>
          </w:p>
        </w:tc>
        <w:tc>
          <w:tcPr>
            <w:tcW w:w="7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9"/>
                <w:szCs w:val="9"/>
              </w:rPr>
            </w:pPr>
          </w:p>
          <w:p>
            <w:pPr>
              <w:pStyle w:val="TableParagraph"/>
              <w:spacing w:line="285" w:lineRule="auto"/>
              <w:ind w:left="105" w:right="299"/>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1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8"/>
                <w:szCs w:val="18"/>
              </w:rPr>
            </w:pPr>
          </w:p>
          <w:p>
            <w:pPr>
              <w:pStyle w:val="TableParagraph"/>
              <w:spacing w:line="244" w:lineRule="auto"/>
              <w:ind w:left="106" w:right="88"/>
              <w:jc w:val="left"/>
              <w:rPr>
                <w:rFonts w:ascii="宋体" w:hAnsi="宋体" w:cs="宋体" w:eastAsia="宋体" w:hint="default"/>
                <w:sz w:val="18"/>
                <w:szCs w:val="18"/>
              </w:rPr>
            </w:pPr>
            <w:r>
              <w:rPr>
                <w:rFonts w:ascii="宋体" w:hAnsi="宋体" w:cs="宋体" w:eastAsia="宋体" w:hint="default"/>
                <w:spacing w:val="2"/>
                <w:sz w:val="18"/>
                <w:szCs w:val="18"/>
              </w:rPr>
              <w:t>北京市朝阳区北苑路</w:t>
            </w:r>
            <w:r>
              <w:rPr>
                <w:rFonts w:ascii="宋体" w:hAnsi="宋体" w:cs="宋体" w:eastAsia="宋体" w:hint="default"/>
                <w:sz w:val="18"/>
                <w:szCs w:val="18"/>
              </w:rPr>
              <w:t> </w:t>
            </w:r>
            <w:r>
              <w:rPr>
                <w:rFonts w:ascii="宋体" w:hAnsi="宋体" w:cs="宋体" w:eastAsia="宋体" w:hint="default"/>
                <w:sz w:val="18"/>
                <w:szCs w:val="18"/>
              </w:rPr>
              <w:t>170</w:t>
            </w:r>
            <w:r>
              <w:rPr>
                <w:rFonts w:ascii="宋体" w:hAnsi="宋体" w:cs="宋体" w:eastAsia="宋体" w:hint="default"/>
                <w:spacing w:val="-47"/>
                <w:sz w:val="18"/>
                <w:szCs w:val="18"/>
              </w:rPr>
              <w:t> </w:t>
            </w:r>
            <w:r>
              <w:rPr>
                <w:rFonts w:ascii="宋体" w:hAnsi="宋体" w:cs="宋体" w:eastAsia="宋体" w:hint="default"/>
                <w:sz w:val="18"/>
                <w:szCs w:val="18"/>
              </w:rPr>
              <w:t>号楼</w:t>
            </w:r>
            <w:r>
              <w:rPr>
                <w:rFonts w:ascii="宋体" w:hAnsi="宋体" w:cs="宋体" w:eastAsia="宋体" w:hint="default"/>
                <w:spacing w:val="-43"/>
                <w:sz w:val="18"/>
                <w:szCs w:val="18"/>
              </w:rPr>
              <w:t> </w:t>
            </w:r>
            <w:r>
              <w:rPr>
                <w:rFonts w:ascii="宋体" w:hAnsi="宋体" w:cs="宋体" w:eastAsia="宋体" w:hint="default"/>
                <w:sz w:val="18"/>
                <w:szCs w:val="18"/>
              </w:rPr>
              <w:t>18</w:t>
            </w:r>
            <w:r>
              <w:rPr>
                <w:rFonts w:ascii="宋体" w:hAnsi="宋体" w:cs="宋体" w:eastAsia="宋体" w:hint="default"/>
                <w:spacing w:val="-47"/>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宋体" w:hAnsi="宋体" w:cs="宋体" w:eastAsia="宋体" w:hint="default"/>
                <w:sz w:val="18"/>
                <w:szCs w:val="18"/>
              </w:rPr>
              <w:t>1805</w:t>
            </w:r>
          </w:p>
        </w:tc>
        <w:tc>
          <w:tcPr>
            <w:tcW w:w="8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1997" w:type="dxa"/>
            <w:tcBorders>
              <w:top w:val="single" w:sz="2" w:space="0" w:color="000000"/>
              <w:left w:val="single" w:sz="2" w:space="0" w:color="000000"/>
              <w:bottom w:val="single" w:sz="12" w:space="0" w:color="000000"/>
              <w:right w:val="single" w:sz="2" w:space="0" w:color="000000"/>
            </w:tcBorders>
          </w:tcPr>
          <w:p>
            <w:pPr>
              <w:pStyle w:val="TableParagraph"/>
              <w:spacing w:line="244" w:lineRule="auto" w:before="89"/>
              <w:ind w:left="105" w:right="84"/>
              <w:jc w:val="both"/>
              <w:rPr>
                <w:rFonts w:ascii="宋体" w:hAnsi="宋体" w:cs="宋体" w:eastAsia="宋体" w:hint="default"/>
                <w:sz w:val="18"/>
                <w:szCs w:val="18"/>
              </w:rPr>
            </w:pPr>
            <w:r>
              <w:rPr>
                <w:rFonts w:ascii="宋体" w:hAnsi="宋体" w:cs="宋体" w:eastAsia="宋体" w:hint="default"/>
                <w:sz w:val="18"/>
                <w:szCs w:val="18"/>
              </w:rPr>
              <w:t>销售日用品、工艺品、 文具用品；家具装饰； 货物进出口、技术进出 口、代理进出口。</w:t>
            </w:r>
          </w:p>
        </w:tc>
        <w:tc>
          <w:tcPr>
            <w:tcW w:w="6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1000</w:t>
            </w:r>
          </w:p>
          <w:p>
            <w:pPr>
              <w:pStyle w:val="TableParagraph"/>
              <w:spacing w:line="240" w:lineRule="auto" w:before="115"/>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5"/>
                <w:szCs w:val="25"/>
              </w:rPr>
            </w:pPr>
          </w:p>
          <w:p>
            <w:pPr>
              <w:pStyle w:val="TableParagraph"/>
              <w:spacing w:line="240" w:lineRule="auto"/>
              <w:ind w:right="35"/>
              <w:jc w:val="center"/>
              <w:rPr>
                <w:rFonts w:ascii="宋体" w:hAnsi="宋体" w:cs="宋体" w:eastAsia="宋体" w:hint="default"/>
                <w:sz w:val="18"/>
                <w:szCs w:val="18"/>
              </w:rPr>
            </w:pPr>
            <w:r>
              <w:rPr>
                <w:rFonts w:ascii="宋体"/>
                <w:sz w:val="18"/>
              </w:rPr>
              <w:t>100%</w:t>
            </w:r>
          </w:p>
        </w:tc>
        <w:tc>
          <w:tcPr>
            <w:tcW w:w="6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sz w:val="18"/>
              </w:rPr>
              <w:t>100%</w:t>
            </w:r>
          </w:p>
        </w:tc>
        <w:tc>
          <w:tcPr>
            <w:tcW w:w="13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sz w:val="18"/>
              </w:rPr>
              <w:t>58253075-6</w:t>
            </w:r>
          </w:p>
        </w:tc>
      </w:tr>
    </w:tbl>
    <w:p>
      <w:pPr>
        <w:spacing w:line="240" w:lineRule="auto" w:before="15"/>
        <w:rPr>
          <w:rFonts w:ascii="Microsoft JhengHei" w:hAnsi="Microsoft JhengHei" w:cs="Microsoft JhengHei" w:eastAsia="Microsoft JhengHei" w:hint="default"/>
          <w:b/>
          <w:bCs/>
          <w:sz w:val="22"/>
          <w:szCs w:val="22"/>
        </w:rPr>
      </w:pPr>
    </w:p>
    <w:p>
      <w:pPr>
        <w:pStyle w:val="Heading4"/>
        <w:spacing w:line="335" w:lineRule="exact"/>
        <w:ind w:left="580" w:right="0"/>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3</w:t>
      </w:r>
      <w:r>
        <w:rPr>
          <w:rFonts w:ascii="Microsoft JhengHei" w:hAnsi="Microsoft JhengHei" w:cs="Microsoft JhengHei" w:eastAsia="Microsoft JhengHei" w:hint="default"/>
        </w:rPr>
        <w:t>、本公司的合营和联营企业情况</w:t>
      </w:r>
      <w:r>
        <w:rPr>
          <w:rFonts w:ascii="Microsoft JhengHei" w:hAnsi="Microsoft JhengHei" w:cs="Microsoft JhengHei" w:eastAsia="Microsoft JhengHei" w:hint="default"/>
          <w:b w:val="0"/>
          <w:bCs w:val="0"/>
        </w:rPr>
      </w:r>
    </w:p>
    <w:p>
      <w:pPr>
        <w:spacing w:line="240" w:lineRule="auto" w:before="5"/>
        <w:rPr>
          <w:rFonts w:ascii="Microsoft JhengHei" w:hAnsi="Microsoft JhengHei" w:cs="Microsoft JhengHei" w:eastAsia="Microsoft JhengHei" w:hint="default"/>
          <w:b/>
          <w:bCs/>
          <w:sz w:val="20"/>
          <w:szCs w:val="20"/>
        </w:rPr>
      </w:pPr>
    </w:p>
    <w:p>
      <w:pPr>
        <w:spacing w:before="0"/>
        <w:ind w:left="940"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日，本公司无合营和联营企业。</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8"/>
          <w:szCs w:val="18"/>
        </w:rPr>
      </w:pPr>
    </w:p>
    <w:p>
      <w:pPr>
        <w:spacing w:before="0"/>
        <w:ind w:left="580" w:right="0" w:firstLine="0"/>
        <w:jc w:val="left"/>
        <w:rPr>
          <w:rFonts w:ascii="Microsoft JhengHei" w:hAnsi="Microsoft JhengHei" w:cs="Microsoft JhengHei" w:eastAsia="Microsoft JhengHei" w:hint="default"/>
          <w:sz w:val="18"/>
          <w:szCs w:val="18"/>
        </w:rPr>
      </w:pPr>
      <w:r>
        <w:rPr>
          <w:rFonts w:ascii="Trebuchet MS" w:hAnsi="Trebuchet MS" w:cs="Trebuchet MS" w:eastAsia="Trebuchet MS" w:hint="default"/>
          <w:b/>
          <w:bCs/>
          <w:sz w:val="18"/>
          <w:szCs w:val="18"/>
        </w:rPr>
        <w:t>4</w:t>
      </w:r>
      <w:r>
        <w:rPr>
          <w:rFonts w:ascii="Microsoft JhengHei" w:hAnsi="Microsoft JhengHei" w:cs="Microsoft JhengHei" w:eastAsia="Microsoft JhengHei" w:hint="default"/>
          <w:b/>
          <w:bCs/>
          <w:sz w:val="18"/>
          <w:szCs w:val="18"/>
        </w:rPr>
        <w:t>、本企业的其他关联方</w:t>
      </w:r>
      <w:r>
        <w:rPr>
          <w:rFonts w:ascii="Microsoft JhengHei" w:hAnsi="Microsoft JhengHei" w:cs="Microsoft JhengHei" w:eastAsia="Microsoft JhengHei" w:hint="default"/>
          <w:sz w:val="18"/>
          <w:szCs w:val="18"/>
        </w:rPr>
      </w:r>
    </w:p>
    <w:p>
      <w:pPr>
        <w:spacing w:line="240" w:lineRule="auto" w:before="9"/>
        <w:rPr>
          <w:rFonts w:ascii="Microsoft JhengHei" w:hAnsi="Microsoft JhengHei" w:cs="Microsoft JhengHei" w:eastAsia="Microsoft JhengHei" w:hint="default"/>
          <w:b/>
          <w:bCs/>
          <w:sz w:val="20"/>
          <w:szCs w:val="20"/>
        </w:rPr>
      </w:pPr>
    </w:p>
    <w:tbl>
      <w:tblPr>
        <w:tblW w:w="0" w:type="auto"/>
        <w:jc w:val="left"/>
        <w:tblInd w:w="443" w:type="dxa"/>
        <w:tblLayout w:type="fixed"/>
        <w:tblCellMar>
          <w:top w:w="0" w:type="dxa"/>
          <w:left w:w="0" w:type="dxa"/>
          <w:bottom w:w="0" w:type="dxa"/>
          <w:right w:w="0" w:type="dxa"/>
        </w:tblCellMar>
        <w:tblLook w:val="01E0"/>
      </w:tblPr>
      <w:tblGrid>
        <w:gridCol w:w="3063"/>
        <w:gridCol w:w="4431"/>
        <w:gridCol w:w="1136"/>
      </w:tblGrid>
      <w:tr>
        <w:trPr>
          <w:trHeight w:val="728" w:hRule="exact"/>
        </w:trPr>
        <w:tc>
          <w:tcPr>
            <w:tcW w:w="3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tabs>
                <w:tab w:pos="647" w:val="left" w:leader="none"/>
                <w:tab w:pos="1173" w:val="left" w:leader="none"/>
                <w:tab w:pos="1699" w:val="left" w:leader="none"/>
                <w:tab w:pos="2224"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关</w:t>
              <w:tab/>
              <w:t>联</w:t>
              <w:tab/>
              <w:t>方</w:t>
              <w:tab/>
              <w:t>名</w:t>
              <w:tab/>
              <w:t>称</w:t>
            </w:r>
          </w:p>
        </w:tc>
        <w:tc>
          <w:tcPr>
            <w:tcW w:w="44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tabs>
                <w:tab w:pos="467" w:val="left" w:leader="none"/>
                <w:tab w:pos="916" w:val="left" w:leader="none"/>
                <w:tab w:pos="1368" w:val="left" w:leader="none"/>
                <w:tab w:pos="1817" w:val="left" w:leader="none"/>
                <w:tab w:pos="2268"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与</w:t>
              <w:tab/>
              <w:t>本</w:t>
              <w:tab/>
              <w:t>公</w:t>
              <w:tab/>
              <w:t>司</w:t>
              <w:tab/>
              <w:t>关</w:t>
              <w:tab/>
              <w:t>系</w:t>
            </w:r>
          </w:p>
        </w:tc>
        <w:tc>
          <w:tcPr>
            <w:tcW w:w="1136" w:type="dxa"/>
            <w:tcBorders>
              <w:top w:val="single" w:sz="12" w:space="0" w:color="000000"/>
              <w:left w:val="single" w:sz="2" w:space="0" w:color="000000"/>
              <w:bottom w:val="single" w:sz="2" w:space="0" w:color="000000"/>
              <w:right w:val="nil" w:sz="6" w:space="0" w:color="auto"/>
            </w:tcBorders>
          </w:tcPr>
          <w:p>
            <w:pPr>
              <w:pStyle w:val="TableParagraph"/>
              <w:spacing w:line="264" w:lineRule="auto" w:before="95"/>
              <w:ind w:left="394" w:right="108" w:hanging="272"/>
              <w:jc w:val="left"/>
              <w:rPr>
                <w:rFonts w:ascii="宋体" w:hAnsi="宋体" w:cs="宋体" w:eastAsia="宋体" w:hint="default"/>
                <w:sz w:val="18"/>
                <w:szCs w:val="18"/>
              </w:rPr>
            </w:pPr>
            <w:r>
              <w:rPr>
                <w:rFonts w:ascii="宋体" w:hAnsi="宋体" w:cs="宋体" w:eastAsia="宋体" w:hint="default"/>
                <w:sz w:val="18"/>
                <w:szCs w:val="18"/>
              </w:rPr>
              <w:t>组织机构代 码证</w:t>
            </w:r>
          </w:p>
        </w:tc>
      </w:tr>
      <w:tr>
        <w:trPr>
          <w:trHeight w:val="545"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陈素芳</w:t>
            </w:r>
          </w:p>
        </w:tc>
        <w:tc>
          <w:tcPr>
            <w:tcW w:w="44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z w:val="18"/>
                <w:szCs w:val="18"/>
              </w:rPr>
              <w:t>5.28%</w:t>
            </w:r>
            <w:r>
              <w:rPr>
                <w:rFonts w:ascii="宋体" w:hAnsi="宋体" w:cs="宋体" w:eastAsia="宋体" w:hint="default"/>
                <w:sz w:val="18"/>
                <w:szCs w:val="18"/>
              </w:rPr>
              <w:t>的股东，实际控制人的外甥女</w:t>
            </w:r>
          </w:p>
        </w:tc>
        <w:tc>
          <w:tcPr>
            <w:tcW w:w="11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522"/>
              <w:jc w:val="right"/>
              <w:rPr>
                <w:rFonts w:ascii="宋体" w:hAnsi="宋体" w:cs="宋体" w:eastAsia="宋体" w:hint="default"/>
                <w:sz w:val="18"/>
                <w:szCs w:val="18"/>
              </w:rPr>
            </w:pPr>
            <w:r>
              <w:rPr>
                <w:rFonts w:ascii="宋体"/>
                <w:sz w:val="18"/>
              </w:rPr>
              <w:t>-</w:t>
            </w:r>
          </w:p>
        </w:tc>
      </w:tr>
      <w:tr>
        <w:trPr>
          <w:trHeight w:val="545"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任锋</w:t>
            </w:r>
          </w:p>
        </w:tc>
        <w:tc>
          <w:tcPr>
            <w:tcW w:w="44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z w:val="18"/>
                <w:szCs w:val="18"/>
              </w:rPr>
              <w:t>2%</w:t>
            </w:r>
            <w:r>
              <w:rPr>
                <w:rFonts w:ascii="宋体" w:hAnsi="宋体" w:cs="宋体" w:eastAsia="宋体" w:hint="default"/>
                <w:sz w:val="18"/>
                <w:szCs w:val="18"/>
              </w:rPr>
              <w:t>的股东，董事兼董事会秘书，副总经理</w:t>
            </w:r>
          </w:p>
        </w:tc>
        <w:tc>
          <w:tcPr>
            <w:tcW w:w="11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522"/>
              <w:jc w:val="right"/>
              <w:rPr>
                <w:rFonts w:ascii="宋体" w:hAnsi="宋体" w:cs="宋体" w:eastAsia="宋体" w:hint="default"/>
                <w:sz w:val="18"/>
                <w:szCs w:val="18"/>
              </w:rPr>
            </w:pPr>
            <w:r>
              <w:rPr>
                <w:rFonts w:ascii="宋体"/>
                <w:sz w:val="18"/>
              </w:rPr>
              <w:t>-</w:t>
            </w:r>
          </w:p>
        </w:tc>
      </w:tr>
      <w:tr>
        <w:trPr>
          <w:trHeight w:val="545"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翟振群</w:t>
            </w:r>
          </w:p>
        </w:tc>
        <w:tc>
          <w:tcPr>
            <w:tcW w:w="44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董事兼财务总监，副总经理</w:t>
            </w:r>
          </w:p>
        </w:tc>
        <w:tc>
          <w:tcPr>
            <w:tcW w:w="11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522"/>
              <w:jc w:val="right"/>
              <w:rPr>
                <w:rFonts w:ascii="宋体" w:hAnsi="宋体" w:cs="宋体" w:eastAsia="宋体" w:hint="default"/>
                <w:sz w:val="18"/>
                <w:szCs w:val="18"/>
              </w:rPr>
            </w:pPr>
            <w:r>
              <w:rPr>
                <w:rFonts w:ascii="宋体"/>
                <w:sz w:val="18"/>
              </w:rPr>
              <w:t>-</w:t>
            </w:r>
          </w:p>
        </w:tc>
      </w:tr>
      <w:tr>
        <w:trPr>
          <w:trHeight w:val="578" w:hRule="exact"/>
        </w:trPr>
        <w:tc>
          <w:tcPr>
            <w:tcW w:w="3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陈睿峰</w:t>
            </w:r>
          </w:p>
        </w:tc>
        <w:tc>
          <w:tcPr>
            <w:tcW w:w="44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36"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18" w:footer="980" w:top="1780" w:bottom="1160" w:left="860" w:right="0"/>
        </w:sectPr>
      </w:pPr>
    </w:p>
    <w:p>
      <w:pPr>
        <w:spacing w:line="240" w:lineRule="auto" w:before="10"/>
        <w:rPr>
          <w:rFonts w:ascii="Microsoft JhengHei" w:hAnsi="Microsoft JhengHei" w:cs="Microsoft JhengHei" w:eastAsia="Microsoft JhengHei" w:hint="default"/>
          <w:b/>
          <w:bCs/>
          <w:sz w:val="19"/>
          <w:szCs w:val="19"/>
        </w:rPr>
      </w:pPr>
    </w:p>
    <w:tbl>
      <w:tblPr>
        <w:tblW w:w="0" w:type="auto"/>
        <w:jc w:val="left"/>
        <w:tblInd w:w="103" w:type="dxa"/>
        <w:tblLayout w:type="fixed"/>
        <w:tblCellMar>
          <w:top w:w="0" w:type="dxa"/>
          <w:left w:w="0" w:type="dxa"/>
          <w:bottom w:w="0" w:type="dxa"/>
          <w:right w:w="0" w:type="dxa"/>
        </w:tblCellMar>
        <w:tblLook w:val="01E0"/>
      </w:tblPr>
      <w:tblGrid>
        <w:gridCol w:w="3063"/>
        <w:gridCol w:w="4431"/>
        <w:gridCol w:w="1136"/>
      </w:tblGrid>
      <w:tr>
        <w:trPr>
          <w:trHeight w:val="727" w:hRule="exact"/>
        </w:trPr>
        <w:tc>
          <w:tcPr>
            <w:tcW w:w="3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0"/>
                <w:szCs w:val="10"/>
              </w:rPr>
            </w:pPr>
          </w:p>
          <w:p>
            <w:pPr>
              <w:pStyle w:val="TableParagraph"/>
              <w:tabs>
                <w:tab w:pos="647" w:val="left" w:leader="none"/>
                <w:tab w:pos="1173" w:val="left" w:leader="none"/>
                <w:tab w:pos="1699" w:val="left" w:leader="none"/>
                <w:tab w:pos="2224"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关</w:t>
              <w:tab/>
              <w:t>联</w:t>
              <w:tab/>
              <w:t>方</w:t>
              <w:tab/>
              <w:t>名</w:t>
              <w:tab/>
              <w:t>称</w:t>
            </w:r>
          </w:p>
        </w:tc>
        <w:tc>
          <w:tcPr>
            <w:tcW w:w="44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2"/>
                <w:szCs w:val="12"/>
              </w:rPr>
            </w:pPr>
          </w:p>
          <w:p>
            <w:pPr>
              <w:pStyle w:val="TableParagraph"/>
              <w:tabs>
                <w:tab w:pos="467" w:val="left" w:leader="none"/>
                <w:tab w:pos="916" w:val="left" w:leader="none"/>
                <w:tab w:pos="1368" w:val="left" w:leader="none"/>
                <w:tab w:pos="1817" w:val="left" w:leader="none"/>
                <w:tab w:pos="2268"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与</w:t>
              <w:tab/>
              <w:t>本</w:t>
              <w:tab/>
              <w:t>公</w:t>
              <w:tab/>
              <w:t>司</w:t>
              <w:tab/>
              <w:t>关</w:t>
              <w:tab/>
              <w:t>系</w:t>
            </w:r>
          </w:p>
        </w:tc>
        <w:tc>
          <w:tcPr>
            <w:tcW w:w="1136" w:type="dxa"/>
            <w:tcBorders>
              <w:top w:val="single" w:sz="12" w:space="0" w:color="000000"/>
              <w:left w:val="single" w:sz="2" w:space="0" w:color="000000"/>
              <w:bottom w:val="single" w:sz="2" w:space="0" w:color="000000"/>
              <w:right w:val="nil" w:sz="6" w:space="0" w:color="auto"/>
            </w:tcBorders>
          </w:tcPr>
          <w:p>
            <w:pPr>
              <w:pStyle w:val="TableParagraph"/>
              <w:spacing w:line="264" w:lineRule="auto" w:before="94"/>
              <w:ind w:left="394" w:right="108" w:hanging="272"/>
              <w:jc w:val="left"/>
              <w:rPr>
                <w:rFonts w:ascii="宋体" w:hAnsi="宋体" w:cs="宋体" w:eastAsia="宋体" w:hint="default"/>
                <w:sz w:val="18"/>
                <w:szCs w:val="18"/>
              </w:rPr>
            </w:pPr>
            <w:r>
              <w:rPr>
                <w:rFonts w:ascii="宋体" w:hAnsi="宋体" w:cs="宋体" w:eastAsia="宋体" w:hint="default"/>
                <w:sz w:val="18"/>
                <w:szCs w:val="18"/>
              </w:rPr>
              <w:t>组织机构代 码证</w:t>
            </w:r>
          </w:p>
        </w:tc>
      </w:tr>
      <w:tr>
        <w:trPr>
          <w:trHeight w:val="698"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64" w:lineRule="auto" w:before="85"/>
              <w:ind w:left="122" w:right="104"/>
              <w:jc w:val="left"/>
              <w:rPr>
                <w:rFonts w:ascii="宋体" w:hAnsi="宋体" w:cs="宋体" w:eastAsia="宋体" w:hint="default"/>
                <w:sz w:val="18"/>
                <w:szCs w:val="18"/>
              </w:rPr>
            </w:pPr>
            <w:r>
              <w:rPr>
                <w:rFonts w:ascii="宋体" w:hAnsi="宋体" w:cs="宋体" w:eastAsia="宋体" w:hint="default"/>
                <w:spacing w:val="-4"/>
                <w:sz w:val="18"/>
                <w:szCs w:val="18"/>
              </w:rPr>
              <w:t>高洪星、刘浩、王铁军、侯文全、安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宁</w:t>
            </w:r>
          </w:p>
        </w:tc>
        <w:tc>
          <w:tcPr>
            <w:tcW w:w="44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522"/>
              <w:jc w:val="right"/>
              <w:rPr>
                <w:rFonts w:ascii="宋体" w:hAnsi="宋体" w:cs="宋体" w:eastAsia="宋体" w:hint="default"/>
                <w:sz w:val="18"/>
                <w:szCs w:val="18"/>
              </w:rPr>
            </w:pPr>
            <w:r>
              <w:rPr>
                <w:rFonts w:ascii="宋体"/>
                <w:sz w:val="18"/>
              </w:rPr>
              <w:t>-</w:t>
            </w:r>
          </w:p>
        </w:tc>
      </w:tr>
      <w:tr>
        <w:trPr>
          <w:trHeight w:val="564"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谢建歆、金永丽、陈伟雄</w:t>
            </w:r>
          </w:p>
        </w:tc>
        <w:tc>
          <w:tcPr>
            <w:tcW w:w="44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522"/>
              <w:jc w:val="right"/>
              <w:rPr>
                <w:rFonts w:ascii="宋体" w:hAnsi="宋体" w:cs="宋体" w:eastAsia="宋体" w:hint="default"/>
                <w:sz w:val="18"/>
                <w:szCs w:val="18"/>
              </w:rPr>
            </w:pPr>
            <w:r>
              <w:rPr>
                <w:rFonts w:ascii="宋体"/>
                <w:sz w:val="18"/>
              </w:rPr>
              <w:t>-</w:t>
            </w:r>
          </w:p>
        </w:tc>
      </w:tr>
      <w:tr>
        <w:trPr>
          <w:trHeight w:val="566"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陈虞深</w:t>
            </w:r>
          </w:p>
        </w:tc>
        <w:tc>
          <w:tcPr>
            <w:tcW w:w="44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实际控制人的舅舅</w:t>
            </w:r>
          </w:p>
        </w:tc>
        <w:tc>
          <w:tcPr>
            <w:tcW w:w="11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522"/>
              <w:jc w:val="right"/>
              <w:rPr>
                <w:rFonts w:ascii="宋体" w:hAnsi="宋体" w:cs="宋体" w:eastAsia="宋体" w:hint="default"/>
                <w:sz w:val="18"/>
                <w:szCs w:val="18"/>
              </w:rPr>
            </w:pPr>
            <w:r>
              <w:rPr>
                <w:rFonts w:ascii="宋体"/>
                <w:sz w:val="18"/>
              </w:rPr>
              <w:t>-</w:t>
            </w:r>
          </w:p>
        </w:tc>
      </w:tr>
      <w:tr>
        <w:trPr>
          <w:trHeight w:val="564"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陈得光</w:t>
            </w:r>
          </w:p>
        </w:tc>
        <w:tc>
          <w:tcPr>
            <w:tcW w:w="44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实际控制人的表弟</w:t>
            </w:r>
          </w:p>
        </w:tc>
        <w:tc>
          <w:tcPr>
            <w:tcW w:w="11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522"/>
              <w:jc w:val="right"/>
              <w:rPr>
                <w:rFonts w:ascii="宋体" w:hAnsi="宋体" w:cs="宋体" w:eastAsia="宋体" w:hint="default"/>
                <w:sz w:val="18"/>
                <w:szCs w:val="18"/>
              </w:rPr>
            </w:pPr>
            <w:r>
              <w:rPr>
                <w:rFonts w:ascii="宋体"/>
                <w:sz w:val="18"/>
              </w:rPr>
              <w:t>-</w:t>
            </w:r>
          </w:p>
        </w:tc>
      </w:tr>
      <w:tr>
        <w:trPr>
          <w:trHeight w:val="567" w:hRule="exact"/>
        </w:trPr>
        <w:tc>
          <w:tcPr>
            <w:tcW w:w="3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陈钦龙</w:t>
            </w:r>
          </w:p>
        </w:tc>
        <w:tc>
          <w:tcPr>
            <w:tcW w:w="44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实际控制人的姐夫</w:t>
            </w:r>
          </w:p>
        </w:tc>
        <w:tc>
          <w:tcPr>
            <w:tcW w:w="11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2"/>
                <w:szCs w:val="12"/>
              </w:rPr>
            </w:pPr>
          </w:p>
          <w:p>
            <w:pPr>
              <w:pStyle w:val="TableParagraph"/>
              <w:spacing w:line="240" w:lineRule="auto"/>
              <w:ind w:right="522"/>
              <w:jc w:val="right"/>
              <w:rPr>
                <w:rFonts w:ascii="宋体" w:hAnsi="宋体" w:cs="宋体" w:eastAsia="宋体" w:hint="default"/>
                <w:sz w:val="18"/>
                <w:szCs w:val="18"/>
              </w:rPr>
            </w:pPr>
            <w:r>
              <w:rPr>
                <w:rFonts w:ascii="宋体"/>
                <w:sz w:val="18"/>
              </w:rPr>
              <w:t>-</w:t>
            </w:r>
          </w:p>
        </w:tc>
      </w:tr>
      <w:tr>
        <w:trPr>
          <w:trHeight w:val="578" w:hRule="exact"/>
        </w:trPr>
        <w:tc>
          <w:tcPr>
            <w:tcW w:w="3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蔡廷和</w:t>
            </w:r>
          </w:p>
        </w:tc>
        <w:tc>
          <w:tcPr>
            <w:tcW w:w="44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实际控制人的哥哥</w:t>
            </w:r>
          </w:p>
        </w:tc>
        <w:tc>
          <w:tcPr>
            <w:tcW w:w="113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522"/>
              <w:jc w:val="right"/>
              <w:rPr>
                <w:rFonts w:ascii="宋体" w:hAnsi="宋体" w:cs="宋体" w:eastAsia="宋体" w:hint="default"/>
                <w:sz w:val="18"/>
                <w:szCs w:val="18"/>
              </w:rPr>
            </w:pPr>
            <w:r>
              <w:rPr>
                <w:rFonts w:ascii="宋体"/>
                <w:sz w:val="18"/>
              </w:rPr>
              <w:t>-</w:t>
            </w:r>
          </w:p>
        </w:tc>
      </w:tr>
    </w:tbl>
    <w:p>
      <w:pPr>
        <w:spacing w:line="240" w:lineRule="auto" w:before="4"/>
        <w:rPr>
          <w:rFonts w:ascii="Microsoft JhengHei" w:hAnsi="Microsoft JhengHei" w:cs="Microsoft JhengHei" w:eastAsia="Microsoft JhengHei" w:hint="default"/>
          <w:b/>
          <w:bCs/>
          <w:sz w:val="25"/>
          <w:szCs w:val="25"/>
        </w:rPr>
      </w:pPr>
    </w:p>
    <w:p>
      <w:pPr>
        <w:spacing w:line="300" w:lineRule="exact" w:before="0"/>
        <w:ind w:left="240" w:right="1458" w:firstLine="0"/>
        <w:jc w:val="left"/>
        <w:rPr>
          <w:rFonts w:ascii="Microsoft JhengHei" w:hAnsi="Microsoft JhengHei" w:cs="Microsoft JhengHei" w:eastAsia="Microsoft JhengHei" w:hint="default"/>
          <w:sz w:val="18"/>
          <w:szCs w:val="18"/>
        </w:rPr>
      </w:pPr>
      <w:r>
        <w:rPr>
          <w:rFonts w:ascii="Trebuchet MS" w:hAnsi="Trebuchet MS" w:cs="Trebuchet MS" w:eastAsia="Trebuchet MS" w:hint="default"/>
          <w:b/>
          <w:bCs/>
          <w:sz w:val="18"/>
          <w:szCs w:val="18"/>
        </w:rPr>
        <w:t>5</w:t>
      </w:r>
      <w:r>
        <w:rPr>
          <w:rFonts w:ascii="Microsoft JhengHei" w:hAnsi="Microsoft JhengHei" w:cs="Microsoft JhengHei" w:eastAsia="Microsoft JhengHei" w:hint="default"/>
          <w:b/>
          <w:bCs/>
          <w:sz w:val="18"/>
          <w:szCs w:val="18"/>
        </w:rPr>
        <w:t>、关联交易</w:t>
      </w:r>
      <w:r>
        <w:rPr>
          <w:rFonts w:ascii="Microsoft JhengHei" w:hAnsi="Microsoft JhengHei" w:cs="Microsoft JhengHei" w:eastAsia="Microsoft JhengHei" w:hint="default"/>
          <w:sz w:val="18"/>
          <w:szCs w:val="18"/>
        </w:rPr>
      </w:r>
    </w:p>
    <w:p>
      <w:pPr>
        <w:spacing w:line="636" w:lineRule="exact" w:before="81"/>
        <w:ind w:left="698" w:right="1458" w:hanging="45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）购销商品、提供和接受劳务的关联交易 存在控制关系已纳入本公司合并财务报表范围的子公司，其相互间交易及母子公司交易已作抵销，故不作披</w:t>
      </w:r>
    </w:p>
    <w:p>
      <w:pPr>
        <w:spacing w:before="142"/>
        <w:ind w:left="240" w:right="1458" w:firstLine="0"/>
        <w:jc w:val="left"/>
        <w:rPr>
          <w:rFonts w:ascii="宋体" w:hAnsi="宋体" w:cs="宋体" w:eastAsia="宋体" w:hint="default"/>
          <w:sz w:val="18"/>
          <w:szCs w:val="18"/>
        </w:rPr>
      </w:pPr>
      <w:r>
        <w:rPr>
          <w:rFonts w:ascii="宋体" w:hAnsi="宋体" w:cs="宋体" w:eastAsia="宋体" w:hint="default"/>
          <w:sz w:val="18"/>
          <w:szCs w:val="18"/>
        </w:rPr>
        <w:t>露。</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240" w:right="145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）关联租赁情况</w:t>
      </w:r>
    </w:p>
    <w:p>
      <w:pPr>
        <w:spacing w:line="240" w:lineRule="auto" w:before="7"/>
        <w:rPr>
          <w:rFonts w:ascii="宋体" w:hAnsi="宋体" w:cs="宋体" w:eastAsia="宋体" w:hint="default"/>
          <w:sz w:val="17"/>
          <w:szCs w:val="17"/>
        </w:rPr>
      </w:pPr>
    </w:p>
    <w:tbl>
      <w:tblPr>
        <w:tblW w:w="0" w:type="auto"/>
        <w:jc w:val="left"/>
        <w:tblInd w:w="180" w:type="dxa"/>
        <w:tblLayout w:type="fixed"/>
        <w:tblCellMar>
          <w:top w:w="0" w:type="dxa"/>
          <w:left w:w="0" w:type="dxa"/>
          <w:bottom w:w="0" w:type="dxa"/>
          <w:right w:w="0" w:type="dxa"/>
        </w:tblCellMar>
        <w:tblLook w:val="01E0"/>
      </w:tblPr>
      <w:tblGrid>
        <w:gridCol w:w="1663"/>
        <w:gridCol w:w="1606"/>
        <w:gridCol w:w="1788"/>
        <w:gridCol w:w="1481"/>
        <w:gridCol w:w="1635"/>
        <w:gridCol w:w="1183"/>
      </w:tblGrid>
      <w:tr>
        <w:trPr>
          <w:trHeight w:val="924" w:hRule="exact"/>
        </w:trPr>
        <w:tc>
          <w:tcPr>
            <w:tcW w:w="166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6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承租方</w:t>
            </w:r>
          </w:p>
        </w:tc>
        <w:tc>
          <w:tcPr>
            <w:tcW w:w="17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租赁资产</w:t>
            </w:r>
          </w:p>
        </w:tc>
        <w:tc>
          <w:tcPr>
            <w:tcW w:w="14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635" w:type="dxa"/>
            <w:tcBorders>
              <w:top w:val="single" w:sz="12" w:space="0" w:color="000000"/>
              <w:left w:val="single" w:sz="6" w:space="0" w:color="000000"/>
              <w:bottom w:val="single" w:sz="6" w:space="0" w:color="000000"/>
              <w:right w:val="single" w:sz="6" w:space="0" w:color="000000"/>
            </w:tcBorders>
          </w:tcPr>
          <w:p>
            <w:pPr>
              <w:pStyle w:val="TableParagraph"/>
              <w:spacing w:line="357" w:lineRule="auto" w:before="128"/>
              <w:ind w:left="451" w:right="447" w:firstLine="88"/>
              <w:jc w:val="left"/>
              <w:rPr>
                <w:rFonts w:ascii="宋体" w:hAnsi="宋体" w:cs="宋体" w:eastAsia="宋体" w:hint="default"/>
                <w:sz w:val="18"/>
                <w:szCs w:val="18"/>
              </w:rPr>
            </w:pPr>
            <w:r>
              <w:rPr>
                <w:rFonts w:ascii="宋体" w:hAnsi="宋体" w:cs="宋体" w:eastAsia="宋体" w:hint="default"/>
                <w:sz w:val="18"/>
                <w:szCs w:val="18"/>
              </w:rPr>
              <w:t>本年度 租赁价格</w:t>
            </w:r>
          </w:p>
        </w:tc>
        <w:tc>
          <w:tcPr>
            <w:tcW w:w="1183" w:type="dxa"/>
            <w:tcBorders>
              <w:top w:val="single" w:sz="12" w:space="0" w:color="000000"/>
              <w:left w:val="single" w:sz="6" w:space="0" w:color="000000"/>
              <w:bottom w:val="single" w:sz="6" w:space="0" w:color="000000"/>
              <w:right w:val="nil" w:sz="6" w:space="0" w:color="auto"/>
            </w:tcBorders>
          </w:tcPr>
          <w:p>
            <w:pPr>
              <w:pStyle w:val="TableParagraph"/>
              <w:spacing w:line="316" w:lineRule="auto" w:before="147"/>
              <w:ind w:left="405" w:right="48" w:hanging="360"/>
              <w:jc w:val="left"/>
              <w:rPr>
                <w:rFonts w:ascii="宋体" w:hAnsi="宋体" w:cs="宋体" w:eastAsia="宋体" w:hint="default"/>
                <w:sz w:val="18"/>
                <w:szCs w:val="18"/>
              </w:rPr>
            </w:pPr>
            <w:r>
              <w:rPr>
                <w:rFonts w:ascii="宋体" w:hAnsi="宋体" w:cs="宋体" w:eastAsia="宋体" w:hint="default"/>
                <w:sz w:val="18"/>
                <w:szCs w:val="18"/>
              </w:rPr>
              <w:t>租赁价格确定 依据</w:t>
            </w:r>
          </w:p>
        </w:tc>
      </w:tr>
      <w:tr>
        <w:trPr>
          <w:trHeight w:val="1214" w:hRule="exact"/>
        </w:trPr>
        <w:tc>
          <w:tcPr>
            <w:tcW w:w="1663" w:type="dxa"/>
            <w:tcBorders>
              <w:top w:val="single" w:sz="6" w:space="0" w:color="000000"/>
              <w:left w:val="nil" w:sz="6" w:space="0" w:color="auto"/>
              <w:bottom w:val="single" w:sz="12" w:space="0" w:color="000000"/>
              <w:right w:val="single" w:sz="6" w:space="0" w:color="000000"/>
            </w:tcBorders>
          </w:tcPr>
          <w:p>
            <w:pPr>
              <w:pStyle w:val="TableParagraph"/>
              <w:spacing w:line="316" w:lineRule="auto" w:before="135"/>
              <w:ind w:left="45" w:right="21"/>
              <w:jc w:val="both"/>
              <w:rPr>
                <w:rFonts w:ascii="宋体" w:hAnsi="宋体" w:cs="宋体" w:eastAsia="宋体" w:hint="default"/>
                <w:sz w:val="18"/>
                <w:szCs w:val="18"/>
              </w:rPr>
            </w:pPr>
            <w:r>
              <w:rPr>
                <w:rFonts w:ascii="宋体" w:hAnsi="宋体" w:cs="宋体" w:eastAsia="宋体" w:hint="default"/>
                <w:spacing w:val="-4"/>
                <w:sz w:val="18"/>
                <w:szCs w:val="18"/>
              </w:rPr>
              <w:t>陈虞深、陈得光、陈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钦龙、蔡廷和、吴淡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珠</w:t>
            </w:r>
          </w:p>
        </w:tc>
        <w:tc>
          <w:tcPr>
            <w:tcW w:w="16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316" w:lineRule="auto"/>
              <w:ind w:left="434" w:right="75" w:hanging="360"/>
              <w:jc w:val="left"/>
              <w:rPr>
                <w:rFonts w:ascii="宋体" w:hAnsi="宋体" w:cs="宋体" w:eastAsia="宋体" w:hint="default"/>
                <w:sz w:val="18"/>
                <w:szCs w:val="18"/>
              </w:rPr>
            </w:pPr>
            <w:r>
              <w:rPr>
                <w:rFonts w:ascii="宋体" w:hAnsi="宋体" w:cs="宋体" w:eastAsia="宋体" w:hint="default"/>
                <w:sz w:val="18"/>
                <w:szCs w:val="18"/>
              </w:rPr>
              <w:t>广东长城集团股份 有限公司</w:t>
            </w:r>
          </w:p>
        </w:tc>
        <w:tc>
          <w:tcPr>
            <w:tcW w:w="17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316" w:lineRule="auto"/>
              <w:ind w:left="434" w:right="77" w:hanging="360"/>
              <w:jc w:val="left"/>
              <w:rPr>
                <w:rFonts w:ascii="宋体" w:hAnsi="宋体" w:cs="宋体" w:eastAsia="宋体" w:hint="default"/>
                <w:sz w:val="18"/>
                <w:szCs w:val="18"/>
              </w:rPr>
            </w:pPr>
            <w:r>
              <w:rPr>
                <w:rFonts w:ascii="宋体" w:hAnsi="宋体" w:cs="宋体" w:eastAsia="宋体" w:hint="default"/>
                <w:sz w:val="18"/>
                <w:szCs w:val="18"/>
              </w:rPr>
              <w:t>潮州市枫溪区蔡陇村 蔡尾片厂房</w:t>
            </w:r>
          </w:p>
        </w:tc>
        <w:tc>
          <w:tcPr>
            <w:tcW w:w="14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28" w:right="0"/>
              <w:jc w:val="left"/>
              <w:rPr>
                <w:rFonts w:ascii="宋体" w:hAnsi="宋体" w:cs="宋体" w:eastAsia="宋体" w:hint="default"/>
                <w:sz w:val="18"/>
                <w:szCs w:val="18"/>
              </w:rPr>
            </w:pPr>
            <w:r>
              <w:rPr>
                <w:rFonts w:ascii="宋体"/>
                <w:sz w:val="18"/>
              </w:rPr>
              <w:t>2011.1.1-</w:t>
            </w:r>
          </w:p>
          <w:p>
            <w:pPr>
              <w:pStyle w:val="TableParagraph"/>
              <w:spacing w:line="240" w:lineRule="auto" w:before="115"/>
              <w:ind w:left="283" w:right="0"/>
              <w:jc w:val="left"/>
              <w:rPr>
                <w:rFonts w:ascii="宋体" w:hAnsi="宋体" w:cs="宋体" w:eastAsia="宋体" w:hint="default"/>
                <w:sz w:val="18"/>
                <w:szCs w:val="18"/>
              </w:rPr>
            </w:pPr>
            <w:r>
              <w:rPr>
                <w:rFonts w:ascii="宋体"/>
                <w:sz w:val="18"/>
              </w:rPr>
              <w:t>2016.12.31</w:t>
            </w:r>
          </w:p>
        </w:tc>
        <w:tc>
          <w:tcPr>
            <w:tcW w:w="16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71" w:right="0"/>
              <w:jc w:val="left"/>
              <w:rPr>
                <w:rFonts w:ascii="宋体" w:hAnsi="宋体" w:cs="宋体" w:eastAsia="宋体" w:hint="default"/>
                <w:sz w:val="18"/>
                <w:szCs w:val="18"/>
              </w:rPr>
            </w:pPr>
            <w:r>
              <w:rPr>
                <w:rFonts w:ascii="宋体"/>
                <w:sz w:val="18"/>
              </w:rPr>
              <w:t>1,127,170.46</w:t>
            </w:r>
          </w:p>
        </w:tc>
        <w:tc>
          <w:tcPr>
            <w:tcW w:w="118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316" w:lineRule="auto"/>
              <w:ind w:left="494" w:right="48" w:hanging="449"/>
              <w:jc w:val="left"/>
              <w:rPr>
                <w:rFonts w:ascii="宋体" w:hAnsi="宋体" w:cs="宋体" w:eastAsia="宋体" w:hint="default"/>
                <w:sz w:val="18"/>
                <w:szCs w:val="18"/>
              </w:rPr>
            </w:pPr>
            <w:r>
              <w:rPr>
                <w:rFonts w:ascii="宋体" w:hAnsi="宋体" w:cs="宋体" w:eastAsia="宋体" w:hint="default"/>
                <w:sz w:val="18"/>
                <w:szCs w:val="18"/>
              </w:rPr>
              <w:t>基于市场协议 价</w:t>
            </w:r>
          </w:p>
        </w:tc>
      </w:tr>
    </w:tbl>
    <w:p>
      <w:pPr>
        <w:spacing w:line="240" w:lineRule="auto" w:before="7"/>
        <w:rPr>
          <w:rFonts w:ascii="宋体" w:hAnsi="宋体" w:cs="宋体" w:eastAsia="宋体" w:hint="default"/>
          <w:sz w:val="20"/>
          <w:szCs w:val="20"/>
        </w:rPr>
      </w:pPr>
    </w:p>
    <w:p>
      <w:pPr>
        <w:spacing w:line="468" w:lineRule="auto" w:before="44"/>
        <w:ind w:left="240" w:right="1449" w:firstLine="360"/>
        <w:jc w:val="left"/>
        <w:rPr>
          <w:rFonts w:ascii="宋体" w:hAnsi="宋体" w:cs="宋体" w:eastAsia="宋体" w:hint="default"/>
          <w:sz w:val="18"/>
          <w:szCs w:val="18"/>
        </w:rPr>
      </w:pPr>
      <w:r>
        <w:rPr>
          <w:rFonts w:ascii="宋体" w:hAnsi="宋体" w:cs="宋体" w:eastAsia="宋体" w:hint="default"/>
          <w:spacing w:val="-4"/>
          <w:sz w:val="18"/>
          <w:szCs w:val="18"/>
        </w:rPr>
        <w:t>公司与陈虞深、陈得光、陈钦龙、蔡廷和、吴淡珠（以下称为“出租方”）签订厂房租用协议，协议约定由于公</w:t>
      </w:r>
      <w:r>
        <w:rPr>
          <w:rFonts w:ascii="宋体" w:hAnsi="宋体" w:cs="宋体" w:eastAsia="宋体" w:hint="default"/>
          <w:sz w:val="18"/>
          <w:szCs w:val="18"/>
        </w:rPr>
        <w:t> 司业务发展需要，租赁出租方位于潮州市枫溪区蔡陇村蔡尾片厂房（租赁面积以土地面积</w:t>
      </w:r>
      <w:r>
        <w:rPr>
          <w:rFonts w:ascii="宋体" w:hAnsi="宋体" w:cs="宋体" w:eastAsia="宋体" w:hint="default"/>
          <w:spacing w:val="-74"/>
          <w:sz w:val="18"/>
          <w:szCs w:val="18"/>
        </w:rPr>
        <w:t> </w:t>
      </w:r>
      <w:r>
        <w:rPr>
          <w:rFonts w:ascii="宋体" w:hAnsi="宋体" w:cs="宋体" w:eastAsia="宋体" w:hint="default"/>
          <w:sz w:val="18"/>
          <w:szCs w:val="18"/>
        </w:rPr>
        <w:t>16773.37</w:t>
      </w:r>
      <w:r>
        <w:rPr>
          <w:rFonts w:ascii="宋体" w:hAnsi="宋体" w:cs="宋体" w:eastAsia="宋体" w:hint="default"/>
          <w:spacing w:val="-74"/>
          <w:sz w:val="18"/>
          <w:szCs w:val="18"/>
        </w:rPr>
        <w:t> </w:t>
      </w:r>
      <w:r>
        <w:rPr>
          <w:rFonts w:ascii="宋体" w:hAnsi="宋体" w:cs="宋体" w:eastAsia="宋体" w:hint="default"/>
          <w:spacing w:val="-5"/>
          <w:sz w:val="18"/>
          <w:szCs w:val="18"/>
        </w:rPr>
        <w:t>平方为准）用于</w:t>
      </w:r>
    </w:p>
    <w:p>
      <w:pPr>
        <w:spacing w:before="54"/>
        <w:ind w:left="240" w:right="1445" w:firstLine="0"/>
        <w:jc w:val="left"/>
        <w:rPr>
          <w:rFonts w:ascii="宋体" w:hAnsi="宋体" w:cs="宋体" w:eastAsia="宋体" w:hint="default"/>
          <w:sz w:val="18"/>
          <w:szCs w:val="18"/>
        </w:rPr>
      </w:pPr>
      <w:r>
        <w:rPr>
          <w:rFonts w:ascii="宋体" w:hAnsi="宋体" w:cs="宋体" w:eastAsia="宋体" w:hint="default"/>
          <w:sz w:val="18"/>
          <w:szCs w:val="18"/>
        </w:rPr>
        <w:t>装饰大型产品展厅及产品研发中心，租赁期自</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7"/>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86"/>
          <w:sz w:val="18"/>
          <w:szCs w:val="18"/>
        </w:rPr>
        <w:t> </w:t>
      </w:r>
      <w:r>
        <w:rPr>
          <w:rFonts w:ascii="宋体" w:hAnsi="宋体" w:cs="宋体" w:eastAsia="宋体" w:hint="default"/>
          <w:sz w:val="18"/>
          <w:szCs w:val="18"/>
        </w:rPr>
        <w:t>日止</w:t>
      </w:r>
      <w:r>
        <w:rPr>
          <w:rFonts w:ascii="宋体" w:hAnsi="宋体" w:cs="宋体" w:eastAsia="宋体" w:hint="default"/>
          <w:sz w:val="18"/>
          <w:szCs w:val="18"/>
        </w:rPr>
        <w:t>,</w:t>
      </w:r>
      <w:r>
        <w:rPr>
          <w:rFonts w:ascii="宋体" w:hAnsi="宋体" w:cs="宋体" w:eastAsia="宋体" w:hint="default"/>
          <w:sz w:val="18"/>
          <w:szCs w:val="18"/>
        </w:rPr>
        <w:t>共</w:t>
      </w:r>
      <w:r>
        <w:rPr>
          <w:rFonts w:ascii="宋体" w:hAnsi="宋体" w:cs="宋体" w:eastAsia="宋体" w:hint="default"/>
          <w:spacing w:val="-43"/>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年，自</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p>
    <w:p>
      <w:pPr>
        <w:spacing w:line="240" w:lineRule="auto" w:before="3"/>
        <w:rPr>
          <w:rFonts w:ascii="宋体" w:hAnsi="宋体" w:cs="宋体" w:eastAsia="宋体" w:hint="default"/>
          <w:sz w:val="17"/>
          <w:szCs w:val="17"/>
        </w:rPr>
      </w:pPr>
    </w:p>
    <w:p>
      <w:pPr>
        <w:spacing w:before="0"/>
        <w:ind w:left="240" w:right="1458"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01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2"/>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日第一年享受优惠租金为</w:t>
      </w:r>
      <w:r>
        <w:rPr>
          <w:rFonts w:ascii="宋体" w:hAnsi="宋体" w:cs="宋体" w:eastAsia="宋体" w:hint="default"/>
          <w:spacing w:val="-41"/>
          <w:sz w:val="18"/>
          <w:szCs w:val="18"/>
        </w:rPr>
        <w:t> </w:t>
      </w:r>
      <w:r>
        <w:rPr>
          <w:rFonts w:ascii="宋体" w:hAnsi="宋体" w:cs="宋体" w:eastAsia="宋体" w:hint="default"/>
          <w:sz w:val="18"/>
          <w:szCs w:val="18"/>
        </w:rPr>
        <w:t>1,127,170.46</w:t>
      </w:r>
      <w:r>
        <w:rPr>
          <w:rFonts w:ascii="宋体" w:hAnsi="宋体" w:cs="宋体" w:eastAsia="宋体" w:hint="default"/>
          <w:spacing w:val="-42"/>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年，自</w:t>
      </w:r>
      <w:r>
        <w:rPr>
          <w:rFonts w:ascii="宋体" w:hAnsi="宋体" w:cs="宋体" w:eastAsia="宋体" w:hint="default"/>
          <w:spacing w:val="-42"/>
          <w:sz w:val="18"/>
          <w:szCs w:val="18"/>
        </w:rPr>
        <w:t> </w:t>
      </w: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01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01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2"/>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p>
    <w:p>
      <w:pPr>
        <w:spacing w:line="240" w:lineRule="auto" w:before="0"/>
        <w:rPr>
          <w:rFonts w:ascii="宋体" w:hAnsi="宋体" w:cs="宋体" w:eastAsia="宋体" w:hint="default"/>
          <w:sz w:val="17"/>
          <w:szCs w:val="17"/>
        </w:rPr>
      </w:pPr>
    </w:p>
    <w:p>
      <w:pPr>
        <w:spacing w:line="628" w:lineRule="auto" w:before="0"/>
        <w:ind w:left="638" w:right="1458" w:hanging="399"/>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日的租金为</w:t>
      </w:r>
      <w:r>
        <w:rPr>
          <w:rFonts w:ascii="宋体" w:hAnsi="宋体" w:cs="宋体" w:eastAsia="宋体" w:hint="default"/>
          <w:spacing w:val="-46"/>
          <w:sz w:val="18"/>
          <w:szCs w:val="18"/>
        </w:rPr>
        <w:t> </w:t>
      </w:r>
      <w:r>
        <w:rPr>
          <w:rFonts w:ascii="宋体" w:hAnsi="宋体" w:cs="宋体" w:eastAsia="宋体" w:hint="default"/>
          <w:sz w:val="18"/>
          <w:szCs w:val="18"/>
        </w:rPr>
        <w:t>1,239,887.51</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7"/>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日租金为</w:t>
      </w:r>
      <w:r>
        <w:rPr>
          <w:rFonts w:ascii="宋体" w:hAnsi="宋体" w:cs="宋体" w:eastAsia="宋体" w:hint="default"/>
          <w:spacing w:val="-46"/>
          <w:sz w:val="18"/>
          <w:szCs w:val="18"/>
        </w:rPr>
        <w:t> </w:t>
      </w:r>
      <w:r>
        <w:rPr>
          <w:rFonts w:ascii="宋体" w:hAnsi="宋体" w:cs="宋体" w:eastAsia="宋体" w:hint="default"/>
          <w:sz w:val="18"/>
          <w:szCs w:val="18"/>
        </w:rPr>
        <w:t>1,363,876.26</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年。 关联方交易的定价方式：执行双方在参考市场价格的情况下确定的协议价。</w:t>
      </w:r>
    </w:p>
    <w:p>
      <w:pPr>
        <w:spacing w:after="0" w:line="628" w:lineRule="auto"/>
        <w:jc w:val="left"/>
        <w:rPr>
          <w:rFonts w:ascii="宋体" w:hAnsi="宋体" w:cs="宋体" w:eastAsia="宋体" w:hint="default"/>
          <w:sz w:val="18"/>
          <w:szCs w:val="18"/>
        </w:rPr>
        <w:sectPr>
          <w:pgSz w:w="11910" w:h="16840"/>
          <w:pgMar w:header="918" w:footer="980" w:top="1780" w:bottom="1160" w:left="120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44"/>
        <w:ind w:left="160" w:right="0" w:firstLine="0"/>
        <w:jc w:val="left"/>
        <w:rPr>
          <w:rFonts w:ascii="宋体" w:hAnsi="宋体" w:cs="宋体" w:eastAsia="宋体" w:hint="default"/>
          <w:sz w:val="18"/>
          <w:szCs w:val="18"/>
        </w:rPr>
      </w:pPr>
      <w:r>
        <w:rPr/>
        <w:pict>
          <v:shape style="position:absolute;margin-left:70.223999pt;margin-top:20.75169pt;width:.48pt;height:.12pt;mso-position-horizontal-relative:page;mso-position-vertical-relative:paragraph;z-index:-715360" type="#_x0000_t75" stroked="false">
            <v:imagedata r:id="rId85" o:title=""/>
          </v:shape>
        </w:pict>
      </w:r>
      <w:r>
        <w:rPr/>
        <w:pict>
          <v:shape style="position:absolute;margin-left:524.619995pt;margin-top:20.75169pt;width:.47998pt;height:.12pt;mso-position-horizontal-relative:page;mso-position-vertical-relative:paragraph;z-index:-715336" type="#_x0000_t75" stroked="false">
            <v:imagedata r:id="rId85" o:title=""/>
          </v:shape>
        </w:pict>
      </w:r>
      <w:r>
        <w:rPr/>
        <w:pict>
          <v:shape style="position:absolute;margin-left:70.223999pt;margin-top:53.391651pt;width:.47996pt;height:.48pt;mso-position-horizontal-relative:page;mso-position-vertical-relative:paragraph;z-index:2032" type="#_x0000_t75" stroked="false">
            <v:imagedata r:id="rId94" o:title=""/>
          </v:shape>
        </w:pict>
      </w:r>
      <w:r>
        <w:rPr/>
        <w:pict>
          <v:shape style="position:absolute;margin-left:524.619995pt;margin-top:53.391651pt;width:.47994pt;height:.48pt;mso-position-horizontal-relative:page;mso-position-vertical-relative:paragraph;z-index:2056" type="#_x0000_t75" stroked="false">
            <v:imagedata r:id="rId94" o:title=""/>
          </v:shape>
        </w:pict>
      </w:r>
      <w:r>
        <w:rPr/>
        <w:pict>
          <v:shape style="position:absolute;margin-left:70.223999pt;margin-top:80.271652pt;width:.479982pt;height:1.08pt;mso-position-horizontal-relative:page;mso-position-vertical-relative:paragraph;z-index:2080" type="#_x0000_t75" stroked="false">
            <v:imagedata r:id="rId95" o:title=""/>
          </v:shape>
        </w:pict>
      </w:r>
      <w:r>
        <w:rPr/>
        <w:pict>
          <v:shape style="position:absolute;margin-left:524.619995pt;margin-top:80.271652pt;width:.479962pt;height:1.08pt;mso-position-horizontal-relative:page;mso-position-vertical-relative:paragraph;z-index:2104" type="#_x0000_t75" stroked="false">
            <v:imagedata r:id="rId96" o:title=""/>
          </v:shape>
        </w:pict>
      </w:r>
      <w:r>
        <w:rPr/>
        <w:pict>
          <v:shape style="position:absolute;margin-left:70.223999pt;margin-top:107.751709pt;width:.480009pt;height:1.08pt;mso-position-horizontal-relative:page;mso-position-vertical-relative:paragraph;z-index:2128" type="#_x0000_t75" stroked="false">
            <v:imagedata r:id="rId95" o:title=""/>
          </v:shape>
        </w:pict>
      </w:r>
      <w:r>
        <w:rPr/>
        <w:pict>
          <v:shape style="position:absolute;margin-left:524.619995pt;margin-top:107.751709pt;width:.479989pt;height:1.08pt;mso-position-horizontal-relative:page;mso-position-vertical-relative:paragraph;z-index:2152" type="#_x0000_t75" stroked="false">
            <v:imagedata r:id="rId95" o:title=""/>
          </v:shape>
        </w:pict>
      </w:r>
      <w:r>
        <w:rPr/>
        <w:pict>
          <v:shape style="position:absolute;margin-left:70.223999pt;margin-top:135.231644pt;width:.479982pt;height:1.08pt;mso-position-horizontal-relative:page;mso-position-vertical-relative:paragraph;z-index:2176" type="#_x0000_t75" stroked="false">
            <v:imagedata r:id="rId95" o:title=""/>
          </v:shape>
        </w:pict>
      </w:r>
      <w:r>
        <w:rPr/>
        <w:pict>
          <v:shape style="position:absolute;margin-left:524.619995pt;margin-top:135.231644pt;width:.479962pt;height:1.08pt;mso-position-horizontal-relative:page;mso-position-vertical-relative:paragraph;z-index:2200" type="#_x0000_t75" stroked="false">
            <v:imagedata r:id="rId96" o:title=""/>
          </v:shape>
        </w:pict>
      </w:r>
      <w:r>
        <w:rPr/>
        <w:pict>
          <v:shape style="position:absolute;margin-left:70.223999pt;margin-top:162.741653pt;width:.479982pt;height:1.08pt;mso-position-horizontal-relative:page;mso-position-vertical-relative:paragraph;z-index:2224" type="#_x0000_t75" stroked="false">
            <v:imagedata r:id="rId95" o:title=""/>
          </v:shape>
        </w:pict>
      </w:r>
      <w:r>
        <w:rPr/>
        <w:pict>
          <v:shape style="position:absolute;margin-left:524.619995pt;margin-top:162.741653pt;width:.479962pt;height:1.08pt;mso-position-horizontal-relative:page;mso-position-vertical-relative:paragraph;z-index:2248" type="#_x0000_t75" stroked="false">
            <v:imagedata r:id="rId96" o:title=""/>
          </v:shape>
        </w:pict>
      </w:r>
      <w:r>
        <w:rPr/>
        <w:pict>
          <v:shape style="position:absolute;margin-left:70.223999pt;margin-top:190.221649pt;width:.479982pt;height:1.08pt;mso-position-horizontal-relative:page;mso-position-vertical-relative:paragraph;z-index:2272" type="#_x0000_t75" stroked="false">
            <v:imagedata r:id="rId95" o:title=""/>
          </v:shape>
        </w:pict>
      </w:r>
      <w:r>
        <w:rPr/>
        <w:pict>
          <v:shape style="position:absolute;margin-left:524.619995pt;margin-top:190.221649pt;width:.479962pt;height:1.08pt;mso-position-horizontal-relative:page;mso-position-vertical-relative:paragraph;z-index:2296" type="#_x0000_t75" stroked="false">
            <v:imagedata r:id="rId96" o:title=""/>
          </v:shape>
        </w:pict>
      </w:r>
      <w:r>
        <w:rPr/>
        <w:pict>
          <v:shape style="position:absolute;margin-left:70.223999pt;margin-top:217.701691pt;width:.477pt;height:1.192500pt;mso-position-horizontal-relative:page;mso-position-vertical-relative:paragraph;z-index:2320" type="#_x0000_t75" stroked="false">
            <v:imagedata r:id="rId97" o:title=""/>
          </v:shape>
        </w:pict>
      </w:r>
      <w:r>
        <w:rPr/>
        <w:pict>
          <v:shape style="position:absolute;margin-left:524.619995pt;margin-top:217.701691pt;width:.47698pt;height:1.192500pt;mso-position-horizontal-relative:page;mso-position-vertical-relative:paragraph;z-index:2344" type="#_x0000_t75" stroked="false">
            <v:imagedata r:id="rId98" o:title=""/>
          </v:shape>
        </w:pict>
      </w:r>
      <w:r>
        <w:rPr/>
        <w:pict>
          <v:shape style="position:absolute;margin-left:70.223999pt;margin-top:245.301682pt;width:.479996pt;height:1.08pt;mso-position-horizontal-relative:page;mso-position-vertical-relative:paragraph;z-index:2368" type="#_x0000_t75" stroked="false">
            <v:imagedata r:id="rId95" o:title=""/>
          </v:shape>
        </w:pict>
      </w:r>
      <w:r>
        <w:rPr/>
        <w:pict>
          <v:shape style="position:absolute;margin-left:524.619995pt;margin-top:245.301682pt;width:.479976pt;height:1.08pt;mso-position-horizontal-relative:page;mso-position-vertical-relative:paragraph;z-index:2392" type="#_x0000_t75" stroked="false">
            <v:imagedata r:id="rId96" o:title=""/>
          </v:shape>
        </w:pic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）关联方担保情况</w:t>
      </w:r>
    </w:p>
    <w:p>
      <w:pPr>
        <w:spacing w:line="240" w:lineRule="auto" w:before="2"/>
        <w:rPr>
          <w:rFonts w:ascii="宋体" w:hAnsi="宋体" w:cs="宋体" w:eastAsia="宋体"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1630"/>
        <w:gridCol w:w="2398"/>
        <w:gridCol w:w="1484"/>
        <w:gridCol w:w="1238"/>
        <w:gridCol w:w="1239"/>
        <w:gridCol w:w="1099"/>
      </w:tblGrid>
      <w:tr>
        <w:trPr>
          <w:trHeight w:val="672" w:hRule="exact"/>
        </w:trPr>
        <w:tc>
          <w:tcPr>
            <w:tcW w:w="1630" w:type="dxa"/>
            <w:tcBorders>
              <w:top w:val="single" w:sz="12" w:space="0" w:color="000000"/>
              <w:left w:val="single" w:sz="4" w:space="0" w:color="D9EDF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担 保</w:t>
            </w:r>
            <w:r>
              <w:rPr>
                <w:rFonts w:ascii="宋体" w:hAnsi="宋体" w:cs="宋体" w:eastAsia="宋体" w:hint="default"/>
                <w:spacing w:val="-1"/>
                <w:sz w:val="18"/>
                <w:szCs w:val="18"/>
              </w:rPr>
              <w:t> </w:t>
            </w:r>
            <w:r>
              <w:rPr>
                <w:rFonts w:ascii="宋体" w:hAnsi="宋体" w:cs="宋体" w:eastAsia="宋体" w:hint="default"/>
                <w:sz w:val="18"/>
                <w:szCs w:val="18"/>
              </w:rPr>
              <w:t>方</w:t>
            </w:r>
          </w:p>
        </w:tc>
        <w:tc>
          <w:tcPr>
            <w:tcW w:w="23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 担 保 方</w:t>
            </w:r>
          </w:p>
        </w:tc>
        <w:tc>
          <w:tcPr>
            <w:tcW w:w="14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2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2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099" w:type="dxa"/>
            <w:tcBorders>
              <w:top w:val="single" w:sz="12" w:space="0" w:color="000000"/>
              <w:left w:val="single" w:sz="4" w:space="0" w:color="000000"/>
              <w:bottom w:val="single" w:sz="4" w:space="0" w:color="000000"/>
              <w:right w:val="single" w:sz="4" w:space="0" w:color="D9EDF2"/>
            </w:tcBorders>
          </w:tcPr>
          <w:p>
            <w:pPr>
              <w:pStyle w:val="TableParagraph"/>
              <w:spacing w:line="264" w:lineRule="auto" w:before="65"/>
              <w:ind w:left="95" w:right="91"/>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r>
      <w:tr>
        <w:trPr>
          <w:trHeight w:val="550" w:hRule="exact"/>
        </w:trPr>
        <w:tc>
          <w:tcPr>
            <w:tcW w:w="1630" w:type="dxa"/>
            <w:tcBorders>
              <w:top w:val="single" w:sz="4" w:space="0" w:color="000000"/>
              <w:left w:val="single" w:sz="4" w:space="0" w:color="D9EDF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长城集团股份有限公司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67"/>
              <w:jc w:val="right"/>
              <w:rPr>
                <w:rFonts w:ascii="宋体" w:hAnsi="宋体" w:cs="宋体" w:eastAsia="宋体" w:hint="default"/>
                <w:sz w:val="18"/>
                <w:szCs w:val="18"/>
              </w:rPr>
            </w:pPr>
            <w:r>
              <w:rPr>
                <w:rFonts w:ascii="宋体"/>
                <w:spacing w:val="-1"/>
                <w:sz w:val="18"/>
              </w:rPr>
              <w:t>30,000,000.00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sz w:val="18"/>
              </w:rPr>
              <w:t>2011.04.15</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2011.10.15</w:t>
            </w:r>
          </w:p>
        </w:tc>
        <w:tc>
          <w:tcPr>
            <w:tcW w:w="1099" w:type="dxa"/>
            <w:tcBorders>
              <w:top w:val="single" w:sz="4" w:space="0" w:color="000000"/>
              <w:left w:val="single" w:sz="4" w:space="0" w:color="000000"/>
              <w:bottom w:val="single" w:sz="4" w:space="0" w:color="000000"/>
              <w:right w:val="single" w:sz="4" w:space="0" w:color="D9EDF2"/>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50" w:hRule="exact"/>
        </w:trPr>
        <w:tc>
          <w:tcPr>
            <w:tcW w:w="1630" w:type="dxa"/>
            <w:tcBorders>
              <w:top w:val="single" w:sz="4" w:space="0" w:color="000000"/>
              <w:left w:val="single" w:sz="4" w:space="0" w:color="D9EDF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长城集团股份有限公司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67"/>
              <w:jc w:val="right"/>
              <w:rPr>
                <w:rFonts w:ascii="宋体" w:hAnsi="宋体" w:cs="宋体" w:eastAsia="宋体" w:hint="default"/>
                <w:sz w:val="18"/>
                <w:szCs w:val="18"/>
              </w:rPr>
            </w:pPr>
            <w:r>
              <w:rPr>
                <w:rFonts w:ascii="宋体"/>
                <w:spacing w:val="-1"/>
                <w:sz w:val="18"/>
              </w:rPr>
              <w:t>20,000,000.00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sz w:val="18"/>
              </w:rPr>
              <w:t>2010.08.08</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2011.08.08</w:t>
            </w:r>
          </w:p>
        </w:tc>
        <w:tc>
          <w:tcPr>
            <w:tcW w:w="1099" w:type="dxa"/>
            <w:tcBorders>
              <w:top w:val="single" w:sz="4" w:space="0" w:color="000000"/>
              <w:left w:val="single" w:sz="4" w:space="0" w:color="000000"/>
              <w:bottom w:val="single" w:sz="4" w:space="0" w:color="000000"/>
              <w:right w:val="single" w:sz="4" w:space="0" w:color="D9EDF2"/>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50" w:hRule="exact"/>
        </w:trPr>
        <w:tc>
          <w:tcPr>
            <w:tcW w:w="1630" w:type="dxa"/>
            <w:tcBorders>
              <w:top w:val="single" w:sz="4" w:space="0" w:color="000000"/>
              <w:left w:val="single" w:sz="4" w:space="0" w:color="D9EDF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长城集团股份有限公司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67"/>
              <w:jc w:val="right"/>
              <w:rPr>
                <w:rFonts w:ascii="宋体" w:hAnsi="宋体" w:cs="宋体" w:eastAsia="宋体" w:hint="default"/>
                <w:sz w:val="18"/>
                <w:szCs w:val="18"/>
              </w:rPr>
            </w:pPr>
            <w:r>
              <w:rPr>
                <w:rFonts w:ascii="宋体"/>
                <w:spacing w:val="-1"/>
                <w:sz w:val="18"/>
              </w:rPr>
              <w:t>20,000,000.00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sz w:val="18"/>
              </w:rPr>
              <w:t>2011.08.26</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2012.08.26</w:t>
            </w:r>
          </w:p>
        </w:tc>
        <w:tc>
          <w:tcPr>
            <w:tcW w:w="1099" w:type="dxa"/>
            <w:tcBorders>
              <w:top w:val="single" w:sz="4" w:space="0" w:color="000000"/>
              <w:left w:val="single" w:sz="4" w:space="0" w:color="000000"/>
              <w:bottom w:val="single" w:sz="4" w:space="0" w:color="000000"/>
              <w:right w:val="single" w:sz="4" w:space="0" w:color="D9EDF2"/>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0" w:hRule="exact"/>
        </w:trPr>
        <w:tc>
          <w:tcPr>
            <w:tcW w:w="1630" w:type="dxa"/>
            <w:tcBorders>
              <w:top w:val="single" w:sz="4" w:space="0" w:color="000000"/>
              <w:left w:val="single" w:sz="4" w:space="0" w:color="D9EDF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长城集团股份有限公司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7"/>
              <w:jc w:val="right"/>
              <w:rPr>
                <w:rFonts w:ascii="宋体" w:hAnsi="宋体" w:cs="宋体" w:eastAsia="宋体" w:hint="default"/>
                <w:sz w:val="18"/>
                <w:szCs w:val="18"/>
              </w:rPr>
            </w:pPr>
            <w:r>
              <w:rPr>
                <w:rFonts w:ascii="宋体"/>
                <w:spacing w:val="-1"/>
                <w:sz w:val="18"/>
              </w:rPr>
              <w:t>30,000,000.00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sz w:val="18"/>
              </w:rPr>
              <w:t>2011.10.19</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2012.10.19</w:t>
            </w:r>
          </w:p>
        </w:tc>
        <w:tc>
          <w:tcPr>
            <w:tcW w:w="1099" w:type="dxa"/>
            <w:tcBorders>
              <w:top w:val="single" w:sz="4" w:space="0" w:color="000000"/>
              <w:left w:val="single" w:sz="4" w:space="0" w:color="000000"/>
              <w:bottom w:val="single" w:sz="4" w:space="0" w:color="000000"/>
              <w:right w:val="single" w:sz="4" w:space="0" w:color="D9EDF2"/>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0" w:hRule="exact"/>
        </w:trPr>
        <w:tc>
          <w:tcPr>
            <w:tcW w:w="1630" w:type="dxa"/>
            <w:tcBorders>
              <w:top w:val="single" w:sz="4" w:space="0" w:color="000000"/>
              <w:left w:val="single" w:sz="4" w:space="0" w:color="D9EDF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长城集团股份有限公司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67"/>
              <w:jc w:val="right"/>
              <w:rPr>
                <w:rFonts w:ascii="宋体" w:hAnsi="宋体" w:cs="宋体" w:eastAsia="宋体" w:hint="default"/>
                <w:sz w:val="18"/>
                <w:szCs w:val="18"/>
              </w:rPr>
            </w:pPr>
            <w:r>
              <w:rPr>
                <w:rFonts w:ascii="宋体"/>
                <w:spacing w:val="-1"/>
                <w:sz w:val="18"/>
              </w:rPr>
              <w:t>50,000,000.00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sz w:val="18"/>
              </w:rPr>
              <w:t>2011.05.27</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2012.05.27</w:t>
            </w:r>
          </w:p>
        </w:tc>
        <w:tc>
          <w:tcPr>
            <w:tcW w:w="1099" w:type="dxa"/>
            <w:tcBorders>
              <w:top w:val="single" w:sz="4" w:space="0" w:color="000000"/>
              <w:left w:val="single" w:sz="4" w:space="0" w:color="000000"/>
              <w:bottom w:val="single" w:sz="4" w:space="0" w:color="000000"/>
              <w:right w:val="single" w:sz="4" w:space="0" w:color="D9EDF2"/>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2" w:hRule="exact"/>
        </w:trPr>
        <w:tc>
          <w:tcPr>
            <w:tcW w:w="1630" w:type="dxa"/>
            <w:tcBorders>
              <w:top w:val="single" w:sz="4" w:space="0" w:color="000000"/>
              <w:left w:val="single" w:sz="4" w:space="0" w:color="D9EDF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长城集团股份有限公司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67"/>
              <w:jc w:val="right"/>
              <w:rPr>
                <w:rFonts w:ascii="宋体" w:hAnsi="宋体" w:cs="宋体" w:eastAsia="宋体" w:hint="default"/>
                <w:sz w:val="18"/>
                <w:szCs w:val="18"/>
              </w:rPr>
            </w:pPr>
            <w:r>
              <w:rPr>
                <w:rFonts w:ascii="宋体"/>
                <w:spacing w:val="-1"/>
                <w:sz w:val="18"/>
              </w:rPr>
              <w:t>5,000,000.00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sz w:val="18"/>
              </w:rPr>
              <w:t>2010.05.10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2011.05.10</w:t>
            </w:r>
          </w:p>
        </w:tc>
        <w:tc>
          <w:tcPr>
            <w:tcW w:w="1099" w:type="dxa"/>
            <w:tcBorders>
              <w:top w:val="single" w:sz="4" w:space="0" w:color="000000"/>
              <w:left w:val="single" w:sz="4" w:space="0" w:color="000000"/>
              <w:bottom w:val="single" w:sz="4" w:space="0" w:color="000000"/>
              <w:right w:val="single" w:sz="4" w:space="0" w:color="D9EDF2"/>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50" w:hRule="exact"/>
        </w:trPr>
        <w:tc>
          <w:tcPr>
            <w:tcW w:w="1630" w:type="dxa"/>
            <w:tcBorders>
              <w:top w:val="single" w:sz="4" w:space="0" w:color="000000"/>
              <w:left w:val="single" w:sz="4" w:space="0" w:color="D9EDF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蔡廷祥、吴淡珠</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长城集团股份有限公司</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67"/>
              <w:jc w:val="right"/>
              <w:rPr>
                <w:rFonts w:ascii="宋体" w:hAnsi="宋体" w:cs="宋体" w:eastAsia="宋体" w:hint="default"/>
                <w:sz w:val="18"/>
                <w:szCs w:val="18"/>
              </w:rPr>
            </w:pPr>
            <w:r>
              <w:rPr>
                <w:rFonts w:ascii="宋体"/>
                <w:spacing w:val="-1"/>
                <w:sz w:val="18"/>
              </w:rPr>
              <w:t>45,000,000.00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sz w:val="18"/>
              </w:rPr>
              <w:t>2010.05.12</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sz w:val="18"/>
              </w:rPr>
              <w:t>2011.05.12</w:t>
            </w:r>
          </w:p>
        </w:tc>
        <w:tc>
          <w:tcPr>
            <w:tcW w:w="1099" w:type="dxa"/>
            <w:tcBorders>
              <w:top w:val="single" w:sz="4" w:space="0" w:color="000000"/>
              <w:left w:val="single" w:sz="4" w:space="0" w:color="000000"/>
              <w:bottom w:val="single" w:sz="4" w:space="0" w:color="000000"/>
              <w:right w:val="single" w:sz="4" w:space="0" w:color="D9EDF2"/>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50" w:hRule="exact"/>
        </w:trPr>
        <w:tc>
          <w:tcPr>
            <w:tcW w:w="1630" w:type="dxa"/>
            <w:tcBorders>
              <w:top w:val="single" w:sz="4" w:space="0" w:color="000000"/>
              <w:left w:val="single" w:sz="4" w:space="0" w:color="D9EDF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23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长城集团股份有限公司</w:t>
            </w:r>
          </w:p>
        </w:tc>
        <w:tc>
          <w:tcPr>
            <w:tcW w:w="14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sz w:val="18"/>
              </w:rPr>
              <w:t>20,000,000.00</w:t>
            </w:r>
          </w:p>
        </w:tc>
        <w:tc>
          <w:tcPr>
            <w:tcW w:w="12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69" w:right="0"/>
              <w:jc w:val="left"/>
              <w:rPr>
                <w:rFonts w:ascii="宋体" w:hAnsi="宋体" w:cs="宋体" w:eastAsia="宋体" w:hint="default"/>
                <w:sz w:val="18"/>
                <w:szCs w:val="18"/>
              </w:rPr>
            </w:pPr>
            <w:r>
              <w:rPr>
                <w:rFonts w:ascii="宋体"/>
                <w:sz w:val="18"/>
              </w:rPr>
              <w:t>2011.09.15</w:t>
            </w:r>
          </w:p>
        </w:tc>
        <w:tc>
          <w:tcPr>
            <w:tcW w:w="12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71" w:right="0"/>
              <w:jc w:val="left"/>
              <w:rPr>
                <w:rFonts w:ascii="宋体" w:hAnsi="宋体" w:cs="宋体" w:eastAsia="宋体" w:hint="default"/>
                <w:sz w:val="18"/>
                <w:szCs w:val="18"/>
              </w:rPr>
            </w:pPr>
            <w:r>
              <w:rPr>
                <w:rFonts w:ascii="宋体"/>
                <w:sz w:val="18"/>
              </w:rPr>
              <w:t>2012.09.15</w:t>
            </w:r>
          </w:p>
        </w:tc>
        <w:tc>
          <w:tcPr>
            <w:tcW w:w="1099" w:type="dxa"/>
            <w:vMerge w:val="restart"/>
            <w:tcBorders>
              <w:top w:val="single" w:sz="4" w:space="0" w:color="000000"/>
              <w:left w:val="single" w:sz="4" w:space="0" w:color="000000"/>
              <w:right w:val="single" w:sz="4" w:space="0" w:color="D9EDF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0" w:hRule="exact"/>
        </w:trPr>
        <w:tc>
          <w:tcPr>
            <w:tcW w:w="1630" w:type="dxa"/>
            <w:tcBorders>
              <w:top w:val="single" w:sz="4" w:space="0" w:color="000000"/>
              <w:left w:val="single" w:sz="4" w:space="0" w:color="D9EDF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2398" w:type="dxa"/>
            <w:vMerge/>
            <w:tcBorders>
              <w:left w:val="single" w:sz="4" w:space="0" w:color="000000"/>
              <w:bottom w:val="single" w:sz="4" w:space="0" w:color="000000"/>
              <w:right w:val="single" w:sz="4" w:space="0" w:color="000000"/>
            </w:tcBorders>
          </w:tcPr>
          <w:p>
            <w:pPr/>
          </w:p>
        </w:tc>
        <w:tc>
          <w:tcPr>
            <w:tcW w:w="1484" w:type="dxa"/>
            <w:vMerge/>
            <w:tcBorders>
              <w:left w:val="single" w:sz="4" w:space="0" w:color="000000"/>
              <w:bottom w:val="single" w:sz="4" w:space="0" w:color="000000"/>
              <w:right w:val="single" w:sz="4" w:space="0" w:color="000000"/>
            </w:tcBorders>
          </w:tcPr>
          <w:p>
            <w:pPr/>
          </w:p>
        </w:tc>
        <w:tc>
          <w:tcPr>
            <w:tcW w:w="1238" w:type="dxa"/>
            <w:vMerge/>
            <w:tcBorders>
              <w:left w:val="single" w:sz="4" w:space="0" w:color="000000"/>
              <w:bottom w:val="single" w:sz="4" w:space="0" w:color="000000"/>
              <w:right w:val="single" w:sz="4" w:space="0" w:color="000000"/>
            </w:tcBorders>
          </w:tcPr>
          <w:p>
            <w:pPr/>
          </w:p>
        </w:tc>
        <w:tc>
          <w:tcPr>
            <w:tcW w:w="1239" w:type="dxa"/>
            <w:vMerge/>
            <w:tcBorders>
              <w:left w:val="single" w:sz="4" w:space="0" w:color="000000"/>
              <w:bottom w:val="single" w:sz="4" w:space="0" w:color="000000"/>
              <w:right w:val="single" w:sz="4" w:space="0" w:color="000000"/>
            </w:tcBorders>
          </w:tcPr>
          <w:p>
            <w:pPr/>
          </w:p>
        </w:tc>
        <w:tc>
          <w:tcPr>
            <w:tcW w:w="1099" w:type="dxa"/>
            <w:vMerge/>
            <w:tcBorders>
              <w:left w:val="single" w:sz="4" w:space="0" w:color="000000"/>
              <w:bottom w:val="single" w:sz="4" w:space="0" w:color="000000"/>
              <w:right w:val="single" w:sz="4" w:space="0" w:color="D9EDF2"/>
            </w:tcBorders>
          </w:tcPr>
          <w:p>
            <w:pPr/>
          </w:p>
        </w:tc>
      </w:tr>
      <w:tr>
        <w:trPr>
          <w:trHeight w:val="550" w:hRule="exact"/>
        </w:trPr>
        <w:tc>
          <w:tcPr>
            <w:tcW w:w="1630" w:type="dxa"/>
            <w:tcBorders>
              <w:top w:val="single" w:sz="4" w:space="0" w:color="000000"/>
              <w:left w:val="single" w:sz="4" w:space="0" w:color="D9EDF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蔡廷祥</w:t>
            </w:r>
          </w:p>
        </w:tc>
        <w:tc>
          <w:tcPr>
            <w:tcW w:w="23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长城集团股份有限公司</w:t>
            </w:r>
          </w:p>
        </w:tc>
        <w:tc>
          <w:tcPr>
            <w:tcW w:w="14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32" w:right="0"/>
              <w:jc w:val="left"/>
              <w:rPr>
                <w:rFonts w:ascii="宋体" w:hAnsi="宋体" w:cs="宋体" w:eastAsia="宋体" w:hint="default"/>
                <w:sz w:val="18"/>
                <w:szCs w:val="18"/>
              </w:rPr>
            </w:pPr>
            <w:r>
              <w:rPr>
                <w:rFonts w:ascii="宋体"/>
                <w:sz w:val="18"/>
              </w:rPr>
              <w:t>40,000,000.00</w:t>
            </w:r>
          </w:p>
        </w:tc>
        <w:tc>
          <w:tcPr>
            <w:tcW w:w="12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69" w:right="0"/>
              <w:jc w:val="left"/>
              <w:rPr>
                <w:rFonts w:ascii="宋体" w:hAnsi="宋体" w:cs="宋体" w:eastAsia="宋体" w:hint="default"/>
                <w:sz w:val="18"/>
                <w:szCs w:val="18"/>
              </w:rPr>
            </w:pPr>
            <w:r>
              <w:rPr>
                <w:rFonts w:ascii="宋体"/>
                <w:sz w:val="18"/>
              </w:rPr>
              <w:t>2010.11.22</w:t>
            </w:r>
          </w:p>
        </w:tc>
        <w:tc>
          <w:tcPr>
            <w:tcW w:w="12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71" w:right="0"/>
              <w:jc w:val="left"/>
              <w:rPr>
                <w:rFonts w:ascii="宋体" w:hAnsi="宋体" w:cs="宋体" w:eastAsia="宋体" w:hint="default"/>
                <w:sz w:val="18"/>
                <w:szCs w:val="18"/>
              </w:rPr>
            </w:pPr>
            <w:r>
              <w:rPr>
                <w:rFonts w:ascii="宋体"/>
                <w:sz w:val="18"/>
              </w:rPr>
              <w:t>2011.11.22</w:t>
            </w:r>
          </w:p>
        </w:tc>
        <w:tc>
          <w:tcPr>
            <w:tcW w:w="1099" w:type="dxa"/>
            <w:vMerge w:val="restart"/>
            <w:tcBorders>
              <w:top w:val="single" w:sz="4" w:space="0" w:color="000000"/>
              <w:left w:val="single" w:sz="4" w:space="0" w:color="000000"/>
              <w:right w:val="single" w:sz="4" w:space="0" w:color="D9EDF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50" w:hRule="exact"/>
        </w:trPr>
        <w:tc>
          <w:tcPr>
            <w:tcW w:w="1630" w:type="dxa"/>
            <w:tcBorders>
              <w:top w:val="single" w:sz="4" w:space="0" w:color="000000"/>
              <w:left w:val="single" w:sz="4" w:space="0" w:color="D9EDF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吴淡珠</w:t>
            </w:r>
          </w:p>
        </w:tc>
        <w:tc>
          <w:tcPr>
            <w:tcW w:w="2398" w:type="dxa"/>
            <w:vMerge/>
            <w:tcBorders>
              <w:left w:val="single" w:sz="4" w:space="0" w:color="000000"/>
              <w:right w:val="single" w:sz="4" w:space="0" w:color="000000"/>
            </w:tcBorders>
          </w:tcPr>
          <w:p>
            <w:pPr/>
          </w:p>
        </w:tc>
        <w:tc>
          <w:tcPr>
            <w:tcW w:w="1484" w:type="dxa"/>
            <w:vMerge/>
            <w:tcBorders>
              <w:left w:val="single" w:sz="4" w:space="0" w:color="000000"/>
              <w:right w:val="single" w:sz="4" w:space="0" w:color="000000"/>
            </w:tcBorders>
          </w:tcPr>
          <w:p>
            <w:pPr/>
          </w:p>
        </w:tc>
        <w:tc>
          <w:tcPr>
            <w:tcW w:w="1238" w:type="dxa"/>
            <w:vMerge/>
            <w:tcBorders>
              <w:left w:val="single" w:sz="4" w:space="0" w:color="000000"/>
              <w:right w:val="single" w:sz="4" w:space="0" w:color="000000"/>
            </w:tcBorders>
          </w:tcPr>
          <w:p>
            <w:pPr/>
          </w:p>
        </w:tc>
        <w:tc>
          <w:tcPr>
            <w:tcW w:w="1239" w:type="dxa"/>
            <w:vMerge/>
            <w:tcBorders>
              <w:left w:val="single" w:sz="4" w:space="0" w:color="000000"/>
              <w:right w:val="single" w:sz="4" w:space="0" w:color="000000"/>
            </w:tcBorders>
          </w:tcPr>
          <w:p>
            <w:pPr/>
          </w:p>
        </w:tc>
        <w:tc>
          <w:tcPr>
            <w:tcW w:w="1099" w:type="dxa"/>
            <w:vMerge/>
            <w:tcBorders>
              <w:left w:val="single" w:sz="4" w:space="0" w:color="000000"/>
              <w:right w:val="single" w:sz="4" w:space="0" w:color="D9EDF2"/>
            </w:tcBorders>
          </w:tcPr>
          <w:p>
            <w:pPr/>
          </w:p>
        </w:tc>
      </w:tr>
      <w:tr>
        <w:trPr>
          <w:trHeight w:val="682" w:hRule="exact"/>
        </w:trPr>
        <w:tc>
          <w:tcPr>
            <w:tcW w:w="1630" w:type="dxa"/>
            <w:tcBorders>
              <w:top w:val="single" w:sz="4" w:space="0" w:color="000000"/>
              <w:left w:val="single" w:sz="4" w:space="0" w:color="D9EDF2"/>
              <w:bottom w:val="single" w:sz="4" w:space="0" w:color="000000"/>
              <w:right w:val="single" w:sz="4" w:space="0" w:color="000000"/>
            </w:tcBorders>
          </w:tcPr>
          <w:p>
            <w:pPr>
              <w:pStyle w:val="TableParagraph"/>
              <w:spacing w:line="264" w:lineRule="auto" w:before="75"/>
              <w:ind w:left="26" w:right="20"/>
              <w:jc w:val="left"/>
              <w:rPr>
                <w:rFonts w:ascii="宋体" w:hAnsi="宋体" w:cs="宋体" w:eastAsia="宋体" w:hint="default"/>
                <w:sz w:val="18"/>
                <w:szCs w:val="18"/>
              </w:rPr>
            </w:pPr>
            <w:r>
              <w:rPr>
                <w:rFonts w:ascii="宋体" w:hAnsi="宋体" w:cs="宋体" w:eastAsia="宋体" w:hint="default"/>
                <w:spacing w:val="16"/>
                <w:sz w:val="18"/>
                <w:szCs w:val="18"/>
              </w:rPr>
              <w:t>广州长城世家投资</w:t>
            </w:r>
            <w:r>
              <w:rPr>
                <w:rFonts w:ascii="宋体" w:hAnsi="宋体" w:cs="宋体" w:eastAsia="宋体" w:hint="default"/>
                <w:sz w:val="18"/>
                <w:szCs w:val="18"/>
              </w:rPr>
              <w:t> 有限公司</w:t>
            </w:r>
          </w:p>
        </w:tc>
        <w:tc>
          <w:tcPr>
            <w:tcW w:w="2398" w:type="dxa"/>
            <w:vMerge/>
            <w:tcBorders>
              <w:left w:val="single" w:sz="4" w:space="0" w:color="000000"/>
              <w:right w:val="single" w:sz="4" w:space="0" w:color="000000"/>
            </w:tcBorders>
          </w:tcPr>
          <w:p>
            <w:pPr/>
          </w:p>
        </w:tc>
        <w:tc>
          <w:tcPr>
            <w:tcW w:w="1484" w:type="dxa"/>
            <w:vMerge/>
            <w:tcBorders>
              <w:left w:val="single" w:sz="4" w:space="0" w:color="000000"/>
              <w:right w:val="single" w:sz="4" w:space="0" w:color="000000"/>
            </w:tcBorders>
          </w:tcPr>
          <w:p>
            <w:pPr/>
          </w:p>
        </w:tc>
        <w:tc>
          <w:tcPr>
            <w:tcW w:w="1238" w:type="dxa"/>
            <w:vMerge/>
            <w:tcBorders>
              <w:left w:val="single" w:sz="4" w:space="0" w:color="000000"/>
              <w:right w:val="single" w:sz="4" w:space="0" w:color="000000"/>
            </w:tcBorders>
          </w:tcPr>
          <w:p>
            <w:pPr/>
          </w:p>
        </w:tc>
        <w:tc>
          <w:tcPr>
            <w:tcW w:w="1239" w:type="dxa"/>
            <w:vMerge/>
            <w:tcBorders>
              <w:left w:val="single" w:sz="4" w:space="0" w:color="000000"/>
              <w:right w:val="single" w:sz="4" w:space="0" w:color="000000"/>
            </w:tcBorders>
          </w:tcPr>
          <w:p>
            <w:pPr/>
          </w:p>
        </w:tc>
        <w:tc>
          <w:tcPr>
            <w:tcW w:w="1099" w:type="dxa"/>
            <w:vMerge/>
            <w:tcBorders>
              <w:left w:val="single" w:sz="4" w:space="0" w:color="000000"/>
              <w:right w:val="single" w:sz="4" w:space="0" w:color="D9EDF2"/>
            </w:tcBorders>
          </w:tcPr>
          <w:p>
            <w:pPr/>
          </w:p>
        </w:tc>
      </w:tr>
      <w:tr>
        <w:trPr>
          <w:trHeight w:val="679" w:hRule="exact"/>
        </w:trPr>
        <w:tc>
          <w:tcPr>
            <w:tcW w:w="1630" w:type="dxa"/>
            <w:tcBorders>
              <w:top w:val="single" w:sz="4" w:space="0" w:color="000000"/>
              <w:left w:val="single" w:sz="4" w:space="0" w:color="D9EDF2"/>
              <w:bottom w:val="single" w:sz="4" w:space="0" w:color="000000"/>
              <w:right w:val="single" w:sz="4" w:space="0" w:color="000000"/>
            </w:tcBorders>
          </w:tcPr>
          <w:p>
            <w:pPr>
              <w:pStyle w:val="TableParagraph"/>
              <w:spacing w:line="264" w:lineRule="auto" w:before="73"/>
              <w:ind w:left="26" w:right="20"/>
              <w:jc w:val="left"/>
              <w:rPr>
                <w:rFonts w:ascii="宋体" w:hAnsi="宋体" w:cs="宋体" w:eastAsia="宋体" w:hint="default"/>
                <w:sz w:val="18"/>
                <w:szCs w:val="18"/>
              </w:rPr>
            </w:pPr>
            <w:r>
              <w:rPr>
                <w:rFonts w:ascii="宋体" w:hAnsi="宋体" w:cs="宋体" w:eastAsia="宋体" w:hint="default"/>
                <w:spacing w:val="16"/>
                <w:sz w:val="18"/>
                <w:szCs w:val="18"/>
              </w:rPr>
              <w:t>潮州市三江陶瓷原</w:t>
            </w:r>
            <w:r>
              <w:rPr>
                <w:rFonts w:ascii="宋体" w:hAnsi="宋体" w:cs="宋体" w:eastAsia="宋体" w:hint="default"/>
                <w:sz w:val="18"/>
                <w:szCs w:val="18"/>
              </w:rPr>
              <w:t> 料有限公司</w:t>
            </w:r>
          </w:p>
        </w:tc>
        <w:tc>
          <w:tcPr>
            <w:tcW w:w="2398" w:type="dxa"/>
            <w:vMerge/>
            <w:tcBorders>
              <w:left w:val="single" w:sz="4" w:space="0" w:color="000000"/>
              <w:right w:val="single" w:sz="4" w:space="0" w:color="000000"/>
            </w:tcBorders>
          </w:tcPr>
          <w:p>
            <w:pPr/>
          </w:p>
        </w:tc>
        <w:tc>
          <w:tcPr>
            <w:tcW w:w="1484" w:type="dxa"/>
            <w:vMerge/>
            <w:tcBorders>
              <w:left w:val="single" w:sz="4" w:space="0" w:color="000000"/>
              <w:right w:val="single" w:sz="4" w:space="0" w:color="000000"/>
            </w:tcBorders>
          </w:tcPr>
          <w:p>
            <w:pPr/>
          </w:p>
        </w:tc>
        <w:tc>
          <w:tcPr>
            <w:tcW w:w="1238" w:type="dxa"/>
            <w:vMerge/>
            <w:tcBorders>
              <w:left w:val="single" w:sz="4" w:space="0" w:color="000000"/>
              <w:right w:val="single" w:sz="4" w:space="0" w:color="000000"/>
            </w:tcBorders>
          </w:tcPr>
          <w:p>
            <w:pPr/>
          </w:p>
        </w:tc>
        <w:tc>
          <w:tcPr>
            <w:tcW w:w="1239" w:type="dxa"/>
            <w:vMerge/>
            <w:tcBorders>
              <w:left w:val="single" w:sz="4" w:space="0" w:color="000000"/>
              <w:right w:val="single" w:sz="4" w:space="0" w:color="000000"/>
            </w:tcBorders>
          </w:tcPr>
          <w:p>
            <w:pPr/>
          </w:p>
        </w:tc>
        <w:tc>
          <w:tcPr>
            <w:tcW w:w="1099" w:type="dxa"/>
            <w:vMerge/>
            <w:tcBorders>
              <w:left w:val="single" w:sz="4" w:space="0" w:color="000000"/>
              <w:right w:val="single" w:sz="4" w:space="0" w:color="D9EDF2"/>
            </w:tcBorders>
          </w:tcPr>
          <w:p>
            <w:pPr/>
          </w:p>
        </w:tc>
      </w:tr>
      <w:tr>
        <w:trPr>
          <w:trHeight w:val="691" w:hRule="exact"/>
        </w:trPr>
        <w:tc>
          <w:tcPr>
            <w:tcW w:w="1630" w:type="dxa"/>
            <w:tcBorders>
              <w:top w:val="single" w:sz="4" w:space="0" w:color="000000"/>
              <w:left w:val="single" w:sz="4" w:space="0" w:color="D9EDF2"/>
              <w:bottom w:val="single" w:sz="12" w:space="0" w:color="000000"/>
              <w:right w:val="single" w:sz="4" w:space="0" w:color="000000"/>
            </w:tcBorders>
          </w:tcPr>
          <w:p>
            <w:pPr>
              <w:pStyle w:val="TableParagraph"/>
              <w:spacing w:line="264" w:lineRule="auto" w:before="75"/>
              <w:ind w:left="26" w:right="20"/>
              <w:jc w:val="left"/>
              <w:rPr>
                <w:rFonts w:ascii="宋体" w:hAnsi="宋体" w:cs="宋体" w:eastAsia="宋体" w:hint="default"/>
                <w:sz w:val="18"/>
                <w:szCs w:val="18"/>
              </w:rPr>
            </w:pPr>
            <w:r>
              <w:rPr>
                <w:rFonts w:ascii="宋体" w:hAnsi="宋体" w:cs="宋体" w:eastAsia="宋体" w:hint="default"/>
                <w:spacing w:val="16"/>
                <w:sz w:val="18"/>
                <w:szCs w:val="18"/>
              </w:rPr>
              <w:t>潮州市万泉陶瓷花</w:t>
            </w:r>
            <w:r>
              <w:rPr>
                <w:rFonts w:ascii="宋体" w:hAnsi="宋体" w:cs="宋体" w:eastAsia="宋体" w:hint="default"/>
                <w:sz w:val="18"/>
                <w:szCs w:val="18"/>
              </w:rPr>
              <w:t> 纸有限公司</w:t>
            </w:r>
          </w:p>
        </w:tc>
        <w:tc>
          <w:tcPr>
            <w:tcW w:w="2398" w:type="dxa"/>
            <w:vMerge/>
            <w:tcBorders>
              <w:left w:val="single" w:sz="4" w:space="0" w:color="000000"/>
              <w:bottom w:val="single" w:sz="12" w:space="0" w:color="000000"/>
              <w:right w:val="single" w:sz="4" w:space="0" w:color="000000"/>
            </w:tcBorders>
          </w:tcPr>
          <w:p>
            <w:pPr/>
          </w:p>
        </w:tc>
        <w:tc>
          <w:tcPr>
            <w:tcW w:w="1484" w:type="dxa"/>
            <w:vMerge/>
            <w:tcBorders>
              <w:left w:val="single" w:sz="4" w:space="0" w:color="000000"/>
              <w:bottom w:val="single" w:sz="12" w:space="0" w:color="000000"/>
              <w:right w:val="single" w:sz="4" w:space="0" w:color="000000"/>
            </w:tcBorders>
          </w:tcPr>
          <w:p>
            <w:pPr/>
          </w:p>
        </w:tc>
        <w:tc>
          <w:tcPr>
            <w:tcW w:w="1238" w:type="dxa"/>
            <w:vMerge/>
            <w:tcBorders>
              <w:left w:val="single" w:sz="4" w:space="0" w:color="000000"/>
              <w:bottom w:val="single" w:sz="12" w:space="0" w:color="000000"/>
              <w:right w:val="single" w:sz="4" w:space="0" w:color="000000"/>
            </w:tcBorders>
          </w:tcPr>
          <w:p>
            <w:pPr/>
          </w:p>
        </w:tc>
        <w:tc>
          <w:tcPr>
            <w:tcW w:w="1239" w:type="dxa"/>
            <w:vMerge/>
            <w:tcBorders>
              <w:left w:val="single" w:sz="4" w:space="0" w:color="000000"/>
              <w:bottom w:val="single" w:sz="12" w:space="0" w:color="000000"/>
              <w:right w:val="single" w:sz="4" w:space="0" w:color="000000"/>
            </w:tcBorders>
          </w:tcPr>
          <w:p>
            <w:pPr/>
          </w:p>
        </w:tc>
        <w:tc>
          <w:tcPr>
            <w:tcW w:w="1099" w:type="dxa"/>
            <w:vMerge/>
            <w:tcBorders>
              <w:left w:val="single" w:sz="4" w:space="0" w:color="000000"/>
              <w:bottom w:val="single" w:sz="12" w:space="0" w:color="000000"/>
              <w:right w:val="single" w:sz="4" w:space="0" w:color="D9EDF2"/>
            </w:tcBorders>
          </w:tcPr>
          <w:p>
            <w:pPr/>
          </w:p>
        </w:tc>
      </w:tr>
    </w:tbl>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spacing w:before="0"/>
        <w:ind w:left="160" w:right="0" w:firstLine="0"/>
        <w:jc w:val="left"/>
        <w:rPr>
          <w:rFonts w:ascii="Microsoft JhengHei" w:hAnsi="Microsoft JhengHei" w:cs="Microsoft JhengHei" w:eastAsia="Microsoft JhengHei" w:hint="default"/>
          <w:sz w:val="18"/>
          <w:szCs w:val="18"/>
        </w:rPr>
      </w:pPr>
      <w:r>
        <w:rPr/>
        <w:pict>
          <v:shape style="position:absolute;margin-left:70.223999pt;margin-top:-207.204773pt;width:.479996pt;height:1.08pt;mso-position-horizontal-relative:page;mso-position-vertical-relative:paragraph;z-index:2416" type="#_x0000_t75" stroked="false">
            <v:imagedata r:id="rId95" o:title=""/>
          </v:shape>
        </w:pict>
      </w:r>
      <w:r>
        <w:rPr/>
        <w:pict>
          <v:shape style="position:absolute;margin-left:70.223999pt;margin-top:-179.724762pt;width:.479996pt;height:1.08pt;mso-position-horizontal-relative:page;mso-position-vertical-relative:paragraph;z-index:2440" type="#_x0000_t75" stroked="false">
            <v:imagedata r:id="rId95" o:title=""/>
          </v:shape>
        </w:pict>
      </w:r>
      <w:r>
        <w:rPr/>
        <w:pict>
          <v:shape style="position:absolute;margin-left:524.619995pt;margin-top:-179.724762pt;width:.479976pt;height:1.08pt;mso-position-horizontal-relative:page;mso-position-vertical-relative:paragraph;z-index:2464" type="#_x0000_t75" stroked="false">
            <v:imagedata r:id="rId96" o:title=""/>
          </v:shape>
        </w:pict>
      </w:r>
      <w:r>
        <w:rPr/>
        <w:pict>
          <v:shape style="position:absolute;margin-left:70.223999pt;margin-top:-152.244766pt;width:.479996pt;height:1.08pt;mso-position-horizontal-relative:page;mso-position-vertical-relative:paragraph;z-index:2488" type="#_x0000_t75" stroked="false">
            <v:imagedata r:id="rId95" o:title=""/>
          </v:shape>
        </w:pict>
      </w:r>
      <w:r>
        <w:rPr/>
        <w:pict>
          <v:shape style="position:absolute;margin-left:70.223999pt;margin-top:-124.744766pt;width:.479996pt;height:1.08pt;mso-position-horizontal-relative:page;mso-position-vertical-relative:paragraph;z-index:2512" type="#_x0000_t75" stroked="false">
            <v:imagedata r:id="rId95" o:title=""/>
          </v:shape>
        </w:pict>
      </w:r>
      <w:r>
        <w:rPr/>
        <w:pict>
          <v:shape style="position:absolute;margin-left:70.223999pt;margin-top:-90.064766pt;width:.47999pt;height:.48pt;mso-position-horizontal-relative:page;mso-position-vertical-relative:paragraph;z-index:2536" type="#_x0000_t75" stroked="false">
            <v:imagedata r:id="rId99" o:title=""/>
          </v:shape>
        </w:pict>
      </w:r>
      <w:r>
        <w:rPr/>
        <w:pict>
          <v:shape style="position:absolute;margin-left:70.223999pt;margin-top:-56.104736pt;width:.48002pt;height:.48pt;mso-position-horizontal-relative:page;mso-position-vertical-relative:paragraph;z-index:2560" type="#_x0000_t75" stroked="false">
            <v:imagedata r:id="rId99" o:title=""/>
          </v:shape>
        </w:pict>
      </w:r>
      <w:r>
        <w:rPr>
          <w:rFonts w:ascii="Trebuchet MS" w:hAnsi="Trebuchet MS" w:cs="Trebuchet MS" w:eastAsia="Trebuchet MS" w:hint="default"/>
          <w:b/>
          <w:bCs/>
          <w:sz w:val="18"/>
          <w:szCs w:val="18"/>
        </w:rPr>
        <w:t>6</w:t>
      </w:r>
      <w:r>
        <w:rPr>
          <w:rFonts w:ascii="Microsoft JhengHei" w:hAnsi="Microsoft JhengHei" w:cs="Microsoft JhengHei" w:eastAsia="Microsoft JhengHei" w:hint="default"/>
          <w:b/>
          <w:bCs/>
          <w:sz w:val="18"/>
          <w:szCs w:val="18"/>
        </w:rPr>
        <w:t>、关联方应收应付款项</w:t>
      </w:r>
      <w:r>
        <w:rPr>
          <w:rFonts w:ascii="Microsoft JhengHei" w:hAnsi="Microsoft JhengHei" w:cs="Microsoft JhengHei" w:eastAsia="Microsoft JhengHei" w:hint="default"/>
          <w:sz w:val="18"/>
          <w:szCs w:val="18"/>
        </w:rPr>
      </w:r>
    </w:p>
    <w:p>
      <w:pPr>
        <w:spacing w:line="240" w:lineRule="auto" w:before="12"/>
        <w:rPr>
          <w:rFonts w:ascii="Microsoft JhengHei" w:hAnsi="Microsoft JhengHei" w:cs="Microsoft JhengHei" w:eastAsia="Microsoft JhengHei" w:hint="default"/>
          <w:b/>
          <w:bCs/>
          <w:sz w:val="11"/>
          <w:szCs w:val="11"/>
        </w:rPr>
      </w:pPr>
    </w:p>
    <w:tbl>
      <w:tblPr>
        <w:tblW w:w="0" w:type="auto"/>
        <w:jc w:val="left"/>
        <w:tblInd w:w="100" w:type="dxa"/>
        <w:tblLayout w:type="fixed"/>
        <w:tblCellMar>
          <w:top w:w="0" w:type="dxa"/>
          <w:left w:w="0" w:type="dxa"/>
          <w:bottom w:w="0" w:type="dxa"/>
          <w:right w:w="0" w:type="dxa"/>
        </w:tblCellMar>
        <w:tblLook w:val="01E0"/>
      </w:tblPr>
      <w:tblGrid>
        <w:gridCol w:w="1435"/>
        <w:gridCol w:w="4621"/>
        <w:gridCol w:w="1616"/>
        <w:gridCol w:w="1430"/>
      </w:tblGrid>
      <w:tr>
        <w:trPr>
          <w:trHeight w:val="562" w:hRule="exact"/>
        </w:trPr>
        <w:tc>
          <w:tcPr>
            <w:tcW w:w="143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46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tabs>
                <w:tab w:pos="720" w:val="left" w:leader="none"/>
                <w:tab w:pos="1440"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w:t>
              <w:tab/>
              <w:t>联</w:t>
              <w:tab/>
              <w:t>方</w:t>
            </w:r>
          </w:p>
        </w:tc>
        <w:tc>
          <w:tcPr>
            <w:tcW w:w="16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3"/>
              <w:jc w:val="center"/>
              <w:rPr>
                <w:rFonts w:ascii="宋体" w:hAnsi="宋体" w:cs="宋体" w:eastAsia="宋体" w:hint="default"/>
                <w:sz w:val="18"/>
                <w:szCs w:val="18"/>
              </w:rPr>
            </w:pPr>
            <w:r>
              <w:rPr>
                <w:rFonts w:ascii="宋体"/>
                <w:sz w:val="18"/>
              </w:rPr>
              <w:t>2011.12.31</w:t>
            </w:r>
          </w:p>
        </w:tc>
        <w:tc>
          <w:tcPr>
            <w:tcW w:w="143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right="7"/>
              <w:jc w:val="center"/>
              <w:rPr>
                <w:rFonts w:ascii="宋体" w:hAnsi="宋体" w:cs="宋体" w:eastAsia="宋体" w:hint="default"/>
                <w:sz w:val="18"/>
                <w:szCs w:val="18"/>
              </w:rPr>
            </w:pPr>
            <w:r>
              <w:rPr>
                <w:rFonts w:ascii="宋体"/>
                <w:sz w:val="18"/>
              </w:rPr>
              <w:t>2010.12.31</w:t>
            </w:r>
          </w:p>
        </w:tc>
      </w:tr>
      <w:tr>
        <w:trPr>
          <w:trHeight w:val="564" w:hRule="exact"/>
        </w:trPr>
        <w:tc>
          <w:tcPr>
            <w:tcW w:w="143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46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陈虞深、陈得光、陈钦龙、蔡廷和、吴淡珠</w:t>
            </w:r>
          </w:p>
        </w:tc>
        <w:tc>
          <w:tcPr>
            <w:tcW w:w="16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sz w:val="18"/>
              </w:rPr>
              <w:t>1,127,170.46</w:t>
            </w:r>
          </w:p>
        </w:tc>
        <w:tc>
          <w:tcPr>
            <w:tcW w:w="143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6"/>
              <w:jc w:val="center"/>
              <w:rPr>
                <w:rFonts w:ascii="宋体" w:hAnsi="宋体" w:cs="宋体" w:eastAsia="宋体" w:hint="default"/>
                <w:sz w:val="18"/>
                <w:szCs w:val="18"/>
              </w:rPr>
            </w:pPr>
            <w:r>
              <w:rPr>
                <w:rFonts w:ascii="宋体"/>
                <w:sz w:val="18"/>
              </w:rPr>
              <w:t>-</w:t>
            </w:r>
          </w:p>
        </w:tc>
      </w:tr>
    </w:tbl>
    <w:p>
      <w:pPr>
        <w:spacing w:line="240" w:lineRule="auto" w:before="7"/>
        <w:rPr>
          <w:rFonts w:ascii="Microsoft JhengHei" w:hAnsi="Microsoft JhengHei" w:cs="Microsoft JhengHei" w:eastAsia="Microsoft JhengHei" w:hint="default"/>
          <w:b/>
          <w:bCs/>
          <w:sz w:val="19"/>
          <w:szCs w:val="19"/>
        </w:rPr>
      </w:pPr>
    </w:p>
    <w:p>
      <w:pPr>
        <w:spacing w:line="413" w:lineRule="exact" w:before="0"/>
        <w:ind w:left="160"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七、股份支付</w:t>
      </w:r>
      <w:r>
        <w:rPr>
          <w:rFonts w:ascii="Microsoft JhengHei" w:hAnsi="Microsoft JhengHei" w:cs="Microsoft JhengHei" w:eastAsia="Microsoft JhengHei" w:hint="default"/>
          <w:sz w:val="28"/>
          <w:szCs w:val="28"/>
        </w:rPr>
      </w:r>
    </w:p>
    <w:p>
      <w:pPr>
        <w:spacing w:line="240" w:lineRule="auto" w:before="2"/>
        <w:rPr>
          <w:rFonts w:ascii="Microsoft JhengHei" w:hAnsi="Microsoft JhengHei" w:cs="Microsoft JhengHei" w:eastAsia="Microsoft JhengHei" w:hint="default"/>
          <w:b/>
          <w:bCs/>
          <w:sz w:val="19"/>
          <w:szCs w:val="19"/>
        </w:rPr>
      </w:pPr>
    </w:p>
    <w:p>
      <w:pPr>
        <w:spacing w:before="0"/>
        <w:ind w:left="520" w:right="0" w:firstLine="0"/>
        <w:jc w:val="left"/>
        <w:rPr>
          <w:rFonts w:ascii="宋体" w:hAnsi="宋体" w:cs="宋体" w:eastAsia="宋体" w:hint="default"/>
          <w:sz w:val="18"/>
          <w:szCs w:val="18"/>
        </w:rPr>
      </w:pPr>
      <w:r>
        <w:rPr>
          <w:rFonts w:ascii="宋体" w:hAnsi="宋体" w:cs="宋体" w:eastAsia="宋体" w:hint="default"/>
          <w:sz w:val="18"/>
          <w:szCs w:val="18"/>
        </w:rPr>
        <w:t>本报告期内，公司不存在股份支付情况。</w:t>
      </w:r>
    </w:p>
    <w:p>
      <w:pPr>
        <w:spacing w:after="0"/>
        <w:jc w:val="left"/>
        <w:rPr>
          <w:rFonts w:ascii="宋体" w:hAnsi="宋体" w:cs="宋体" w:eastAsia="宋体" w:hint="default"/>
          <w:sz w:val="18"/>
          <w:szCs w:val="18"/>
        </w:rPr>
        <w:sectPr>
          <w:pgSz w:w="11910" w:h="16840"/>
          <w:pgMar w:header="918" w:footer="980" w:top="1780" w:bottom="1160" w:left="1280" w:right="0"/>
        </w:sectPr>
      </w:pPr>
    </w:p>
    <w:p>
      <w:pPr>
        <w:spacing w:line="240" w:lineRule="auto" w:before="0"/>
        <w:rPr>
          <w:rFonts w:ascii="宋体" w:hAnsi="宋体" w:cs="宋体" w:eastAsia="宋体" w:hint="default"/>
          <w:sz w:val="28"/>
          <w:szCs w:val="28"/>
        </w:rPr>
      </w:pPr>
    </w:p>
    <w:p>
      <w:pPr>
        <w:spacing w:line="413" w:lineRule="exact" w:before="0"/>
        <w:ind w:left="140" w:right="72"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八、或有事项</w:t>
      </w:r>
      <w:r>
        <w:rPr>
          <w:rFonts w:ascii="Microsoft JhengHei" w:hAnsi="Microsoft JhengHei" w:cs="Microsoft JhengHei" w:eastAsia="Microsoft JhengHei" w:hint="default"/>
          <w:sz w:val="28"/>
          <w:szCs w:val="28"/>
        </w:rPr>
      </w:r>
    </w:p>
    <w:p>
      <w:pPr>
        <w:spacing w:line="240" w:lineRule="auto" w:before="1"/>
        <w:rPr>
          <w:rFonts w:ascii="Microsoft JhengHei" w:hAnsi="Microsoft JhengHei" w:cs="Microsoft JhengHei" w:eastAsia="Microsoft JhengHei" w:hint="default"/>
          <w:b/>
          <w:bCs/>
          <w:sz w:val="21"/>
          <w:szCs w:val="21"/>
        </w:rPr>
      </w:pPr>
    </w:p>
    <w:p>
      <w:pPr>
        <w:spacing w:before="0"/>
        <w:ind w:left="500" w:right="72"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日止，公司不存在其他影响正常生产、经营活动需作披露的或有事项。</w:t>
      </w:r>
    </w:p>
    <w:p>
      <w:pPr>
        <w:spacing w:line="240" w:lineRule="auto" w:before="4"/>
        <w:rPr>
          <w:rFonts w:ascii="宋体" w:hAnsi="宋体" w:cs="宋体" w:eastAsia="宋体" w:hint="default"/>
          <w:sz w:val="25"/>
          <w:szCs w:val="25"/>
        </w:rPr>
      </w:pPr>
    </w:p>
    <w:p>
      <w:pPr>
        <w:spacing w:before="0"/>
        <w:ind w:left="140" w:right="72"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九、承诺事项</w:t>
      </w:r>
      <w:r>
        <w:rPr>
          <w:rFonts w:ascii="Microsoft JhengHei" w:hAnsi="Microsoft JhengHei" w:cs="Microsoft JhengHei" w:eastAsia="Microsoft JhengHei" w:hint="default"/>
          <w:sz w:val="28"/>
          <w:szCs w:val="28"/>
        </w:rPr>
      </w:r>
    </w:p>
    <w:p>
      <w:pPr>
        <w:spacing w:line="240" w:lineRule="auto" w:before="16"/>
        <w:rPr>
          <w:rFonts w:ascii="Microsoft JhengHei" w:hAnsi="Microsoft JhengHei" w:cs="Microsoft JhengHei" w:eastAsia="Microsoft JhengHei" w:hint="default"/>
          <w:b/>
          <w:bCs/>
          <w:sz w:val="20"/>
          <w:szCs w:val="20"/>
        </w:rPr>
      </w:pPr>
    </w:p>
    <w:p>
      <w:pPr>
        <w:spacing w:before="0"/>
        <w:ind w:left="500" w:right="72"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日止，公司无影响正常生产、经营活动需作披露的承诺事项。</w:t>
      </w:r>
    </w:p>
    <w:p>
      <w:pPr>
        <w:spacing w:line="240" w:lineRule="auto" w:before="4"/>
        <w:rPr>
          <w:rFonts w:ascii="宋体" w:hAnsi="宋体" w:cs="宋体" w:eastAsia="宋体" w:hint="default"/>
          <w:sz w:val="25"/>
          <w:szCs w:val="25"/>
        </w:rPr>
      </w:pPr>
    </w:p>
    <w:p>
      <w:pPr>
        <w:spacing w:before="0"/>
        <w:ind w:left="140" w:right="72"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十、资产负债表日后事项的非调整事项</w:t>
      </w:r>
      <w:r>
        <w:rPr>
          <w:rFonts w:ascii="Microsoft JhengHei" w:hAnsi="Microsoft JhengHei" w:cs="Microsoft JhengHei" w:eastAsia="Microsoft JhengHei" w:hint="default"/>
          <w:sz w:val="28"/>
          <w:szCs w:val="28"/>
        </w:rPr>
      </w:r>
    </w:p>
    <w:p>
      <w:pPr>
        <w:spacing w:line="240" w:lineRule="auto" w:before="3"/>
        <w:rPr>
          <w:rFonts w:ascii="Microsoft JhengHei" w:hAnsi="Microsoft JhengHei" w:cs="Microsoft JhengHei" w:eastAsia="Microsoft JhengHei" w:hint="default"/>
          <w:b/>
          <w:bCs/>
          <w:sz w:val="19"/>
          <w:szCs w:val="19"/>
        </w:rPr>
      </w:pPr>
    </w:p>
    <w:p>
      <w:pPr>
        <w:spacing w:before="0"/>
        <w:ind w:left="500" w:right="72" w:firstLine="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2</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日召开的公司第二届董事会第四次会议通过的决议</w:t>
      </w:r>
      <w:r>
        <w:rPr>
          <w:rFonts w:ascii="宋体" w:hAnsi="宋体" w:cs="宋体" w:eastAsia="宋体" w:hint="default"/>
          <w:spacing w:val="-88"/>
          <w:sz w:val="18"/>
          <w:szCs w:val="18"/>
        </w:rPr>
        <w:t>，</w:t>
      </w:r>
      <w:r>
        <w:rPr>
          <w:rFonts w:ascii="宋体" w:hAnsi="宋体" w:cs="宋体" w:eastAsia="宋体" w:hint="default"/>
          <w:sz w:val="18"/>
          <w:szCs w:val="18"/>
        </w:rPr>
        <w:t>以截止</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01</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日公司总股本</w:t>
      </w:r>
    </w:p>
    <w:p>
      <w:pPr>
        <w:spacing w:line="240" w:lineRule="auto" w:before="3"/>
        <w:rPr>
          <w:rFonts w:ascii="宋体" w:hAnsi="宋体" w:cs="宋体" w:eastAsia="宋体" w:hint="default"/>
          <w:sz w:val="17"/>
          <w:szCs w:val="17"/>
        </w:rPr>
      </w:pPr>
    </w:p>
    <w:p>
      <w:pPr>
        <w:spacing w:before="0"/>
        <w:ind w:left="140" w:right="72" w:firstLine="0"/>
        <w:jc w:val="left"/>
        <w:rPr>
          <w:rFonts w:ascii="宋体" w:hAnsi="宋体" w:cs="宋体" w:eastAsia="宋体" w:hint="default"/>
          <w:sz w:val="18"/>
          <w:szCs w:val="18"/>
        </w:rPr>
      </w:pPr>
      <w:r>
        <w:rPr>
          <w:rFonts w:ascii="宋体" w:hAnsi="宋体" w:cs="宋体" w:eastAsia="宋体" w:hint="default"/>
          <w:sz w:val="18"/>
          <w:szCs w:val="18"/>
        </w:rPr>
        <w:t>100,000,000</w:t>
      </w:r>
      <w:r>
        <w:rPr>
          <w:rFonts w:ascii="宋体" w:hAnsi="宋体" w:cs="宋体" w:eastAsia="宋体" w:hint="default"/>
          <w:spacing w:val="-46"/>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元人民币（含税）；同时进行资本公积金转增股本，</w:t>
      </w:r>
    </w:p>
    <w:p>
      <w:pPr>
        <w:spacing w:line="240" w:lineRule="auto" w:before="0"/>
        <w:rPr>
          <w:rFonts w:ascii="宋体" w:hAnsi="宋体" w:cs="宋体" w:eastAsia="宋体" w:hint="default"/>
          <w:sz w:val="17"/>
          <w:szCs w:val="17"/>
        </w:rPr>
      </w:pPr>
    </w:p>
    <w:p>
      <w:pPr>
        <w:spacing w:before="0"/>
        <w:ind w:left="140" w:right="72" w:firstLine="0"/>
        <w:jc w:val="left"/>
        <w:rPr>
          <w:rFonts w:ascii="宋体" w:hAnsi="宋体" w:cs="宋体" w:eastAsia="宋体" w:hint="default"/>
          <w:sz w:val="18"/>
          <w:szCs w:val="18"/>
        </w:rPr>
      </w:pPr>
      <w:r>
        <w:rPr>
          <w:rFonts w:ascii="宋体" w:hAnsi="宋体" w:cs="宋体" w:eastAsia="宋体" w:hint="default"/>
          <w:sz w:val="18"/>
          <w:szCs w:val="18"/>
        </w:rPr>
        <w:t>以公司总股本</w:t>
      </w:r>
      <w:r>
        <w:rPr>
          <w:rFonts w:ascii="宋体" w:hAnsi="宋体" w:cs="宋体" w:eastAsia="宋体" w:hint="default"/>
          <w:spacing w:val="-47"/>
          <w:sz w:val="18"/>
          <w:szCs w:val="18"/>
        </w:rPr>
        <w:t> </w:t>
      </w:r>
      <w:r>
        <w:rPr>
          <w:rFonts w:ascii="宋体" w:hAnsi="宋体" w:cs="宋体" w:eastAsia="宋体" w:hint="default"/>
          <w:sz w:val="18"/>
          <w:szCs w:val="18"/>
        </w:rPr>
        <w:t>100,000,000</w:t>
      </w:r>
      <w:r>
        <w:rPr>
          <w:rFonts w:ascii="宋体" w:hAnsi="宋体" w:cs="宋体" w:eastAsia="宋体" w:hint="default"/>
          <w:spacing w:val="-47"/>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8"/>
          <w:sz w:val="18"/>
          <w:szCs w:val="18"/>
        </w:rPr>
        <w:t> </w:t>
      </w:r>
      <w:r>
        <w:rPr>
          <w:rFonts w:ascii="宋体" w:hAnsi="宋体" w:cs="宋体" w:eastAsia="宋体" w:hint="default"/>
          <w:sz w:val="18"/>
          <w:szCs w:val="18"/>
        </w:rPr>
        <w:t>股，转增后公司总股本将增加至</w:t>
      </w:r>
      <w:r>
        <w:rPr>
          <w:rFonts w:ascii="宋体" w:hAnsi="宋体" w:cs="宋体" w:eastAsia="宋体" w:hint="default"/>
          <w:spacing w:val="-46"/>
          <w:sz w:val="18"/>
          <w:szCs w:val="18"/>
        </w:rPr>
        <w:t> </w:t>
      </w:r>
      <w:r>
        <w:rPr>
          <w:rFonts w:ascii="宋体" w:hAnsi="宋体" w:cs="宋体" w:eastAsia="宋体" w:hint="default"/>
          <w:sz w:val="18"/>
          <w:szCs w:val="18"/>
        </w:rPr>
        <w:t>150,000,000</w:t>
      </w:r>
      <w:r>
        <w:rPr>
          <w:rFonts w:ascii="宋体" w:hAnsi="宋体" w:cs="宋体" w:eastAsia="宋体" w:hint="default"/>
          <w:spacing w:val="-47"/>
          <w:sz w:val="18"/>
          <w:szCs w:val="18"/>
        </w:rPr>
        <w:t> </w:t>
      </w:r>
      <w:r>
        <w:rPr>
          <w:rFonts w:ascii="宋体" w:hAnsi="宋体" w:cs="宋体" w:eastAsia="宋体" w:hint="default"/>
          <w:sz w:val="18"/>
          <w:szCs w:val="18"/>
        </w:rPr>
        <w:t>股。</w:t>
      </w:r>
    </w:p>
    <w:p>
      <w:pPr>
        <w:spacing w:line="240" w:lineRule="auto" w:before="7"/>
        <w:rPr>
          <w:rFonts w:ascii="宋体" w:hAnsi="宋体" w:cs="宋体" w:eastAsia="宋体" w:hint="default"/>
          <w:sz w:val="25"/>
          <w:szCs w:val="25"/>
        </w:rPr>
      </w:pPr>
    </w:p>
    <w:p>
      <w:pPr>
        <w:spacing w:before="0"/>
        <w:ind w:left="140" w:right="72"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十一、其他重要事项</w:t>
      </w:r>
      <w:r>
        <w:rPr>
          <w:rFonts w:ascii="Microsoft JhengHei" w:hAnsi="Microsoft JhengHei" w:cs="Microsoft JhengHei" w:eastAsia="Microsoft JhengHei" w:hint="default"/>
          <w:sz w:val="28"/>
          <w:szCs w:val="28"/>
        </w:rPr>
      </w:r>
    </w:p>
    <w:p>
      <w:pPr>
        <w:spacing w:line="240" w:lineRule="auto" w:before="16"/>
        <w:rPr>
          <w:rFonts w:ascii="Microsoft JhengHei" w:hAnsi="Microsoft JhengHei" w:cs="Microsoft JhengHei" w:eastAsia="Microsoft JhengHei" w:hint="default"/>
          <w:b/>
          <w:bCs/>
          <w:sz w:val="20"/>
          <w:szCs w:val="20"/>
        </w:rPr>
      </w:pPr>
    </w:p>
    <w:p>
      <w:pPr>
        <w:spacing w:before="0"/>
        <w:ind w:left="500" w:right="72"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日止，公司无其他需作披露的重要事项。</w:t>
      </w:r>
    </w:p>
    <w:p>
      <w:pPr>
        <w:spacing w:line="240" w:lineRule="auto" w:before="5"/>
        <w:rPr>
          <w:rFonts w:ascii="宋体" w:hAnsi="宋体" w:cs="宋体" w:eastAsia="宋体" w:hint="default"/>
          <w:sz w:val="25"/>
          <w:szCs w:val="25"/>
        </w:rPr>
      </w:pPr>
    </w:p>
    <w:p>
      <w:pPr>
        <w:spacing w:before="0"/>
        <w:ind w:left="140" w:right="72"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十二、母公司财务报表重要项目注释</w:t>
      </w:r>
      <w:r>
        <w:rPr>
          <w:rFonts w:ascii="Microsoft JhengHei" w:hAnsi="Microsoft JhengHei" w:cs="Microsoft JhengHei" w:eastAsia="Microsoft JhengHei" w:hint="default"/>
          <w:sz w:val="28"/>
          <w:szCs w:val="28"/>
        </w:rPr>
      </w:r>
    </w:p>
    <w:p>
      <w:pPr>
        <w:spacing w:before="223"/>
        <w:ind w:left="140" w:right="72"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1</w:t>
      </w:r>
      <w:r>
        <w:rPr>
          <w:rFonts w:ascii="Microsoft JhengHei" w:hAnsi="Microsoft JhengHei" w:cs="Microsoft JhengHei" w:eastAsia="Microsoft JhengHei" w:hint="default"/>
          <w:b/>
          <w:bCs/>
          <w:sz w:val="32"/>
          <w:szCs w:val="32"/>
        </w:rPr>
        <w:t>、应收账款</w:t>
      </w:r>
      <w:r>
        <w:rPr>
          <w:rFonts w:ascii="Microsoft JhengHei" w:hAnsi="Microsoft JhengHei" w:cs="Microsoft JhengHei" w:eastAsia="Microsoft JhengHei" w:hint="default"/>
          <w:sz w:val="32"/>
          <w:szCs w:val="32"/>
        </w:rPr>
      </w:r>
    </w:p>
    <w:p>
      <w:pPr>
        <w:pStyle w:val="BodyText"/>
        <w:spacing w:line="240" w:lineRule="auto" w:before="259"/>
        <w:ind w:left="140" w:right="72"/>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）应收账款按种类披露：</w:t>
      </w:r>
    </w:p>
    <w:p>
      <w:pPr>
        <w:spacing w:line="240" w:lineRule="auto" w:before="1"/>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1771"/>
        <w:gridCol w:w="1354"/>
        <w:gridCol w:w="1721"/>
        <w:gridCol w:w="1265"/>
        <w:gridCol w:w="1477"/>
        <w:gridCol w:w="1051"/>
      </w:tblGrid>
      <w:tr>
        <w:trPr>
          <w:trHeight w:val="521" w:hRule="exact"/>
        </w:trPr>
        <w:tc>
          <w:tcPr>
            <w:tcW w:w="3125" w:type="dxa"/>
            <w:gridSpan w:val="2"/>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tabs>
                <w:tab w:pos="2011" w:val="left" w:leader="none"/>
              </w:tabs>
              <w:spacing w:line="240" w:lineRule="auto"/>
              <w:ind w:left="931"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5514"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
              <w:jc w:val="center"/>
              <w:rPr>
                <w:rFonts w:ascii="宋体" w:hAnsi="宋体" w:cs="宋体" w:eastAsia="宋体" w:hint="default"/>
                <w:sz w:val="18"/>
                <w:szCs w:val="18"/>
              </w:rPr>
            </w:pPr>
            <w:r>
              <w:rPr>
                <w:rFonts w:ascii="宋体"/>
                <w:sz w:val="18"/>
              </w:rPr>
              <w:t>2011.12.31</w:t>
            </w:r>
          </w:p>
        </w:tc>
      </w:tr>
      <w:tr>
        <w:trPr>
          <w:trHeight w:val="516" w:hRule="exact"/>
        </w:trPr>
        <w:tc>
          <w:tcPr>
            <w:tcW w:w="3125" w:type="dxa"/>
            <w:gridSpan w:val="2"/>
            <w:vMerge/>
            <w:tcBorders>
              <w:left w:val="nil" w:sz="6" w:space="0" w:color="auto"/>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tabs>
                <w:tab w:pos="1031" w:val="left" w:leader="none"/>
              </w:tabs>
              <w:spacing w:line="240" w:lineRule="auto"/>
              <w:ind w:left="491"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614" w:hRule="exact"/>
        </w:trPr>
        <w:tc>
          <w:tcPr>
            <w:tcW w:w="3125" w:type="dxa"/>
            <w:gridSpan w:val="2"/>
            <w:tcBorders>
              <w:top w:val="single" w:sz="6" w:space="0" w:color="000000"/>
              <w:left w:val="nil" w:sz="6" w:space="0" w:color="auto"/>
              <w:bottom w:val="single" w:sz="6" w:space="0" w:color="000000"/>
              <w:right w:val="single" w:sz="6" w:space="0" w:color="000000"/>
            </w:tcBorders>
          </w:tcPr>
          <w:p>
            <w:pPr>
              <w:pStyle w:val="TableParagraph"/>
              <w:spacing w:line="264" w:lineRule="auto" w:before="39"/>
              <w:ind w:left="107" w:right="128"/>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 应收账款</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4" w:hRule="exact"/>
        </w:trPr>
        <w:tc>
          <w:tcPr>
            <w:tcW w:w="1771"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25"/>
              <w:ind w:left="107" w:right="33"/>
              <w:jc w:val="left"/>
              <w:rPr>
                <w:rFonts w:ascii="宋体" w:hAnsi="宋体" w:cs="宋体" w:eastAsia="宋体" w:hint="default"/>
                <w:sz w:val="18"/>
                <w:szCs w:val="18"/>
              </w:rPr>
            </w:pPr>
            <w:r>
              <w:rPr>
                <w:rFonts w:ascii="宋体" w:hAnsi="宋体" w:cs="宋体" w:eastAsia="宋体" w:hint="default"/>
                <w:sz w:val="18"/>
                <w:szCs w:val="18"/>
              </w:rPr>
              <w:t>按组合计提坏账准备 的应收账款</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pacing w:val="-1"/>
                <w:sz w:val="18"/>
              </w:rPr>
              <w:t>86,624,960.74</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5"/>
              <w:jc w:val="right"/>
              <w:rPr>
                <w:rFonts w:ascii="宋体" w:hAnsi="宋体" w:cs="宋体" w:eastAsia="宋体" w:hint="default"/>
                <w:sz w:val="18"/>
                <w:szCs w:val="18"/>
              </w:rPr>
            </w:pPr>
            <w:r>
              <w:rPr>
                <w:rFonts w:ascii="宋体"/>
                <w:spacing w:val="-1"/>
                <w:sz w:val="18"/>
              </w:rPr>
              <w:t>100.00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9"/>
              <w:jc w:val="right"/>
              <w:rPr>
                <w:rFonts w:ascii="宋体" w:hAnsi="宋体" w:cs="宋体" w:eastAsia="宋体" w:hint="default"/>
                <w:sz w:val="18"/>
                <w:szCs w:val="18"/>
              </w:rPr>
            </w:pPr>
            <w:r>
              <w:rPr>
                <w:rFonts w:ascii="宋体"/>
                <w:spacing w:val="-1"/>
                <w:sz w:val="18"/>
              </w:rPr>
              <w:t>4,365,127.10</w:t>
            </w:r>
          </w:p>
        </w:tc>
        <w:tc>
          <w:tcPr>
            <w:tcW w:w="10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5"/>
              <w:ind w:right="105"/>
              <w:jc w:val="right"/>
              <w:rPr>
                <w:rFonts w:ascii="宋体" w:hAnsi="宋体" w:cs="宋体" w:eastAsia="宋体" w:hint="default"/>
                <w:sz w:val="18"/>
                <w:szCs w:val="18"/>
              </w:rPr>
            </w:pPr>
            <w:r>
              <w:rPr>
                <w:rFonts w:ascii="宋体"/>
                <w:sz w:val="18"/>
              </w:rPr>
              <w:t>5.04</w:t>
            </w:r>
          </w:p>
        </w:tc>
      </w:tr>
      <w:tr>
        <w:trPr>
          <w:trHeight w:val="514" w:hRule="exact"/>
        </w:trPr>
        <w:tc>
          <w:tcPr>
            <w:tcW w:w="3125"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01"/>
              <w:jc w:val="right"/>
              <w:rPr>
                <w:rFonts w:ascii="宋体" w:hAnsi="宋体" w:cs="宋体" w:eastAsia="宋体" w:hint="default"/>
                <w:sz w:val="18"/>
                <w:szCs w:val="18"/>
              </w:rPr>
            </w:pPr>
            <w:r>
              <w:rPr>
                <w:rFonts w:ascii="宋体"/>
                <w:spacing w:val="-1"/>
                <w:sz w:val="18"/>
              </w:rPr>
              <w:t>86,624,960.74</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5"/>
              <w:jc w:val="right"/>
              <w:rPr>
                <w:rFonts w:ascii="宋体" w:hAnsi="宋体" w:cs="宋体" w:eastAsia="宋体" w:hint="default"/>
                <w:sz w:val="18"/>
                <w:szCs w:val="18"/>
              </w:rPr>
            </w:pPr>
            <w:r>
              <w:rPr>
                <w:rFonts w:ascii="宋体"/>
                <w:spacing w:val="-1"/>
                <w:sz w:val="18"/>
              </w:rPr>
              <w:t>100.00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9"/>
              <w:jc w:val="right"/>
              <w:rPr>
                <w:rFonts w:ascii="宋体" w:hAnsi="宋体" w:cs="宋体" w:eastAsia="宋体" w:hint="default"/>
                <w:sz w:val="18"/>
                <w:szCs w:val="18"/>
              </w:rPr>
            </w:pPr>
            <w:r>
              <w:rPr>
                <w:rFonts w:ascii="宋体"/>
                <w:spacing w:val="-1"/>
                <w:sz w:val="18"/>
              </w:rPr>
              <w:t>4,365,127.10</w:t>
            </w:r>
          </w:p>
        </w:tc>
        <w:tc>
          <w:tcPr>
            <w:tcW w:w="10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105"/>
              <w:jc w:val="right"/>
              <w:rPr>
                <w:rFonts w:ascii="宋体" w:hAnsi="宋体" w:cs="宋体" w:eastAsia="宋体" w:hint="default"/>
                <w:sz w:val="18"/>
                <w:szCs w:val="18"/>
              </w:rPr>
            </w:pPr>
            <w:r>
              <w:rPr>
                <w:rFonts w:ascii="宋体"/>
                <w:sz w:val="18"/>
              </w:rPr>
              <w:t>5.04</w:t>
            </w:r>
          </w:p>
        </w:tc>
      </w:tr>
      <w:tr>
        <w:trPr>
          <w:trHeight w:val="617" w:hRule="exact"/>
        </w:trPr>
        <w:tc>
          <w:tcPr>
            <w:tcW w:w="3125" w:type="dxa"/>
            <w:gridSpan w:val="2"/>
            <w:tcBorders>
              <w:top w:val="single" w:sz="6" w:space="0" w:color="000000"/>
              <w:left w:val="nil" w:sz="6" w:space="0" w:color="auto"/>
              <w:bottom w:val="single" w:sz="6" w:space="0" w:color="000000"/>
              <w:right w:val="single" w:sz="6" w:space="0" w:color="000000"/>
            </w:tcBorders>
          </w:tcPr>
          <w:p>
            <w:pPr>
              <w:pStyle w:val="TableParagraph"/>
              <w:spacing w:line="264" w:lineRule="auto" w:before="41"/>
              <w:ind w:left="107" w:right="128"/>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 备的应收账款</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14" w:hRule="exact"/>
        </w:trPr>
        <w:tc>
          <w:tcPr>
            <w:tcW w:w="3125"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559" w:val="left" w:leader="none"/>
              </w:tabs>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pacing w:val="-1"/>
                <w:sz w:val="18"/>
              </w:rPr>
              <w:t>86,624,960.74</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5"/>
              <w:jc w:val="right"/>
              <w:rPr>
                <w:rFonts w:ascii="宋体" w:hAnsi="宋体" w:cs="宋体" w:eastAsia="宋体" w:hint="default"/>
                <w:sz w:val="18"/>
                <w:szCs w:val="18"/>
              </w:rPr>
            </w:pPr>
            <w:r>
              <w:rPr>
                <w:rFonts w:ascii="宋体"/>
                <w:spacing w:val="-1"/>
                <w:sz w:val="18"/>
              </w:rPr>
              <w:t>100.00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99"/>
              <w:jc w:val="right"/>
              <w:rPr>
                <w:rFonts w:ascii="宋体" w:hAnsi="宋体" w:cs="宋体" w:eastAsia="宋体" w:hint="default"/>
                <w:sz w:val="18"/>
                <w:szCs w:val="18"/>
              </w:rPr>
            </w:pPr>
            <w:r>
              <w:rPr>
                <w:rFonts w:ascii="宋体"/>
                <w:spacing w:val="-1"/>
                <w:sz w:val="18"/>
              </w:rPr>
              <w:t>4,365,127.10</w:t>
            </w:r>
          </w:p>
        </w:tc>
        <w:tc>
          <w:tcPr>
            <w:tcW w:w="10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9"/>
              <w:ind w:right="105"/>
              <w:jc w:val="right"/>
              <w:rPr>
                <w:rFonts w:ascii="宋体" w:hAnsi="宋体" w:cs="宋体" w:eastAsia="宋体" w:hint="default"/>
                <w:sz w:val="18"/>
                <w:szCs w:val="18"/>
              </w:rPr>
            </w:pPr>
            <w:r>
              <w:rPr>
                <w:rFonts w:ascii="宋体"/>
                <w:sz w:val="18"/>
              </w:rPr>
              <w:t>5.04</w:t>
            </w:r>
          </w:p>
        </w:tc>
      </w:tr>
      <w:tr>
        <w:trPr>
          <w:trHeight w:val="475" w:hRule="exact"/>
        </w:trPr>
        <w:tc>
          <w:tcPr>
            <w:tcW w:w="3125" w:type="dxa"/>
            <w:gridSpan w:val="2"/>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2011" w:val="left" w:leader="none"/>
              </w:tabs>
              <w:spacing w:line="240" w:lineRule="auto" w:before="135"/>
              <w:ind w:left="931"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5514"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33"/>
              <w:ind w:right="5"/>
              <w:jc w:val="center"/>
              <w:rPr>
                <w:rFonts w:ascii="宋体" w:hAnsi="宋体" w:cs="宋体" w:eastAsia="宋体" w:hint="default"/>
                <w:sz w:val="18"/>
                <w:szCs w:val="18"/>
              </w:rPr>
            </w:pPr>
            <w:r>
              <w:rPr>
                <w:rFonts w:ascii="宋体"/>
                <w:sz w:val="18"/>
              </w:rPr>
              <w:t>2010.12.31</w:t>
            </w:r>
          </w:p>
        </w:tc>
      </w:tr>
      <w:tr>
        <w:trPr>
          <w:trHeight w:val="485" w:hRule="exact"/>
        </w:trPr>
        <w:tc>
          <w:tcPr>
            <w:tcW w:w="3125" w:type="dxa"/>
            <w:gridSpan w:val="2"/>
            <w:vMerge/>
            <w:tcBorders>
              <w:left w:val="nil" w:sz="6" w:space="0" w:color="auto"/>
              <w:bottom w:val="single" w:sz="12" w:space="0" w:color="000000"/>
              <w:right w:val="single" w:sz="6" w:space="0" w:color="000000"/>
            </w:tcBorders>
          </w:tcPr>
          <w:p>
            <w:pPr/>
          </w:p>
        </w:tc>
        <w:tc>
          <w:tcPr>
            <w:tcW w:w="17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3"/>
              <w:ind w:left="31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3"/>
              <w:ind w:left="36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5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3"/>
              <w:ind w:left="20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918" w:footer="980" w:top="1780" w:bottom="1160" w:left="1300" w:right="0"/>
        </w:sectPr>
      </w:pPr>
    </w:p>
    <w:p>
      <w:pPr>
        <w:spacing w:line="240" w:lineRule="auto" w:before="1"/>
        <w:rPr>
          <w:rFonts w:ascii="宋体" w:hAnsi="宋体" w:cs="宋体" w:eastAsia="宋体" w:hint="default"/>
          <w:sz w:val="26"/>
          <w:szCs w:val="26"/>
        </w:rPr>
      </w:pPr>
    </w:p>
    <w:tbl>
      <w:tblPr>
        <w:tblW w:w="0" w:type="auto"/>
        <w:jc w:val="left"/>
        <w:tblInd w:w="197" w:type="dxa"/>
        <w:tblLayout w:type="fixed"/>
        <w:tblCellMar>
          <w:top w:w="0" w:type="dxa"/>
          <w:left w:w="0" w:type="dxa"/>
          <w:bottom w:w="0" w:type="dxa"/>
          <w:right w:w="0" w:type="dxa"/>
        </w:tblCellMar>
        <w:tblLook w:val="01E0"/>
      </w:tblPr>
      <w:tblGrid>
        <w:gridCol w:w="1786"/>
        <w:gridCol w:w="1354"/>
        <w:gridCol w:w="1721"/>
        <w:gridCol w:w="1265"/>
        <w:gridCol w:w="1477"/>
        <w:gridCol w:w="1051"/>
      </w:tblGrid>
      <w:tr>
        <w:trPr>
          <w:trHeight w:val="622" w:hRule="exact"/>
        </w:trPr>
        <w:tc>
          <w:tcPr>
            <w:tcW w:w="3140" w:type="dxa"/>
            <w:gridSpan w:val="2"/>
            <w:tcBorders>
              <w:top w:val="single" w:sz="12" w:space="0" w:color="000000"/>
              <w:left w:val="nil" w:sz="6" w:space="0" w:color="auto"/>
              <w:bottom w:val="single" w:sz="6" w:space="0" w:color="000000"/>
              <w:right w:val="single" w:sz="6" w:space="0" w:color="000000"/>
            </w:tcBorders>
          </w:tcPr>
          <w:p>
            <w:pPr>
              <w:pStyle w:val="TableParagraph"/>
              <w:spacing w:line="264" w:lineRule="auto" w:before="39"/>
              <w:ind w:left="122" w:right="128"/>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 应收账款</w:t>
            </w:r>
          </w:p>
        </w:tc>
        <w:tc>
          <w:tcPr>
            <w:tcW w:w="17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2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18"/>
                <w:szCs w:val="18"/>
              </w:rPr>
            </w:pPr>
            <w:r>
              <w:rPr>
                <w:rFonts w:ascii="宋体"/>
                <w:sz w:val="18"/>
              </w:rPr>
              <w:t>-</w:t>
            </w:r>
          </w:p>
        </w:tc>
        <w:tc>
          <w:tcPr>
            <w:tcW w:w="14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z w:val="18"/>
              </w:rPr>
              <w:t>-</w:t>
            </w:r>
          </w:p>
        </w:tc>
        <w:tc>
          <w:tcPr>
            <w:tcW w:w="105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83" w:hRule="exact"/>
        </w:trPr>
        <w:tc>
          <w:tcPr>
            <w:tcW w:w="1786"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25"/>
              <w:ind w:left="122" w:right="33"/>
              <w:jc w:val="left"/>
              <w:rPr>
                <w:rFonts w:ascii="宋体" w:hAnsi="宋体" w:cs="宋体" w:eastAsia="宋体" w:hint="default"/>
                <w:sz w:val="18"/>
                <w:szCs w:val="18"/>
              </w:rPr>
            </w:pPr>
            <w:r>
              <w:rPr>
                <w:rFonts w:ascii="宋体" w:hAnsi="宋体" w:cs="宋体" w:eastAsia="宋体" w:hint="default"/>
                <w:sz w:val="18"/>
                <w:szCs w:val="18"/>
              </w:rPr>
              <w:t>按组合计提坏账准备 的应收账款</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0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pacing w:val="-1"/>
                <w:sz w:val="18"/>
              </w:rPr>
              <w:t>67,411,304.97</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5"/>
              <w:jc w:val="right"/>
              <w:rPr>
                <w:rFonts w:ascii="宋体" w:hAnsi="宋体" w:cs="宋体" w:eastAsia="宋体" w:hint="default"/>
                <w:sz w:val="18"/>
                <w:szCs w:val="18"/>
              </w:rPr>
            </w:pPr>
            <w:r>
              <w:rPr>
                <w:rFonts w:ascii="宋体"/>
                <w:spacing w:val="-1"/>
                <w:sz w:val="18"/>
              </w:rPr>
              <w:t>100.00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3,374,856.83</w:t>
            </w:r>
          </w:p>
        </w:tc>
        <w:tc>
          <w:tcPr>
            <w:tcW w:w="10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5"/>
              <w:ind w:right="105"/>
              <w:jc w:val="right"/>
              <w:rPr>
                <w:rFonts w:ascii="宋体" w:hAnsi="宋体" w:cs="宋体" w:eastAsia="宋体" w:hint="default"/>
                <w:sz w:val="18"/>
                <w:szCs w:val="18"/>
              </w:rPr>
            </w:pPr>
            <w:r>
              <w:rPr>
                <w:rFonts w:ascii="宋体"/>
                <w:sz w:val="18"/>
              </w:rPr>
              <w:t>5.01</w:t>
            </w:r>
          </w:p>
        </w:tc>
      </w:tr>
      <w:tr>
        <w:trPr>
          <w:trHeight w:val="514" w:hRule="exact"/>
        </w:trPr>
        <w:tc>
          <w:tcPr>
            <w:tcW w:w="3140"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pacing w:val="-1"/>
                <w:sz w:val="18"/>
              </w:rPr>
              <w:t>67,411,304.97</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95"/>
              <w:jc w:val="right"/>
              <w:rPr>
                <w:rFonts w:ascii="宋体" w:hAnsi="宋体" w:cs="宋体" w:eastAsia="宋体" w:hint="default"/>
                <w:sz w:val="18"/>
                <w:szCs w:val="18"/>
              </w:rPr>
            </w:pPr>
            <w:r>
              <w:rPr>
                <w:rFonts w:ascii="宋体"/>
                <w:spacing w:val="-1"/>
                <w:sz w:val="18"/>
              </w:rPr>
              <w:t>100.00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pacing w:val="-1"/>
                <w:sz w:val="18"/>
              </w:rPr>
              <w:t>3,374,856.83</w:t>
            </w:r>
          </w:p>
        </w:tc>
        <w:tc>
          <w:tcPr>
            <w:tcW w:w="10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105"/>
              <w:jc w:val="right"/>
              <w:rPr>
                <w:rFonts w:ascii="宋体" w:hAnsi="宋体" w:cs="宋体" w:eastAsia="宋体" w:hint="default"/>
                <w:sz w:val="18"/>
                <w:szCs w:val="18"/>
              </w:rPr>
            </w:pPr>
            <w:r>
              <w:rPr>
                <w:rFonts w:ascii="宋体"/>
                <w:sz w:val="18"/>
              </w:rPr>
              <w:t>5.01</w:t>
            </w:r>
          </w:p>
        </w:tc>
      </w:tr>
      <w:tr>
        <w:trPr>
          <w:trHeight w:val="617" w:hRule="exact"/>
        </w:trPr>
        <w:tc>
          <w:tcPr>
            <w:tcW w:w="3140" w:type="dxa"/>
            <w:gridSpan w:val="2"/>
            <w:tcBorders>
              <w:top w:val="single" w:sz="6" w:space="0" w:color="000000"/>
              <w:left w:val="nil" w:sz="6" w:space="0" w:color="auto"/>
              <w:bottom w:val="single" w:sz="6" w:space="0" w:color="000000"/>
              <w:right w:val="single" w:sz="6" w:space="0" w:color="000000"/>
            </w:tcBorders>
          </w:tcPr>
          <w:p>
            <w:pPr>
              <w:pStyle w:val="TableParagraph"/>
              <w:spacing w:line="264" w:lineRule="auto" w:before="41"/>
              <w:ind w:left="122" w:right="128"/>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 备的应收账款</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18"/>
                <w:szCs w:val="18"/>
              </w:rPr>
            </w:pPr>
            <w:r>
              <w:rPr>
                <w:rFonts w:ascii="宋体"/>
                <w:sz w:val="18"/>
              </w:rPr>
              <w:t>-</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z w:val="18"/>
              </w:rPr>
              <w:t>-</w:t>
            </w:r>
          </w:p>
        </w:tc>
        <w:tc>
          <w:tcPr>
            <w:tcW w:w="10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02" w:hRule="exact"/>
        </w:trPr>
        <w:tc>
          <w:tcPr>
            <w:tcW w:w="3140" w:type="dxa"/>
            <w:gridSpan w:val="2"/>
            <w:tcBorders>
              <w:top w:val="single" w:sz="6" w:space="0" w:color="000000"/>
              <w:left w:val="nil" w:sz="6" w:space="0" w:color="auto"/>
              <w:bottom w:val="single" w:sz="12" w:space="0" w:color="000000"/>
              <w:right w:val="single" w:sz="6" w:space="0" w:color="000000"/>
            </w:tcBorders>
          </w:tcPr>
          <w:p>
            <w:pPr>
              <w:pStyle w:val="TableParagraph"/>
              <w:tabs>
                <w:tab w:pos="573" w:val="left" w:leader="none"/>
              </w:tabs>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pacing w:val="-1"/>
                <w:sz w:val="18"/>
              </w:rPr>
              <w:t>67,411,304.97</w:t>
            </w:r>
          </w:p>
        </w:tc>
        <w:tc>
          <w:tcPr>
            <w:tcW w:w="12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9"/>
              <w:ind w:right="95"/>
              <w:jc w:val="right"/>
              <w:rPr>
                <w:rFonts w:ascii="宋体" w:hAnsi="宋体" w:cs="宋体" w:eastAsia="宋体" w:hint="default"/>
                <w:sz w:val="18"/>
                <w:szCs w:val="18"/>
              </w:rPr>
            </w:pPr>
            <w:r>
              <w:rPr>
                <w:rFonts w:ascii="宋体"/>
                <w:spacing w:val="-1"/>
                <w:sz w:val="18"/>
              </w:rPr>
              <w:t>100.00</w:t>
            </w:r>
          </w:p>
        </w:tc>
        <w:tc>
          <w:tcPr>
            <w:tcW w:w="14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9"/>
              <w:ind w:right="98"/>
              <w:jc w:val="right"/>
              <w:rPr>
                <w:rFonts w:ascii="宋体" w:hAnsi="宋体" w:cs="宋体" w:eastAsia="宋体" w:hint="default"/>
                <w:sz w:val="18"/>
                <w:szCs w:val="18"/>
              </w:rPr>
            </w:pPr>
            <w:r>
              <w:rPr>
                <w:rFonts w:ascii="宋体"/>
                <w:spacing w:val="-1"/>
                <w:sz w:val="18"/>
              </w:rPr>
              <w:t>3,374,856.83</w:t>
            </w:r>
          </w:p>
        </w:tc>
        <w:tc>
          <w:tcPr>
            <w:tcW w:w="105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z w:val="18"/>
              </w:rPr>
              <w:t>5.01</w:t>
            </w:r>
          </w:p>
        </w:tc>
      </w:tr>
    </w:tbl>
    <w:p>
      <w:pPr>
        <w:spacing w:line="240" w:lineRule="auto" w:before="10"/>
        <w:rPr>
          <w:rFonts w:ascii="宋体" w:hAnsi="宋体" w:cs="宋体" w:eastAsia="宋体" w:hint="default"/>
          <w:sz w:val="13"/>
          <w:szCs w:val="13"/>
        </w:rPr>
      </w:pPr>
    </w:p>
    <w:p>
      <w:pPr>
        <w:pStyle w:val="BodyText"/>
        <w:spacing w:line="240" w:lineRule="auto" w:before="36"/>
        <w:ind w:left="240" w:right="1458"/>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）组合中按账龄分析计提坏账准备的应收账款：</w:t>
      </w:r>
    </w:p>
    <w:p>
      <w:pPr>
        <w:spacing w:line="240" w:lineRule="auto" w:before="7"/>
        <w:rPr>
          <w:rFonts w:ascii="宋体" w:hAnsi="宋体" w:cs="宋体" w:eastAsia="宋体" w:hint="default"/>
          <w:sz w:val="15"/>
          <w:szCs w:val="15"/>
        </w:rPr>
      </w:pPr>
    </w:p>
    <w:tbl>
      <w:tblPr>
        <w:tblW w:w="0" w:type="auto"/>
        <w:jc w:val="left"/>
        <w:tblInd w:w="461" w:type="dxa"/>
        <w:tblLayout w:type="fixed"/>
        <w:tblCellMar>
          <w:top w:w="0" w:type="dxa"/>
          <w:left w:w="0" w:type="dxa"/>
          <w:bottom w:w="0" w:type="dxa"/>
          <w:right w:w="0" w:type="dxa"/>
        </w:tblCellMar>
        <w:tblLook w:val="01E0"/>
      </w:tblPr>
      <w:tblGrid>
        <w:gridCol w:w="1080"/>
        <w:gridCol w:w="1385"/>
        <w:gridCol w:w="991"/>
        <w:gridCol w:w="1296"/>
        <w:gridCol w:w="1476"/>
        <w:gridCol w:w="994"/>
        <w:gridCol w:w="1320"/>
      </w:tblGrid>
      <w:tr>
        <w:trPr>
          <w:trHeight w:val="497" w:hRule="exact"/>
        </w:trPr>
        <w:tc>
          <w:tcPr>
            <w:tcW w:w="108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75"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89"/>
                <w:sz w:val="18"/>
                <w:szCs w:val="18"/>
              </w:rPr>
              <w:t> </w:t>
            </w:r>
            <w:r>
              <w:rPr>
                <w:rFonts w:ascii="宋体" w:hAnsi="宋体" w:cs="宋体" w:eastAsia="宋体" w:hint="default"/>
                <w:sz w:val="18"/>
                <w:szCs w:val="18"/>
              </w:rPr>
              <w:t>龄</w:t>
            </w:r>
          </w:p>
        </w:tc>
        <w:tc>
          <w:tcPr>
            <w:tcW w:w="3673"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left="180" w:right="0"/>
              <w:jc w:val="center"/>
              <w:rPr>
                <w:rFonts w:ascii="宋体" w:hAnsi="宋体" w:cs="宋体" w:eastAsia="宋体" w:hint="default"/>
                <w:sz w:val="18"/>
                <w:szCs w:val="18"/>
              </w:rPr>
            </w:pPr>
            <w:r>
              <w:rPr>
                <w:rFonts w:ascii="宋体"/>
                <w:sz w:val="18"/>
              </w:rPr>
              <w:t>2011.12.31</w:t>
            </w:r>
          </w:p>
        </w:tc>
        <w:tc>
          <w:tcPr>
            <w:tcW w:w="379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left="83" w:right="0"/>
              <w:jc w:val="center"/>
              <w:rPr>
                <w:rFonts w:ascii="宋体" w:hAnsi="宋体" w:cs="宋体" w:eastAsia="宋体" w:hint="default"/>
                <w:sz w:val="18"/>
                <w:szCs w:val="18"/>
              </w:rPr>
            </w:pPr>
            <w:r>
              <w:rPr>
                <w:rFonts w:ascii="宋体"/>
                <w:sz w:val="18"/>
              </w:rPr>
              <w:t>2010.12.31</w:t>
            </w:r>
          </w:p>
        </w:tc>
      </w:tr>
      <w:tr>
        <w:trPr>
          <w:trHeight w:val="485" w:hRule="exact"/>
        </w:trPr>
        <w:tc>
          <w:tcPr>
            <w:tcW w:w="1080" w:type="dxa"/>
            <w:vMerge/>
            <w:tcBorders>
              <w:left w:val="nil" w:sz="6" w:space="0" w:color="auto"/>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single" w:sz="2" w:space="0" w:color="000000"/>
            </w:tcBorders>
          </w:tcPr>
          <w:p>
            <w:pPr>
              <w:pStyle w:val="TableParagraph"/>
              <w:tabs>
                <w:tab w:pos="825" w:val="left" w:leader="none"/>
              </w:tabs>
              <w:spacing w:line="240" w:lineRule="auto" w:before="149"/>
              <w:ind w:left="374"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7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2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tabs>
                <w:tab w:pos="871" w:val="left" w:leader="none"/>
              </w:tabs>
              <w:spacing w:line="240" w:lineRule="auto" w:before="149"/>
              <w:ind w:left="420"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left="17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left="2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5" w:hRule="exact"/>
        </w:trPr>
        <w:tc>
          <w:tcPr>
            <w:tcW w:w="1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pacing w:val="-1"/>
                <w:sz w:val="18"/>
              </w:rPr>
              <w:t>85,947,379.44</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宋体" w:hAnsi="宋体" w:cs="宋体" w:eastAsia="宋体" w:hint="default"/>
                <w:sz w:val="18"/>
                <w:szCs w:val="18"/>
              </w:rPr>
            </w:pPr>
            <w:r>
              <w:rPr>
                <w:rFonts w:ascii="宋体"/>
                <w:sz w:val="18"/>
              </w:rPr>
              <w:t>99.22</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spacing w:val="-1"/>
                <w:sz w:val="18"/>
              </w:rPr>
              <w:t>4,297,368.97</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spacing w:val="-1"/>
                <w:sz w:val="18"/>
              </w:rPr>
              <w:t>67,325,473.33</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sz w:val="18"/>
              </w:rPr>
              <w:t>99.87</w:t>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pacing w:val="-1"/>
                <w:sz w:val="18"/>
              </w:rPr>
              <w:t>3,366,273.67</w:t>
            </w:r>
          </w:p>
        </w:tc>
      </w:tr>
      <w:tr>
        <w:trPr>
          <w:trHeight w:val="487" w:hRule="exact"/>
        </w:trPr>
        <w:tc>
          <w:tcPr>
            <w:tcW w:w="1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677,581.30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02"/>
              <w:jc w:val="right"/>
              <w:rPr>
                <w:rFonts w:ascii="宋体" w:hAnsi="宋体" w:cs="宋体" w:eastAsia="宋体" w:hint="default"/>
                <w:sz w:val="18"/>
                <w:szCs w:val="18"/>
              </w:rPr>
            </w:pPr>
            <w:r>
              <w:rPr>
                <w:rFonts w:ascii="宋体"/>
                <w:sz w:val="18"/>
              </w:rPr>
              <w:t>0.78</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05"/>
              <w:jc w:val="right"/>
              <w:rPr>
                <w:rFonts w:ascii="宋体" w:hAnsi="宋体" w:cs="宋体" w:eastAsia="宋体" w:hint="default"/>
                <w:sz w:val="18"/>
                <w:szCs w:val="18"/>
              </w:rPr>
            </w:pPr>
            <w:r>
              <w:rPr>
                <w:rFonts w:ascii="宋体"/>
                <w:spacing w:val="-1"/>
                <w:sz w:val="18"/>
              </w:rPr>
              <w:t>67,758.13</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03"/>
              <w:jc w:val="right"/>
              <w:rPr>
                <w:rFonts w:ascii="宋体" w:hAnsi="宋体" w:cs="宋体" w:eastAsia="宋体" w:hint="default"/>
                <w:sz w:val="18"/>
                <w:szCs w:val="18"/>
              </w:rPr>
            </w:pPr>
            <w:r>
              <w:rPr>
                <w:rFonts w:ascii="宋体"/>
                <w:spacing w:val="-1"/>
                <w:sz w:val="18"/>
              </w:rPr>
              <w:t>85,831.64</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03"/>
              <w:jc w:val="right"/>
              <w:rPr>
                <w:rFonts w:ascii="宋体" w:hAnsi="宋体" w:cs="宋体" w:eastAsia="宋体" w:hint="default"/>
                <w:sz w:val="18"/>
                <w:szCs w:val="18"/>
              </w:rPr>
            </w:pPr>
            <w:r>
              <w:rPr>
                <w:rFonts w:ascii="宋体"/>
                <w:sz w:val="18"/>
              </w:rPr>
              <w:t>0.13</w:t>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2"/>
              <w:ind w:right="105"/>
              <w:jc w:val="right"/>
              <w:rPr>
                <w:rFonts w:ascii="宋体" w:hAnsi="宋体" w:cs="宋体" w:eastAsia="宋体" w:hint="default"/>
                <w:sz w:val="18"/>
                <w:szCs w:val="18"/>
              </w:rPr>
            </w:pPr>
            <w:r>
              <w:rPr>
                <w:rFonts w:ascii="宋体"/>
                <w:spacing w:val="-1"/>
                <w:sz w:val="18"/>
              </w:rPr>
              <w:t>8,583.16</w:t>
            </w:r>
          </w:p>
        </w:tc>
      </w:tr>
      <w:tr>
        <w:trPr>
          <w:trHeight w:val="485" w:hRule="exact"/>
        </w:trPr>
        <w:tc>
          <w:tcPr>
            <w:tcW w:w="1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宋体" w:hAnsi="宋体" w:cs="宋体" w:eastAsia="宋体" w:hint="default"/>
                <w:sz w:val="18"/>
                <w:szCs w:val="18"/>
              </w:rPr>
            </w:pPr>
            <w:r>
              <w:rPr>
                <w:rFonts w:ascii="宋体"/>
                <w:sz w:val="18"/>
              </w:rPr>
              <w:t>-</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5"/>
              <w:jc w:val="right"/>
              <w:rPr>
                <w:rFonts w:ascii="宋体" w:hAnsi="宋体" w:cs="宋体" w:eastAsia="宋体" w:hint="default"/>
                <w:sz w:val="18"/>
                <w:szCs w:val="18"/>
              </w:rPr>
            </w:pPr>
            <w:r>
              <w:rPr>
                <w:rFonts w:ascii="宋体"/>
                <w:sz w:val="18"/>
              </w:rPr>
              <w:t>-</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5"/>
              <w:jc w:val="right"/>
              <w:rPr>
                <w:rFonts w:ascii="宋体" w:hAnsi="宋体" w:cs="宋体" w:eastAsia="宋体" w:hint="default"/>
                <w:sz w:val="18"/>
                <w:szCs w:val="18"/>
              </w:rPr>
            </w:pPr>
            <w:r>
              <w:rPr>
                <w:rFonts w:ascii="宋体"/>
                <w:sz w:val="18"/>
              </w:rPr>
              <w:t>-</w:t>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r>
        <w:trPr>
          <w:trHeight w:val="485" w:hRule="exact"/>
        </w:trPr>
        <w:tc>
          <w:tcPr>
            <w:tcW w:w="1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宋体" w:hAnsi="宋体" w:cs="宋体" w:eastAsia="宋体" w:hint="default"/>
                <w:sz w:val="18"/>
                <w:szCs w:val="18"/>
              </w:rPr>
            </w:pPr>
            <w:r>
              <w:rPr>
                <w:rFonts w:ascii="宋体"/>
                <w:sz w:val="18"/>
              </w:rPr>
              <w:t>-</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5"/>
              <w:jc w:val="right"/>
              <w:rPr>
                <w:rFonts w:ascii="宋体" w:hAnsi="宋体" w:cs="宋体" w:eastAsia="宋体" w:hint="default"/>
                <w:sz w:val="18"/>
                <w:szCs w:val="18"/>
              </w:rPr>
            </w:pPr>
            <w:r>
              <w:rPr>
                <w:rFonts w:ascii="宋体"/>
                <w:sz w:val="18"/>
              </w:rPr>
              <w:t>-</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5"/>
              <w:jc w:val="right"/>
              <w:rPr>
                <w:rFonts w:ascii="宋体" w:hAnsi="宋体" w:cs="宋体" w:eastAsia="宋体" w:hint="default"/>
                <w:sz w:val="18"/>
                <w:szCs w:val="18"/>
              </w:rPr>
            </w:pPr>
            <w:r>
              <w:rPr>
                <w:rFonts w:ascii="宋体"/>
                <w:sz w:val="18"/>
              </w:rPr>
              <w:t>-</w:t>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r>
        <w:trPr>
          <w:trHeight w:val="485" w:hRule="exact"/>
        </w:trPr>
        <w:tc>
          <w:tcPr>
            <w:tcW w:w="1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0"/>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2"/>
              <w:jc w:val="right"/>
              <w:rPr>
                <w:rFonts w:ascii="宋体" w:hAnsi="宋体" w:cs="宋体" w:eastAsia="宋体" w:hint="default"/>
                <w:sz w:val="18"/>
                <w:szCs w:val="18"/>
              </w:rPr>
            </w:pPr>
            <w:r>
              <w:rPr>
                <w:rFonts w:ascii="宋体"/>
                <w:sz w:val="18"/>
              </w:rPr>
              <w:t>-</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4"/>
              <w:jc w:val="right"/>
              <w:rPr>
                <w:rFonts w:ascii="宋体" w:hAnsi="宋体" w:cs="宋体" w:eastAsia="宋体" w:hint="default"/>
                <w:sz w:val="18"/>
                <w:szCs w:val="18"/>
              </w:rPr>
            </w:pPr>
            <w:r>
              <w:rPr>
                <w:rFonts w:ascii="宋体"/>
                <w:sz w:val="18"/>
              </w:rPr>
              <w:t>-</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5"/>
              <w:jc w:val="right"/>
              <w:rPr>
                <w:rFonts w:ascii="宋体" w:hAnsi="宋体" w:cs="宋体" w:eastAsia="宋体" w:hint="default"/>
                <w:sz w:val="18"/>
                <w:szCs w:val="18"/>
              </w:rPr>
            </w:pPr>
            <w:r>
              <w:rPr>
                <w:rFonts w:ascii="宋体"/>
                <w:sz w:val="18"/>
              </w:rPr>
              <w:t>-</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4"/>
              <w:jc w:val="right"/>
              <w:rPr>
                <w:rFonts w:ascii="宋体" w:hAnsi="宋体" w:cs="宋体" w:eastAsia="宋体" w:hint="default"/>
                <w:sz w:val="18"/>
                <w:szCs w:val="18"/>
              </w:rPr>
            </w:pPr>
            <w:r>
              <w:rPr>
                <w:rFonts w:ascii="宋体"/>
                <w:sz w:val="18"/>
              </w:rPr>
              <w:t>-</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0"/>
              <w:ind w:right="105"/>
              <w:jc w:val="right"/>
              <w:rPr>
                <w:rFonts w:ascii="宋体" w:hAnsi="宋体" w:cs="宋体" w:eastAsia="宋体" w:hint="default"/>
                <w:sz w:val="18"/>
                <w:szCs w:val="18"/>
              </w:rPr>
            </w:pPr>
            <w:r>
              <w:rPr>
                <w:rFonts w:ascii="宋体"/>
                <w:sz w:val="18"/>
              </w:rPr>
              <w:t>-</w:t>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0"/>
              <w:ind w:right="107"/>
              <w:jc w:val="right"/>
              <w:rPr>
                <w:rFonts w:ascii="宋体" w:hAnsi="宋体" w:cs="宋体" w:eastAsia="宋体" w:hint="default"/>
                <w:sz w:val="18"/>
                <w:szCs w:val="18"/>
              </w:rPr>
            </w:pPr>
            <w:r>
              <w:rPr>
                <w:rFonts w:ascii="宋体"/>
                <w:sz w:val="18"/>
              </w:rPr>
              <w:t>-</w:t>
            </w:r>
          </w:p>
        </w:tc>
      </w:tr>
      <w:tr>
        <w:trPr>
          <w:trHeight w:val="485" w:hRule="exact"/>
        </w:trPr>
        <w:tc>
          <w:tcPr>
            <w:tcW w:w="1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2"/>
              <w:jc w:val="right"/>
              <w:rPr>
                <w:rFonts w:ascii="宋体" w:hAnsi="宋体" w:cs="宋体" w:eastAsia="宋体" w:hint="default"/>
                <w:sz w:val="18"/>
                <w:szCs w:val="18"/>
              </w:rPr>
            </w:pPr>
            <w:r>
              <w:rPr>
                <w:rFonts w:ascii="宋体"/>
                <w:sz w:val="18"/>
              </w:rPr>
              <w:t>-</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5"/>
              <w:jc w:val="right"/>
              <w:rPr>
                <w:rFonts w:ascii="宋体" w:hAnsi="宋体" w:cs="宋体" w:eastAsia="宋体" w:hint="default"/>
                <w:sz w:val="18"/>
                <w:szCs w:val="18"/>
              </w:rPr>
            </w:pPr>
            <w:r>
              <w:rPr>
                <w:rFonts w:ascii="宋体"/>
                <w:sz w:val="18"/>
              </w:rPr>
              <w:t>-</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5"/>
              <w:jc w:val="right"/>
              <w:rPr>
                <w:rFonts w:ascii="宋体" w:hAnsi="宋体" w:cs="宋体" w:eastAsia="宋体" w:hint="default"/>
                <w:sz w:val="18"/>
                <w:szCs w:val="18"/>
              </w:rPr>
            </w:pPr>
            <w:r>
              <w:rPr>
                <w:rFonts w:ascii="宋体"/>
                <w:sz w:val="18"/>
              </w:rPr>
              <w:t>-</w:t>
            </w:r>
          </w:p>
        </w:tc>
        <w:tc>
          <w:tcPr>
            <w:tcW w:w="13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r>
        <w:trPr>
          <w:trHeight w:val="497" w:hRule="exact"/>
        </w:trPr>
        <w:tc>
          <w:tcPr>
            <w:tcW w:w="1080" w:type="dxa"/>
            <w:tcBorders>
              <w:top w:val="single" w:sz="2" w:space="0" w:color="000000"/>
              <w:left w:val="nil" w:sz="6" w:space="0" w:color="auto"/>
              <w:bottom w:val="single" w:sz="12" w:space="0" w:color="000000"/>
              <w:right w:val="single" w:sz="2" w:space="0" w:color="000000"/>
            </w:tcBorders>
          </w:tcPr>
          <w:p>
            <w:pPr>
              <w:pStyle w:val="TableParagraph"/>
              <w:tabs>
                <w:tab w:pos="573" w:val="left" w:leader="none"/>
              </w:tabs>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pacing w:val="-1"/>
                <w:sz w:val="18"/>
              </w:rPr>
              <w:t>86,624,960.74</w:t>
            </w:r>
          </w:p>
        </w:tc>
        <w:tc>
          <w:tcPr>
            <w:tcW w:w="9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02"/>
              <w:jc w:val="right"/>
              <w:rPr>
                <w:rFonts w:ascii="宋体" w:hAnsi="宋体" w:cs="宋体" w:eastAsia="宋体" w:hint="default"/>
                <w:sz w:val="18"/>
                <w:szCs w:val="18"/>
              </w:rPr>
            </w:pPr>
            <w:r>
              <w:rPr>
                <w:rFonts w:ascii="宋体"/>
                <w:spacing w:val="-1"/>
                <w:sz w:val="18"/>
              </w:rPr>
              <w:t>100.00</w:t>
            </w:r>
          </w:p>
        </w:tc>
        <w:tc>
          <w:tcPr>
            <w:tcW w:w="12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spacing w:val="-1"/>
                <w:sz w:val="18"/>
              </w:rPr>
              <w:t>4,365,127,10</w:t>
            </w:r>
          </w:p>
        </w:tc>
        <w:tc>
          <w:tcPr>
            <w:tcW w:w="14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spacing w:val="-1"/>
                <w:sz w:val="18"/>
              </w:rPr>
              <w:t>67,411,304.97</w:t>
            </w: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spacing w:val="-1"/>
                <w:sz w:val="18"/>
              </w:rPr>
              <w:t>100.00</w:t>
            </w:r>
          </w:p>
        </w:tc>
        <w:tc>
          <w:tcPr>
            <w:tcW w:w="13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pacing w:val="-1"/>
                <w:sz w:val="18"/>
              </w:rPr>
              <w:t>3,374,856.83</w:t>
            </w:r>
          </w:p>
        </w:tc>
      </w:tr>
    </w:tbl>
    <w:p>
      <w:pPr>
        <w:spacing w:line="240" w:lineRule="auto" w:before="10"/>
        <w:rPr>
          <w:rFonts w:ascii="宋体" w:hAnsi="宋体" w:cs="宋体" w:eastAsia="宋体" w:hint="default"/>
          <w:sz w:val="14"/>
          <w:szCs w:val="14"/>
        </w:rPr>
      </w:pPr>
    </w:p>
    <w:p>
      <w:pPr>
        <w:pStyle w:val="BodyText"/>
        <w:spacing w:line="240" w:lineRule="auto" w:before="36"/>
        <w:ind w:left="240" w:right="1458"/>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）应收账款坏账准备的计提标准详见附注二。</w:t>
      </w:r>
    </w:p>
    <w:p>
      <w:pPr>
        <w:spacing w:line="240" w:lineRule="auto" w:before="3"/>
        <w:rPr>
          <w:rFonts w:ascii="宋体" w:hAnsi="宋体" w:cs="宋体" w:eastAsia="宋体" w:hint="default"/>
          <w:sz w:val="24"/>
          <w:szCs w:val="24"/>
        </w:rPr>
      </w:pPr>
    </w:p>
    <w:p>
      <w:pPr>
        <w:spacing w:before="0"/>
        <w:ind w:left="24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日，应收账款中不存在应收持有公司</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z w:val="18"/>
          <w:szCs w:val="18"/>
        </w:rPr>
        <w:t>）以上表决权股份的股东或关联方欠款。</w:t>
      </w:r>
    </w:p>
    <w:p>
      <w:pPr>
        <w:spacing w:line="240" w:lineRule="auto" w:before="7"/>
        <w:rPr>
          <w:rFonts w:ascii="宋体" w:hAnsi="宋体" w:cs="宋体" w:eastAsia="宋体" w:hint="default"/>
          <w:sz w:val="24"/>
          <w:szCs w:val="24"/>
        </w:rPr>
      </w:pPr>
    </w:p>
    <w:p>
      <w:pPr>
        <w:spacing w:before="0"/>
        <w:ind w:left="240" w:right="145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日应收账款前五名单位情况如下：</w:t>
      </w:r>
    </w:p>
    <w:p>
      <w:pPr>
        <w:spacing w:line="240" w:lineRule="auto" w:before="3"/>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3099"/>
        <w:gridCol w:w="1169"/>
        <w:gridCol w:w="1630"/>
        <w:gridCol w:w="1260"/>
        <w:gridCol w:w="1786"/>
      </w:tblGrid>
      <w:tr>
        <w:trPr>
          <w:trHeight w:val="658" w:hRule="exact"/>
        </w:trPr>
        <w:tc>
          <w:tcPr>
            <w:tcW w:w="309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  位  排</w:t>
            </w:r>
            <w:r>
              <w:rPr>
                <w:rFonts w:ascii="宋体" w:hAnsi="宋体" w:cs="宋体" w:eastAsia="宋体" w:hint="default"/>
                <w:spacing w:val="89"/>
                <w:sz w:val="18"/>
                <w:szCs w:val="18"/>
              </w:rPr>
              <w:t> </w:t>
            </w:r>
            <w:r>
              <w:rPr>
                <w:rFonts w:ascii="宋体" w:hAnsi="宋体" w:cs="宋体" w:eastAsia="宋体" w:hint="default"/>
                <w:sz w:val="18"/>
                <w:szCs w:val="18"/>
              </w:rPr>
              <w:t>名</w:t>
            </w:r>
          </w:p>
        </w:tc>
        <w:tc>
          <w:tcPr>
            <w:tcW w:w="1169" w:type="dxa"/>
            <w:tcBorders>
              <w:top w:val="single" w:sz="12" w:space="0" w:color="000000"/>
              <w:left w:val="single" w:sz="2" w:space="0" w:color="000000"/>
              <w:bottom w:val="single" w:sz="2" w:space="0" w:color="000000"/>
              <w:right w:val="single" w:sz="2" w:space="0" w:color="000000"/>
            </w:tcBorders>
          </w:tcPr>
          <w:p>
            <w:pPr>
              <w:pStyle w:val="TableParagraph"/>
              <w:spacing w:line="304" w:lineRule="auto" w:before="39"/>
              <w:ind w:left="400" w:right="221"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6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tabs>
                <w:tab w:pos="1037" w:val="left" w:leader="none"/>
              </w:tabs>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1"/>
                <w:sz w:val="18"/>
                <w:szCs w:val="18"/>
              </w:rPr>
              <w:t> </w:t>
            </w:r>
            <w:r>
              <w:rPr>
                <w:rFonts w:ascii="宋体" w:hAnsi="宋体" w:cs="宋体" w:eastAsia="宋体" w:hint="default"/>
                <w:sz w:val="18"/>
                <w:szCs w:val="18"/>
              </w:rPr>
              <w:t>限</w:t>
            </w:r>
          </w:p>
        </w:tc>
        <w:tc>
          <w:tcPr>
            <w:tcW w:w="1786" w:type="dxa"/>
            <w:tcBorders>
              <w:top w:val="single" w:sz="12" w:space="0" w:color="000000"/>
              <w:left w:val="single" w:sz="2" w:space="0" w:color="000000"/>
              <w:bottom w:val="single" w:sz="2" w:space="0" w:color="000000"/>
              <w:right w:val="nil" w:sz="6" w:space="0" w:color="auto"/>
            </w:tcBorders>
          </w:tcPr>
          <w:p>
            <w:pPr>
              <w:pStyle w:val="TableParagraph"/>
              <w:spacing w:line="304" w:lineRule="auto" w:before="39"/>
              <w:ind w:left="323" w:right="105" w:firstLine="211"/>
              <w:jc w:val="left"/>
              <w:rPr>
                <w:rFonts w:ascii="宋体" w:hAnsi="宋体" w:cs="宋体" w:eastAsia="宋体" w:hint="default"/>
                <w:sz w:val="18"/>
                <w:szCs w:val="18"/>
              </w:rPr>
            </w:pPr>
            <w:r>
              <w:rPr>
                <w:rFonts w:ascii="宋体" w:hAnsi="宋体" w:cs="宋体" w:eastAsia="宋体" w:hint="default"/>
                <w:sz w:val="18"/>
                <w:szCs w:val="18"/>
              </w:rPr>
              <w:t>占应收款 总额的比例（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85" w:hRule="exact"/>
        </w:trPr>
        <w:tc>
          <w:tcPr>
            <w:tcW w:w="30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18"/>
                <w:szCs w:val="18"/>
              </w:rPr>
            </w:pPr>
            <w:r>
              <w:rPr>
                <w:rFonts w:ascii="宋体" w:hAnsi="宋体" w:cs="宋体" w:eastAsia="宋体" w:hint="default"/>
                <w:sz w:val="18"/>
                <w:szCs w:val="18"/>
              </w:rPr>
              <w:t>深圳长城世家商贸有限公司</w:t>
            </w:r>
          </w:p>
        </w:tc>
        <w:tc>
          <w:tcPr>
            <w:tcW w:w="11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439" w:right="0"/>
              <w:jc w:val="left"/>
              <w:rPr>
                <w:rFonts w:ascii="宋体" w:hAnsi="宋体" w:cs="宋体" w:eastAsia="宋体" w:hint="default"/>
                <w:sz w:val="18"/>
                <w:szCs w:val="18"/>
              </w:rPr>
            </w:pPr>
            <w:r>
              <w:rPr>
                <w:rFonts w:ascii="宋体"/>
                <w:sz w:val="18"/>
              </w:rPr>
              <w:t>8,469,165.53</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462"/>
              <w:jc w:val="right"/>
              <w:rPr>
                <w:rFonts w:ascii="宋体" w:hAnsi="宋体" w:cs="宋体" w:eastAsia="宋体" w:hint="default"/>
                <w:sz w:val="18"/>
                <w:szCs w:val="18"/>
              </w:rPr>
            </w:pPr>
            <w:r>
              <w:rPr>
                <w:rFonts w:ascii="宋体"/>
                <w:sz w:val="18"/>
              </w:rPr>
              <w:t>9.78</w:t>
            </w:r>
          </w:p>
        </w:tc>
      </w:tr>
      <w:tr>
        <w:trPr>
          <w:trHeight w:val="710" w:hRule="exact"/>
        </w:trPr>
        <w:tc>
          <w:tcPr>
            <w:tcW w:w="3099" w:type="dxa"/>
            <w:tcBorders>
              <w:top w:val="single" w:sz="2" w:space="0" w:color="000000"/>
              <w:left w:val="nil" w:sz="6" w:space="0" w:color="auto"/>
              <w:bottom w:val="single" w:sz="2" w:space="0" w:color="000000"/>
              <w:right w:val="single" w:sz="2" w:space="0" w:color="000000"/>
            </w:tcBorders>
          </w:tcPr>
          <w:p>
            <w:pPr>
              <w:pStyle w:val="TableParagraph"/>
              <w:tabs>
                <w:tab w:pos="503" w:val="left" w:leader="none"/>
                <w:tab w:pos="1421" w:val="left" w:leader="none"/>
              </w:tabs>
              <w:spacing w:line="316" w:lineRule="auto" w:before="49"/>
              <w:ind w:left="122" w:right="105"/>
              <w:jc w:val="left"/>
              <w:rPr>
                <w:rFonts w:ascii="宋体" w:hAnsi="宋体" w:cs="宋体" w:eastAsia="宋体" w:hint="default"/>
                <w:sz w:val="18"/>
                <w:szCs w:val="18"/>
              </w:rPr>
            </w:pPr>
            <w:r>
              <w:rPr>
                <w:rFonts w:ascii="宋体"/>
                <w:sz w:val="18"/>
              </w:rPr>
              <w:t>LG</w:t>
              <w:tab/>
            </w:r>
            <w:r>
              <w:rPr>
                <w:rFonts w:ascii="宋体"/>
                <w:spacing w:val="-1"/>
                <w:sz w:val="18"/>
              </w:rPr>
              <w:t>SOURCING</w:t>
              <w:tab/>
            </w:r>
            <w:r>
              <w:rPr>
                <w:rFonts w:ascii="宋体"/>
                <w:sz w:val="18"/>
              </w:rPr>
              <w:t>(A  </w:t>
            </w:r>
            <w:r>
              <w:rPr>
                <w:rFonts w:ascii="宋体"/>
                <w:spacing w:val="-1"/>
                <w:sz w:val="18"/>
              </w:rPr>
              <w:t>WHOLLY</w:t>
            </w:r>
            <w:r>
              <w:rPr>
                <w:rFonts w:ascii="宋体"/>
                <w:sz w:val="18"/>
              </w:rPr>
              <w:t> </w:t>
            </w:r>
            <w:r>
              <w:rPr>
                <w:rFonts w:ascii="宋体"/>
                <w:spacing w:val="43"/>
                <w:sz w:val="18"/>
              </w:rPr>
              <w:t> </w:t>
            </w:r>
            <w:r>
              <w:rPr>
                <w:rFonts w:ascii="宋体"/>
                <w:spacing w:val="-1"/>
                <w:sz w:val="18"/>
              </w:rPr>
              <w:t>OWNED</w:t>
            </w:r>
            <w:r>
              <w:rPr>
                <w:rFonts w:ascii="宋体"/>
                <w:sz w:val="18"/>
              </w:rPr>
              <w:t> SUBSIDIARY OF LOWES</w:t>
            </w:r>
            <w:r>
              <w:rPr>
                <w:rFonts w:ascii="宋体"/>
                <w:spacing w:val="-9"/>
                <w:sz w:val="18"/>
              </w:rPr>
              <w:t> </w:t>
            </w:r>
            <w:r>
              <w:rPr>
                <w:rFonts w:ascii="宋体"/>
                <w:sz w:val="18"/>
              </w:rPr>
              <w:t>INC.)</w:t>
            </w:r>
          </w:p>
        </w:tc>
        <w:tc>
          <w:tcPr>
            <w:tcW w:w="11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9" w:right="0"/>
              <w:jc w:val="left"/>
              <w:rPr>
                <w:rFonts w:ascii="宋体" w:hAnsi="宋体" w:cs="宋体" w:eastAsia="宋体" w:hint="default"/>
                <w:sz w:val="18"/>
                <w:szCs w:val="18"/>
              </w:rPr>
            </w:pPr>
            <w:r>
              <w:rPr>
                <w:rFonts w:ascii="宋体"/>
                <w:sz w:val="18"/>
              </w:rPr>
              <w:t>6,491,534.36</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62"/>
              <w:jc w:val="right"/>
              <w:rPr>
                <w:rFonts w:ascii="宋体" w:hAnsi="宋体" w:cs="宋体" w:eastAsia="宋体" w:hint="default"/>
                <w:sz w:val="18"/>
                <w:szCs w:val="18"/>
              </w:rPr>
            </w:pPr>
            <w:r>
              <w:rPr>
                <w:rFonts w:ascii="宋体"/>
                <w:sz w:val="18"/>
              </w:rPr>
              <w:t>7.49</w:t>
            </w:r>
          </w:p>
        </w:tc>
      </w:tr>
      <w:tr>
        <w:trPr>
          <w:trHeight w:val="485" w:hRule="exact"/>
        </w:trPr>
        <w:tc>
          <w:tcPr>
            <w:tcW w:w="30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潮州市陶瓷工贸总公司</w:t>
            </w:r>
          </w:p>
        </w:tc>
        <w:tc>
          <w:tcPr>
            <w:tcW w:w="11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left="439" w:right="0"/>
              <w:jc w:val="left"/>
              <w:rPr>
                <w:rFonts w:ascii="宋体" w:hAnsi="宋体" w:cs="宋体" w:eastAsia="宋体" w:hint="default"/>
                <w:sz w:val="18"/>
                <w:szCs w:val="18"/>
              </w:rPr>
            </w:pPr>
            <w:r>
              <w:rPr>
                <w:rFonts w:ascii="宋体"/>
                <w:sz w:val="18"/>
              </w:rPr>
              <w:t>4,467,118.71</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462"/>
              <w:jc w:val="right"/>
              <w:rPr>
                <w:rFonts w:ascii="宋体" w:hAnsi="宋体" w:cs="宋体" w:eastAsia="宋体" w:hint="default"/>
                <w:sz w:val="18"/>
                <w:szCs w:val="18"/>
              </w:rPr>
            </w:pPr>
            <w:r>
              <w:rPr>
                <w:rFonts w:ascii="宋体"/>
                <w:sz w:val="18"/>
              </w:rPr>
              <w:t>5.16</w:t>
            </w:r>
          </w:p>
        </w:tc>
      </w:tr>
      <w:tr>
        <w:trPr>
          <w:trHeight w:val="485" w:hRule="exact"/>
        </w:trPr>
        <w:tc>
          <w:tcPr>
            <w:tcW w:w="30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sz w:val="18"/>
              </w:rPr>
              <w:t>IMAX</w:t>
            </w:r>
            <w:r>
              <w:rPr>
                <w:rFonts w:ascii="宋体"/>
                <w:spacing w:val="-6"/>
                <w:sz w:val="18"/>
              </w:rPr>
              <w:t> </w:t>
            </w:r>
            <w:r>
              <w:rPr>
                <w:rFonts w:ascii="宋体"/>
                <w:sz w:val="18"/>
              </w:rPr>
              <w:t>CORPORATION</w:t>
            </w:r>
          </w:p>
        </w:tc>
        <w:tc>
          <w:tcPr>
            <w:tcW w:w="11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2"/>
              <w:ind w:left="439" w:right="0"/>
              <w:jc w:val="left"/>
              <w:rPr>
                <w:rFonts w:ascii="宋体" w:hAnsi="宋体" w:cs="宋体" w:eastAsia="宋体" w:hint="default"/>
                <w:sz w:val="18"/>
                <w:szCs w:val="18"/>
              </w:rPr>
            </w:pPr>
            <w:r>
              <w:rPr>
                <w:rFonts w:ascii="宋体"/>
                <w:sz w:val="18"/>
              </w:rPr>
              <w:t>4,126,150.92</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2"/>
              <w:ind w:right="462"/>
              <w:jc w:val="right"/>
              <w:rPr>
                <w:rFonts w:ascii="宋体" w:hAnsi="宋体" w:cs="宋体" w:eastAsia="宋体" w:hint="default"/>
                <w:sz w:val="18"/>
                <w:szCs w:val="18"/>
              </w:rPr>
            </w:pPr>
            <w:r>
              <w:rPr>
                <w:rFonts w:ascii="宋体"/>
                <w:sz w:val="18"/>
              </w:rPr>
              <w:t>4.76</w:t>
            </w:r>
          </w:p>
        </w:tc>
      </w:tr>
      <w:tr>
        <w:trPr>
          <w:trHeight w:val="499" w:hRule="exact"/>
        </w:trPr>
        <w:tc>
          <w:tcPr>
            <w:tcW w:w="309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北京平大境界酒业有限公司</w:t>
            </w:r>
          </w:p>
        </w:tc>
        <w:tc>
          <w:tcPr>
            <w:tcW w:w="11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6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2"/>
              <w:ind w:left="439" w:right="0"/>
              <w:jc w:val="left"/>
              <w:rPr>
                <w:rFonts w:ascii="宋体" w:hAnsi="宋体" w:cs="宋体" w:eastAsia="宋体" w:hint="default"/>
                <w:sz w:val="18"/>
                <w:szCs w:val="18"/>
              </w:rPr>
            </w:pPr>
            <w:r>
              <w:rPr>
                <w:rFonts w:ascii="宋体"/>
                <w:sz w:val="18"/>
              </w:rPr>
              <w:t>3,758,192.00</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2"/>
              <w:ind w:right="462"/>
              <w:jc w:val="right"/>
              <w:rPr>
                <w:rFonts w:ascii="宋体" w:hAnsi="宋体" w:cs="宋体" w:eastAsia="宋体" w:hint="default"/>
                <w:sz w:val="18"/>
                <w:szCs w:val="18"/>
              </w:rPr>
            </w:pPr>
            <w:r>
              <w:rPr>
                <w:rFonts w:ascii="宋体"/>
                <w:sz w:val="18"/>
              </w:rPr>
              <w:t>4.34</w:t>
            </w:r>
          </w:p>
        </w:tc>
      </w:tr>
    </w:tbl>
    <w:p>
      <w:pPr>
        <w:spacing w:after="0" w:line="240" w:lineRule="auto"/>
        <w:jc w:val="right"/>
        <w:rPr>
          <w:rFonts w:ascii="宋体" w:hAnsi="宋体" w:cs="宋体" w:eastAsia="宋体" w:hint="default"/>
          <w:sz w:val="18"/>
          <w:szCs w:val="18"/>
        </w:rPr>
        <w:sectPr>
          <w:pgSz w:w="11910" w:h="16840"/>
          <w:pgMar w:header="918" w:footer="980" w:top="1780" w:bottom="1160" w:left="1200" w:right="0"/>
        </w:sectPr>
      </w:pPr>
    </w:p>
    <w:p>
      <w:pPr>
        <w:spacing w:line="240" w:lineRule="auto" w:before="1"/>
        <w:rPr>
          <w:rFonts w:ascii="宋体" w:hAnsi="宋体" w:cs="宋体" w:eastAsia="宋体" w:hint="default"/>
          <w:sz w:val="26"/>
          <w:szCs w:val="26"/>
        </w:rPr>
      </w:pPr>
    </w:p>
    <w:tbl>
      <w:tblPr>
        <w:tblW w:w="0" w:type="auto"/>
        <w:jc w:val="left"/>
        <w:tblInd w:w="363" w:type="dxa"/>
        <w:tblLayout w:type="fixed"/>
        <w:tblCellMar>
          <w:top w:w="0" w:type="dxa"/>
          <w:left w:w="0" w:type="dxa"/>
          <w:bottom w:w="0" w:type="dxa"/>
          <w:right w:w="0" w:type="dxa"/>
        </w:tblCellMar>
        <w:tblLook w:val="01E0"/>
      </w:tblPr>
      <w:tblGrid>
        <w:gridCol w:w="3099"/>
        <w:gridCol w:w="1169"/>
        <w:gridCol w:w="1630"/>
        <w:gridCol w:w="1260"/>
        <w:gridCol w:w="1786"/>
      </w:tblGrid>
      <w:tr>
        <w:trPr>
          <w:trHeight w:val="511" w:hRule="exact"/>
        </w:trPr>
        <w:tc>
          <w:tcPr>
            <w:tcW w:w="3099" w:type="dxa"/>
            <w:tcBorders>
              <w:top w:val="single" w:sz="12" w:space="0" w:color="000000"/>
              <w:left w:val="nil" w:sz="6" w:space="0" w:color="auto"/>
              <w:bottom w:val="single" w:sz="12" w:space="0" w:color="000000"/>
              <w:right w:val="single" w:sz="2" w:space="0" w:color="000000"/>
            </w:tcBorders>
          </w:tcPr>
          <w:p>
            <w:pPr>
              <w:pStyle w:val="TableParagraph"/>
              <w:tabs>
                <w:tab w:pos="1113" w:val="left" w:leader="none"/>
              </w:tabs>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169" w:type="dxa"/>
            <w:tcBorders>
              <w:top w:val="single" w:sz="12" w:space="0" w:color="000000"/>
              <w:left w:val="single" w:sz="2" w:space="0" w:color="000000"/>
              <w:bottom w:val="single" w:sz="12" w:space="0" w:color="000000"/>
              <w:right w:val="single" w:sz="2" w:space="0" w:color="000000"/>
            </w:tcBorders>
          </w:tcPr>
          <w:p>
            <w:pPr/>
          </w:p>
        </w:tc>
        <w:tc>
          <w:tcPr>
            <w:tcW w:w="1630"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4"/>
              <w:ind w:left="348" w:right="0"/>
              <w:jc w:val="left"/>
              <w:rPr>
                <w:rFonts w:ascii="宋体" w:hAnsi="宋体" w:cs="宋体" w:eastAsia="宋体" w:hint="default"/>
                <w:sz w:val="18"/>
                <w:szCs w:val="18"/>
              </w:rPr>
            </w:pPr>
            <w:r>
              <w:rPr>
                <w:rFonts w:ascii="宋体"/>
                <w:sz w:val="18"/>
              </w:rPr>
              <w:t>27,312,161.52</w:t>
            </w:r>
          </w:p>
        </w:tc>
        <w:tc>
          <w:tcPr>
            <w:tcW w:w="1260" w:type="dxa"/>
            <w:tcBorders>
              <w:top w:val="single" w:sz="12" w:space="0" w:color="000000"/>
              <w:left w:val="single" w:sz="2" w:space="0" w:color="000000"/>
              <w:bottom w:val="single" w:sz="12" w:space="0" w:color="000000"/>
              <w:right w:val="single" w:sz="2" w:space="0" w:color="000000"/>
            </w:tcBorders>
          </w:tcPr>
          <w:p>
            <w:pPr/>
          </w:p>
        </w:tc>
        <w:tc>
          <w:tcPr>
            <w:tcW w:w="1786"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94"/>
              <w:ind w:left="866" w:right="0"/>
              <w:jc w:val="left"/>
              <w:rPr>
                <w:rFonts w:ascii="宋体" w:hAnsi="宋体" w:cs="宋体" w:eastAsia="宋体" w:hint="default"/>
                <w:sz w:val="18"/>
                <w:szCs w:val="18"/>
              </w:rPr>
            </w:pPr>
            <w:r>
              <w:rPr>
                <w:rFonts w:ascii="宋体"/>
                <w:sz w:val="18"/>
              </w:rPr>
              <w:t>31.53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before="44"/>
        <w:ind w:left="5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）应收外汇账款情况：</w:t>
      </w:r>
    </w:p>
    <w:p>
      <w:pPr>
        <w:spacing w:line="240" w:lineRule="auto" w:before="13"/>
        <w:rPr>
          <w:rFonts w:ascii="宋体" w:hAnsi="宋体" w:cs="宋体" w:eastAsia="宋体" w:hint="default"/>
          <w:sz w:val="16"/>
          <w:szCs w:val="16"/>
        </w:rPr>
      </w:pPr>
    </w:p>
    <w:tbl>
      <w:tblPr>
        <w:tblW w:w="0" w:type="auto"/>
        <w:jc w:val="left"/>
        <w:tblInd w:w="475" w:type="dxa"/>
        <w:tblLayout w:type="fixed"/>
        <w:tblCellMar>
          <w:top w:w="0" w:type="dxa"/>
          <w:left w:w="0" w:type="dxa"/>
          <w:bottom w:w="0" w:type="dxa"/>
          <w:right w:w="0" w:type="dxa"/>
        </w:tblCellMar>
        <w:tblLook w:val="01E0"/>
      </w:tblPr>
      <w:tblGrid>
        <w:gridCol w:w="880"/>
        <w:gridCol w:w="1551"/>
        <w:gridCol w:w="967"/>
        <w:gridCol w:w="1640"/>
        <w:gridCol w:w="1466"/>
        <w:gridCol w:w="900"/>
        <w:gridCol w:w="1649"/>
      </w:tblGrid>
      <w:tr>
        <w:trPr>
          <w:trHeight w:val="526" w:hRule="exact"/>
        </w:trPr>
        <w:tc>
          <w:tcPr>
            <w:tcW w:w="880"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4158"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7"/>
              <w:jc w:val="center"/>
              <w:rPr>
                <w:rFonts w:ascii="宋体" w:hAnsi="宋体" w:cs="宋体" w:eastAsia="宋体" w:hint="default"/>
                <w:sz w:val="18"/>
                <w:szCs w:val="18"/>
              </w:rPr>
            </w:pPr>
            <w:r>
              <w:rPr>
                <w:rFonts w:ascii="宋体"/>
                <w:sz w:val="18"/>
              </w:rPr>
              <w:t>2011.12.31</w:t>
            </w:r>
          </w:p>
        </w:tc>
        <w:tc>
          <w:tcPr>
            <w:tcW w:w="4016"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7" w:right="0"/>
              <w:jc w:val="center"/>
              <w:rPr>
                <w:rFonts w:ascii="宋体" w:hAnsi="宋体" w:cs="宋体" w:eastAsia="宋体" w:hint="default"/>
                <w:sz w:val="18"/>
                <w:szCs w:val="18"/>
              </w:rPr>
            </w:pPr>
            <w:r>
              <w:rPr>
                <w:rFonts w:ascii="宋体"/>
                <w:sz w:val="18"/>
              </w:rPr>
              <w:t>2010.12.31</w:t>
            </w:r>
          </w:p>
        </w:tc>
      </w:tr>
      <w:tr>
        <w:trPr>
          <w:trHeight w:val="509" w:hRule="exact"/>
        </w:trPr>
        <w:tc>
          <w:tcPr>
            <w:tcW w:w="880" w:type="dxa"/>
            <w:vMerge/>
            <w:tcBorders>
              <w:left w:val="nil" w:sz="6" w:space="0" w:color="auto"/>
              <w:bottom w:val="single" w:sz="6" w:space="0" w:color="000000"/>
              <w:right w:val="single" w:sz="6" w:space="0" w:color="000000"/>
            </w:tcBorders>
          </w:tcPr>
          <w:p>
            <w:pP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4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97" w:hRule="exact"/>
        </w:trPr>
        <w:tc>
          <w:tcPr>
            <w:tcW w:w="880" w:type="dxa"/>
            <w:tcBorders>
              <w:top w:val="single" w:sz="6" w:space="0" w:color="000000"/>
              <w:left w:val="nil" w:sz="6" w:space="0" w:color="auto"/>
              <w:bottom w:val="single" w:sz="6" w:space="0" w:color="000000"/>
              <w:right w:val="nil" w:sz="6" w:space="0" w:color="auto"/>
            </w:tcBorders>
          </w:tcPr>
          <w:p>
            <w:pPr>
              <w:pStyle w:val="TableParagraph"/>
              <w:spacing w:line="240" w:lineRule="auto" w:before="152"/>
              <w:ind w:left="209" w:right="0"/>
              <w:jc w:val="left"/>
              <w:rPr>
                <w:rFonts w:ascii="宋体" w:hAnsi="宋体" w:cs="宋体" w:eastAsia="宋体" w:hint="default"/>
                <w:sz w:val="18"/>
                <w:szCs w:val="18"/>
              </w:rPr>
            </w:pPr>
            <w:r>
              <w:rPr>
                <w:rFonts w:ascii="宋体" w:hAnsi="宋体" w:cs="宋体" w:eastAsia="宋体" w:hint="default"/>
                <w:sz w:val="18"/>
                <w:szCs w:val="18"/>
              </w:rPr>
              <w:t>美  元</w:t>
            </w:r>
          </w:p>
        </w:tc>
        <w:tc>
          <w:tcPr>
            <w:tcW w:w="1551" w:type="dxa"/>
            <w:tcBorders>
              <w:top w:val="single" w:sz="6" w:space="0" w:color="000000"/>
              <w:left w:val="nil" w:sz="6" w:space="0" w:color="auto"/>
              <w:bottom w:val="single" w:sz="6" w:space="0" w:color="000000"/>
              <w:right w:val="nil" w:sz="6" w:space="0" w:color="auto"/>
            </w:tcBorders>
          </w:tcPr>
          <w:p>
            <w:pPr>
              <w:pStyle w:val="TableParagraph"/>
              <w:spacing w:line="240" w:lineRule="auto" w:before="152"/>
              <w:ind w:left="168" w:right="0"/>
              <w:jc w:val="left"/>
              <w:rPr>
                <w:rFonts w:ascii="宋体" w:hAnsi="宋体" w:cs="宋体" w:eastAsia="宋体" w:hint="default"/>
                <w:sz w:val="18"/>
                <w:szCs w:val="18"/>
              </w:rPr>
            </w:pPr>
            <w:r>
              <w:rPr>
                <w:rFonts w:ascii="宋体"/>
                <w:sz w:val="18"/>
              </w:rPr>
              <w:t>10,438,111.98</w:t>
            </w:r>
          </w:p>
        </w:tc>
        <w:tc>
          <w:tcPr>
            <w:tcW w:w="967" w:type="dxa"/>
            <w:tcBorders>
              <w:top w:val="single" w:sz="6" w:space="0" w:color="000000"/>
              <w:left w:val="nil" w:sz="6" w:space="0" w:color="auto"/>
              <w:bottom w:val="single" w:sz="6" w:space="0" w:color="000000"/>
              <w:right w:val="nil" w:sz="6" w:space="0" w:color="auto"/>
            </w:tcBorders>
          </w:tcPr>
          <w:p>
            <w:pPr>
              <w:pStyle w:val="TableParagraph"/>
              <w:spacing w:line="240" w:lineRule="auto" w:before="152"/>
              <w:ind w:left="216" w:right="0"/>
              <w:jc w:val="left"/>
              <w:rPr>
                <w:rFonts w:ascii="宋体" w:hAnsi="宋体" w:cs="宋体" w:eastAsia="宋体" w:hint="default"/>
                <w:sz w:val="18"/>
                <w:szCs w:val="18"/>
              </w:rPr>
            </w:pPr>
            <w:r>
              <w:rPr>
                <w:rFonts w:ascii="宋体"/>
                <w:sz w:val="18"/>
              </w:rPr>
              <w:t>6.3009</w:t>
            </w:r>
          </w:p>
        </w:tc>
        <w:tc>
          <w:tcPr>
            <w:tcW w:w="1640" w:type="dxa"/>
            <w:tcBorders>
              <w:top w:val="single" w:sz="6" w:space="0" w:color="000000"/>
              <w:left w:val="nil" w:sz="6" w:space="0" w:color="auto"/>
              <w:bottom w:val="single" w:sz="6" w:space="0" w:color="000000"/>
              <w:right w:val="nil" w:sz="6" w:space="0" w:color="auto"/>
            </w:tcBorders>
          </w:tcPr>
          <w:p>
            <w:pPr>
              <w:pStyle w:val="TableParagraph"/>
              <w:spacing w:line="240" w:lineRule="auto" w:before="152"/>
              <w:ind w:left="256" w:right="0"/>
              <w:jc w:val="left"/>
              <w:rPr>
                <w:rFonts w:ascii="宋体" w:hAnsi="宋体" w:cs="宋体" w:eastAsia="宋体" w:hint="default"/>
                <w:sz w:val="18"/>
                <w:szCs w:val="18"/>
              </w:rPr>
            </w:pPr>
            <w:r>
              <w:rPr>
                <w:rFonts w:ascii="宋体"/>
                <w:sz w:val="18"/>
              </w:rPr>
              <w:t>65,769,499.77</w:t>
            </w:r>
          </w:p>
        </w:tc>
        <w:tc>
          <w:tcPr>
            <w:tcW w:w="1466" w:type="dxa"/>
            <w:tcBorders>
              <w:top w:val="single" w:sz="6" w:space="0" w:color="000000"/>
              <w:left w:val="nil" w:sz="6" w:space="0" w:color="auto"/>
              <w:bottom w:val="single" w:sz="6" w:space="0" w:color="000000"/>
              <w:right w:val="nil" w:sz="6" w:space="0" w:color="auto"/>
            </w:tcBorders>
          </w:tcPr>
          <w:p>
            <w:pPr>
              <w:pStyle w:val="TableParagraph"/>
              <w:spacing w:line="240" w:lineRule="auto" w:before="152"/>
              <w:ind w:left="175" w:right="0"/>
              <w:jc w:val="left"/>
              <w:rPr>
                <w:rFonts w:ascii="宋体" w:hAnsi="宋体" w:cs="宋体" w:eastAsia="宋体" w:hint="default"/>
                <w:sz w:val="18"/>
                <w:szCs w:val="18"/>
              </w:rPr>
            </w:pPr>
            <w:r>
              <w:rPr>
                <w:rFonts w:ascii="宋体"/>
                <w:sz w:val="18"/>
              </w:rPr>
              <w:t>7,431,828.08</w:t>
            </w:r>
          </w:p>
        </w:tc>
        <w:tc>
          <w:tcPr>
            <w:tcW w:w="900" w:type="dxa"/>
            <w:tcBorders>
              <w:top w:val="single" w:sz="6" w:space="0" w:color="000000"/>
              <w:left w:val="nil" w:sz="6" w:space="0" w:color="auto"/>
              <w:bottom w:val="single" w:sz="6" w:space="0" w:color="000000"/>
              <w:right w:val="nil" w:sz="6" w:space="0" w:color="auto"/>
            </w:tcBorders>
          </w:tcPr>
          <w:p>
            <w:pPr>
              <w:pStyle w:val="TableParagraph"/>
              <w:spacing w:line="240" w:lineRule="auto" w:before="152"/>
              <w:ind w:left="148" w:right="0"/>
              <w:jc w:val="left"/>
              <w:rPr>
                <w:rFonts w:ascii="宋体" w:hAnsi="宋体" w:cs="宋体" w:eastAsia="宋体" w:hint="default"/>
                <w:sz w:val="18"/>
                <w:szCs w:val="18"/>
              </w:rPr>
            </w:pPr>
            <w:r>
              <w:rPr>
                <w:rFonts w:ascii="宋体"/>
                <w:sz w:val="18"/>
              </w:rPr>
              <w:t>6.6227</w:t>
            </w:r>
          </w:p>
        </w:tc>
        <w:tc>
          <w:tcPr>
            <w:tcW w:w="1649" w:type="dxa"/>
            <w:tcBorders>
              <w:top w:val="single" w:sz="6" w:space="0" w:color="000000"/>
              <w:left w:val="nil" w:sz="6" w:space="0" w:color="auto"/>
              <w:bottom w:val="single" w:sz="6" w:space="0" w:color="000000"/>
              <w:right w:val="nil" w:sz="6" w:space="0" w:color="auto"/>
            </w:tcBorders>
          </w:tcPr>
          <w:p>
            <w:pPr>
              <w:pStyle w:val="TableParagraph"/>
              <w:spacing w:line="240" w:lineRule="auto" w:before="152"/>
              <w:ind w:left="266" w:right="0"/>
              <w:jc w:val="left"/>
              <w:rPr>
                <w:rFonts w:ascii="宋体" w:hAnsi="宋体" w:cs="宋体" w:eastAsia="宋体" w:hint="default"/>
                <w:sz w:val="18"/>
                <w:szCs w:val="18"/>
              </w:rPr>
            </w:pPr>
            <w:r>
              <w:rPr>
                <w:rFonts w:ascii="宋体"/>
                <w:sz w:val="18"/>
              </w:rPr>
              <w:t>49,218,767.83</w:t>
            </w:r>
          </w:p>
        </w:tc>
      </w:tr>
      <w:tr>
        <w:trPr>
          <w:trHeight w:val="526" w:hRule="exact"/>
        </w:trPr>
        <w:tc>
          <w:tcPr>
            <w:tcW w:w="88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54" w:right="0"/>
              <w:jc w:val="left"/>
              <w:rPr>
                <w:rFonts w:ascii="宋体" w:hAnsi="宋体" w:cs="宋体" w:eastAsia="宋体" w:hint="default"/>
                <w:sz w:val="18"/>
                <w:szCs w:val="18"/>
              </w:rPr>
            </w:pPr>
            <w:r>
              <w:rPr>
                <w:rFonts w:ascii="宋体"/>
                <w:sz w:val="18"/>
              </w:rPr>
              <w:t>10,438,111.98</w:t>
            </w:r>
          </w:p>
        </w:tc>
        <w:tc>
          <w:tcPr>
            <w:tcW w:w="9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sz w:val="18"/>
              </w:rPr>
              <w:t>65,769,499.77</w:t>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66" w:right="0"/>
              <w:jc w:val="left"/>
              <w:rPr>
                <w:rFonts w:ascii="宋体" w:hAnsi="宋体" w:cs="宋体" w:eastAsia="宋体" w:hint="default"/>
                <w:sz w:val="18"/>
                <w:szCs w:val="18"/>
              </w:rPr>
            </w:pPr>
            <w:r>
              <w:rPr>
                <w:rFonts w:ascii="宋体"/>
                <w:sz w:val="18"/>
              </w:rPr>
              <w:t>7,431,828.08</w:t>
            </w:r>
          </w:p>
        </w:tc>
        <w:tc>
          <w:tcPr>
            <w:tcW w:w="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64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67" w:right="0"/>
              <w:jc w:val="left"/>
              <w:rPr>
                <w:rFonts w:ascii="宋体" w:hAnsi="宋体" w:cs="宋体" w:eastAsia="宋体" w:hint="default"/>
                <w:sz w:val="18"/>
                <w:szCs w:val="18"/>
              </w:rPr>
            </w:pPr>
            <w:r>
              <w:rPr>
                <w:rFonts w:ascii="宋体"/>
                <w:sz w:val="18"/>
              </w:rPr>
              <w:t>49,218,767.83</w:t>
            </w:r>
          </w:p>
        </w:tc>
      </w:tr>
    </w:tbl>
    <w:p>
      <w:pPr>
        <w:spacing w:line="240" w:lineRule="auto" w:before="2"/>
        <w:rPr>
          <w:rFonts w:ascii="宋体" w:hAnsi="宋体" w:cs="宋体" w:eastAsia="宋体" w:hint="default"/>
          <w:sz w:val="27"/>
          <w:szCs w:val="27"/>
        </w:rPr>
      </w:pPr>
    </w:p>
    <w:p>
      <w:pPr>
        <w:spacing w:line="456" w:lineRule="exact" w:before="0"/>
        <w:ind w:left="50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2</w:t>
      </w:r>
      <w:r>
        <w:rPr>
          <w:rFonts w:ascii="Microsoft JhengHei" w:hAnsi="Microsoft JhengHei" w:cs="Microsoft JhengHei" w:eastAsia="Microsoft JhengHei" w:hint="default"/>
          <w:b/>
          <w:bCs/>
          <w:sz w:val="32"/>
          <w:szCs w:val="32"/>
        </w:rPr>
        <w:t>、其他应收款</w:t>
      </w:r>
      <w:r>
        <w:rPr>
          <w:rFonts w:ascii="Microsoft JhengHei" w:hAnsi="Microsoft JhengHei" w:cs="Microsoft JhengHei" w:eastAsia="Microsoft JhengHei" w:hint="default"/>
          <w:sz w:val="32"/>
          <w:szCs w:val="32"/>
        </w:rPr>
      </w:r>
    </w:p>
    <w:p>
      <w:pPr>
        <w:spacing w:line="240" w:lineRule="auto" w:before="17"/>
        <w:rPr>
          <w:rFonts w:ascii="Microsoft JhengHei" w:hAnsi="Microsoft JhengHei" w:cs="Microsoft JhengHei" w:eastAsia="Microsoft JhengHei" w:hint="default"/>
          <w:b/>
          <w:bCs/>
          <w:sz w:val="21"/>
          <w:szCs w:val="21"/>
        </w:rPr>
      </w:pPr>
    </w:p>
    <w:p>
      <w:pPr>
        <w:spacing w:before="0"/>
        <w:ind w:left="5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）其他应收款按种类披露：</w:t>
      </w:r>
    </w:p>
    <w:p>
      <w:pPr>
        <w:spacing w:line="240" w:lineRule="auto" w:before="1"/>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1438"/>
        <w:gridCol w:w="2161"/>
        <w:gridCol w:w="1685"/>
        <w:gridCol w:w="1111"/>
        <w:gridCol w:w="1657"/>
        <w:gridCol w:w="1066"/>
      </w:tblGrid>
      <w:tr>
        <w:trPr>
          <w:trHeight w:val="504" w:hRule="exact"/>
        </w:trPr>
        <w:tc>
          <w:tcPr>
            <w:tcW w:w="3599" w:type="dxa"/>
            <w:gridSpan w:val="2"/>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tabs>
                <w:tab w:pos="138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5519"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152"/>
              <w:ind w:right="4"/>
              <w:jc w:val="center"/>
              <w:rPr>
                <w:rFonts w:ascii="宋体" w:hAnsi="宋体" w:cs="宋体" w:eastAsia="宋体" w:hint="default"/>
                <w:sz w:val="18"/>
                <w:szCs w:val="18"/>
              </w:rPr>
            </w:pPr>
            <w:r>
              <w:rPr>
                <w:rFonts w:ascii="宋体"/>
                <w:sz w:val="18"/>
              </w:rPr>
              <w:t>2011.12.31</w:t>
            </w:r>
          </w:p>
        </w:tc>
      </w:tr>
      <w:tr>
        <w:trPr>
          <w:trHeight w:val="494" w:hRule="exact"/>
        </w:trPr>
        <w:tc>
          <w:tcPr>
            <w:tcW w:w="3599" w:type="dxa"/>
            <w:gridSpan w:val="2"/>
            <w:vMerge/>
            <w:tcBorders>
              <w:left w:val="nil" w:sz="6" w:space="0" w:color="auto"/>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4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4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right="12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776" w:hRule="exact"/>
        </w:trPr>
        <w:tc>
          <w:tcPr>
            <w:tcW w:w="3599" w:type="dxa"/>
            <w:gridSpan w:val="2"/>
            <w:tcBorders>
              <w:top w:val="single" w:sz="6" w:space="0" w:color="000000"/>
              <w:left w:val="nil" w:sz="6" w:space="0" w:color="auto"/>
              <w:bottom w:val="single" w:sz="6" w:space="0" w:color="000000"/>
              <w:right w:val="single" w:sz="6" w:space="0" w:color="000000"/>
            </w:tcBorders>
          </w:tcPr>
          <w:p>
            <w:pPr>
              <w:pStyle w:val="TableParagraph"/>
              <w:spacing w:line="348" w:lineRule="auto" w:before="116"/>
              <w:ind w:left="122" w:right="228"/>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 应收款</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z w:val="18"/>
              </w:rPr>
              <w:t>-</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494" w:hRule="exact"/>
        </w:trPr>
        <w:tc>
          <w:tcPr>
            <w:tcW w:w="1438" w:type="dxa"/>
            <w:vMerge w:val="restart"/>
            <w:tcBorders>
              <w:top w:val="single" w:sz="6" w:space="0" w:color="000000"/>
              <w:left w:val="nil" w:sz="6" w:space="0" w:color="auto"/>
              <w:right w:val="single" w:sz="6" w:space="0" w:color="000000"/>
            </w:tcBorders>
          </w:tcPr>
          <w:p>
            <w:pPr>
              <w:pStyle w:val="TableParagraph"/>
              <w:spacing w:line="345" w:lineRule="auto" w:before="116"/>
              <w:ind w:left="122" w:right="226"/>
              <w:jc w:val="both"/>
              <w:rPr>
                <w:rFonts w:ascii="宋体" w:hAnsi="宋体" w:cs="宋体" w:eastAsia="宋体" w:hint="default"/>
                <w:sz w:val="18"/>
                <w:szCs w:val="18"/>
              </w:rPr>
            </w:pPr>
            <w:r>
              <w:rPr>
                <w:rFonts w:ascii="宋体" w:hAnsi="宋体" w:cs="宋体" w:eastAsia="宋体" w:hint="default"/>
                <w:sz w:val="18"/>
                <w:szCs w:val="18"/>
              </w:rPr>
              <w:t>按组合计提坏 账准备的其他 应收款</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0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宋体" w:hAnsi="宋体" w:cs="宋体" w:eastAsia="宋体" w:hint="default"/>
                <w:sz w:val="18"/>
                <w:szCs w:val="18"/>
              </w:rPr>
            </w:pPr>
            <w:r>
              <w:rPr>
                <w:rFonts w:ascii="宋体"/>
                <w:spacing w:val="-1"/>
                <w:sz w:val="18"/>
              </w:rPr>
              <w:t>52,621,186.20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宋体" w:hAnsi="宋体" w:cs="宋体" w:eastAsia="宋体" w:hint="default"/>
                <w:sz w:val="18"/>
                <w:szCs w:val="18"/>
              </w:rPr>
            </w:pPr>
            <w:r>
              <w:rPr>
                <w:rFonts w:ascii="宋体"/>
                <w:sz w:val="18"/>
              </w:rPr>
              <w:t>95.67</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宋体" w:hAnsi="宋体" w:cs="宋体" w:eastAsia="宋体" w:hint="default"/>
                <w:sz w:val="18"/>
                <w:szCs w:val="18"/>
              </w:rPr>
            </w:pPr>
            <w:r>
              <w:rPr>
                <w:rFonts w:ascii="宋体"/>
                <w:spacing w:val="-1"/>
                <w:sz w:val="18"/>
              </w:rPr>
              <w:t>2,631,059.31</w:t>
            </w:r>
          </w:p>
        </w:tc>
        <w:tc>
          <w:tcPr>
            <w:tcW w:w="10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z w:val="18"/>
              </w:rPr>
              <w:t>5.00</w:t>
            </w:r>
          </w:p>
        </w:tc>
      </w:tr>
      <w:tr>
        <w:trPr>
          <w:trHeight w:val="622" w:hRule="exact"/>
        </w:trPr>
        <w:tc>
          <w:tcPr>
            <w:tcW w:w="1438" w:type="dxa"/>
            <w:vMerge/>
            <w:tcBorders>
              <w:left w:val="nil" w:sz="6" w:space="0" w:color="auto"/>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应收出口退税款组合</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6"/>
              <w:jc w:val="right"/>
              <w:rPr>
                <w:rFonts w:ascii="宋体" w:hAnsi="宋体" w:cs="宋体" w:eastAsia="宋体" w:hint="default"/>
                <w:sz w:val="18"/>
                <w:szCs w:val="18"/>
              </w:rPr>
            </w:pPr>
            <w:r>
              <w:rPr>
                <w:rFonts w:ascii="宋体"/>
                <w:spacing w:val="-1"/>
                <w:sz w:val="18"/>
              </w:rPr>
              <w:t>2,382,224.52</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7"/>
              <w:jc w:val="right"/>
              <w:rPr>
                <w:rFonts w:ascii="宋体" w:hAnsi="宋体" w:cs="宋体" w:eastAsia="宋体" w:hint="default"/>
                <w:sz w:val="18"/>
                <w:szCs w:val="18"/>
              </w:rPr>
            </w:pPr>
            <w:r>
              <w:rPr>
                <w:rFonts w:ascii="宋体"/>
                <w:sz w:val="18"/>
              </w:rPr>
              <w:t>4.33</w:t>
            </w:r>
          </w:p>
        </w:tc>
        <w:tc>
          <w:tcPr>
            <w:tcW w:w="165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nil" w:sz="6" w:space="0" w:color="auto"/>
            </w:tcBorders>
          </w:tcPr>
          <w:p>
            <w:pPr/>
          </w:p>
        </w:tc>
      </w:tr>
      <w:tr>
        <w:trPr>
          <w:trHeight w:val="494" w:hRule="exact"/>
        </w:trPr>
        <w:tc>
          <w:tcPr>
            <w:tcW w:w="3599"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6"/>
              <w:jc w:val="right"/>
              <w:rPr>
                <w:rFonts w:ascii="宋体" w:hAnsi="宋体" w:cs="宋体" w:eastAsia="宋体" w:hint="default"/>
                <w:sz w:val="18"/>
                <w:szCs w:val="18"/>
              </w:rPr>
            </w:pPr>
            <w:r>
              <w:rPr>
                <w:rFonts w:ascii="宋体"/>
                <w:spacing w:val="-1"/>
                <w:sz w:val="18"/>
              </w:rPr>
              <w:t>55,003,410.72</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宋体" w:hAnsi="宋体" w:cs="宋体" w:eastAsia="宋体" w:hint="default"/>
                <w:sz w:val="18"/>
                <w:szCs w:val="18"/>
              </w:rPr>
            </w:pPr>
            <w:r>
              <w:rPr>
                <w:rFonts w:ascii="宋体"/>
                <w:spacing w:val="-1"/>
                <w:sz w:val="18"/>
              </w:rPr>
              <w:t>100.00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宋体" w:hAnsi="宋体" w:cs="宋体" w:eastAsia="宋体" w:hint="default"/>
                <w:sz w:val="18"/>
                <w:szCs w:val="18"/>
              </w:rPr>
            </w:pPr>
            <w:r>
              <w:rPr>
                <w:rFonts w:ascii="宋体"/>
                <w:spacing w:val="-1"/>
                <w:sz w:val="18"/>
              </w:rPr>
              <w:t>2,631,059.31</w:t>
            </w:r>
          </w:p>
        </w:tc>
        <w:tc>
          <w:tcPr>
            <w:tcW w:w="10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z w:val="18"/>
              </w:rPr>
              <w:t>4.78</w:t>
            </w:r>
          </w:p>
        </w:tc>
      </w:tr>
      <w:tr>
        <w:trPr>
          <w:trHeight w:val="775" w:hRule="exact"/>
        </w:trPr>
        <w:tc>
          <w:tcPr>
            <w:tcW w:w="3599" w:type="dxa"/>
            <w:gridSpan w:val="2"/>
            <w:tcBorders>
              <w:top w:val="single" w:sz="6" w:space="0" w:color="000000"/>
              <w:left w:val="nil" w:sz="6" w:space="0" w:color="auto"/>
              <w:bottom w:val="single" w:sz="6" w:space="0" w:color="000000"/>
              <w:right w:val="single" w:sz="6" w:space="0" w:color="000000"/>
            </w:tcBorders>
          </w:tcPr>
          <w:p>
            <w:pPr>
              <w:pStyle w:val="TableParagraph"/>
              <w:spacing w:line="345" w:lineRule="auto" w:before="116"/>
              <w:ind w:left="122" w:right="228"/>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 其他应收款</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z w:val="18"/>
              </w:rPr>
              <w:t>-</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54" w:hRule="exact"/>
        </w:trPr>
        <w:tc>
          <w:tcPr>
            <w:tcW w:w="3599" w:type="dxa"/>
            <w:gridSpan w:val="2"/>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tabs>
                <w:tab w:pos="129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55,003,410.72</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2,631,059.31</w:t>
            </w:r>
          </w:p>
        </w:tc>
        <w:tc>
          <w:tcPr>
            <w:tcW w:w="10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z w:val="18"/>
              </w:rPr>
              <w:t>4.78</w:t>
            </w:r>
          </w:p>
        </w:tc>
      </w:tr>
      <w:tr>
        <w:trPr>
          <w:trHeight w:val="555" w:hRule="exact"/>
        </w:trPr>
        <w:tc>
          <w:tcPr>
            <w:tcW w:w="3599" w:type="dxa"/>
            <w:gridSpan w:val="2"/>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tabs>
                <w:tab w:pos="129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5519"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sz w:val="18"/>
              </w:rPr>
              <w:t>2010.12.31</w:t>
            </w:r>
          </w:p>
        </w:tc>
      </w:tr>
      <w:tr>
        <w:trPr>
          <w:trHeight w:val="557" w:hRule="exact"/>
        </w:trPr>
        <w:tc>
          <w:tcPr>
            <w:tcW w:w="3599" w:type="dxa"/>
            <w:gridSpan w:val="2"/>
            <w:vMerge/>
            <w:tcBorders>
              <w:left w:val="nil" w:sz="6" w:space="0" w:color="auto"/>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773" w:hRule="exact"/>
        </w:trPr>
        <w:tc>
          <w:tcPr>
            <w:tcW w:w="3599" w:type="dxa"/>
            <w:gridSpan w:val="2"/>
            <w:tcBorders>
              <w:top w:val="single" w:sz="6" w:space="0" w:color="000000"/>
              <w:left w:val="nil" w:sz="6" w:space="0" w:color="auto"/>
              <w:bottom w:val="single" w:sz="6" w:space="0" w:color="000000"/>
              <w:right w:val="single" w:sz="6" w:space="0" w:color="000000"/>
            </w:tcBorders>
          </w:tcPr>
          <w:p>
            <w:pPr>
              <w:pStyle w:val="TableParagraph"/>
              <w:spacing w:line="345" w:lineRule="auto" w:before="116"/>
              <w:ind w:left="122" w:right="228"/>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 应收款</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z w:val="18"/>
              </w:rPr>
              <w:t>-</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497" w:hRule="exact"/>
        </w:trPr>
        <w:tc>
          <w:tcPr>
            <w:tcW w:w="1438" w:type="dxa"/>
            <w:vMerge w:val="restart"/>
            <w:tcBorders>
              <w:top w:val="single" w:sz="6" w:space="0" w:color="000000"/>
              <w:left w:val="nil" w:sz="6" w:space="0" w:color="auto"/>
              <w:right w:val="single" w:sz="6" w:space="0" w:color="000000"/>
            </w:tcBorders>
          </w:tcPr>
          <w:p>
            <w:pPr>
              <w:pStyle w:val="TableParagraph"/>
              <w:spacing w:line="345" w:lineRule="auto" w:before="118"/>
              <w:ind w:left="122" w:right="226"/>
              <w:jc w:val="both"/>
              <w:rPr>
                <w:rFonts w:ascii="宋体" w:hAnsi="宋体" w:cs="宋体" w:eastAsia="宋体" w:hint="default"/>
                <w:sz w:val="18"/>
                <w:szCs w:val="18"/>
              </w:rPr>
            </w:pPr>
            <w:r>
              <w:rPr>
                <w:rFonts w:ascii="宋体" w:hAnsi="宋体" w:cs="宋体" w:eastAsia="宋体" w:hint="default"/>
                <w:sz w:val="18"/>
                <w:szCs w:val="18"/>
              </w:rPr>
              <w:t>按组合计提坏 账准备的其他 应收款</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0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6"/>
              <w:jc w:val="right"/>
              <w:rPr>
                <w:rFonts w:ascii="宋体" w:hAnsi="宋体" w:cs="宋体" w:eastAsia="宋体" w:hint="default"/>
                <w:sz w:val="18"/>
                <w:szCs w:val="18"/>
              </w:rPr>
            </w:pPr>
            <w:r>
              <w:rPr>
                <w:rFonts w:ascii="宋体"/>
                <w:spacing w:val="-1"/>
                <w:sz w:val="18"/>
              </w:rPr>
              <w:t>22,108,390.68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宋体" w:hAnsi="宋体" w:cs="宋体" w:eastAsia="宋体" w:hint="default"/>
                <w:sz w:val="18"/>
                <w:szCs w:val="18"/>
              </w:rPr>
            </w:pPr>
            <w:r>
              <w:rPr>
                <w:rFonts w:ascii="宋体"/>
                <w:sz w:val="18"/>
              </w:rPr>
              <w:t>95.83</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宋体" w:hAnsi="宋体" w:cs="宋体" w:eastAsia="宋体" w:hint="default"/>
                <w:sz w:val="18"/>
                <w:szCs w:val="18"/>
              </w:rPr>
            </w:pPr>
            <w:r>
              <w:rPr>
                <w:rFonts w:ascii="宋体"/>
                <w:spacing w:val="-1"/>
                <w:sz w:val="18"/>
              </w:rPr>
              <w:t>1,105,419.53</w:t>
            </w:r>
          </w:p>
        </w:tc>
        <w:tc>
          <w:tcPr>
            <w:tcW w:w="10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2"/>
              <w:ind w:right="105"/>
              <w:jc w:val="right"/>
              <w:rPr>
                <w:rFonts w:ascii="宋体" w:hAnsi="宋体" w:cs="宋体" w:eastAsia="宋体" w:hint="default"/>
                <w:sz w:val="18"/>
                <w:szCs w:val="18"/>
              </w:rPr>
            </w:pPr>
            <w:r>
              <w:rPr>
                <w:rFonts w:ascii="宋体"/>
                <w:sz w:val="18"/>
              </w:rPr>
              <w:t>5.00</w:t>
            </w:r>
          </w:p>
        </w:tc>
      </w:tr>
      <w:tr>
        <w:trPr>
          <w:trHeight w:val="619" w:hRule="exact"/>
        </w:trPr>
        <w:tc>
          <w:tcPr>
            <w:tcW w:w="1438" w:type="dxa"/>
            <w:vMerge/>
            <w:tcBorders>
              <w:left w:val="nil" w:sz="6" w:space="0" w:color="auto"/>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应收出口退税款组合</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962,660.80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22"/>
                <w:szCs w:val="22"/>
              </w:rPr>
            </w:pPr>
            <w:r>
              <w:rPr>
                <w:rFonts w:ascii="宋体"/>
                <w:sz w:val="22"/>
              </w:rPr>
              <w:t>4.17</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04" w:hRule="exact"/>
        </w:trPr>
        <w:tc>
          <w:tcPr>
            <w:tcW w:w="3599" w:type="dxa"/>
            <w:gridSpan w:val="2"/>
            <w:tcBorders>
              <w:top w:val="single" w:sz="6" w:space="0" w:color="000000"/>
              <w:left w:val="nil" w:sz="6" w:space="0" w:color="auto"/>
              <w:bottom w:val="single" w:sz="12" w:space="0" w:color="000000"/>
              <w:right w:val="single" w:sz="6"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9"/>
              <w:ind w:right="96"/>
              <w:jc w:val="right"/>
              <w:rPr>
                <w:rFonts w:ascii="宋体" w:hAnsi="宋体" w:cs="宋体" w:eastAsia="宋体" w:hint="default"/>
                <w:sz w:val="18"/>
                <w:szCs w:val="18"/>
              </w:rPr>
            </w:pPr>
            <w:r>
              <w:rPr>
                <w:rFonts w:ascii="宋体"/>
                <w:spacing w:val="-1"/>
                <w:sz w:val="18"/>
              </w:rPr>
              <w:t>23,071,051.48</w:t>
            </w:r>
          </w:p>
        </w:tc>
        <w:tc>
          <w:tcPr>
            <w:tcW w:w="11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9"/>
              <w:ind w:right="98"/>
              <w:jc w:val="right"/>
              <w:rPr>
                <w:rFonts w:ascii="宋体" w:hAnsi="宋体" w:cs="宋体" w:eastAsia="宋体" w:hint="default"/>
                <w:sz w:val="18"/>
                <w:szCs w:val="18"/>
              </w:rPr>
            </w:pPr>
            <w:r>
              <w:rPr>
                <w:rFonts w:ascii="宋体"/>
                <w:spacing w:val="-1"/>
                <w:sz w:val="18"/>
              </w:rPr>
              <w:t>100.00</w:t>
            </w:r>
          </w:p>
        </w:tc>
        <w:tc>
          <w:tcPr>
            <w:tcW w:w="16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9"/>
              <w:ind w:right="98"/>
              <w:jc w:val="right"/>
              <w:rPr>
                <w:rFonts w:ascii="宋体" w:hAnsi="宋体" w:cs="宋体" w:eastAsia="宋体" w:hint="default"/>
                <w:sz w:val="18"/>
                <w:szCs w:val="18"/>
              </w:rPr>
            </w:pPr>
            <w:r>
              <w:rPr>
                <w:rFonts w:ascii="宋体"/>
                <w:spacing w:val="-1"/>
                <w:sz w:val="18"/>
              </w:rPr>
              <w:t>1,105,419.53</w:t>
            </w:r>
          </w:p>
        </w:tc>
        <w:tc>
          <w:tcPr>
            <w:tcW w:w="10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z w:val="18"/>
              </w:rPr>
              <w:t>4.79</w:t>
            </w:r>
          </w:p>
        </w:tc>
      </w:tr>
    </w:tbl>
    <w:p>
      <w:pPr>
        <w:spacing w:after="0" w:line="240" w:lineRule="auto"/>
        <w:jc w:val="right"/>
        <w:rPr>
          <w:rFonts w:ascii="宋体" w:hAnsi="宋体" w:cs="宋体" w:eastAsia="宋体" w:hint="default"/>
          <w:sz w:val="18"/>
          <w:szCs w:val="18"/>
        </w:rPr>
        <w:sectPr>
          <w:pgSz w:w="11910" w:h="16840"/>
          <w:pgMar w:header="918" w:footer="980" w:top="1780" w:bottom="1160" w:left="940" w:right="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3599"/>
        <w:gridCol w:w="1685"/>
        <w:gridCol w:w="1111"/>
        <w:gridCol w:w="1657"/>
        <w:gridCol w:w="1066"/>
      </w:tblGrid>
      <w:tr>
        <w:trPr>
          <w:trHeight w:val="782" w:hRule="exact"/>
        </w:trPr>
        <w:tc>
          <w:tcPr>
            <w:tcW w:w="3599" w:type="dxa"/>
            <w:tcBorders>
              <w:top w:val="single" w:sz="12" w:space="0" w:color="000000"/>
              <w:left w:val="nil" w:sz="6" w:space="0" w:color="auto"/>
              <w:bottom w:val="single" w:sz="6" w:space="0" w:color="000000"/>
              <w:right w:val="single" w:sz="6" w:space="0" w:color="000000"/>
            </w:tcBorders>
          </w:tcPr>
          <w:p>
            <w:pPr>
              <w:pStyle w:val="TableParagraph"/>
              <w:spacing w:line="348" w:lineRule="auto" w:before="116"/>
              <w:ind w:left="122" w:right="228"/>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 其他应收款</w:t>
            </w:r>
          </w:p>
        </w:tc>
        <w:tc>
          <w:tcPr>
            <w:tcW w:w="16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z w:val="18"/>
              </w:rPr>
              <w:t>-</w:t>
            </w:r>
          </w:p>
        </w:tc>
        <w:tc>
          <w:tcPr>
            <w:tcW w:w="11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6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6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564" w:hRule="exact"/>
        </w:trPr>
        <w:tc>
          <w:tcPr>
            <w:tcW w:w="359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tabs>
                <w:tab w:pos="102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23,071,051.48</w:t>
            </w:r>
          </w:p>
        </w:tc>
        <w:tc>
          <w:tcPr>
            <w:tcW w:w="11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w:t>
            </w:r>
          </w:p>
        </w:tc>
        <w:tc>
          <w:tcPr>
            <w:tcW w:w="16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1,105,419.53</w:t>
            </w:r>
          </w:p>
        </w:tc>
        <w:tc>
          <w:tcPr>
            <w:tcW w:w="10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z w:val="18"/>
              </w:rPr>
              <w:t>4.79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36"/>
        <w:ind w:left="50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）组合中按账龄分析计提坏账准备的其他应收款：</w:t>
      </w:r>
    </w:p>
    <w:p>
      <w:pPr>
        <w:spacing w:line="240" w:lineRule="auto" w:before="1"/>
        <w:rPr>
          <w:rFonts w:ascii="宋体" w:hAnsi="宋体" w:cs="宋体" w:eastAsia="宋体" w:hint="default"/>
          <w:sz w:val="16"/>
          <w:szCs w:val="16"/>
        </w:rPr>
      </w:pPr>
    </w:p>
    <w:tbl>
      <w:tblPr>
        <w:tblW w:w="0" w:type="auto"/>
        <w:jc w:val="left"/>
        <w:tblInd w:w="363" w:type="dxa"/>
        <w:tblLayout w:type="fixed"/>
        <w:tblCellMar>
          <w:top w:w="0" w:type="dxa"/>
          <w:left w:w="0" w:type="dxa"/>
          <w:bottom w:w="0" w:type="dxa"/>
          <w:right w:w="0" w:type="dxa"/>
        </w:tblCellMar>
        <w:tblLook w:val="01E0"/>
      </w:tblPr>
      <w:tblGrid>
        <w:gridCol w:w="1006"/>
        <w:gridCol w:w="1565"/>
        <w:gridCol w:w="1150"/>
        <w:gridCol w:w="1404"/>
        <w:gridCol w:w="1579"/>
        <w:gridCol w:w="1148"/>
        <w:gridCol w:w="1406"/>
      </w:tblGrid>
      <w:tr>
        <w:trPr>
          <w:trHeight w:val="518" w:hRule="exact"/>
        </w:trPr>
        <w:tc>
          <w:tcPr>
            <w:tcW w:w="100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119"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0" w:right="0"/>
              <w:jc w:val="center"/>
              <w:rPr>
                <w:rFonts w:ascii="宋体" w:hAnsi="宋体" w:cs="宋体" w:eastAsia="宋体" w:hint="default"/>
                <w:sz w:val="18"/>
                <w:szCs w:val="18"/>
              </w:rPr>
            </w:pPr>
            <w:r>
              <w:rPr>
                <w:rFonts w:ascii="宋体"/>
                <w:sz w:val="18"/>
              </w:rPr>
              <w:t>2011.12.31</w:t>
            </w:r>
          </w:p>
        </w:tc>
        <w:tc>
          <w:tcPr>
            <w:tcW w:w="4133"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6" w:right="0"/>
              <w:jc w:val="center"/>
              <w:rPr>
                <w:rFonts w:ascii="宋体" w:hAnsi="宋体" w:cs="宋体" w:eastAsia="宋体" w:hint="default"/>
                <w:sz w:val="18"/>
                <w:szCs w:val="18"/>
              </w:rPr>
            </w:pPr>
            <w:r>
              <w:rPr>
                <w:rFonts w:ascii="宋体"/>
                <w:sz w:val="18"/>
              </w:rPr>
              <w:t>2010.12.31</w:t>
            </w:r>
          </w:p>
        </w:tc>
      </w:tr>
      <w:tr>
        <w:trPr>
          <w:trHeight w:val="505" w:hRule="exact"/>
        </w:trPr>
        <w:tc>
          <w:tcPr>
            <w:tcW w:w="1006" w:type="dxa"/>
            <w:vMerge/>
            <w:tcBorders>
              <w:left w:val="nil" w:sz="6" w:space="0" w:color="auto"/>
              <w:bottom w:val="single" w:sz="2" w:space="0" w:color="000000"/>
              <w:right w:val="single" w:sz="2" w:space="0" w:color="000000"/>
            </w:tcBorders>
          </w:tcPr>
          <w:p>
            <w:pPr/>
          </w:p>
        </w:tc>
        <w:tc>
          <w:tcPr>
            <w:tcW w:w="1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tabs>
                <w:tab w:pos="916" w:val="left" w:leader="none"/>
              </w:tabs>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tabs>
                <w:tab w:pos="921" w:val="left" w:leader="none"/>
              </w:tabs>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4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4"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52,621,186.20</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2,631,059.31</w:t>
            </w: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22,108,390.68</w:t>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w:t>
            </w:r>
          </w:p>
        </w:tc>
        <w:tc>
          <w:tcPr>
            <w:tcW w:w="14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1,105,419.53</w:t>
            </w:r>
          </w:p>
        </w:tc>
      </w:tr>
      <w:tr>
        <w:trPr>
          <w:trHeight w:val="506"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8"/>
              <w:jc w:val="right"/>
              <w:rPr>
                <w:rFonts w:ascii="宋体" w:hAnsi="宋体" w:cs="宋体" w:eastAsia="宋体" w:hint="default"/>
                <w:sz w:val="18"/>
                <w:szCs w:val="18"/>
              </w:rPr>
            </w:pPr>
            <w:r>
              <w:rPr>
                <w:rFonts w:ascii="宋体"/>
                <w:sz w:val="18"/>
              </w:rPr>
              <w:t>-</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2"/>
              <w:jc w:val="right"/>
              <w:rPr>
                <w:rFonts w:ascii="宋体" w:hAnsi="宋体" w:cs="宋体" w:eastAsia="宋体" w:hint="default"/>
                <w:sz w:val="18"/>
                <w:szCs w:val="18"/>
              </w:rPr>
            </w:pPr>
            <w:r>
              <w:rPr>
                <w:rFonts w:ascii="宋体"/>
                <w:sz w:val="18"/>
              </w:rPr>
              <w:t>-</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504"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8"/>
              <w:jc w:val="right"/>
              <w:rPr>
                <w:rFonts w:ascii="宋体" w:hAnsi="宋体" w:cs="宋体" w:eastAsia="宋体" w:hint="default"/>
                <w:sz w:val="18"/>
                <w:szCs w:val="18"/>
              </w:rPr>
            </w:pPr>
            <w:r>
              <w:rPr>
                <w:rFonts w:ascii="宋体"/>
                <w:sz w:val="18"/>
              </w:rPr>
              <w:t>-</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2"/>
              <w:jc w:val="right"/>
              <w:rPr>
                <w:rFonts w:ascii="宋体" w:hAnsi="宋体" w:cs="宋体" w:eastAsia="宋体" w:hint="default"/>
                <w:sz w:val="18"/>
                <w:szCs w:val="18"/>
              </w:rPr>
            </w:pPr>
            <w:r>
              <w:rPr>
                <w:rFonts w:ascii="宋体"/>
                <w:sz w:val="18"/>
              </w:rPr>
              <w:t>-</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506"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8"/>
              <w:jc w:val="right"/>
              <w:rPr>
                <w:rFonts w:ascii="宋体" w:hAnsi="宋体" w:cs="宋体" w:eastAsia="宋体" w:hint="default"/>
                <w:sz w:val="18"/>
                <w:szCs w:val="18"/>
              </w:rPr>
            </w:pPr>
            <w:r>
              <w:rPr>
                <w:rFonts w:ascii="宋体"/>
                <w:sz w:val="18"/>
              </w:rPr>
              <w:t>-</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2"/>
              <w:jc w:val="right"/>
              <w:rPr>
                <w:rFonts w:ascii="宋体" w:hAnsi="宋体" w:cs="宋体" w:eastAsia="宋体" w:hint="default"/>
                <w:sz w:val="18"/>
                <w:szCs w:val="18"/>
              </w:rPr>
            </w:pPr>
            <w:r>
              <w:rPr>
                <w:rFonts w:ascii="宋体"/>
                <w:sz w:val="18"/>
              </w:rPr>
              <w:t>-</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504"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8"/>
              <w:jc w:val="right"/>
              <w:rPr>
                <w:rFonts w:ascii="宋体" w:hAnsi="宋体" w:cs="宋体" w:eastAsia="宋体" w:hint="default"/>
                <w:sz w:val="18"/>
                <w:szCs w:val="18"/>
              </w:rPr>
            </w:pPr>
            <w:r>
              <w:rPr>
                <w:rFonts w:ascii="宋体"/>
                <w:sz w:val="18"/>
              </w:rPr>
              <w:t>-</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2"/>
              <w:jc w:val="right"/>
              <w:rPr>
                <w:rFonts w:ascii="宋体" w:hAnsi="宋体" w:cs="宋体" w:eastAsia="宋体" w:hint="default"/>
                <w:sz w:val="18"/>
                <w:szCs w:val="18"/>
              </w:rPr>
            </w:pPr>
            <w:r>
              <w:rPr>
                <w:rFonts w:ascii="宋体"/>
                <w:sz w:val="18"/>
              </w:rPr>
              <w:t>-</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506"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8"/>
              <w:jc w:val="right"/>
              <w:rPr>
                <w:rFonts w:ascii="宋体" w:hAnsi="宋体" w:cs="宋体" w:eastAsia="宋体" w:hint="default"/>
                <w:sz w:val="18"/>
                <w:szCs w:val="18"/>
              </w:rPr>
            </w:pPr>
            <w:r>
              <w:rPr>
                <w:rFonts w:ascii="宋体"/>
                <w:sz w:val="18"/>
              </w:rPr>
              <w:t>-</w:t>
            </w:r>
          </w:p>
        </w:tc>
        <w:tc>
          <w:tcPr>
            <w:tcW w:w="1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2"/>
              <w:jc w:val="right"/>
              <w:rPr>
                <w:rFonts w:ascii="宋体" w:hAnsi="宋体" w:cs="宋体" w:eastAsia="宋体" w:hint="default"/>
                <w:sz w:val="18"/>
                <w:szCs w:val="18"/>
              </w:rPr>
            </w:pPr>
            <w:r>
              <w:rPr>
                <w:rFonts w:ascii="宋体"/>
                <w:sz w:val="18"/>
              </w:rPr>
              <w:t>-</w:t>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5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0"/>
              <w:jc w:val="right"/>
              <w:rPr>
                <w:rFonts w:ascii="宋体" w:hAnsi="宋体" w:cs="宋体" w:eastAsia="宋体" w:hint="default"/>
                <w:sz w:val="18"/>
                <w:szCs w:val="18"/>
              </w:rPr>
            </w:pPr>
            <w:r>
              <w:rPr>
                <w:rFonts w:ascii="宋体"/>
                <w:sz w:val="18"/>
              </w:rPr>
              <w:t>-</w:t>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4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r>
      <w:tr>
        <w:trPr>
          <w:trHeight w:val="516" w:hRule="exact"/>
        </w:trPr>
        <w:tc>
          <w:tcPr>
            <w:tcW w:w="10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52,621,186.20</w:t>
            </w:r>
          </w:p>
        </w:tc>
        <w:tc>
          <w:tcPr>
            <w:tcW w:w="11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w:t>
            </w:r>
          </w:p>
        </w:tc>
        <w:tc>
          <w:tcPr>
            <w:tcW w:w="14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2,631,059.31</w:t>
            </w:r>
          </w:p>
        </w:tc>
        <w:tc>
          <w:tcPr>
            <w:tcW w:w="15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22,108,390.68</w:t>
            </w:r>
          </w:p>
        </w:tc>
        <w:tc>
          <w:tcPr>
            <w:tcW w:w="11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w:t>
            </w:r>
          </w:p>
        </w:tc>
        <w:tc>
          <w:tcPr>
            <w:tcW w:w="14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1,105,419.53</w:t>
            </w:r>
          </w:p>
        </w:tc>
      </w:tr>
    </w:tbl>
    <w:p>
      <w:pPr>
        <w:spacing w:line="240" w:lineRule="auto" w:before="10"/>
        <w:rPr>
          <w:rFonts w:ascii="宋体" w:hAnsi="宋体" w:cs="宋体" w:eastAsia="宋体" w:hint="default"/>
          <w:sz w:val="14"/>
          <w:szCs w:val="14"/>
        </w:rPr>
      </w:pPr>
    </w:p>
    <w:p>
      <w:pPr>
        <w:pStyle w:val="BodyText"/>
        <w:spacing w:line="240" w:lineRule="auto" w:before="36"/>
        <w:ind w:left="50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）其他应收款坏账准备的计提标准详见附注二。</w:t>
      </w:r>
    </w:p>
    <w:p>
      <w:pPr>
        <w:spacing w:line="240" w:lineRule="auto" w:before="3"/>
        <w:rPr>
          <w:rFonts w:ascii="宋体" w:hAnsi="宋体" w:cs="宋体" w:eastAsia="宋体" w:hint="default"/>
          <w:sz w:val="20"/>
          <w:szCs w:val="20"/>
        </w:rPr>
      </w:pPr>
    </w:p>
    <w:p>
      <w:pPr>
        <w:spacing w:before="0"/>
        <w:ind w:left="5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日，其他应收款中不存在应收持有公司</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）以上表决权股份的股东欠款。</w:t>
      </w:r>
    </w:p>
    <w:p>
      <w:pPr>
        <w:spacing w:line="240" w:lineRule="auto" w:before="5"/>
        <w:rPr>
          <w:rFonts w:ascii="宋体" w:hAnsi="宋体" w:cs="宋体" w:eastAsia="宋体" w:hint="default"/>
          <w:sz w:val="19"/>
          <w:szCs w:val="19"/>
        </w:rPr>
      </w:pPr>
    </w:p>
    <w:p>
      <w:pPr>
        <w:spacing w:before="0"/>
        <w:ind w:left="50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日其他应收款前五名单位情况如下：</w:t>
      </w:r>
    </w:p>
    <w:p>
      <w:pPr>
        <w:spacing w:line="240" w:lineRule="auto" w:before="10"/>
        <w:rPr>
          <w:rFonts w:ascii="宋体" w:hAnsi="宋体" w:cs="宋体" w:eastAsia="宋体" w:hint="default"/>
          <w:sz w:val="7"/>
          <w:szCs w:val="7"/>
        </w:rPr>
      </w:pPr>
    </w:p>
    <w:tbl>
      <w:tblPr>
        <w:tblW w:w="0" w:type="auto"/>
        <w:jc w:val="left"/>
        <w:tblInd w:w="363" w:type="dxa"/>
        <w:tblLayout w:type="fixed"/>
        <w:tblCellMar>
          <w:top w:w="0" w:type="dxa"/>
          <w:left w:w="0" w:type="dxa"/>
          <w:bottom w:w="0" w:type="dxa"/>
          <w:right w:w="0" w:type="dxa"/>
        </w:tblCellMar>
        <w:tblLook w:val="01E0"/>
      </w:tblPr>
      <w:tblGrid>
        <w:gridCol w:w="3121"/>
        <w:gridCol w:w="1570"/>
        <w:gridCol w:w="1714"/>
        <w:gridCol w:w="1143"/>
        <w:gridCol w:w="1711"/>
      </w:tblGrid>
      <w:tr>
        <w:trPr>
          <w:trHeight w:val="660" w:hRule="exact"/>
        </w:trPr>
        <w:tc>
          <w:tcPr>
            <w:tcW w:w="312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  位  排</w:t>
            </w:r>
            <w:r>
              <w:rPr>
                <w:rFonts w:ascii="宋体" w:hAnsi="宋体" w:cs="宋体" w:eastAsia="宋体" w:hint="default"/>
                <w:spacing w:val="89"/>
                <w:sz w:val="18"/>
                <w:szCs w:val="18"/>
              </w:rPr>
              <w:t> </w:t>
            </w:r>
            <w:r>
              <w:rPr>
                <w:rFonts w:ascii="宋体" w:hAnsi="宋体" w:cs="宋体" w:eastAsia="宋体" w:hint="default"/>
                <w:sz w:val="18"/>
                <w:szCs w:val="18"/>
              </w:rPr>
              <w:t>名</w:t>
            </w:r>
          </w:p>
        </w:tc>
        <w:tc>
          <w:tcPr>
            <w:tcW w:w="1570" w:type="dxa"/>
            <w:tcBorders>
              <w:top w:val="single" w:sz="12" w:space="0" w:color="000000"/>
              <w:left w:val="single" w:sz="2" w:space="0" w:color="000000"/>
              <w:bottom w:val="single" w:sz="2" w:space="0" w:color="000000"/>
              <w:right w:val="single" w:sz="2" w:space="0" w:color="000000"/>
            </w:tcBorders>
          </w:tcPr>
          <w:p>
            <w:pPr>
              <w:pStyle w:val="TableParagraph"/>
              <w:spacing w:line="307" w:lineRule="auto" w:before="39"/>
              <w:ind w:left="602" w:right="420"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7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tabs>
                <w:tab w:pos="1032" w:val="left" w:leader="none"/>
              </w:tabs>
              <w:spacing w:line="240" w:lineRule="auto"/>
              <w:ind w:left="492" w:right="0"/>
              <w:jc w:val="left"/>
              <w:rPr>
                <w:rFonts w:ascii="宋体" w:hAnsi="宋体" w:cs="宋体" w:eastAsia="宋体" w:hint="default"/>
                <w:sz w:val="18"/>
                <w:szCs w:val="18"/>
              </w:rPr>
            </w:pPr>
            <w:r>
              <w:rPr>
                <w:rFonts w:ascii="宋体" w:hAnsi="宋体" w:cs="宋体" w:eastAsia="宋体" w:hint="default"/>
                <w:sz w:val="18"/>
                <w:szCs w:val="18"/>
              </w:rPr>
              <w:t>金</w:t>
              <w:tab/>
              <w:t>额</w:t>
            </w:r>
          </w:p>
        </w:tc>
        <w:tc>
          <w:tcPr>
            <w:tcW w:w="11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1"/>
                <w:sz w:val="18"/>
                <w:szCs w:val="18"/>
              </w:rPr>
              <w:t> </w:t>
            </w:r>
            <w:r>
              <w:rPr>
                <w:rFonts w:ascii="宋体" w:hAnsi="宋体" w:cs="宋体" w:eastAsia="宋体" w:hint="default"/>
                <w:sz w:val="18"/>
                <w:szCs w:val="18"/>
              </w:rPr>
              <w:t>限</w:t>
            </w:r>
          </w:p>
        </w:tc>
        <w:tc>
          <w:tcPr>
            <w:tcW w:w="1711" w:type="dxa"/>
            <w:tcBorders>
              <w:top w:val="single" w:sz="12" w:space="0" w:color="000000"/>
              <w:left w:val="single" w:sz="2" w:space="0" w:color="000000"/>
              <w:bottom w:val="single" w:sz="2" w:space="0" w:color="000000"/>
              <w:right w:val="nil" w:sz="6" w:space="0" w:color="auto"/>
            </w:tcBorders>
          </w:tcPr>
          <w:p>
            <w:pPr>
              <w:pStyle w:val="TableParagraph"/>
              <w:spacing w:line="264" w:lineRule="auto" w:before="61"/>
              <w:ind w:left="357" w:right="134" w:hanging="226"/>
              <w:jc w:val="left"/>
              <w:rPr>
                <w:rFonts w:ascii="宋体" w:hAnsi="宋体" w:cs="宋体" w:eastAsia="宋体" w:hint="default"/>
                <w:sz w:val="18"/>
                <w:szCs w:val="18"/>
              </w:rPr>
            </w:pPr>
            <w:r>
              <w:rPr>
                <w:rFonts w:ascii="宋体" w:hAnsi="宋体" w:cs="宋体" w:eastAsia="宋体" w:hint="default"/>
                <w:sz w:val="18"/>
                <w:szCs w:val="18"/>
              </w:rPr>
              <w:t>占其他应收款总额 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504" w:hRule="exact"/>
        </w:trPr>
        <w:tc>
          <w:tcPr>
            <w:tcW w:w="31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深圳长城世家商贸有限公司</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公司的子公司</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48,231,573.33</w:t>
            </w:r>
          </w:p>
        </w:tc>
        <w:tc>
          <w:tcPr>
            <w:tcW w:w="11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84"/>
              <w:jc w:val="right"/>
              <w:rPr>
                <w:rFonts w:ascii="宋体" w:hAnsi="宋体" w:cs="宋体" w:eastAsia="宋体" w:hint="default"/>
                <w:sz w:val="18"/>
                <w:szCs w:val="18"/>
              </w:rPr>
            </w:pPr>
            <w:r>
              <w:rPr>
                <w:rFonts w:ascii="宋体"/>
                <w:sz w:val="18"/>
              </w:rPr>
              <w:t>87.69</w:t>
            </w:r>
          </w:p>
        </w:tc>
      </w:tr>
      <w:tr>
        <w:trPr>
          <w:trHeight w:val="505" w:hRule="exact"/>
        </w:trPr>
        <w:tc>
          <w:tcPr>
            <w:tcW w:w="31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广州长城世家投资有限公司</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公司的子公司</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4,322,164.52</w:t>
            </w:r>
          </w:p>
        </w:tc>
        <w:tc>
          <w:tcPr>
            <w:tcW w:w="11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84"/>
              <w:jc w:val="right"/>
              <w:rPr>
                <w:rFonts w:ascii="宋体" w:hAnsi="宋体" w:cs="宋体" w:eastAsia="宋体" w:hint="default"/>
                <w:sz w:val="18"/>
                <w:szCs w:val="18"/>
              </w:rPr>
            </w:pPr>
            <w:r>
              <w:rPr>
                <w:rFonts w:ascii="宋体"/>
                <w:sz w:val="18"/>
              </w:rPr>
              <w:t>7.86</w:t>
            </w:r>
          </w:p>
        </w:tc>
      </w:tr>
      <w:tr>
        <w:trPr>
          <w:trHeight w:val="506" w:hRule="exact"/>
        </w:trPr>
        <w:tc>
          <w:tcPr>
            <w:tcW w:w="31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2,382,224.52</w:t>
            </w:r>
          </w:p>
        </w:tc>
        <w:tc>
          <w:tcPr>
            <w:tcW w:w="11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84"/>
              <w:jc w:val="right"/>
              <w:rPr>
                <w:rFonts w:ascii="宋体" w:hAnsi="宋体" w:cs="宋体" w:eastAsia="宋体" w:hint="default"/>
                <w:sz w:val="18"/>
                <w:szCs w:val="18"/>
              </w:rPr>
            </w:pPr>
            <w:r>
              <w:rPr>
                <w:rFonts w:ascii="宋体"/>
                <w:sz w:val="18"/>
              </w:rPr>
              <w:t>4.33</w:t>
            </w:r>
          </w:p>
        </w:tc>
      </w:tr>
      <w:tr>
        <w:trPr>
          <w:trHeight w:val="504" w:hRule="exact"/>
        </w:trPr>
        <w:tc>
          <w:tcPr>
            <w:tcW w:w="31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支付宝（中国）有限公司</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34,448.35</w:t>
            </w:r>
          </w:p>
        </w:tc>
        <w:tc>
          <w:tcPr>
            <w:tcW w:w="11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84"/>
              <w:jc w:val="right"/>
              <w:rPr>
                <w:rFonts w:ascii="宋体" w:hAnsi="宋体" w:cs="宋体" w:eastAsia="宋体" w:hint="default"/>
                <w:sz w:val="18"/>
                <w:szCs w:val="18"/>
              </w:rPr>
            </w:pPr>
            <w:r>
              <w:rPr>
                <w:rFonts w:ascii="宋体"/>
                <w:sz w:val="18"/>
              </w:rPr>
              <w:t>0.06</w:t>
            </w:r>
          </w:p>
        </w:tc>
      </w:tr>
      <w:tr>
        <w:trPr>
          <w:trHeight w:val="506" w:hRule="exact"/>
        </w:trPr>
        <w:tc>
          <w:tcPr>
            <w:tcW w:w="31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潮州市三江陶瓷原料有限公司</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公司的子公司</w:t>
            </w:r>
          </w:p>
        </w:tc>
        <w:tc>
          <w:tcPr>
            <w:tcW w:w="1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21,000.00</w:t>
            </w:r>
          </w:p>
        </w:tc>
        <w:tc>
          <w:tcPr>
            <w:tcW w:w="11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84"/>
              <w:jc w:val="right"/>
              <w:rPr>
                <w:rFonts w:ascii="宋体" w:hAnsi="宋体" w:cs="宋体" w:eastAsia="宋体" w:hint="default"/>
                <w:sz w:val="18"/>
                <w:szCs w:val="18"/>
              </w:rPr>
            </w:pPr>
            <w:r>
              <w:rPr>
                <w:rFonts w:ascii="宋体"/>
                <w:sz w:val="18"/>
              </w:rPr>
              <w:t>0.04</w:t>
            </w:r>
          </w:p>
        </w:tc>
      </w:tr>
      <w:tr>
        <w:trPr>
          <w:trHeight w:val="518" w:hRule="exact"/>
        </w:trPr>
        <w:tc>
          <w:tcPr>
            <w:tcW w:w="312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11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70" w:type="dxa"/>
            <w:tcBorders>
              <w:top w:val="single" w:sz="2" w:space="0" w:color="000000"/>
              <w:left w:val="single" w:sz="2" w:space="0" w:color="000000"/>
              <w:bottom w:val="single" w:sz="12" w:space="0" w:color="000000"/>
              <w:right w:val="single" w:sz="2" w:space="0" w:color="000000"/>
            </w:tcBorders>
          </w:tcPr>
          <w:p>
            <w:pPr/>
          </w:p>
        </w:tc>
        <w:tc>
          <w:tcPr>
            <w:tcW w:w="17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54,991,410.72</w:t>
            </w:r>
          </w:p>
        </w:tc>
        <w:tc>
          <w:tcPr>
            <w:tcW w:w="1143" w:type="dxa"/>
            <w:tcBorders>
              <w:top w:val="single" w:sz="2" w:space="0" w:color="000000"/>
              <w:left w:val="single" w:sz="2" w:space="0" w:color="000000"/>
              <w:bottom w:val="single" w:sz="12" w:space="0" w:color="000000"/>
              <w:right w:val="single" w:sz="2" w:space="0" w:color="000000"/>
            </w:tcBorders>
          </w:tcPr>
          <w:p>
            <w:pPr/>
          </w:p>
        </w:tc>
        <w:tc>
          <w:tcPr>
            <w:tcW w:w="171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84"/>
              <w:jc w:val="right"/>
              <w:rPr>
                <w:rFonts w:ascii="宋体" w:hAnsi="宋体" w:cs="宋体" w:eastAsia="宋体" w:hint="default"/>
                <w:sz w:val="18"/>
                <w:szCs w:val="18"/>
              </w:rPr>
            </w:pPr>
            <w:r>
              <w:rPr>
                <w:rFonts w:ascii="宋体"/>
                <w:sz w:val="18"/>
              </w:rPr>
              <w:t>99.98</w:t>
            </w:r>
          </w:p>
        </w:tc>
      </w:tr>
    </w:tbl>
    <w:p>
      <w:pPr>
        <w:spacing w:after="0" w:line="240" w:lineRule="auto"/>
        <w:jc w:val="right"/>
        <w:rPr>
          <w:rFonts w:ascii="宋体" w:hAnsi="宋体" w:cs="宋体" w:eastAsia="宋体" w:hint="default"/>
          <w:sz w:val="18"/>
          <w:szCs w:val="18"/>
        </w:rPr>
        <w:sectPr>
          <w:pgSz w:w="11910" w:h="16840"/>
          <w:pgMar w:header="918" w:footer="980" w:top="1780" w:bottom="1160" w:left="940" w:right="0"/>
        </w:sectPr>
      </w:pPr>
    </w:p>
    <w:p>
      <w:pPr>
        <w:spacing w:line="240" w:lineRule="auto" w:before="2"/>
        <w:rPr>
          <w:rFonts w:ascii="宋体" w:hAnsi="宋体" w:cs="宋体" w:eastAsia="宋体" w:hint="default"/>
          <w:sz w:val="23"/>
          <w:szCs w:val="23"/>
        </w:rPr>
      </w:pPr>
    </w:p>
    <w:p>
      <w:pPr>
        <w:spacing w:line="456" w:lineRule="exact" w:before="0"/>
        <w:ind w:left="36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3</w:t>
      </w:r>
      <w:r>
        <w:rPr>
          <w:rFonts w:ascii="Microsoft JhengHei" w:hAnsi="Microsoft JhengHei" w:cs="Microsoft JhengHei" w:eastAsia="Microsoft JhengHei" w:hint="default"/>
          <w:b/>
          <w:bCs/>
          <w:sz w:val="32"/>
          <w:szCs w:val="32"/>
        </w:rPr>
        <w:t>、长期股权投资</w:t>
      </w:r>
      <w:r>
        <w:rPr>
          <w:rFonts w:ascii="Microsoft JhengHei" w:hAnsi="Microsoft JhengHei" w:cs="Microsoft JhengHei" w:eastAsia="Microsoft JhengHei" w:hint="default"/>
          <w:sz w:val="32"/>
          <w:szCs w:val="32"/>
        </w:rPr>
      </w:r>
    </w:p>
    <w:p>
      <w:pPr>
        <w:pStyle w:val="BodyText"/>
        <w:spacing w:line="240" w:lineRule="auto" w:before="249"/>
        <w:ind w:left="36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）长期股权投资明细项目列示如下：</w:t>
      </w:r>
    </w:p>
    <w:p>
      <w:pPr>
        <w:spacing w:line="240" w:lineRule="auto" w:before="1"/>
        <w:rPr>
          <w:rFonts w:ascii="宋体" w:hAnsi="宋体" w:cs="宋体" w:eastAsia="宋体" w:hint="default"/>
          <w:sz w:val="16"/>
          <w:szCs w:val="16"/>
        </w:rPr>
      </w:pPr>
    </w:p>
    <w:tbl>
      <w:tblPr>
        <w:tblW w:w="0" w:type="auto"/>
        <w:jc w:val="left"/>
        <w:tblInd w:w="223" w:type="dxa"/>
        <w:tblLayout w:type="fixed"/>
        <w:tblCellMar>
          <w:top w:w="0" w:type="dxa"/>
          <w:left w:w="0" w:type="dxa"/>
          <w:bottom w:w="0" w:type="dxa"/>
          <w:right w:w="0" w:type="dxa"/>
        </w:tblCellMar>
        <w:tblLook w:val="01E0"/>
      </w:tblPr>
      <w:tblGrid>
        <w:gridCol w:w="1306"/>
        <w:gridCol w:w="1385"/>
        <w:gridCol w:w="862"/>
        <w:gridCol w:w="1387"/>
        <w:gridCol w:w="1385"/>
        <w:gridCol w:w="934"/>
        <w:gridCol w:w="1385"/>
      </w:tblGrid>
      <w:tr>
        <w:trPr>
          <w:trHeight w:val="518" w:hRule="exact"/>
        </w:trPr>
        <w:tc>
          <w:tcPr>
            <w:tcW w:w="130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tabs>
                <w:tab w:pos="842" w:val="left" w:leader="none"/>
              </w:tabs>
              <w:spacing w:line="240" w:lineRule="auto" w:before="156"/>
              <w:ind w:left="30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634"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1" w:right="0"/>
              <w:jc w:val="center"/>
              <w:rPr>
                <w:rFonts w:ascii="宋体" w:hAnsi="宋体" w:cs="宋体" w:eastAsia="宋体" w:hint="default"/>
                <w:sz w:val="18"/>
                <w:szCs w:val="18"/>
              </w:rPr>
            </w:pPr>
            <w:r>
              <w:rPr>
                <w:rFonts w:ascii="宋体"/>
                <w:sz w:val="18"/>
              </w:rPr>
              <w:t>2011.12.31</w:t>
            </w:r>
          </w:p>
        </w:tc>
        <w:tc>
          <w:tcPr>
            <w:tcW w:w="3704"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79" w:right="0"/>
              <w:jc w:val="left"/>
              <w:rPr>
                <w:rFonts w:ascii="宋体" w:hAnsi="宋体" w:cs="宋体" w:eastAsia="宋体" w:hint="default"/>
                <w:sz w:val="18"/>
                <w:szCs w:val="18"/>
              </w:rPr>
            </w:pPr>
            <w:r>
              <w:rPr>
                <w:rFonts w:ascii="宋体"/>
                <w:sz w:val="18"/>
              </w:rPr>
              <w:t>2010.12.31</w:t>
            </w:r>
          </w:p>
        </w:tc>
      </w:tr>
      <w:tr>
        <w:trPr>
          <w:trHeight w:val="924" w:hRule="exact"/>
        </w:trPr>
        <w:tc>
          <w:tcPr>
            <w:tcW w:w="1306" w:type="dxa"/>
            <w:vMerge/>
            <w:tcBorders>
              <w:left w:val="nil" w:sz="6" w:space="0" w:color="auto"/>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备</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账面价值</w:t>
            </w:r>
          </w:p>
        </w:tc>
      </w:tr>
      <w:tr>
        <w:trPr>
          <w:trHeight w:val="927" w:hRule="exact"/>
        </w:trPr>
        <w:tc>
          <w:tcPr>
            <w:tcW w:w="1306" w:type="dxa"/>
            <w:tcBorders>
              <w:top w:val="single" w:sz="2" w:space="0" w:color="000000"/>
              <w:left w:val="nil" w:sz="6" w:space="0" w:color="auto"/>
              <w:bottom w:val="single" w:sz="2" w:space="0" w:color="000000"/>
              <w:right w:val="single" w:sz="2" w:space="0" w:color="000000"/>
            </w:tcBorders>
          </w:tcPr>
          <w:p>
            <w:pPr>
              <w:pStyle w:val="TableParagraph"/>
              <w:spacing w:line="420" w:lineRule="exact" w:before="38"/>
              <w:ind w:left="122" w:right="278"/>
              <w:jc w:val="left"/>
              <w:rPr>
                <w:rFonts w:ascii="宋体" w:hAnsi="宋体" w:cs="宋体" w:eastAsia="宋体" w:hint="default"/>
                <w:sz w:val="18"/>
                <w:szCs w:val="18"/>
              </w:rPr>
            </w:pPr>
            <w:r>
              <w:rPr>
                <w:rFonts w:ascii="宋体" w:hAnsi="宋体" w:cs="宋体" w:eastAsia="宋体" w:hint="default"/>
                <w:sz w:val="18"/>
                <w:szCs w:val="18"/>
              </w:rPr>
              <w:t>对子公司投 资</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25,768,014.40</w:t>
            </w:r>
          </w:p>
        </w:tc>
        <w:tc>
          <w:tcPr>
            <w:tcW w:w="862" w:type="dxa"/>
            <w:tcBorders>
              <w:top w:val="single" w:sz="2" w:space="0" w:color="000000"/>
              <w:left w:val="single" w:sz="2"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25,768,014.40</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23,768,014.40</w:t>
            </w:r>
          </w:p>
        </w:tc>
        <w:tc>
          <w:tcPr>
            <w:tcW w:w="9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23,768,014.40</w:t>
            </w:r>
          </w:p>
        </w:tc>
      </w:tr>
      <w:tr>
        <w:trPr>
          <w:trHeight w:val="504" w:hRule="exact"/>
        </w:trPr>
        <w:tc>
          <w:tcPr>
            <w:tcW w:w="1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其他投资</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9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r>
      <w:tr>
        <w:trPr>
          <w:trHeight w:val="518" w:hRule="exact"/>
        </w:trPr>
        <w:tc>
          <w:tcPr>
            <w:tcW w:w="13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25,768,014.40</w:t>
            </w:r>
          </w:p>
        </w:tc>
        <w:tc>
          <w:tcPr>
            <w:tcW w:w="8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3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25,768,014.40</w:t>
            </w:r>
          </w:p>
        </w:tc>
        <w:tc>
          <w:tcPr>
            <w:tcW w:w="13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23,768,014.40</w:t>
            </w:r>
          </w:p>
        </w:tc>
        <w:tc>
          <w:tcPr>
            <w:tcW w:w="9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3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23,768,014.40</w:t>
            </w:r>
          </w:p>
        </w:tc>
      </w:tr>
    </w:tbl>
    <w:p>
      <w:pPr>
        <w:spacing w:line="240" w:lineRule="auto" w:before="6"/>
        <w:rPr>
          <w:rFonts w:ascii="宋体" w:hAnsi="宋体" w:cs="宋体" w:eastAsia="宋体" w:hint="default"/>
          <w:sz w:val="18"/>
          <w:szCs w:val="18"/>
        </w:rPr>
      </w:pPr>
    </w:p>
    <w:p>
      <w:pPr>
        <w:pStyle w:val="BodyText"/>
        <w:spacing w:line="240" w:lineRule="auto" w:before="36"/>
        <w:ind w:left="36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）长期股权投资明细列示如下：</w:t>
      </w:r>
    </w:p>
    <w:p>
      <w:pPr>
        <w:spacing w:line="240" w:lineRule="auto" w:before="11"/>
        <w:rPr>
          <w:rFonts w:ascii="宋体" w:hAnsi="宋体" w:cs="宋体" w:eastAsia="宋体" w:hint="default"/>
          <w:sz w:val="16"/>
          <w:szCs w:val="16"/>
        </w:rPr>
      </w:pPr>
    </w:p>
    <w:tbl>
      <w:tblPr>
        <w:tblW w:w="0" w:type="auto"/>
        <w:jc w:val="left"/>
        <w:tblInd w:w="120" w:type="dxa"/>
        <w:tblLayout w:type="fixed"/>
        <w:tblCellMar>
          <w:top w:w="0" w:type="dxa"/>
          <w:left w:w="0" w:type="dxa"/>
          <w:bottom w:w="0" w:type="dxa"/>
          <w:right w:w="0" w:type="dxa"/>
        </w:tblCellMar>
        <w:tblLook w:val="01E0"/>
      </w:tblPr>
      <w:tblGrid>
        <w:gridCol w:w="1380"/>
        <w:gridCol w:w="1022"/>
        <w:gridCol w:w="1364"/>
        <w:gridCol w:w="1388"/>
        <w:gridCol w:w="1289"/>
        <w:gridCol w:w="852"/>
        <w:gridCol w:w="1352"/>
        <w:gridCol w:w="775"/>
      </w:tblGrid>
      <w:tr>
        <w:trPr>
          <w:trHeight w:val="612" w:hRule="exact"/>
        </w:trPr>
        <w:tc>
          <w:tcPr>
            <w:tcW w:w="1380" w:type="dxa"/>
            <w:tcBorders>
              <w:top w:val="single" w:sz="12" w:space="0" w:color="000000"/>
              <w:left w:val="nil" w:sz="6" w:space="0" w:color="auto"/>
              <w:bottom w:val="single" w:sz="2" w:space="0" w:color="000000"/>
              <w:right w:val="single" w:sz="2" w:space="0" w:color="000000"/>
            </w:tcBorders>
          </w:tcPr>
          <w:p>
            <w:pPr>
              <w:pStyle w:val="TableParagraph"/>
              <w:spacing w:line="307" w:lineRule="auto" w:before="37"/>
              <w:ind w:left="516" w:right="228" w:hanging="269"/>
              <w:jc w:val="left"/>
              <w:rPr>
                <w:rFonts w:ascii="宋体" w:hAnsi="宋体" w:cs="宋体" w:eastAsia="宋体" w:hint="default"/>
                <w:sz w:val="18"/>
                <w:szCs w:val="18"/>
              </w:rPr>
            </w:pPr>
            <w:r>
              <w:rPr>
                <w:rFonts w:ascii="宋体" w:hAnsi="宋体" w:cs="宋体" w:eastAsia="宋体" w:hint="default"/>
                <w:sz w:val="18"/>
                <w:szCs w:val="18"/>
              </w:rPr>
              <w:t>被投资单位 名称</w:t>
            </w:r>
          </w:p>
        </w:tc>
        <w:tc>
          <w:tcPr>
            <w:tcW w:w="1022" w:type="dxa"/>
            <w:tcBorders>
              <w:top w:val="single" w:sz="12" w:space="0" w:color="000000"/>
              <w:left w:val="single" w:sz="2" w:space="0" w:color="000000"/>
              <w:bottom w:val="single" w:sz="2" w:space="0" w:color="000000"/>
              <w:right w:val="single" w:sz="2" w:space="0" w:color="000000"/>
            </w:tcBorders>
          </w:tcPr>
          <w:p>
            <w:pPr>
              <w:pStyle w:val="TableParagraph"/>
              <w:spacing w:line="264" w:lineRule="auto" w:before="39"/>
              <w:ind w:left="26" w:right="-1" w:firstLine="31"/>
              <w:jc w:val="left"/>
              <w:rPr>
                <w:rFonts w:ascii="宋体" w:hAnsi="宋体" w:cs="宋体" w:eastAsia="宋体" w:hint="default"/>
                <w:sz w:val="18"/>
                <w:szCs w:val="18"/>
              </w:rPr>
            </w:pPr>
            <w:r>
              <w:rPr>
                <w:rFonts w:ascii="宋体" w:hAnsi="宋体" w:cs="宋体" w:eastAsia="宋体" w:hint="default"/>
                <w:sz w:val="18"/>
                <w:szCs w:val="18"/>
              </w:rPr>
              <w:t>股权及表决 权比例（</w:t>
            </w:r>
            <w:r>
              <w:rPr>
                <w:rFonts w:ascii="宋体" w:hAnsi="宋体" w:cs="宋体" w:eastAsia="宋体" w:hint="default"/>
                <w:sz w:val="18"/>
                <w:szCs w:val="18"/>
              </w:rPr>
              <w:t>%</w:t>
            </w:r>
            <w:r>
              <w:rPr>
                <w:rFonts w:ascii="宋体" w:hAnsi="宋体" w:cs="宋体" w:eastAsia="宋体" w:hint="default"/>
                <w:sz w:val="18"/>
                <w:szCs w:val="18"/>
              </w:rPr>
              <w:t>）</w:t>
            </w:r>
          </w:p>
        </w:tc>
        <w:tc>
          <w:tcPr>
            <w:tcW w:w="13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投资额</w:t>
            </w:r>
          </w:p>
        </w:tc>
        <w:tc>
          <w:tcPr>
            <w:tcW w:w="13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0" w:right="0"/>
              <w:jc w:val="left"/>
              <w:rPr>
                <w:rFonts w:ascii="宋体" w:hAnsi="宋体" w:cs="宋体" w:eastAsia="宋体" w:hint="default"/>
                <w:sz w:val="18"/>
                <w:szCs w:val="18"/>
              </w:rPr>
            </w:pPr>
            <w:r>
              <w:rPr>
                <w:rFonts w:ascii="宋体"/>
                <w:sz w:val="18"/>
              </w:rPr>
              <w:t>2010.12.31</w:t>
            </w:r>
          </w:p>
        </w:tc>
        <w:tc>
          <w:tcPr>
            <w:tcW w:w="1289" w:type="dxa"/>
            <w:tcBorders>
              <w:top w:val="single" w:sz="12" w:space="0" w:color="000000"/>
              <w:left w:val="single" w:sz="2" w:space="0" w:color="000000"/>
              <w:bottom w:val="single" w:sz="2" w:space="0" w:color="000000"/>
              <w:right w:val="single" w:sz="2" w:space="0" w:color="000000"/>
            </w:tcBorders>
          </w:tcPr>
          <w:p>
            <w:pPr>
              <w:pStyle w:val="TableParagraph"/>
              <w:spacing w:line="307" w:lineRule="auto" w:before="37"/>
              <w:ind w:left="372" w:right="281" w:hanging="92"/>
              <w:jc w:val="left"/>
              <w:rPr>
                <w:rFonts w:ascii="宋体" w:hAnsi="宋体" w:cs="宋体" w:eastAsia="宋体" w:hint="default"/>
                <w:sz w:val="18"/>
                <w:szCs w:val="18"/>
              </w:rPr>
            </w:pPr>
            <w:r>
              <w:rPr>
                <w:rFonts w:ascii="宋体" w:hAnsi="宋体" w:cs="宋体" w:eastAsia="宋体" w:hint="default"/>
                <w:sz w:val="18"/>
                <w:szCs w:val="18"/>
              </w:rPr>
              <w:t>本期投资 增减额</w:t>
            </w:r>
          </w:p>
        </w:tc>
        <w:tc>
          <w:tcPr>
            <w:tcW w:w="852" w:type="dxa"/>
            <w:tcBorders>
              <w:top w:val="single" w:sz="12" w:space="0" w:color="000000"/>
              <w:left w:val="single" w:sz="2" w:space="0" w:color="000000"/>
              <w:bottom w:val="single" w:sz="2" w:space="0" w:color="000000"/>
              <w:right w:val="single" w:sz="2" w:space="0" w:color="000000"/>
            </w:tcBorders>
          </w:tcPr>
          <w:p>
            <w:pPr>
              <w:pStyle w:val="TableParagraph"/>
              <w:spacing w:line="264" w:lineRule="auto" w:before="39"/>
              <w:ind w:left="62" w:right="62"/>
              <w:jc w:val="left"/>
              <w:rPr>
                <w:rFonts w:ascii="宋体" w:hAnsi="宋体" w:cs="宋体" w:eastAsia="宋体" w:hint="default"/>
                <w:sz w:val="18"/>
                <w:szCs w:val="18"/>
              </w:rPr>
            </w:pPr>
            <w:r>
              <w:rPr>
                <w:rFonts w:ascii="宋体" w:hAnsi="宋体" w:cs="宋体" w:eastAsia="宋体" w:hint="default"/>
                <w:sz w:val="18"/>
                <w:szCs w:val="18"/>
              </w:rPr>
              <w:t>累计权益 益增减额</w:t>
            </w:r>
          </w:p>
        </w:tc>
        <w:tc>
          <w:tcPr>
            <w:tcW w:w="13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3" w:right="0"/>
              <w:jc w:val="left"/>
              <w:rPr>
                <w:rFonts w:ascii="宋体" w:hAnsi="宋体" w:cs="宋体" w:eastAsia="宋体" w:hint="default"/>
                <w:sz w:val="18"/>
                <w:szCs w:val="18"/>
              </w:rPr>
            </w:pPr>
            <w:r>
              <w:rPr>
                <w:rFonts w:ascii="宋体"/>
                <w:sz w:val="18"/>
              </w:rPr>
              <w:t>2011.12.31</w:t>
            </w:r>
          </w:p>
        </w:tc>
        <w:tc>
          <w:tcPr>
            <w:tcW w:w="775" w:type="dxa"/>
            <w:tcBorders>
              <w:top w:val="single" w:sz="12" w:space="0" w:color="000000"/>
              <w:left w:val="single" w:sz="2" w:space="0" w:color="000000"/>
              <w:bottom w:val="single" w:sz="2" w:space="0" w:color="000000"/>
              <w:right w:val="nil" w:sz="6" w:space="0" w:color="auto"/>
            </w:tcBorders>
          </w:tcPr>
          <w:p>
            <w:pPr>
              <w:pStyle w:val="TableParagraph"/>
              <w:spacing w:line="307" w:lineRule="auto" w:before="37"/>
              <w:ind w:left="206" w:right="204"/>
              <w:jc w:val="left"/>
              <w:rPr>
                <w:rFonts w:ascii="宋体" w:hAnsi="宋体" w:cs="宋体" w:eastAsia="宋体" w:hint="default"/>
                <w:sz w:val="18"/>
                <w:szCs w:val="18"/>
              </w:rPr>
            </w:pPr>
            <w:r>
              <w:rPr>
                <w:rFonts w:ascii="宋体" w:hAnsi="宋体" w:cs="宋体" w:eastAsia="宋体" w:hint="default"/>
                <w:sz w:val="18"/>
                <w:szCs w:val="18"/>
              </w:rPr>
              <w:t>核算 方法</w:t>
            </w:r>
          </w:p>
        </w:tc>
      </w:tr>
      <w:tr>
        <w:trPr>
          <w:trHeight w:val="624" w:hRule="exact"/>
        </w:trPr>
        <w:tc>
          <w:tcPr>
            <w:tcW w:w="1380" w:type="dxa"/>
            <w:tcBorders>
              <w:top w:val="single" w:sz="2" w:space="0" w:color="000000"/>
              <w:left w:val="nil" w:sz="6" w:space="0" w:color="auto"/>
              <w:bottom w:val="single" w:sz="2" w:space="0" w:color="000000"/>
              <w:right w:val="single" w:sz="2" w:space="0" w:color="000000"/>
            </w:tcBorders>
          </w:tcPr>
          <w:p>
            <w:pPr>
              <w:pStyle w:val="TableParagraph"/>
              <w:spacing w:line="264" w:lineRule="auto" w:before="49"/>
              <w:ind w:left="43" w:right="27"/>
              <w:jc w:val="left"/>
              <w:rPr>
                <w:rFonts w:ascii="宋体" w:hAnsi="宋体" w:cs="宋体" w:eastAsia="宋体" w:hint="default"/>
                <w:sz w:val="18"/>
                <w:szCs w:val="18"/>
              </w:rPr>
            </w:pPr>
            <w:r>
              <w:rPr>
                <w:rFonts w:ascii="宋体" w:hAnsi="宋体" w:cs="宋体" w:eastAsia="宋体" w:hint="default"/>
                <w:spacing w:val="6"/>
                <w:sz w:val="18"/>
                <w:szCs w:val="18"/>
              </w:rPr>
              <w:t>广州长城世家投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资有限公司</w:t>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67"/>
              <w:jc w:val="right"/>
              <w:rPr>
                <w:rFonts w:ascii="宋体" w:hAnsi="宋体" w:cs="宋体" w:eastAsia="宋体" w:hint="default"/>
                <w:sz w:val="18"/>
                <w:szCs w:val="18"/>
              </w:rPr>
            </w:pPr>
            <w:r>
              <w:rPr>
                <w:rFonts w:ascii="宋体"/>
                <w:spacing w:val="-1"/>
                <w:sz w:val="18"/>
              </w:rPr>
              <w:t>9,998,014.40</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70"/>
              <w:jc w:val="right"/>
              <w:rPr>
                <w:rFonts w:ascii="宋体" w:hAnsi="宋体" w:cs="宋体" w:eastAsia="宋体" w:hint="default"/>
                <w:sz w:val="18"/>
                <w:szCs w:val="18"/>
              </w:rPr>
            </w:pPr>
            <w:r>
              <w:rPr>
                <w:rFonts w:ascii="宋体"/>
                <w:spacing w:val="-1"/>
                <w:sz w:val="18"/>
              </w:rPr>
              <w:t>9,998,014.40</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68"/>
              <w:jc w:val="right"/>
              <w:rPr>
                <w:rFonts w:ascii="宋体" w:hAnsi="宋体" w:cs="宋体" w:eastAsia="宋体" w:hint="default"/>
                <w:sz w:val="18"/>
                <w:szCs w:val="18"/>
              </w:rPr>
            </w:pPr>
            <w:r>
              <w:rPr>
                <w:rFonts w:ascii="宋体"/>
                <w:sz w:val="18"/>
              </w:rPr>
              <w:t>-</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68"/>
              <w:jc w:val="right"/>
              <w:rPr>
                <w:rFonts w:ascii="宋体" w:hAnsi="宋体" w:cs="宋体" w:eastAsia="宋体" w:hint="default"/>
                <w:sz w:val="18"/>
                <w:szCs w:val="18"/>
              </w:rPr>
            </w:pPr>
            <w:r>
              <w:rPr>
                <w:rFonts w:ascii="宋体"/>
                <w:sz w:val="18"/>
              </w:rPr>
              <w:t>-</w:t>
            </w:r>
          </w:p>
        </w:tc>
        <w:tc>
          <w:tcPr>
            <w:tcW w:w="13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68"/>
              <w:jc w:val="right"/>
              <w:rPr>
                <w:rFonts w:ascii="宋体" w:hAnsi="宋体" w:cs="宋体" w:eastAsia="宋体" w:hint="default"/>
                <w:sz w:val="18"/>
                <w:szCs w:val="18"/>
              </w:rPr>
            </w:pPr>
            <w:r>
              <w:rPr>
                <w:rFonts w:ascii="宋体"/>
                <w:spacing w:val="-1"/>
                <w:sz w:val="18"/>
              </w:rPr>
              <w:t>9,998,014.40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r>
      <w:tr>
        <w:trPr>
          <w:trHeight w:val="624" w:hRule="exact"/>
        </w:trPr>
        <w:tc>
          <w:tcPr>
            <w:tcW w:w="1380" w:type="dxa"/>
            <w:tcBorders>
              <w:top w:val="single" w:sz="2" w:space="0" w:color="000000"/>
              <w:left w:val="nil" w:sz="6" w:space="0" w:color="auto"/>
              <w:bottom w:val="single" w:sz="2" w:space="0" w:color="000000"/>
              <w:right w:val="single" w:sz="2" w:space="0" w:color="000000"/>
            </w:tcBorders>
          </w:tcPr>
          <w:p>
            <w:pPr>
              <w:pStyle w:val="TableParagraph"/>
              <w:spacing w:line="264" w:lineRule="auto" w:before="49"/>
              <w:ind w:left="43" w:right="27"/>
              <w:jc w:val="left"/>
              <w:rPr>
                <w:rFonts w:ascii="宋体" w:hAnsi="宋体" w:cs="宋体" w:eastAsia="宋体" w:hint="default"/>
                <w:sz w:val="18"/>
                <w:szCs w:val="18"/>
              </w:rPr>
            </w:pPr>
            <w:r>
              <w:rPr>
                <w:rFonts w:ascii="宋体" w:hAnsi="宋体" w:cs="宋体" w:eastAsia="宋体" w:hint="default"/>
                <w:spacing w:val="6"/>
                <w:sz w:val="18"/>
                <w:szCs w:val="18"/>
              </w:rPr>
              <w:t>潮州市万泉陶瓷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花纸有限公司</w:t>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67"/>
              <w:jc w:val="right"/>
              <w:rPr>
                <w:rFonts w:ascii="宋体" w:hAnsi="宋体" w:cs="宋体" w:eastAsia="宋体" w:hint="default"/>
                <w:sz w:val="18"/>
                <w:szCs w:val="18"/>
              </w:rPr>
            </w:pPr>
            <w:r>
              <w:rPr>
                <w:rFonts w:ascii="宋体"/>
                <w:spacing w:val="-1"/>
                <w:sz w:val="18"/>
              </w:rPr>
              <w:t>2,000,000.00</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70"/>
              <w:jc w:val="right"/>
              <w:rPr>
                <w:rFonts w:ascii="宋体" w:hAnsi="宋体" w:cs="宋体" w:eastAsia="宋体" w:hint="default"/>
                <w:sz w:val="18"/>
                <w:szCs w:val="18"/>
              </w:rPr>
            </w:pPr>
            <w:r>
              <w:rPr>
                <w:rFonts w:ascii="宋体"/>
                <w:spacing w:val="-1"/>
                <w:sz w:val="18"/>
              </w:rPr>
              <w:t>2,000,000.00</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68"/>
              <w:jc w:val="right"/>
              <w:rPr>
                <w:rFonts w:ascii="宋体" w:hAnsi="宋体" w:cs="宋体" w:eastAsia="宋体" w:hint="default"/>
                <w:sz w:val="18"/>
                <w:szCs w:val="18"/>
              </w:rPr>
            </w:pPr>
            <w:r>
              <w:rPr>
                <w:rFonts w:ascii="宋体"/>
                <w:sz w:val="18"/>
              </w:rPr>
              <w:t>-</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68"/>
              <w:jc w:val="right"/>
              <w:rPr>
                <w:rFonts w:ascii="宋体" w:hAnsi="宋体" w:cs="宋体" w:eastAsia="宋体" w:hint="default"/>
                <w:sz w:val="18"/>
                <w:szCs w:val="18"/>
              </w:rPr>
            </w:pPr>
            <w:r>
              <w:rPr>
                <w:rFonts w:ascii="宋体"/>
                <w:sz w:val="18"/>
              </w:rPr>
              <w:t>-</w:t>
            </w:r>
          </w:p>
        </w:tc>
        <w:tc>
          <w:tcPr>
            <w:tcW w:w="13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68"/>
              <w:jc w:val="right"/>
              <w:rPr>
                <w:rFonts w:ascii="宋体" w:hAnsi="宋体" w:cs="宋体" w:eastAsia="宋体" w:hint="default"/>
                <w:sz w:val="18"/>
                <w:szCs w:val="18"/>
              </w:rPr>
            </w:pPr>
            <w:r>
              <w:rPr>
                <w:rFonts w:ascii="宋体"/>
                <w:spacing w:val="-1"/>
                <w:sz w:val="18"/>
              </w:rPr>
              <w:t>2,000,000.00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r>
      <w:tr>
        <w:trPr>
          <w:trHeight w:val="624" w:hRule="exact"/>
        </w:trPr>
        <w:tc>
          <w:tcPr>
            <w:tcW w:w="1380" w:type="dxa"/>
            <w:tcBorders>
              <w:top w:val="single" w:sz="2" w:space="0" w:color="000000"/>
              <w:left w:val="nil" w:sz="6" w:space="0" w:color="auto"/>
              <w:bottom w:val="single" w:sz="2" w:space="0" w:color="000000"/>
              <w:right w:val="single" w:sz="2" w:space="0" w:color="000000"/>
            </w:tcBorders>
          </w:tcPr>
          <w:p>
            <w:pPr>
              <w:pStyle w:val="TableParagraph"/>
              <w:spacing w:line="264" w:lineRule="auto" w:before="49"/>
              <w:ind w:left="43" w:right="27"/>
              <w:jc w:val="left"/>
              <w:rPr>
                <w:rFonts w:ascii="宋体" w:hAnsi="宋体" w:cs="宋体" w:eastAsia="宋体" w:hint="default"/>
                <w:sz w:val="18"/>
                <w:szCs w:val="18"/>
              </w:rPr>
            </w:pPr>
            <w:r>
              <w:rPr>
                <w:rFonts w:ascii="宋体" w:hAnsi="宋体" w:cs="宋体" w:eastAsia="宋体" w:hint="default"/>
                <w:spacing w:val="6"/>
                <w:sz w:val="18"/>
                <w:szCs w:val="18"/>
              </w:rPr>
              <w:t>深圳长城商贸有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68"/>
              <w:jc w:val="right"/>
              <w:rPr>
                <w:rFonts w:ascii="宋体" w:hAnsi="宋体" w:cs="宋体" w:eastAsia="宋体" w:hint="default"/>
                <w:sz w:val="18"/>
                <w:szCs w:val="18"/>
              </w:rPr>
            </w:pPr>
            <w:r>
              <w:rPr>
                <w:rFonts w:ascii="宋体"/>
                <w:spacing w:val="-1"/>
                <w:sz w:val="18"/>
              </w:rPr>
              <w:t>10,000,000.00</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70"/>
              <w:jc w:val="right"/>
              <w:rPr>
                <w:rFonts w:ascii="宋体" w:hAnsi="宋体" w:cs="宋体" w:eastAsia="宋体" w:hint="default"/>
                <w:sz w:val="18"/>
                <w:szCs w:val="18"/>
              </w:rPr>
            </w:pPr>
            <w:r>
              <w:rPr>
                <w:rFonts w:ascii="宋体"/>
                <w:spacing w:val="-1"/>
                <w:sz w:val="18"/>
              </w:rPr>
              <w:t>10,000,000.00</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68"/>
              <w:jc w:val="right"/>
              <w:rPr>
                <w:rFonts w:ascii="宋体" w:hAnsi="宋体" w:cs="宋体" w:eastAsia="宋体" w:hint="default"/>
                <w:sz w:val="18"/>
                <w:szCs w:val="18"/>
              </w:rPr>
            </w:pPr>
            <w:r>
              <w:rPr>
                <w:rFonts w:ascii="宋体"/>
                <w:sz w:val="18"/>
              </w:rPr>
              <w:t>-</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68"/>
              <w:jc w:val="right"/>
              <w:rPr>
                <w:rFonts w:ascii="宋体" w:hAnsi="宋体" w:cs="宋体" w:eastAsia="宋体" w:hint="default"/>
                <w:sz w:val="18"/>
                <w:szCs w:val="18"/>
              </w:rPr>
            </w:pPr>
            <w:r>
              <w:rPr>
                <w:rFonts w:ascii="宋体"/>
                <w:sz w:val="18"/>
              </w:rPr>
              <w:t>-</w:t>
            </w:r>
          </w:p>
        </w:tc>
        <w:tc>
          <w:tcPr>
            <w:tcW w:w="13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68"/>
              <w:jc w:val="right"/>
              <w:rPr>
                <w:rFonts w:ascii="宋体" w:hAnsi="宋体" w:cs="宋体" w:eastAsia="宋体" w:hint="default"/>
                <w:sz w:val="18"/>
                <w:szCs w:val="18"/>
              </w:rPr>
            </w:pPr>
            <w:r>
              <w:rPr>
                <w:rFonts w:ascii="宋体"/>
                <w:spacing w:val="-1"/>
                <w:sz w:val="18"/>
              </w:rPr>
              <w:t>10,000,000.00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r>
      <w:tr>
        <w:trPr>
          <w:trHeight w:val="624" w:hRule="exact"/>
        </w:trPr>
        <w:tc>
          <w:tcPr>
            <w:tcW w:w="1380" w:type="dxa"/>
            <w:tcBorders>
              <w:top w:val="single" w:sz="2" w:space="0" w:color="000000"/>
              <w:left w:val="nil" w:sz="6" w:space="0" w:color="auto"/>
              <w:bottom w:val="single" w:sz="2" w:space="0" w:color="000000"/>
              <w:right w:val="single" w:sz="2" w:space="0" w:color="000000"/>
            </w:tcBorders>
          </w:tcPr>
          <w:p>
            <w:pPr>
              <w:pStyle w:val="TableParagraph"/>
              <w:spacing w:line="264" w:lineRule="auto" w:before="49"/>
              <w:ind w:left="43" w:right="27"/>
              <w:jc w:val="left"/>
              <w:rPr>
                <w:rFonts w:ascii="宋体" w:hAnsi="宋体" w:cs="宋体" w:eastAsia="宋体" w:hint="default"/>
                <w:sz w:val="18"/>
                <w:szCs w:val="18"/>
              </w:rPr>
            </w:pPr>
            <w:r>
              <w:rPr>
                <w:rFonts w:ascii="宋体" w:hAnsi="宋体" w:cs="宋体" w:eastAsia="宋体" w:hint="default"/>
                <w:spacing w:val="6"/>
                <w:sz w:val="18"/>
                <w:szCs w:val="18"/>
              </w:rPr>
              <w:t>潮州市三江陶瓷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原料有限公司</w:t>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67"/>
              <w:jc w:val="right"/>
              <w:rPr>
                <w:rFonts w:ascii="宋体" w:hAnsi="宋体" w:cs="宋体" w:eastAsia="宋体" w:hint="default"/>
                <w:sz w:val="18"/>
                <w:szCs w:val="18"/>
              </w:rPr>
            </w:pPr>
            <w:r>
              <w:rPr>
                <w:rFonts w:ascii="宋体"/>
                <w:spacing w:val="-1"/>
                <w:sz w:val="18"/>
              </w:rPr>
              <w:t>1,770,000.00</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70"/>
              <w:jc w:val="right"/>
              <w:rPr>
                <w:rFonts w:ascii="宋体" w:hAnsi="宋体" w:cs="宋体" w:eastAsia="宋体" w:hint="default"/>
                <w:sz w:val="18"/>
                <w:szCs w:val="18"/>
              </w:rPr>
            </w:pPr>
            <w:r>
              <w:rPr>
                <w:rFonts w:ascii="宋体"/>
                <w:spacing w:val="-1"/>
                <w:sz w:val="18"/>
              </w:rPr>
              <w:t>1,770,000.00</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68"/>
              <w:jc w:val="right"/>
              <w:rPr>
                <w:rFonts w:ascii="宋体" w:hAnsi="宋体" w:cs="宋体" w:eastAsia="宋体" w:hint="default"/>
                <w:sz w:val="18"/>
                <w:szCs w:val="18"/>
              </w:rPr>
            </w:pPr>
            <w:r>
              <w:rPr>
                <w:rFonts w:ascii="宋体"/>
                <w:sz w:val="18"/>
              </w:rPr>
              <w:t>-</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68"/>
              <w:jc w:val="right"/>
              <w:rPr>
                <w:rFonts w:ascii="宋体" w:hAnsi="宋体" w:cs="宋体" w:eastAsia="宋体" w:hint="default"/>
                <w:sz w:val="18"/>
                <w:szCs w:val="18"/>
              </w:rPr>
            </w:pPr>
            <w:r>
              <w:rPr>
                <w:rFonts w:ascii="宋体"/>
                <w:sz w:val="18"/>
              </w:rPr>
              <w:t>-</w:t>
            </w:r>
          </w:p>
        </w:tc>
        <w:tc>
          <w:tcPr>
            <w:tcW w:w="13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68"/>
              <w:jc w:val="right"/>
              <w:rPr>
                <w:rFonts w:ascii="宋体" w:hAnsi="宋体" w:cs="宋体" w:eastAsia="宋体" w:hint="default"/>
                <w:sz w:val="18"/>
                <w:szCs w:val="18"/>
              </w:rPr>
            </w:pPr>
            <w:r>
              <w:rPr>
                <w:rFonts w:ascii="宋体"/>
                <w:spacing w:val="-1"/>
                <w:sz w:val="18"/>
              </w:rPr>
              <w:t>1,770,000.00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r>
      <w:tr>
        <w:trPr>
          <w:trHeight w:val="622" w:hRule="exact"/>
        </w:trPr>
        <w:tc>
          <w:tcPr>
            <w:tcW w:w="1380" w:type="dxa"/>
            <w:tcBorders>
              <w:top w:val="single" w:sz="2" w:space="0" w:color="000000"/>
              <w:left w:val="nil" w:sz="6" w:space="0" w:color="auto"/>
              <w:bottom w:val="single" w:sz="2" w:space="0" w:color="000000"/>
              <w:right w:val="single" w:sz="2" w:space="0" w:color="000000"/>
            </w:tcBorders>
          </w:tcPr>
          <w:p>
            <w:pPr>
              <w:pStyle w:val="TableParagraph"/>
              <w:spacing w:line="264" w:lineRule="auto" w:before="49"/>
              <w:ind w:left="43" w:right="27"/>
              <w:jc w:val="left"/>
              <w:rPr>
                <w:rFonts w:ascii="宋体" w:hAnsi="宋体" w:cs="宋体" w:eastAsia="宋体" w:hint="default"/>
                <w:sz w:val="18"/>
                <w:szCs w:val="18"/>
              </w:rPr>
            </w:pPr>
            <w:r>
              <w:rPr>
                <w:rFonts w:ascii="宋体" w:hAnsi="宋体" w:cs="宋体" w:eastAsia="宋体" w:hint="default"/>
                <w:spacing w:val="6"/>
                <w:sz w:val="18"/>
                <w:szCs w:val="18"/>
              </w:rPr>
              <w:t>北京昶城世家商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贸有限公司</w:t>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67"/>
              <w:jc w:val="right"/>
              <w:rPr>
                <w:rFonts w:ascii="宋体" w:hAnsi="宋体" w:cs="宋体" w:eastAsia="宋体" w:hint="default"/>
                <w:sz w:val="18"/>
                <w:szCs w:val="18"/>
              </w:rPr>
            </w:pPr>
            <w:r>
              <w:rPr>
                <w:rFonts w:ascii="宋体"/>
                <w:spacing w:val="-1"/>
                <w:sz w:val="18"/>
              </w:rPr>
              <w:t>2,000,000.00</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71"/>
              <w:jc w:val="right"/>
              <w:rPr>
                <w:rFonts w:ascii="宋体" w:hAnsi="宋体" w:cs="宋体" w:eastAsia="宋体" w:hint="default"/>
                <w:sz w:val="18"/>
                <w:szCs w:val="18"/>
              </w:rPr>
            </w:pPr>
            <w:r>
              <w:rPr>
                <w:rFonts w:ascii="宋体"/>
                <w:sz w:val="18"/>
              </w:rPr>
              <w:t>-</w:t>
            </w:r>
          </w:p>
        </w:tc>
        <w:tc>
          <w:tcPr>
            <w:tcW w:w="12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67"/>
              <w:jc w:val="right"/>
              <w:rPr>
                <w:rFonts w:ascii="宋体" w:hAnsi="宋体" w:cs="宋体" w:eastAsia="宋体" w:hint="default"/>
                <w:sz w:val="18"/>
                <w:szCs w:val="18"/>
              </w:rPr>
            </w:pPr>
            <w:r>
              <w:rPr>
                <w:rFonts w:ascii="宋体"/>
                <w:spacing w:val="-1"/>
                <w:sz w:val="18"/>
              </w:rPr>
              <w:t>2,000,000.00</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68"/>
              <w:jc w:val="right"/>
              <w:rPr>
                <w:rFonts w:ascii="宋体" w:hAnsi="宋体" w:cs="宋体" w:eastAsia="宋体" w:hint="default"/>
                <w:sz w:val="18"/>
                <w:szCs w:val="18"/>
              </w:rPr>
            </w:pPr>
            <w:r>
              <w:rPr>
                <w:rFonts w:ascii="宋体"/>
                <w:sz w:val="18"/>
              </w:rPr>
              <w:t>-</w:t>
            </w:r>
          </w:p>
        </w:tc>
        <w:tc>
          <w:tcPr>
            <w:tcW w:w="13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68"/>
              <w:jc w:val="right"/>
              <w:rPr>
                <w:rFonts w:ascii="宋体" w:hAnsi="宋体" w:cs="宋体" w:eastAsia="宋体" w:hint="default"/>
                <w:sz w:val="18"/>
                <w:szCs w:val="18"/>
              </w:rPr>
            </w:pPr>
            <w:r>
              <w:rPr>
                <w:rFonts w:ascii="宋体"/>
                <w:spacing w:val="-1"/>
                <w:sz w:val="18"/>
              </w:rPr>
              <w:t>2,000,000.00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r>
      <w:tr>
        <w:trPr>
          <w:trHeight w:val="499" w:hRule="exact"/>
        </w:trPr>
        <w:tc>
          <w:tcPr>
            <w:tcW w:w="13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52"/>
              <w:ind w:left="4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22" w:type="dxa"/>
            <w:tcBorders>
              <w:top w:val="single" w:sz="2" w:space="0" w:color="000000"/>
              <w:left w:val="single" w:sz="2" w:space="0" w:color="000000"/>
              <w:bottom w:val="single" w:sz="12" w:space="0" w:color="000000"/>
              <w:right w:val="single" w:sz="2" w:space="0" w:color="000000"/>
            </w:tcBorders>
          </w:tcPr>
          <w:p>
            <w:pPr/>
          </w:p>
        </w:tc>
        <w:tc>
          <w:tcPr>
            <w:tcW w:w="13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2"/>
              <w:ind w:right="68"/>
              <w:jc w:val="right"/>
              <w:rPr>
                <w:rFonts w:ascii="宋体" w:hAnsi="宋体" w:cs="宋体" w:eastAsia="宋体" w:hint="default"/>
                <w:sz w:val="18"/>
                <w:szCs w:val="18"/>
              </w:rPr>
            </w:pPr>
            <w:r>
              <w:rPr>
                <w:rFonts w:ascii="宋体"/>
                <w:spacing w:val="-1"/>
                <w:sz w:val="18"/>
              </w:rPr>
              <w:t>25,768,014.40</w:t>
            </w:r>
          </w:p>
        </w:tc>
        <w:tc>
          <w:tcPr>
            <w:tcW w:w="13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2"/>
              <w:ind w:right="70"/>
              <w:jc w:val="right"/>
              <w:rPr>
                <w:rFonts w:ascii="宋体" w:hAnsi="宋体" w:cs="宋体" w:eastAsia="宋体" w:hint="default"/>
                <w:sz w:val="18"/>
                <w:szCs w:val="18"/>
              </w:rPr>
            </w:pPr>
            <w:r>
              <w:rPr>
                <w:rFonts w:ascii="宋体"/>
                <w:spacing w:val="-1"/>
                <w:sz w:val="18"/>
              </w:rPr>
              <w:t>23,768,014.40</w:t>
            </w:r>
          </w:p>
        </w:tc>
        <w:tc>
          <w:tcPr>
            <w:tcW w:w="12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2"/>
              <w:ind w:right="67"/>
              <w:jc w:val="right"/>
              <w:rPr>
                <w:rFonts w:ascii="宋体" w:hAnsi="宋体" w:cs="宋体" w:eastAsia="宋体" w:hint="default"/>
                <w:sz w:val="18"/>
                <w:szCs w:val="18"/>
              </w:rPr>
            </w:pPr>
            <w:r>
              <w:rPr>
                <w:rFonts w:ascii="宋体"/>
                <w:spacing w:val="-1"/>
                <w:sz w:val="18"/>
              </w:rPr>
              <w:t>2,000,000.00</w:t>
            </w:r>
          </w:p>
        </w:tc>
        <w:tc>
          <w:tcPr>
            <w:tcW w:w="8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2"/>
              <w:ind w:right="68"/>
              <w:jc w:val="right"/>
              <w:rPr>
                <w:rFonts w:ascii="宋体" w:hAnsi="宋体" w:cs="宋体" w:eastAsia="宋体" w:hint="default"/>
                <w:sz w:val="18"/>
                <w:szCs w:val="18"/>
              </w:rPr>
            </w:pPr>
            <w:r>
              <w:rPr>
                <w:rFonts w:ascii="宋体"/>
                <w:sz w:val="18"/>
              </w:rPr>
              <w:t>-</w:t>
            </w:r>
          </w:p>
        </w:tc>
        <w:tc>
          <w:tcPr>
            <w:tcW w:w="13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2"/>
              <w:ind w:right="68"/>
              <w:jc w:val="right"/>
              <w:rPr>
                <w:rFonts w:ascii="宋体" w:hAnsi="宋体" w:cs="宋体" w:eastAsia="宋体" w:hint="default"/>
                <w:sz w:val="18"/>
                <w:szCs w:val="18"/>
              </w:rPr>
            </w:pPr>
            <w:r>
              <w:rPr>
                <w:rFonts w:ascii="宋体"/>
                <w:spacing w:val="-1"/>
                <w:sz w:val="18"/>
              </w:rPr>
              <w:t>25,768,014.40</w:t>
            </w:r>
          </w:p>
        </w:tc>
        <w:tc>
          <w:tcPr>
            <w:tcW w:w="77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4"/>
          <w:szCs w:val="14"/>
        </w:rPr>
      </w:pPr>
    </w:p>
    <w:p>
      <w:pPr>
        <w:pStyle w:val="BodyText"/>
        <w:spacing w:line="240" w:lineRule="auto" w:before="36"/>
        <w:ind w:left="780" w:right="0"/>
        <w:jc w:val="left"/>
        <w:rPr>
          <w:rFonts w:ascii="宋体" w:hAnsi="宋体" w:cs="宋体" w:eastAsia="宋体" w:hint="default"/>
        </w:rPr>
      </w:pPr>
      <w:r>
        <w:rPr>
          <w:rFonts w:ascii="宋体" w:hAnsi="宋体" w:cs="宋体" w:eastAsia="宋体" w:hint="default"/>
        </w:rPr>
        <w:t>公司不存在投资变现及投资收益汇回重大限制的情况。</w:t>
      </w:r>
    </w:p>
    <w:p>
      <w:pPr>
        <w:spacing w:before="52"/>
        <w:ind w:left="360" w:right="0"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4</w:t>
      </w:r>
      <w:r>
        <w:rPr>
          <w:rFonts w:ascii="Microsoft JhengHei" w:hAnsi="Microsoft JhengHei" w:cs="Microsoft JhengHei" w:eastAsia="Microsoft JhengHei" w:hint="default"/>
          <w:b/>
          <w:bCs/>
          <w:sz w:val="32"/>
          <w:szCs w:val="32"/>
        </w:rPr>
        <w:t>、营业收入及营业成本</w:t>
      </w:r>
      <w:r>
        <w:rPr>
          <w:rFonts w:ascii="Microsoft JhengHei" w:hAnsi="Microsoft JhengHei" w:cs="Microsoft JhengHei" w:eastAsia="Microsoft JhengHei" w:hint="default"/>
          <w:sz w:val="32"/>
          <w:szCs w:val="32"/>
        </w:rPr>
      </w:r>
    </w:p>
    <w:p>
      <w:pPr>
        <w:spacing w:before="262"/>
        <w:ind w:left="36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）营业收入</w:t>
      </w:r>
    </w:p>
    <w:p>
      <w:pPr>
        <w:spacing w:line="240" w:lineRule="auto" w:before="3"/>
        <w:rPr>
          <w:rFonts w:ascii="宋体" w:hAnsi="宋体" w:cs="宋体" w:eastAsia="宋体" w:hint="default"/>
          <w:sz w:val="16"/>
          <w:szCs w:val="16"/>
        </w:rPr>
      </w:pPr>
    </w:p>
    <w:tbl>
      <w:tblPr>
        <w:tblW w:w="0" w:type="auto"/>
        <w:jc w:val="left"/>
        <w:tblInd w:w="223" w:type="dxa"/>
        <w:tblLayout w:type="fixed"/>
        <w:tblCellMar>
          <w:top w:w="0" w:type="dxa"/>
          <w:left w:w="0" w:type="dxa"/>
          <w:bottom w:w="0" w:type="dxa"/>
          <w:right w:w="0" w:type="dxa"/>
        </w:tblCellMar>
        <w:tblLook w:val="01E0"/>
      </w:tblPr>
      <w:tblGrid>
        <w:gridCol w:w="3053"/>
        <w:gridCol w:w="3075"/>
        <w:gridCol w:w="3130"/>
      </w:tblGrid>
      <w:tr>
        <w:trPr>
          <w:trHeight w:val="502" w:hRule="exact"/>
        </w:trPr>
        <w:tc>
          <w:tcPr>
            <w:tcW w:w="3053" w:type="dxa"/>
            <w:tcBorders>
              <w:top w:val="single" w:sz="12"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0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13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2"/>
              <w:ind w:right="105"/>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490" w:hRule="exact"/>
        </w:trPr>
        <w:tc>
          <w:tcPr>
            <w:tcW w:w="3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pacing w:val="-1"/>
                <w:sz w:val="18"/>
              </w:rPr>
              <w:t>387,121,600.17</w:t>
            </w:r>
          </w:p>
        </w:tc>
        <w:tc>
          <w:tcPr>
            <w:tcW w:w="3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pacing w:val="-1"/>
                <w:sz w:val="18"/>
              </w:rPr>
              <w:t>356,034,069.66</w:t>
            </w:r>
          </w:p>
        </w:tc>
      </w:tr>
      <w:tr>
        <w:trPr>
          <w:trHeight w:val="490" w:hRule="exact"/>
        </w:trPr>
        <w:tc>
          <w:tcPr>
            <w:tcW w:w="3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宋体" w:hAnsi="宋体" w:cs="宋体" w:eastAsia="宋体" w:hint="default"/>
                <w:sz w:val="18"/>
                <w:szCs w:val="18"/>
              </w:rPr>
            </w:pPr>
            <w:r>
              <w:rPr>
                <w:rFonts w:ascii="宋体"/>
                <w:spacing w:val="-1"/>
                <w:sz w:val="18"/>
              </w:rPr>
              <w:t>198,000.00</w:t>
            </w:r>
          </w:p>
        </w:tc>
        <w:tc>
          <w:tcPr>
            <w:tcW w:w="3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pacing w:val="-1"/>
                <w:sz w:val="18"/>
              </w:rPr>
              <w:t>198,000.00</w:t>
            </w:r>
          </w:p>
        </w:tc>
      </w:tr>
      <w:tr>
        <w:trPr>
          <w:trHeight w:val="502" w:hRule="exact"/>
        </w:trPr>
        <w:tc>
          <w:tcPr>
            <w:tcW w:w="3053" w:type="dxa"/>
            <w:tcBorders>
              <w:top w:val="single" w:sz="4" w:space="0" w:color="000000"/>
              <w:left w:val="nil" w:sz="6" w:space="0" w:color="auto"/>
              <w:bottom w:val="single" w:sz="12" w:space="0" w:color="000000"/>
              <w:right w:val="single" w:sz="4" w:space="0" w:color="000000"/>
            </w:tcBorders>
          </w:tcPr>
          <w:p>
            <w:pPr>
              <w:pStyle w:val="TableParagraph"/>
              <w:tabs>
                <w:tab w:pos="753" w:val="left" w:leader="none"/>
              </w:tabs>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0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pacing w:val="-1"/>
                <w:sz w:val="18"/>
              </w:rPr>
              <w:t>387,319,600.17</w:t>
            </w:r>
          </w:p>
        </w:tc>
        <w:tc>
          <w:tcPr>
            <w:tcW w:w="31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pacing w:val="-1"/>
                <w:sz w:val="18"/>
              </w:rPr>
              <w:t>356,232,069.66</w:t>
            </w:r>
          </w:p>
        </w:tc>
      </w:tr>
    </w:tbl>
    <w:p>
      <w:pPr>
        <w:spacing w:after="0" w:line="240" w:lineRule="auto"/>
        <w:jc w:val="right"/>
        <w:rPr>
          <w:rFonts w:ascii="宋体" w:hAnsi="宋体" w:cs="宋体" w:eastAsia="宋体" w:hint="default"/>
          <w:sz w:val="18"/>
          <w:szCs w:val="18"/>
        </w:rPr>
        <w:sectPr>
          <w:pgSz w:w="11910" w:h="16840"/>
          <w:pgMar w:header="918" w:footer="980" w:top="1780" w:bottom="1160" w:left="10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0"/>
        <w:ind w:left="240" w:right="145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）营业成本</w:t>
      </w:r>
    </w:p>
    <w:p>
      <w:pPr>
        <w:spacing w:line="240" w:lineRule="auto" w:before="3"/>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3094"/>
        <w:gridCol w:w="3082"/>
        <w:gridCol w:w="3082"/>
      </w:tblGrid>
      <w:tr>
        <w:trPr>
          <w:trHeight w:val="497" w:hRule="exact"/>
        </w:trPr>
        <w:tc>
          <w:tcPr>
            <w:tcW w:w="3094" w:type="dxa"/>
            <w:tcBorders>
              <w:top w:val="single" w:sz="12" w:space="0" w:color="000000"/>
              <w:left w:val="nil" w:sz="6" w:space="0" w:color="auto"/>
              <w:bottom w:val="single" w:sz="2" w:space="0" w:color="000000"/>
              <w:right w:val="single" w:sz="2" w:space="0" w:color="000000"/>
            </w:tcBorders>
          </w:tcPr>
          <w:p>
            <w:pPr>
              <w:pStyle w:val="TableParagraph"/>
              <w:tabs>
                <w:tab w:pos="842" w:val="left" w:leader="none"/>
              </w:tabs>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0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0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485"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5"/>
              <w:jc w:val="right"/>
              <w:rPr>
                <w:rFonts w:ascii="宋体" w:hAnsi="宋体" w:cs="宋体" w:eastAsia="宋体" w:hint="default"/>
                <w:sz w:val="18"/>
                <w:szCs w:val="18"/>
              </w:rPr>
            </w:pPr>
            <w:r>
              <w:rPr>
                <w:rFonts w:ascii="宋体"/>
                <w:spacing w:val="-1"/>
                <w:sz w:val="18"/>
              </w:rPr>
              <w:t>284,601,419.42</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pacing w:val="-1"/>
                <w:sz w:val="18"/>
              </w:rPr>
              <w:t>267,120,715.55</w:t>
            </w:r>
          </w:p>
        </w:tc>
      </w:tr>
      <w:tr>
        <w:trPr>
          <w:trHeight w:val="485" w:hRule="exact"/>
        </w:trPr>
        <w:tc>
          <w:tcPr>
            <w:tcW w:w="30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0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3"/>
              <w:jc w:val="right"/>
              <w:rPr>
                <w:rFonts w:ascii="宋体" w:hAnsi="宋体" w:cs="宋体" w:eastAsia="宋体" w:hint="default"/>
                <w:sz w:val="18"/>
                <w:szCs w:val="18"/>
              </w:rPr>
            </w:pPr>
            <w:r>
              <w:rPr>
                <w:rFonts w:ascii="宋体"/>
                <w:spacing w:val="-1"/>
                <w:sz w:val="18"/>
              </w:rPr>
              <w:t>29,539.56</w:t>
            </w:r>
          </w:p>
        </w:tc>
        <w:tc>
          <w:tcPr>
            <w:tcW w:w="3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pacing w:val="-1"/>
                <w:sz w:val="18"/>
              </w:rPr>
              <w:t>35,173.04</w:t>
            </w:r>
          </w:p>
        </w:tc>
      </w:tr>
      <w:tr>
        <w:trPr>
          <w:trHeight w:val="499" w:hRule="exact"/>
        </w:trPr>
        <w:tc>
          <w:tcPr>
            <w:tcW w:w="3094" w:type="dxa"/>
            <w:tcBorders>
              <w:top w:val="single" w:sz="2" w:space="0" w:color="000000"/>
              <w:left w:val="nil" w:sz="6" w:space="0" w:color="auto"/>
              <w:bottom w:val="single" w:sz="12" w:space="0" w:color="000000"/>
              <w:right w:val="single" w:sz="2" w:space="0" w:color="000000"/>
            </w:tcBorders>
          </w:tcPr>
          <w:p>
            <w:pPr>
              <w:pStyle w:val="TableParagraph"/>
              <w:tabs>
                <w:tab w:pos="842" w:val="left" w:leader="none"/>
              </w:tabs>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0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05"/>
              <w:jc w:val="right"/>
              <w:rPr>
                <w:rFonts w:ascii="宋体" w:hAnsi="宋体" w:cs="宋体" w:eastAsia="宋体" w:hint="default"/>
                <w:sz w:val="18"/>
                <w:szCs w:val="18"/>
              </w:rPr>
            </w:pPr>
            <w:r>
              <w:rPr>
                <w:rFonts w:ascii="宋体"/>
                <w:spacing w:val="-1"/>
                <w:sz w:val="18"/>
              </w:rPr>
              <w:t>284,630,958.98</w:t>
            </w:r>
          </w:p>
        </w:tc>
        <w:tc>
          <w:tcPr>
            <w:tcW w:w="30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pacing w:val="-1"/>
                <w:sz w:val="18"/>
              </w:rPr>
              <w:t>267,155,888.59</w:t>
            </w:r>
          </w:p>
        </w:tc>
      </w:tr>
    </w:tbl>
    <w:p>
      <w:pPr>
        <w:spacing w:line="240" w:lineRule="auto" w:before="11"/>
        <w:rPr>
          <w:rFonts w:ascii="宋体" w:hAnsi="宋体" w:cs="宋体" w:eastAsia="宋体" w:hint="default"/>
          <w:sz w:val="16"/>
          <w:szCs w:val="16"/>
        </w:rPr>
      </w:pPr>
    </w:p>
    <w:p>
      <w:pPr>
        <w:spacing w:before="44"/>
        <w:ind w:left="240" w:right="1458" w:firstLine="0"/>
        <w:jc w:val="left"/>
        <w:rPr>
          <w:rFonts w:ascii="宋体" w:hAnsi="宋体" w:cs="宋体" w:eastAsia="宋体" w:hint="default"/>
          <w:sz w:val="18"/>
          <w:szCs w:val="18"/>
        </w:rPr>
      </w:pPr>
      <w:r>
        <w:rPr/>
        <w:pict>
          <v:shape style="position:absolute;margin-left:66.384003pt;margin-top:25.941729pt;width:.48pt;height:.12pt;mso-position-horizontal-relative:page;mso-position-vertical-relative:paragraph;z-index:-714760" type="#_x0000_t75" stroked="false">
            <v:imagedata r:id="rId100" o:title=""/>
          </v:shape>
        </w:pict>
      </w:r>
      <w:r>
        <w:rPr/>
        <w:pict>
          <v:shape style="position:absolute;margin-left:528.580017pt;margin-top:25.941729pt;width:.48004pt;height:.12pt;mso-position-horizontal-relative:page;mso-position-vertical-relative:paragraph;z-index:-714736" type="#_x0000_t75" stroked="false">
            <v:imagedata r:id="rId100" o:title=""/>
          </v:shape>
        </w:pict>
      </w:r>
      <w:r>
        <w:rPr/>
        <w:pict>
          <v:shape style="position:absolute;margin-left:528.580017pt;margin-top:50.06176pt;width:.48006pt;height:.72pt;mso-position-horizontal-relative:page;mso-position-vertical-relative:paragraph;z-index:2632" type="#_x0000_t75" stroked="false">
            <v:imagedata r:id="rId91" o:title=""/>
          </v:shape>
        </w:pict>
      </w:r>
      <w:r>
        <w:rPr/>
        <w:pict>
          <v:shape style="position:absolute;margin-left:66.384003pt;margin-top:74.781685pt;width:.47996pt;height:.48pt;mso-position-horizontal-relative:page;mso-position-vertical-relative:paragraph;z-index:2656" type="#_x0000_t75" stroked="false">
            <v:imagedata r:id="rId101" o:title=""/>
          </v:shape>
        </w:pict>
      </w:r>
      <w:r>
        <w:rPr/>
        <w:pict>
          <v:shape style="position:absolute;margin-left:528.580017pt;margin-top:74.781685pt;width:.48pt;height:.48pt;mso-position-horizontal-relative:page;mso-position-vertical-relative:paragraph;z-index:2680" type="#_x0000_t75" stroked="false">
            <v:imagedata r:id="rId87" o:title=""/>
          </v:shape>
        </w:pic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）主营业务（分产品）</w:t>
      </w:r>
    </w:p>
    <w:p>
      <w:pPr>
        <w:spacing w:line="240" w:lineRule="auto" w:before="1"/>
        <w:rPr>
          <w:rFonts w:ascii="宋体" w:hAnsi="宋体" w:cs="宋体" w:eastAsia="宋体" w:hint="default"/>
          <w:sz w:val="16"/>
          <w:szCs w:val="16"/>
        </w:rPr>
      </w:pPr>
    </w:p>
    <w:tbl>
      <w:tblPr>
        <w:tblW w:w="0" w:type="auto"/>
        <w:jc w:val="left"/>
        <w:tblInd w:w="127" w:type="dxa"/>
        <w:tblLayout w:type="fixed"/>
        <w:tblCellMar>
          <w:top w:w="0" w:type="dxa"/>
          <w:left w:w="0" w:type="dxa"/>
          <w:bottom w:w="0" w:type="dxa"/>
          <w:right w:w="0" w:type="dxa"/>
        </w:tblCellMar>
        <w:tblLook w:val="01E0"/>
      </w:tblPr>
      <w:tblGrid>
        <w:gridCol w:w="1606"/>
        <w:gridCol w:w="2144"/>
        <w:gridCol w:w="1832"/>
        <w:gridCol w:w="1831"/>
        <w:gridCol w:w="1832"/>
      </w:tblGrid>
      <w:tr>
        <w:trPr>
          <w:trHeight w:val="502" w:hRule="exact"/>
        </w:trPr>
        <w:tc>
          <w:tcPr>
            <w:tcW w:w="1606" w:type="dxa"/>
            <w:vMerge w:val="restart"/>
            <w:tcBorders>
              <w:top w:val="single" w:sz="12" w:space="0" w:color="000000"/>
              <w:left w:val="single" w:sz="4" w:space="0" w:color="D9EDF2"/>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tabs>
                <w:tab w:pos="643" w:val="left" w:leader="none"/>
              </w:tabs>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975" w:type="dxa"/>
            <w:gridSpan w:val="2"/>
            <w:tcBorders>
              <w:top w:val="single" w:sz="12" w:space="0" w:color="000000"/>
              <w:left w:val="single" w:sz="2" w:space="0" w:color="000000"/>
              <w:bottom w:val="single" w:sz="4" w:space="0" w:color="000000"/>
              <w:right w:val="single" w:sz="2" w:space="0" w:color="000000"/>
            </w:tcBorders>
          </w:tcPr>
          <w:p>
            <w:pPr>
              <w:pStyle w:val="TableParagraph"/>
              <w:spacing w:line="240" w:lineRule="auto" w:before="152"/>
              <w:ind w:right="5"/>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663" w:type="dxa"/>
            <w:gridSpan w:val="2"/>
            <w:tcBorders>
              <w:top w:val="single" w:sz="12" w:space="0" w:color="000000"/>
              <w:left w:val="single" w:sz="2" w:space="0" w:color="000000"/>
              <w:bottom w:val="single" w:sz="4" w:space="0" w:color="000000"/>
              <w:right w:val="single" w:sz="4" w:space="0" w:color="D9EDF2"/>
            </w:tcBorders>
          </w:tcPr>
          <w:p>
            <w:pPr>
              <w:pStyle w:val="TableParagraph"/>
              <w:spacing w:line="240" w:lineRule="auto" w:before="152"/>
              <w:ind w:right="3"/>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494" w:hRule="exact"/>
        </w:trPr>
        <w:tc>
          <w:tcPr>
            <w:tcW w:w="1606" w:type="dxa"/>
            <w:vMerge/>
            <w:tcBorders>
              <w:left w:val="single" w:sz="4" w:space="0" w:color="D9EDF2"/>
              <w:bottom w:val="single" w:sz="4" w:space="0" w:color="000000"/>
              <w:right w:val="single" w:sz="2" w:space="0" w:color="000000"/>
            </w:tcBorders>
          </w:tcPr>
          <w:p>
            <w:pPr/>
          </w:p>
        </w:tc>
        <w:tc>
          <w:tcPr>
            <w:tcW w:w="2144" w:type="dxa"/>
            <w:tcBorders>
              <w:top w:val="single" w:sz="4" w:space="0" w:color="000000"/>
              <w:left w:val="single" w:sz="2" w:space="0" w:color="000000"/>
              <w:bottom w:val="single" w:sz="4" w:space="0" w:color="000000"/>
              <w:right w:val="single" w:sz="5" w:space="0" w:color="000000"/>
            </w:tcBorders>
          </w:tcPr>
          <w:p>
            <w:pPr>
              <w:pStyle w:val="TableParagraph"/>
              <w:spacing w:line="240" w:lineRule="auto" w:before="154"/>
              <w:ind w:left="7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32"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154"/>
              <w:ind w:left="55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31"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154"/>
              <w:ind w:left="55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32" w:type="dxa"/>
            <w:tcBorders>
              <w:top w:val="single" w:sz="4" w:space="0" w:color="000000"/>
              <w:left w:val="single" w:sz="5" w:space="0" w:color="000000"/>
              <w:bottom w:val="single" w:sz="4" w:space="0" w:color="000000"/>
              <w:right w:val="single" w:sz="4" w:space="0" w:color="B5DCE7"/>
            </w:tcBorders>
          </w:tcPr>
          <w:p>
            <w:pPr>
              <w:pStyle w:val="TableParagraph"/>
              <w:spacing w:line="240" w:lineRule="auto" w:before="154"/>
              <w:ind w:left="54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92" w:hRule="exact"/>
        </w:trPr>
        <w:tc>
          <w:tcPr>
            <w:tcW w:w="1606" w:type="dxa"/>
            <w:tcBorders>
              <w:top w:val="single" w:sz="4" w:space="0" w:color="000000"/>
              <w:left w:val="single" w:sz="4" w:space="0" w:color="D9EDF2"/>
              <w:bottom w:val="single" w:sz="6" w:space="0" w:color="000000"/>
              <w:right w:val="single" w:sz="6" w:space="0" w:color="000000"/>
            </w:tcBorders>
          </w:tcPr>
          <w:p>
            <w:pPr>
              <w:pStyle w:val="TableParagraph"/>
              <w:spacing w:line="240" w:lineRule="auto" w:before="149"/>
              <w:ind w:left="26" w:right="0"/>
              <w:jc w:val="left"/>
              <w:rPr>
                <w:rFonts w:ascii="宋体" w:hAnsi="宋体" w:cs="宋体" w:eastAsia="宋体" w:hint="default"/>
                <w:sz w:val="18"/>
                <w:szCs w:val="18"/>
              </w:rPr>
            </w:pPr>
            <w:r>
              <w:rPr>
                <w:rFonts w:ascii="宋体" w:hAnsi="宋体" w:cs="宋体" w:eastAsia="宋体" w:hint="default"/>
                <w:sz w:val="18"/>
                <w:szCs w:val="18"/>
              </w:rPr>
              <w:t>陶瓷类产品</w:t>
            </w:r>
          </w:p>
        </w:tc>
        <w:tc>
          <w:tcPr>
            <w:tcW w:w="214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9"/>
              <w:ind w:left="753" w:right="0"/>
              <w:jc w:val="left"/>
              <w:rPr>
                <w:rFonts w:ascii="宋体" w:hAnsi="宋体" w:cs="宋体" w:eastAsia="宋体" w:hint="default"/>
                <w:sz w:val="18"/>
                <w:szCs w:val="18"/>
              </w:rPr>
            </w:pPr>
            <w:r>
              <w:rPr>
                <w:rFonts w:ascii="宋体"/>
                <w:sz w:val="18"/>
              </w:rPr>
              <w:t>387,121,600.17</w:t>
            </w:r>
          </w:p>
        </w:tc>
        <w:tc>
          <w:tcPr>
            <w:tcW w:w="183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9"/>
              <w:ind w:right="111"/>
              <w:jc w:val="right"/>
              <w:rPr>
                <w:rFonts w:ascii="宋体" w:hAnsi="宋体" w:cs="宋体" w:eastAsia="宋体" w:hint="default"/>
                <w:sz w:val="18"/>
                <w:szCs w:val="18"/>
              </w:rPr>
            </w:pPr>
            <w:r>
              <w:rPr>
                <w:rFonts w:ascii="宋体"/>
                <w:spacing w:val="-1"/>
                <w:sz w:val="18"/>
              </w:rPr>
              <w:t>284,601,419.42</w:t>
            </w:r>
          </w:p>
        </w:tc>
        <w:tc>
          <w:tcPr>
            <w:tcW w:w="183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9"/>
              <w:ind w:right="110"/>
              <w:jc w:val="right"/>
              <w:rPr>
                <w:rFonts w:ascii="宋体" w:hAnsi="宋体" w:cs="宋体" w:eastAsia="宋体" w:hint="default"/>
                <w:sz w:val="18"/>
                <w:szCs w:val="18"/>
              </w:rPr>
            </w:pPr>
            <w:r>
              <w:rPr>
                <w:rFonts w:ascii="宋体"/>
                <w:spacing w:val="-1"/>
                <w:sz w:val="18"/>
              </w:rPr>
              <w:t>356,034,069.66</w:t>
            </w:r>
          </w:p>
        </w:tc>
        <w:tc>
          <w:tcPr>
            <w:tcW w:w="1832" w:type="dxa"/>
            <w:tcBorders>
              <w:top w:val="single" w:sz="4" w:space="0" w:color="000000"/>
              <w:left w:val="single" w:sz="6" w:space="0" w:color="000000"/>
              <w:bottom w:val="single" w:sz="6" w:space="0" w:color="000000"/>
              <w:right w:val="single" w:sz="4" w:space="0" w:color="D9EDF2"/>
            </w:tcBorders>
          </w:tcPr>
          <w:p>
            <w:pPr>
              <w:pStyle w:val="TableParagraph"/>
              <w:spacing w:line="240" w:lineRule="auto" w:before="149"/>
              <w:ind w:right="115"/>
              <w:jc w:val="right"/>
              <w:rPr>
                <w:rFonts w:ascii="宋体" w:hAnsi="宋体" w:cs="宋体" w:eastAsia="宋体" w:hint="default"/>
                <w:sz w:val="18"/>
                <w:szCs w:val="18"/>
              </w:rPr>
            </w:pPr>
            <w:r>
              <w:rPr>
                <w:rFonts w:ascii="宋体"/>
                <w:spacing w:val="-1"/>
                <w:sz w:val="18"/>
              </w:rPr>
              <w:t>267,120,715.55</w:t>
            </w:r>
          </w:p>
        </w:tc>
      </w:tr>
      <w:tr>
        <w:trPr>
          <w:trHeight w:val="504" w:hRule="exact"/>
        </w:trPr>
        <w:tc>
          <w:tcPr>
            <w:tcW w:w="1606" w:type="dxa"/>
            <w:tcBorders>
              <w:top w:val="single" w:sz="6" w:space="0" w:color="000000"/>
              <w:left w:val="single" w:sz="4" w:space="0" w:color="B5DCE7"/>
              <w:bottom w:val="single" w:sz="12" w:space="0" w:color="000000"/>
              <w:right w:val="single" w:sz="4" w:space="0" w:color="000000"/>
            </w:tcBorders>
          </w:tcPr>
          <w:p>
            <w:pPr>
              <w:pStyle w:val="TableParagraph"/>
              <w:tabs>
                <w:tab w:pos="566" w:val="left" w:leader="none"/>
              </w:tabs>
              <w:spacing w:line="240" w:lineRule="auto" w:before="152"/>
              <w:ind w:left="26"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144"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152"/>
              <w:ind w:left="755" w:right="0"/>
              <w:jc w:val="left"/>
              <w:rPr>
                <w:rFonts w:ascii="宋体" w:hAnsi="宋体" w:cs="宋体" w:eastAsia="宋体" w:hint="default"/>
                <w:sz w:val="18"/>
                <w:szCs w:val="18"/>
              </w:rPr>
            </w:pPr>
            <w:r>
              <w:rPr>
                <w:rFonts w:ascii="宋体"/>
                <w:sz w:val="18"/>
              </w:rPr>
              <w:t>387,121,600.17</w:t>
            </w:r>
          </w:p>
        </w:tc>
        <w:tc>
          <w:tcPr>
            <w:tcW w:w="18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111"/>
              <w:jc w:val="right"/>
              <w:rPr>
                <w:rFonts w:ascii="宋体" w:hAnsi="宋体" w:cs="宋体" w:eastAsia="宋体" w:hint="default"/>
                <w:sz w:val="18"/>
                <w:szCs w:val="18"/>
              </w:rPr>
            </w:pPr>
            <w:r>
              <w:rPr>
                <w:rFonts w:ascii="宋体"/>
                <w:spacing w:val="-1"/>
                <w:sz w:val="18"/>
              </w:rPr>
              <w:t>284,601,419.42</w:t>
            </w:r>
          </w:p>
        </w:tc>
        <w:tc>
          <w:tcPr>
            <w:tcW w:w="18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110"/>
              <w:jc w:val="right"/>
              <w:rPr>
                <w:rFonts w:ascii="宋体" w:hAnsi="宋体" w:cs="宋体" w:eastAsia="宋体" w:hint="default"/>
                <w:sz w:val="18"/>
                <w:szCs w:val="18"/>
              </w:rPr>
            </w:pPr>
            <w:r>
              <w:rPr>
                <w:rFonts w:ascii="宋体"/>
                <w:spacing w:val="-1"/>
                <w:sz w:val="18"/>
              </w:rPr>
              <w:t>356,034,069.66</w:t>
            </w:r>
          </w:p>
        </w:tc>
        <w:tc>
          <w:tcPr>
            <w:tcW w:w="1832" w:type="dxa"/>
            <w:tcBorders>
              <w:top w:val="single" w:sz="6" w:space="0" w:color="000000"/>
              <w:left w:val="single" w:sz="6" w:space="0" w:color="000000"/>
              <w:bottom w:val="single" w:sz="12" w:space="0" w:color="000000"/>
              <w:right w:val="single" w:sz="4" w:space="0" w:color="D9EDF2"/>
            </w:tcBorders>
          </w:tcPr>
          <w:p>
            <w:pPr>
              <w:pStyle w:val="TableParagraph"/>
              <w:spacing w:line="240" w:lineRule="auto" w:before="152"/>
              <w:ind w:right="115"/>
              <w:jc w:val="right"/>
              <w:rPr>
                <w:rFonts w:ascii="宋体" w:hAnsi="宋体" w:cs="宋体" w:eastAsia="宋体" w:hint="default"/>
                <w:sz w:val="18"/>
                <w:szCs w:val="18"/>
              </w:rPr>
            </w:pPr>
            <w:r>
              <w:rPr>
                <w:rFonts w:ascii="宋体"/>
                <w:spacing w:val="-1"/>
                <w:sz w:val="18"/>
              </w:rPr>
              <w:t>267,120,715.55</w:t>
            </w:r>
          </w:p>
        </w:tc>
      </w:tr>
    </w:tbl>
    <w:p>
      <w:pPr>
        <w:spacing w:line="240" w:lineRule="auto" w:before="11"/>
        <w:rPr>
          <w:rFonts w:ascii="宋体" w:hAnsi="宋体" w:cs="宋体" w:eastAsia="宋体" w:hint="default"/>
          <w:sz w:val="22"/>
          <w:szCs w:val="22"/>
        </w:rPr>
      </w:pPr>
    </w:p>
    <w:p>
      <w:pPr>
        <w:spacing w:before="0"/>
        <w:ind w:left="240" w:right="1458" w:firstLine="0"/>
        <w:jc w:val="left"/>
        <w:rPr>
          <w:rFonts w:ascii="宋体" w:hAnsi="宋体" w:cs="宋体" w:eastAsia="宋体" w:hint="default"/>
          <w:sz w:val="18"/>
          <w:szCs w:val="18"/>
        </w:rPr>
      </w:pPr>
      <w:r>
        <w:rPr/>
        <w:pict>
          <v:shape style="position:absolute;margin-left:66.384003pt;margin-top:-41.20829pt;width:.48pt;height:.72pt;mso-position-horizontal-relative:page;mso-position-vertical-relative:paragraph;z-index:2704" type="#_x0000_t75" stroked="false">
            <v:imagedata r:id="rId102" o:title=""/>
          </v:shape>
        </w:pict>
      </w:r>
      <w:r>
        <w:rPr/>
        <w:pict>
          <v:shape style="position:absolute;margin-left:528.580017pt;margin-top:-41.20829pt;width:.48004pt;height:.72pt;mso-position-horizontal-relative:page;mso-position-vertical-relative:paragraph;z-index:2728" type="#_x0000_t75" stroked="false">
            <v:imagedata r:id="rId102" o:title=""/>
          </v:shape>
        </w:pict>
      </w:r>
      <w:r>
        <w:rPr/>
        <w:pict>
          <v:shape style="position:absolute;margin-left:66.384003pt;margin-top:-16.488291pt;width:.48pt;height:.12pt;mso-position-horizontal-relative:page;mso-position-vertical-relative:paragraph;z-index:-714592" type="#_x0000_t75" stroked="false">
            <v:imagedata r:id="rId87" o:title=""/>
          </v:shape>
        </w:pict>
      </w:r>
      <w:r>
        <w:rPr/>
        <w:pict>
          <v:shape style="position:absolute;margin-left:528.580017pt;margin-top:-16.488291pt;width:.48004pt;height:.12pt;mso-position-horizontal-relative:page;mso-position-vertical-relative:paragraph;z-index:-714568" type="#_x0000_t75" stroked="false">
            <v:imagedata r:id="rId101" o:title=""/>
          </v:shape>
        </w:pict>
      </w:r>
      <w:r>
        <w:rPr/>
        <w:pict>
          <v:shape style="position:absolute;margin-left:66.384003pt;margin-top:24.071709pt;width:.48pt;height:.12pt;mso-position-horizontal-relative:page;mso-position-vertical-relative:paragraph;z-index:-714544" type="#_x0000_t75" stroked="false">
            <v:imagedata r:id="rId101" o:title=""/>
          </v:shape>
        </w:pict>
      </w:r>
      <w:r>
        <w:rPr/>
        <w:pict>
          <v:shape style="position:absolute;margin-left:528.580017pt;margin-top:24.071709pt;width:.48004pt;height:.12pt;mso-position-horizontal-relative:page;mso-position-vertical-relative:paragraph;z-index:-714520" type="#_x0000_t75" stroked="false">
            <v:imagedata r:id="rId101" o:title=""/>
          </v:shape>
        </w:pict>
      </w:r>
      <w:r>
        <w:rPr/>
        <w:pict>
          <v:shape style="position:absolute;margin-left:528.580017pt;margin-top:50.231709pt;width:.48004pt;height:.72pt;mso-position-horizontal-relative:page;mso-position-vertical-relative:paragraph;z-index:2848" type="#_x0000_t75" stroked="false">
            <v:imagedata r:id="rId102" o:title=""/>
          </v:shape>
        </w:pict>
      </w:r>
      <w:r>
        <w:rPr/>
        <w:pict>
          <v:shape style="position:absolute;margin-left:66.384003pt;margin-top:77.011726pt;width:.48002pt;height:.48pt;mso-position-horizontal-relative:page;mso-position-vertical-relative:paragraph;z-index:2872" type="#_x0000_t75" stroked="false">
            <v:imagedata r:id="rId101" o:title=""/>
          </v:shape>
        </w:pict>
      </w:r>
      <w:r>
        <w:rPr/>
        <w:pict>
          <v:shape style="position:absolute;margin-left:528.580017pt;margin-top:77.011726pt;width:.48006pt;height:.48pt;mso-position-horizontal-relative:page;mso-position-vertical-relative:paragraph;z-index:2896" type="#_x0000_t75" stroked="false">
            <v:imagedata r:id="rId87" o:title=""/>
          </v:shape>
        </w:pic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）主营业务（分地区）</w:t>
      </w:r>
    </w:p>
    <w:p>
      <w:pPr>
        <w:spacing w:line="240" w:lineRule="auto" w:before="8"/>
        <w:rPr>
          <w:rFonts w:ascii="宋体" w:hAnsi="宋体" w:cs="宋体" w:eastAsia="宋体" w:hint="default"/>
          <w:sz w:val="16"/>
          <w:szCs w:val="16"/>
        </w:rPr>
      </w:pPr>
    </w:p>
    <w:tbl>
      <w:tblPr>
        <w:tblW w:w="0" w:type="auto"/>
        <w:jc w:val="left"/>
        <w:tblInd w:w="127" w:type="dxa"/>
        <w:tblLayout w:type="fixed"/>
        <w:tblCellMar>
          <w:top w:w="0" w:type="dxa"/>
          <w:left w:w="0" w:type="dxa"/>
          <w:bottom w:w="0" w:type="dxa"/>
          <w:right w:w="0" w:type="dxa"/>
        </w:tblCellMar>
        <w:tblLook w:val="01E0"/>
      </w:tblPr>
      <w:tblGrid>
        <w:gridCol w:w="1687"/>
        <w:gridCol w:w="1889"/>
        <w:gridCol w:w="1889"/>
        <w:gridCol w:w="1889"/>
        <w:gridCol w:w="1889"/>
      </w:tblGrid>
      <w:tr>
        <w:trPr>
          <w:trHeight w:val="542" w:hRule="exact"/>
        </w:trPr>
        <w:tc>
          <w:tcPr>
            <w:tcW w:w="1687" w:type="dxa"/>
            <w:vMerge w:val="restart"/>
            <w:tcBorders>
              <w:top w:val="single" w:sz="12" w:space="0" w:color="000000"/>
              <w:left w:val="single" w:sz="4" w:space="0" w:color="D9EDF2"/>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tabs>
                <w:tab w:pos="643" w:val="left" w:leader="none"/>
              </w:tabs>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779" w:type="dxa"/>
            <w:gridSpan w:val="2"/>
            <w:tcBorders>
              <w:top w:val="single" w:sz="12" w:space="0" w:color="000000"/>
              <w:left w:val="single" w:sz="2" w:space="0" w:color="000000"/>
              <w:bottom w:val="single" w:sz="4"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778" w:type="dxa"/>
            <w:gridSpan w:val="2"/>
            <w:tcBorders>
              <w:top w:val="single" w:sz="12" w:space="0" w:color="000000"/>
              <w:left w:val="single" w:sz="2" w:space="0" w:color="000000"/>
              <w:bottom w:val="single" w:sz="4" w:space="0" w:color="000000"/>
              <w:right w:val="single" w:sz="4" w:space="0" w:color="D9EDF2"/>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36" w:hRule="exact"/>
        </w:trPr>
        <w:tc>
          <w:tcPr>
            <w:tcW w:w="1687" w:type="dxa"/>
            <w:vMerge/>
            <w:tcBorders>
              <w:left w:val="single" w:sz="4" w:space="0" w:color="D9EDF2"/>
              <w:bottom w:val="single" w:sz="4" w:space="0" w:color="000000"/>
              <w:right w:val="single" w:sz="2" w:space="0" w:color="000000"/>
            </w:tcBorders>
          </w:tcPr>
          <w:p>
            <w:pPr/>
          </w:p>
        </w:tc>
        <w:tc>
          <w:tcPr>
            <w:tcW w:w="1889" w:type="dxa"/>
            <w:tcBorders>
              <w:top w:val="single" w:sz="4" w:space="0" w:color="000000"/>
              <w:left w:val="single" w:sz="2" w:space="0" w:color="000000"/>
              <w:bottom w:val="single" w:sz="4" w:space="0" w:color="000000"/>
              <w:right w:val="single" w:sz="5"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9"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7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89"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7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9" w:type="dxa"/>
            <w:tcBorders>
              <w:top w:val="single" w:sz="4" w:space="0" w:color="000000"/>
              <w:left w:val="single" w:sz="5" w:space="0" w:color="000000"/>
              <w:bottom w:val="single" w:sz="4" w:space="0" w:color="000000"/>
              <w:right w:val="single" w:sz="4" w:space="0" w:color="B5DCE7"/>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530" w:hRule="exact"/>
        </w:trPr>
        <w:tc>
          <w:tcPr>
            <w:tcW w:w="1687" w:type="dxa"/>
            <w:tcBorders>
              <w:top w:val="single" w:sz="4" w:space="0" w:color="000000"/>
              <w:left w:val="single" w:sz="4" w:space="0" w:color="D9EDF2"/>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中国内地</w:t>
            </w:r>
          </w:p>
        </w:tc>
        <w:tc>
          <w:tcPr>
            <w:tcW w:w="188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3"/>
              <w:jc w:val="right"/>
              <w:rPr>
                <w:rFonts w:ascii="宋体" w:hAnsi="宋体" w:cs="宋体" w:eastAsia="宋体" w:hint="default"/>
                <w:sz w:val="18"/>
                <w:szCs w:val="18"/>
              </w:rPr>
            </w:pPr>
            <w:r>
              <w:rPr>
                <w:rFonts w:ascii="宋体"/>
                <w:spacing w:val="-1"/>
                <w:sz w:val="18"/>
              </w:rPr>
              <w:t>56,030,551.52</w:t>
            </w:r>
          </w:p>
        </w:tc>
        <w:tc>
          <w:tcPr>
            <w:tcW w:w="188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1"/>
              <w:jc w:val="right"/>
              <w:rPr>
                <w:rFonts w:ascii="宋体" w:hAnsi="宋体" w:cs="宋体" w:eastAsia="宋体" w:hint="default"/>
                <w:sz w:val="18"/>
                <w:szCs w:val="18"/>
              </w:rPr>
            </w:pPr>
            <w:r>
              <w:rPr>
                <w:rFonts w:ascii="宋体"/>
                <w:spacing w:val="-1"/>
                <w:sz w:val="18"/>
              </w:rPr>
              <w:t>38,087,906.09</w:t>
            </w:r>
          </w:p>
        </w:tc>
        <w:tc>
          <w:tcPr>
            <w:tcW w:w="188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0"/>
              <w:jc w:val="right"/>
              <w:rPr>
                <w:rFonts w:ascii="宋体" w:hAnsi="宋体" w:cs="宋体" w:eastAsia="宋体" w:hint="default"/>
                <w:sz w:val="18"/>
                <w:szCs w:val="18"/>
              </w:rPr>
            </w:pPr>
            <w:r>
              <w:rPr>
                <w:rFonts w:ascii="宋体"/>
                <w:spacing w:val="-1"/>
                <w:sz w:val="18"/>
              </w:rPr>
              <w:t>50,332,029.80</w:t>
            </w:r>
          </w:p>
        </w:tc>
        <w:tc>
          <w:tcPr>
            <w:tcW w:w="1889" w:type="dxa"/>
            <w:tcBorders>
              <w:top w:val="single" w:sz="4" w:space="0" w:color="000000"/>
              <w:left w:val="single" w:sz="6" w:space="0" w:color="000000"/>
              <w:bottom w:val="single" w:sz="6" w:space="0" w:color="000000"/>
              <w:right w:val="single" w:sz="4" w:space="0" w:color="D9EDF2"/>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0"/>
              <w:jc w:val="right"/>
              <w:rPr>
                <w:rFonts w:ascii="宋体" w:hAnsi="宋体" w:cs="宋体" w:eastAsia="宋体" w:hint="default"/>
                <w:sz w:val="18"/>
                <w:szCs w:val="18"/>
              </w:rPr>
            </w:pPr>
            <w:r>
              <w:rPr>
                <w:rFonts w:ascii="宋体"/>
                <w:spacing w:val="-1"/>
                <w:sz w:val="18"/>
              </w:rPr>
              <w:t>33,363,298.10</w:t>
            </w:r>
            <w:r>
              <w:rPr>
                <w:rFonts w:ascii="宋体"/>
                <w:sz w:val="18"/>
              </w:rPr>
            </w:r>
          </w:p>
        </w:tc>
      </w:tr>
      <w:tr>
        <w:trPr>
          <w:trHeight w:val="535" w:hRule="exact"/>
        </w:trPr>
        <w:tc>
          <w:tcPr>
            <w:tcW w:w="1687" w:type="dxa"/>
            <w:tcBorders>
              <w:top w:val="single" w:sz="6" w:space="0" w:color="000000"/>
              <w:left w:val="single" w:sz="4" w:space="0" w:color="D9EDF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境外（含香港）</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13"/>
              <w:jc w:val="right"/>
              <w:rPr>
                <w:rFonts w:ascii="宋体" w:hAnsi="宋体" w:cs="宋体" w:eastAsia="宋体" w:hint="default"/>
                <w:sz w:val="18"/>
                <w:szCs w:val="18"/>
              </w:rPr>
            </w:pPr>
            <w:r>
              <w:rPr>
                <w:rFonts w:ascii="宋体"/>
                <w:spacing w:val="-1"/>
                <w:sz w:val="18"/>
              </w:rPr>
              <w:t>331,091,048.65</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11"/>
              <w:jc w:val="right"/>
              <w:rPr>
                <w:rFonts w:ascii="宋体" w:hAnsi="宋体" w:cs="宋体" w:eastAsia="宋体" w:hint="default"/>
                <w:sz w:val="18"/>
                <w:szCs w:val="18"/>
              </w:rPr>
            </w:pPr>
            <w:r>
              <w:rPr>
                <w:rFonts w:ascii="宋体"/>
                <w:spacing w:val="-1"/>
                <w:sz w:val="18"/>
              </w:rPr>
              <w:t>246,513,513.33</w:t>
            </w:r>
          </w:p>
        </w:tc>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spacing w:val="-1"/>
                <w:sz w:val="18"/>
              </w:rPr>
              <w:t>305,900,039.86</w:t>
            </w:r>
          </w:p>
        </w:tc>
        <w:tc>
          <w:tcPr>
            <w:tcW w:w="1889" w:type="dxa"/>
            <w:tcBorders>
              <w:top w:val="single" w:sz="6" w:space="0" w:color="000000"/>
              <w:left w:val="single" w:sz="6" w:space="0" w:color="000000"/>
              <w:bottom w:val="single" w:sz="6" w:space="0" w:color="000000"/>
              <w:right w:val="single" w:sz="4" w:space="0" w:color="D9EDF2"/>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13"/>
              <w:jc w:val="right"/>
              <w:rPr>
                <w:rFonts w:ascii="宋体" w:hAnsi="宋体" w:cs="宋体" w:eastAsia="宋体" w:hint="default"/>
                <w:sz w:val="18"/>
                <w:szCs w:val="18"/>
              </w:rPr>
            </w:pPr>
            <w:r>
              <w:rPr>
                <w:rFonts w:ascii="宋体"/>
                <w:spacing w:val="-1"/>
                <w:sz w:val="18"/>
              </w:rPr>
              <w:t>233,792,590.49</w:t>
            </w:r>
          </w:p>
        </w:tc>
      </w:tr>
      <w:tr>
        <w:trPr>
          <w:trHeight w:val="545" w:hRule="exact"/>
        </w:trPr>
        <w:tc>
          <w:tcPr>
            <w:tcW w:w="1687" w:type="dxa"/>
            <w:tcBorders>
              <w:top w:val="single" w:sz="6" w:space="0" w:color="000000"/>
              <w:left w:val="single" w:sz="4" w:space="0" w:color="B5DCE7"/>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tabs>
                <w:tab w:pos="566" w:val="left" w:leader="none"/>
              </w:tabs>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889"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13"/>
              <w:jc w:val="right"/>
              <w:rPr>
                <w:rFonts w:ascii="宋体" w:hAnsi="宋体" w:cs="宋体" w:eastAsia="宋体" w:hint="default"/>
                <w:sz w:val="18"/>
                <w:szCs w:val="18"/>
              </w:rPr>
            </w:pPr>
            <w:r>
              <w:rPr>
                <w:rFonts w:ascii="宋体"/>
                <w:spacing w:val="-1"/>
                <w:sz w:val="18"/>
              </w:rPr>
              <w:t>387,121,600.17</w:t>
            </w:r>
          </w:p>
        </w:tc>
        <w:tc>
          <w:tcPr>
            <w:tcW w:w="18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11"/>
              <w:jc w:val="right"/>
              <w:rPr>
                <w:rFonts w:ascii="宋体" w:hAnsi="宋体" w:cs="宋体" w:eastAsia="宋体" w:hint="default"/>
                <w:sz w:val="18"/>
                <w:szCs w:val="18"/>
              </w:rPr>
            </w:pPr>
            <w:r>
              <w:rPr>
                <w:rFonts w:ascii="宋体"/>
                <w:spacing w:val="-1"/>
                <w:sz w:val="18"/>
              </w:rPr>
              <w:t>284,601,419.42</w:t>
            </w:r>
          </w:p>
        </w:tc>
        <w:tc>
          <w:tcPr>
            <w:tcW w:w="18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spacing w:val="-1"/>
                <w:sz w:val="18"/>
              </w:rPr>
              <w:t>356,232,069.66</w:t>
            </w:r>
          </w:p>
        </w:tc>
        <w:tc>
          <w:tcPr>
            <w:tcW w:w="1889" w:type="dxa"/>
            <w:tcBorders>
              <w:top w:val="single" w:sz="6" w:space="0" w:color="000000"/>
              <w:left w:val="single" w:sz="6" w:space="0" w:color="000000"/>
              <w:bottom w:val="single" w:sz="12" w:space="0" w:color="000000"/>
              <w:right w:val="single" w:sz="4" w:space="0" w:color="D9EDF2"/>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13"/>
              <w:jc w:val="right"/>
              <w:rPr>
                <w:rFonts w:ascii="宋体" w:hAnsi="宋体" w:cs="宋体" w:eastAsia="宋体" w:hint="default"/>
                <w:sz w:val="18"/>
                <w:szCs w:val="18"/>
              </w:rPr>
            </w:pPr>
            <w:r>
              <w:rPr>
                <w:rFonts w:ascii="宋体"/>
                <w:spacing w:val="-1"/>
                <w:sz w:val="18"/>
              </w:rPr>
              <w:t>267,155,888.59</w:t>
            </w:r>
          </w:p>
        </w:tc>
      </w:tr>
    </w:tbl>
    <w:p>
      <w:pPr>
        <w:spacing w:line="240" w:lineRule="auto" w:before="11"/>
        <w:rPr>
          <w:rFonts w:ascii="宋体" w:hAnsi="宋体" w:cs="宋体" w:eastAsia="宋体" w:hint="default"/>
          <w:sz w:val="22"/>
          <w:szCs w:val="22"/>
        </w:rPr>
      </w:pPr>
    </w:p>
    <w:p>
      <w:pPr>
        <w:spacing w:before="0"/>
        <w:ind w:left="240" w:right="1458" w:firstLine="0"/>
        <w:jc w:val="left"/>
        <w:rPr>
          <w:rFonts w:ascii="宋体" w:hAnsi="宋体" w:cs="宋体" w:eastAsia="宋体" w:hint="default"/>
          <w:sz w:val="18"/>
          <w:szCs w:val="18"/>
        </w:rPr>
      </w:pPr>
      <w:r>
        <w:rPr/>
        <w:pict>
          <v:shape style="position:absolute;margin-left:66.384003pt;margin-top:-70.00827pt;width:.48pt;height:.72pt;mso-position-horizontal-relative:page;mso-position-vertical-relative:paragraph;z-index:2920" type="#_x0000_t75" stroked="false">
            <v:imagedata r:id="rId103" o:title=""/>
          </v:shape>
        </w:pict>
      </w:r>
      <w:r>
        <w:rPr/>
        <w:pict>
          <v:shape style="position:absolute;margin-left:528.580017pt;margin-top:-70.00827pt;width:.48004pt;height:.72pt;mso-position-horizontal-relative:page;mso-position-vertical-relative:paragraph;z-index:2944" type="#_x0000_t75" stroked="false">
            <v:imagedata r:id="rId103" o:title=""/>
          </v:shape>
        </w:pict>
      </w:r>
      <w:r>
        <w:rPr/>
        <w:pict>
          <v:shape style="position:absolute;margin-left:66.384003pt;margin-top:-43.248302pt;width:.47998pt;height:.72pt;mso-position-horizontal-relative:page;mso-position-vertical-relative:paragraph;z-index:2968" type="#_x0000_t75" stroked="false">
            <v:imagedata r:id="rId104" o:title=""/>
          </v:shape>
        </w:pict>
      </w:r>
      <w:r>
        <w:rPr/>
        <w:pict>
          <v:shape style="position:absolute;margin-left:528.580017pt;margin-top:-43.248302pt;width:.48002pt;height:.72pt;mso-position-horizontal-relative:page;mso-position-vertical-relative:paragraph;z-index:2992" type="#_x0000_t75" stroked="false">
            <v:imagedata r:id="rId104" o:title=""/>
          </v:shape>
        </w:pic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）公司前五名客户的营业收入情况如下：</w:t>
      </w:r>
    </w:p>
    <w:p>
      <w:pPr>
        <w:spacing w:line="240" w:lineRule="auto" w:before="0"/>
        <w:rPr>
          <w:rFonts w:ascii="宋体" w:hAnsi="宋体" w:cs="宋体" w:eastAsia="宋体" w:hint="default"/>
          <w:sz w:val="18"/>
          <w:szCs w:val="18"/>
        </w:rPr>
      </w:pPr>
    </w:p>
    <w:p>
      <w:pPr>
        <w:spacing w:before="124"/>
        <w:ind w:left="240" w:right="1458" w:firstLine="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年度</w:t>
      </w:r>
    </w:p>
    <w:p>
      <w:pPr>
        <w:spacing w:line="240" w:lineRule="auto" w:before="8"/>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3435"/>
        <w:gridCol w:w="2847"/>
        <w:gridCol w:w="2960"/>
      </w:tblGrid>
      <w:tr>
        <w:trPr>
          <w:trHeight w:val="541" w:hRule="exact"/>
        </w:trPr>
        <w:tc>
          <w:tcPr>
            <w:tcW w:w="34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 位 排 名</w:t>
            </w:r>
          </w:p>
        </w:tc>
        <w:tc>
          <w:tcPr>
            <w:tcW w:w="28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收 入 金 额</w:t>
            </w:r>
          </w:p>
        </w:tc>
        <w:tc>
          <w:tcPr>
            <w:tcW w:w="29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占全部营业收入的比例（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965" w:hRule="exact"/>
        </w:trPr>
        <w:tc>
          <w:tcPr>
            <w:tcW w:w="3435" w:type="dxa"/>
            <w:tcBorders>
              <w:top w:val="single" w:sz="2" w:space="0" w:color="000000"/>
              <w:left w:val="nil" w:sz="6" w:space="0" w:color="auto"/>
              <w:bottom w:val="single" w:sz="2" w:space="0" w:color="000000"/>
              <w:right w:val="single" w:sz="2" w:space="0" w:color="000000"/>
            </w:tcBorders>
          </w:tcPr>
          <w:p>
            <w:pPr>
              <w:pStyle w:val="TableParagraph"/>
              <w:spacing w:line="440" w:lineRule="exact" w:before="41"/>
              <w:ind w:left="122" w:right="105"/>
              <w:jc w:val="left"/>
              <w:rPr>
                <w:rFonts w:ascii="宋体" w:hAnsi="宋体" w:cs="宋体" w:eastAsia="宋体" w:hint="default"/>
                <w:sz w:val="18"/>
                <w:szCs w:val="18"/>
              </w:rPr>
            </w:pPr>
            <w:r>
              <w:rPr>
                <w:rFonts w:ascii="宋体"/>
                <w:sz w:val="18"/>
              </w:rPr>
              <w:t>LG</w:t>
            </w:r>
            <w:r>
              <w:rPr>
                <w:rFonts w:ascii="宋体"/>
                <w:spacing w:val="-47"/>
                <w:sz w:val="18"/>
              </w:rPr>
              <w:t> </w:t>
            </w:r>
            <w:r>
              <w:rPr>
                <w:rFonts w:ascii="宋体"/>
                <w:sz w:val="18"/>
              </w:rPr>
              <w:t>SOURCING</w:t>
            </w:r>
            <w:r>
              <w:rPr>
                <w:rFonts w:ascii="宋体"/>
                <w:spacing w:val="-47"/>
                <w:sz w:val="18"/>
              </w:rPr>
              <w:t> </w:t>
            </w:r>
            <w:r>
              <w:rPr>
                <w:rFonts w:ascii="宋体"/>
                <w:sz w:val="18"/>
              </w:rPr>
              <w:t>(A</w:t>
            </w:r>
            <w:r>
              <w:rPr>
                <w:rFonts w:ascii="宋体"/>
                <w:spacing w:val="-47"/>
                <w:sz w:val="18"/>
              </w:rPr>
              <w:t> </w:t>
            </w:r>
            <w:r>
              <w:rPr>
                <w:rFonts w:ascii="宋体"/>
                <w:sz w:val="18"/>
              </w:rPr>
              <w:t>WHOLLY</w:t>
            </w:r>
            <w:r>
              <w:rPr>
                <w:rFonts w:ascii="宋体"/>
                <w:spacing w:val="-47"/>
                <w:sz w:val="18"/>
              </w:rPr>
              <w:t> </w:t>
            </w:r>
            <w:r>
              <w:rPr>
                <w:rFonts w:ascii="宋体"/>
                <w:sz w:val="18"/>
              </w:rPr>
              <w:t>OWNED</w:t>
            </w:r>
            <w:r>
              <w:rPr>
                <w:rFonts w:ascii="宋体"/>
                <w:spacing w:val="-47"/>
                <w:sz w:val="18"/>
              </w:rPr>
              <w:t> </w:t>
            </w:r>
            <w:r>
              <w:rPr>
                <w:rFonts w:ascii="宋体"/>
                <w:sz w:val="18"/>
              </w:rPr>
              <w:t>SUBSIDIARY</w:t>
            </w:r>
            <w:r>
              <w:rPr>
                <w:rFonts w:ascii="宋体"/>
                <w:sz w:val="18"/>
              </w:rPr>
              <w:t> OF LOWES</w:t>
            </w:r>
            <w:r>
              <w:rPr>
                <w:rFonts w:ascii="宋体"/>
                <w:spacing w:val="-5"/>
                <w:sz w:val="18"/>
              </w:rPr>
              <w:t> </w:t>
            </w:r>
            <w:r>
              <w:rPr>
                <w:rFonts w:ascii="宋体"/>
                <w:sz w:val="18"/>
              </w:rPr>
              <w:t>INC.)</w:t>
            </w:r>
          </w:p>
        </w:tc>
        <w:tc>
          <w:tcPr>
            <w:tcW w:w="2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27,991,021.28</w:t>
            </w:r>
          </w:p>
        </w:tc>
        <w:tc>
          <w:tcPr>
            <w:tcW w:w="296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7.23</w:t>
            </w:r>
          </w:p>
        </w:tc>
      </w:tr>
      <w:tr>
        <w:trPr>
          <w:trHeight w:val="523" w:hRule="exact"/>
        </w:trPr>
        <w:tc>
          <w:tcPr>
            <w:tcW w:w="34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潮州市陶瓷工贸总公司</w:t>
            </w:r>
          </w:p>
        </w:tc>
        <w:tc>
          <w:tcPr>
            <w:tcW w:w="2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26,218,541.44</w:t>
            </w:r>
          </w:p>
        </w:tc>
        <w:tc>
          <w:tcPr>
            <w:tcW w:w="29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z w:val="18"/>
              </w:rPr>
              <w:t>6.77</w:t>
            </w:r>
          </w:p>
        </w:tc>
      </w:tr>
      <w:tr>
        <w:trPr>
          <w:trHeight w:val="526" w:hRule="exact"/>
        </w:trPr>
        <w:tc>
          <w:tcPr>
            <w:tcW w:w="34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sz w:val="18"/>
              </w:rPr>
              <w:t>IMAX</w:t>
            </w:r>
            <w:r>
              <w:rPr>
                <w:rFonts w:ascii="宋体"/>
                <w:spacing w:val="-6"/>
                <w:sz w:val="18"/>
              </w:rPr>
              <w:t> </w:t>
            </w:r>
            <w:r>
              <w:rPr>
                <w:rFonts w:ascii="宋体"/>
                <w:sz w:val="18"/>
              </w:rPr>
              <w:t>CORPORATION</w:t>
            </w:r>
          </w:p>
        </w:tc>
        <w:tc>
          <w:tcPr>
            <w:tcW w:w="2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18,695,106.89</w:t>
            </w:r>
          </w:p>
        </w:tc>
        <w:tc>
          <w:tcPr>
            <w:tcW w:w="29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z w:val="18"/>
              </w:rPr>
              <w:t>4.83</w:t>
            </w:r>
          </w:p>
        </w:tc>
      </w:tr>
      <w:tr>
        <w:trPr>
          <w:trHeight w:val="538" w:hRule="exact"/>
        </w:trPr>
        <w:tc>
          <w:tcPr>
            <w:tcW w:w="34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sz w:val="18"/>
              </w:rPr>
              <w:t>YAMAZAKICO.LTD.</w:t>
            </w:r>
          </w:p>
        </w:tc>
        <w:tc>
          <w:tcPr>
            <w:tcW w:w="28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9,081,534.79</w:t>
            </w:r>
          </w:p>
        </w:tc>
        <w:tc>
          <w:tcPr>
            <w:tcW w:w="29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z w:val="18"/>
              </w:rPr>
              <w:t>2.34</w:t>
            </w:r>
          </w:p>
        </w:tc>
      </w:tr>
    </w:tbl>
    <w:p>
      <w:pPr>
        <w:spacing w:after="0" w:line="240" w:lineRule="auto"/>
        <w:jc w:val="right"/>
        <w:rPr>
          <w:rFonts w:ascii="宋体" w:hAnsi="宋体" w:cs="宋体" w:eastAsia="宋体" w:hint="default"/>
          <w:sz w:val="18"/>
          <w:szCs w:val="18"/>
        </w:rPr>
        <w:sectPr>
          <w:pgSz w:w="11910" w:h="16840"/>
          <w:pgMar w:header="918" w:footer="980" w:top="1780" w:bottom="1160" w:left="1200" w:right="0"/>
        </w:sectPr>
      </w:pPr>
    </w:p>
    <w:p>
      <w:pPr>
        <w:spacing w:line="240" w:lineRule="auto" w:before="1"/>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3435"/>
        <w:gridCol w:w="2847"/>
        <w:gridCol w:w="2960"/>
      </w:tblGrid>
      <w:tr>
        <w:trPr>
          <w:trHeight w:val="538" w:hRule="exact"/>
        </w:trPr>
        <w:tc>
          <w:tcPr>
            <w:tcW w:w="34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sz w:val="18"/>
              </w:rPr>
              <w:t>ROSS</w:t>
            </w:r>
            <w:r>
              <w:rPr>
                <w:rFonts w:ascii="宋体"/>
                <w:spacing w:val="-7"/>
                <w:sz w:val="18"/>
              </w:rPr>
              <w:t> </w:t>
            </w:r>
            <w:r>
              <w:rPr>
                <w:rFonts w:ascii="宋体"/>
                <w:sz w:val="18"/>
              </w:rPr>
              <w:t>PROCUREMENT,INC.</w:t>
            </w:r>
          </w:p>
        </w:tc>
        <w:tc>
          <w:tcPr>
            <w:tcW w:w="28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7,833,501.19</w:t>
            </w:r>
          </w:p>
        </w:tc>
        <w:tc>
          <w:tcPr>
            <w:tcW w:w="29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sz w:val="18"/>
              </w:rPr>
              <w:t>2.02</w:t>
            </w:r>
          </w:p>
        </w:tc>
      </w:tr>
      <w:tr>
        <w:trPr>
          <w:trHeight w:val="538" w:hRule="exact"/>
        </w:trPr>
        <w:tc>
          <w:tcPr>
            <w:tcW w:w="34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8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89,819,705.59</w:t>
            </w:r>
          </w:p>
        </w:tc>
        <w:tc>
          <w:tcPr>
            <w:tcW w:w="29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23.19</w:t>
            </w:r>
          </w:p>
        </w:tc>
      </w:tr>
    </w:tbl>
    <w:p>
      <w:pPr>
        <w:spacing w:line="240" w:lineRule="auto" w:before="5"/>
        <w:rPr>
          <w:rFonts w:ascii="宋体" w:hAnsi="宋体" w:cs="宋体" w:eastAsia="宋体" w:hint="default"/>
          <w:sz w:val="19"/>
          <w:szCs w:val="19"/>
        </w:rPr>
      </w:pPr>
    </w:p>
    <w:p>
      <w:pPr>
        <w:spacing w:before="44"/>
        <w:ind w:left="240" w:right="1458" w:firstLine="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年度</w:t>
      </w:r>
    </w:p>
    <w:p>
      <w:pPr>
        <w:spacing w:line="240" w:lineRule="auto" w:before="10"/>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3435"/>
        <w:gridCol w:w="2849"/>
        <w:gridCol w:w="2974"/>
      </w:tblGrid>
      <w:tr>
        <w:trPr>
          <w:trHeight w:val="708" w:hRule="exact"/>
        </w:trPr>
        <w:tc>
          <w:tcPr>
            <w:tcW w:w="34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 位 排 名</w:t>
            </w:r>
          </w:p>
        </w:tc>
        <w:tc>
          <w:tcPr>
            <w:tcW w:w="28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收 入 金 额</w:t>
            </w:r>
          </w:p>
        </w:tc>
        <w:tc>
          <w:tcPr>
            <w:tcW w:w="29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占全部营业收入的比例（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968" w:hRule="exact"/>
        </w:trPr>
        <w:tc>
          <w:tcPr>
            <w:tcW w:w="3435" w:type="dxa"/>
            <w:tcBorders>
              <w:top w:val="single" w:sz="2" w:space="0" w:color="000000"/>
              <w:left w:val="nil" w:sz="6" w:space="0" w:color="auto"/>
              <w:bottom w:val="single" w:sz="2" w:space="0" w:color="000000"/>
              <w:right w:val="single" w:sz="2" w:space="0" w:color="000000"/>
            </w:tcBorders>
          </w:tcPr>
          <w:p>
            <w:pPr>
              <w:pStyle w:val="TableParagraph"/>
              <w:spacing w:line="440" w:lineRule="exact" w:before="44"/>
              <w:ind w:left="122" w:right="105"/>
              <w:jc w:val="left"/>
              <w:rPr>
                <w:rFonts w:ascii="宋体" w:hAnsi="宋体" w:cs="宋体" w:eastAsia="宋体" w:hint="default"/>
                <w:sz w:val="18"/>
                <w:szCs w:val="18"/>
              </w:rPr>
            </w:pPr>
            <w:r>
              <w:rPr>
                <w:rFonts w:ascii="宋体"/>
                <w:sz w:val="18"/>
              </w:rPr>
              <w:t>LG</w:t>
            </w:r>
            <w:r>
              <w:rPr>
                <w:rFonts w:ascii="宋体"/>
                <w:spacing w:val="-47"/>
                <w:sz w:val="18"/>
              </w:rPr>
              <w:t> </w:t>
            </w:r>
            <w:r>
              <w:rPr>
                <w:rFonts w:ascii="宋体"/>
                <w:sz w:val="18"/>
              </w:rPr>
              <w:t>SOURCING</w:t>
            </w:r>
            <w:r>
              <w:rPr>
                <w:rFonts w:ascii="宋体"/>
                <w:spacing w:val="-47"/>
                <w:sz w:val="18"/>
              </w:rPr>
              <w:t> </w:t>
            </w:r>
            <w:r>
              <w:rPr>
                <w:rFonts w:ascii="宋体"/>
                <w:sz w:val="18"/>
              </w:rPr>
              <w:t>(A</w:t>
            </w:r>
            <w:r>
              <w:rPr>
                <w:rFonts w:ascii="宋体"/>
                <w:spacing w:val="-47"/>
                <w:sz w:val="18"/>
              </w:rPr>
              <w:t> </w:t>
            </w:r>
            <w:r>
              <w:rPr>
                <w:rFonts w:ascii="宋体"/>
                <w:sz w:val="18"/>
              </w:rPr>
              <w:t>WHOLLY</w:t>
            </w:r>
            <w:r>
              <w:rPr>
                <w:rFonts w:ascii="宋体"/>
                <w:spacing w:val="-47"/>
                <w:sz w:val="18"/>
              </w:rPr>
              <w:t> </w:t>
            </w:r>
            <w:r>
              <w:rPr>
                <w:rFonts w:ascii="宋体"/>
                <w:sz w:val="18"/>
              </w:rPr>
              <w:t>OWNED</w:t>
            </w:r>
            <w:r>
              <w:rPr>
                <w:rFonts w:ascii="宋体"/>
                <w:spacing w:val="-47"/>
                <w:sz w:val="18"/>
              </w:rPr>
              <w:t> </w:t>
            </w:r>
            <w:r>
              <w:rPr>
                <w:rFonts w:ascii="宋体"/>
                <w:sz w:val="18"/>
              </w:rPr>
              <w:t>SUBSIDIARY</w:t>
            </w:r>
            <w:r>
              <w:rPr>
                <w:rFonts w:ascii="宋体"/>
                <w:sz w:val="18"/>
              </w:rPr>
              <w:t> OF LOWES</w:t>
            </w:r>
            <w:r>
              <w:rPr>
                <w:rFonts w:ascii="宋体"/>
                <w:spacing w:val="-5"/>
                <w:sz w:val="18"/>
              </w:rPr>
              <w:t> </w:t>
            </w:r>
            <w:r>
              <w:rPr>
                <w:rFonts w:ascii="宋体"/>
                <w:sz w:val="18"/>
              </w:rPr>
              <w:t>INC.)</w:t>
            </w:r>
          </w:p>
        </w:tc>
        <w:tc>
          <w:tcPr>
            <w:tcW w:w="28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03"/>
              <w:jc w:val="right"/>
              <w:rPr>
                <w:rFonts w:ascii="宋体" w:hAnsi="宋体" w:cs="宋体" w:eastAsia="宋体" w:hint="default"/>
                <w:sz w:val="18"/>
                <w:szCs w:val="18"/>
              </w:rPr>
            </w:pPr>
            <w:r>
              <w:rPr>
                <w:rFonts w:ascii="宋体"/>
                <w:spacing w:val="-1"/>
                <w:sz w:val="18"/>
              </w:rPr>
              <w:t>37,299,374.88</w:t>
            </w:r>
          </w:p>
        </w:tc>
        <w:tc>
          <w:tcPr>
            <w:tcW w:w="297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126"/>
              <w:jc w:val="right"/>
              <w:rPr>
                <w:rFonts w:ascii="宋体" w:hAnsi="宋体" w:cs="宋体" w:eastAsia="宋体" w:hint="default"/>
                <w:sz w:val="18"/>
                <w:szCs w:val="18"/>
              </w:rPr>
            </w:pPr>
            <w:r>
              <w:rPr>
                <w:rFonts w:ascii="宋体"/>
                <w:spacing w:val="-1"/>
                <w:sz w:val="18"/>
              </w:rPr>
              <w:t>10.47</w:t>
            </w:r>
          </w:p>
        </w:tc>
      </w:tr>
      <w:tr>
        <w:trPr>
          <w:trHeight w:val="523" w:hRule="exact"/>
        </w:trPr>
        <w:tc>
          <w:tcPr>
            <w:tcW w:w="34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潮州市陶瓷工贸总公司</w:t>
            </w:r>
          </w:p>
        </w:tc>
        <w:tc>
          <w:tcPr>
            <w:tcW w:w="28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31,690,982.08</w:t>
            </w:r>
          </w:p>
        </w:tc>
        <w:tc>
          <w:tcPr>
            <w:tcW w:w="29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26"/>
              <w:jc w:val="right"/>
              <w:rPr>
                <w:rFonts w:ascii="宋体" w:hAnsi="宋体" w:cs="宋体" w:eastAsia="宋体" w:hint="default"/>
                <w:sz w:val="18"/>
                <w:szCs w:val="18"/>
              </w:rPr>
            </w:pPr>
            <w:r>
              <w:rPr>
                <w:rFonts w:ascii="宋体"/>
                <w:sz w:val="18"/>
              </w:rPr>
              <w:t>8.90</w:t>
            </w:r>
          </w:p>
        </w:tc>
      </w:tr>
      <w:tr>
        <w:trPr>
          <w:trHeight w:val="526" w:hRule="exact"/>
        </w:trPr>
        <w:tc>
          <w:tcPr>
            <w:tcW w:w="34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sz w:val="18"/>
              </w:rPr>
              <w:t>IMAX</w:t>
            </w:r>
            <w:r>
              <w:rPr>
                <w:rFonts w:ascii="宋体"/>
                <w:spacing w:val="-6"/>
                <w:sz w:val="18"/>
              </w:rPr>
              <w:t> </w:t>
            </w:r>
            <w:r>
              <w:rPr>
                <w:rFonts w:ascii="宋体"/>
                <w:sz w:val="18"/>
              </w:rPr>
              <w:t>CORPORATION</w:t>
            </w:r>
          </w:p>
        </w:tc>
        <w:tc>
          <w:tcPr>
            <w:tcW w:w="28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19,521,518.64</w:t>
            </w:r>
          </w:p>
        </w:tc>
        <w:tc>
          <w:tcPr>
            <w:tcW w:w="29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26"/>
              <w:jc w:val="right"/>
              <w:rPr>
                <w:rFonts w:ascii="宋体" w:hAnsi="宋体" w:cs="宋体" w:eastAsia="宋体" w:hint="default"/>
                <w:sz w:val="18"/>
                <w:szCs w:val="18"/>
              </w:rPr>
            </w:pPr>
            <w:r>
              <w:rPr>
                <w:rFonts w:ascii="宋体"/>
                <w:sz w:val="18"/>
              </w:rPr>
              <w:t>5.48</w:t>
            </w:r>
          </w:p>
        </w:tc>
      </w:tr>
      <w:tr>
        <w:trPr>
          <w:trHeight w:val="526" w:hRule="exact"/>
        </w:trPr>
        <w:tc>
          <w:tcPr>
            <w:tcW w:w="34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sz w:val="18"/>
              </w:rPr>
              <w:t>ROSS</w:t>
            </w:r>
            <w:r>
              <w:rPr>
                <w:rFonts w:ascii="宋体"/>
                <w:spacing w:val="-7"/>
                <w:sz w:val="18"/>
              </w:rPr>
              <w:t> </w:t>
            </w:r>
            <w:r>
              <w:rPr>
                <w:rFonts w:ascii="宋体"/>
                <w:sz w:val="18"/>
              </w:rPr>
              <w:t>PROCUREMENT,INC.</w:t>
            </w:r>
          </w:p>
        </w:tc>
        <w:tc>
          <w:tcPr>
            <w:tcW w:w="28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12,260,928.89</w:t>
            </w:r>
          </w:p>
        </w:tc>
        <w:tc>
          <w:tcPr>
            <w:tcW w:w="29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26"/>
              <w:jc w:val="right"/>
              <w:rPr>
                <w:rFonts w:ascii="宋体" w:hAnsi="宋体" w:cs="宋体" w:eastAsia="宋体" w:hint="default"/>
                <w:sz w:val="18"/>
                <w:szCs w:val="18"/>
              </w:rPr>
            </w:pPr>
            <w:r>
              <w:rPr>
                <w:rFonts w:ascii="宋体"/>
                <w:sz w:val="18"/>
              </w:rPr>
              <w:t>3.44</w:t>
            </w:r>
          </w:p>
        </w:tc>
      </w:tr>
      <w:tr>
        <w:trPr>
          <w:trHeight w:val="526" w:hRule="exact"/>
        </w:trPr>
        <w:tc>
          <w:tcPr>
            <w:tcW w:w="34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sz w:val="18"/>
              </w:rPr>
              <w:t>THE N.E.T.HONG KONG</w:t>
            </w:r>
            <w:r>
              <w:rPr>
                <w:rFonts w:ascii="宋体"/>
                <w:spacing w:val="-10"/>
                <w:sz w:val="18"/>
              </w:rPr>
              <w:t> </w:t>
            </w:r>
            <w:r>
              <w:rPr>
                <w:rFonts w:ascii="宋体"/>
                <w:sz w:val="18"/>
              </w:rPr>
              <w:t>LIMITED</w:t>
            </w:r>
          </w:p>
        </w:tc>
        <w:tc>
          <w:tcPr>
            <w:tcW w:w="28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10,306,211.18</w:t>
            </w:r>
          </w:p>
        </w:tc>
        <w:tc>
          <w:tcPr>
            <w:tcW w:w="29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26"/>
              <w:jc w:val="right"/>
              <w:rPr>
                <w:rFonts w:ascii="宋体" w:hAnsi="宋体" w:cs="宋体" w:eastAsia="宋体" w:hint="default"/>
                <w:sz w:val="18"/>
                <w:szCs w:val="18"/>
              </w:rPr>
            </w:pPr>
            <w:r>
              <w:rPr>
                <w:rFonts w:ascii="宋体"/>
                <w:sz w:val="18"/>
              </w:rPr>
              <w:t>2.89</w:t>
            </w:r>
          </w:p>
        </w:tc>
      </w:tr>
      <w:tr>
        <w:trPr>
          <w:trHeight w:val="538" w:hRule="exact"/>
        </w:trPr>
        <w:tc>
          <w:tcPr>
            <w:tcW w:w="34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1382"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8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111,079,015.67</w:t>
            </w:r>
          </w:p>
        </w:tc>
        <w:tc>
          <w:tcPr>
            <w:tcW w:w="29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26"/>
              <w:jc w:val="right"/>
              <w:rPr>
                <w:rFonts w:ascii="宋体" w:hAnsi="宋体" w:cs="宋体" w:eastAsia="宋体" w:hint="default"/>
                <w:sz w:val="18"/>
                <w:szCs w:val="18"/>
              </w:rPr>
            </w:pPr>
            <w:r>
              <w:rPr>
                <w:rFonts w:ascii="宋体"/>
                <w:sz w:val="18"/>
              </w:rPr>
              <w:t>31.18</w:t>
            </w:r>
          </w:p>
        </w:tc>
      </w:tr>
    </w:tbl>
    <w:p>
      <w:pPr>
        <w:spacing w:after="0" w:line="240" w:lineRule="auto"/>
        <w:jc w:val="right"/>
        <w:rPr>
          <w:rFonts w:ascii="宋体" w:hAnsi="宋体" w:cs="宋体" w:eastAsia="宋体" w:hint="default"/>
          <w:sz w:val="18"/>
          <w:szCs w:val="18"/>
        </w:rPr>
        <w:sectPr>
          <w:pgSz w:w="11910" w:h="16840"/>
          <w:pgMar w:header="918" w:footer="980" w:top="1780" w:bottom="1160" w:left="1200" w:right="0"/>
        </w:sectPr>
      </w:pPr>
    </w:p>
    <w:p>
      <w:pPr>
        <w:spacing w:line="240" w:lineRule="auto" w:before="2"/>
        <w:rPr>
          <w:rFonts w:ascii="宋体" w:hAnsi="宋体" w:cs="宋体" w:eastAsia="宋体" w:hint="default"/>
          <w:sz w:val="23"/>
          <w:szCs w:val="23"/>
        </w:rPr>
      </w:pPr>
    </w:p>
    <w:p>
      <w:pPr>
        <w:spacing w:line="456" w:lineRule="exact" w:before="0"/>
        <w:ind w:left="240" w:right="1458" w:firstLine="0"/>
        <w:jc w:val="left"/>
        <w:rPr>
          <w:rFonts w:ascii="Microsoft JhengHei" w:hAnsi="Microsoft JhengHei" w:cs="Microsoft JhengHei" w:eastAsia="Microsoft JhengHei" w:hint="default"/>
          <w:sz w:val="32"/>
          <w:szCs w:val="32"/>
        </w:rPr>
      </w:pPr>
      <w:r>
        <w:rPr>
          <w:rFonts w:ascii="Trebuchet MS" w:hAnsi="Trebuchet MS" w:cs="Trebuchet MS" w:eastAsia="Trebuchet MS" w:hint="default"/>
          <w:b/>
          <w:bCs/>
          <w:sz w:val="32"/>
          <w:szCs w:val="32"/>
        </w:rPr>
        <w:t>5</w:t>
      </w:r>
      <w:r>
        <w:rPr>
          <w:rFonts w:ascii="Microsoft JhengHei" w:hAnsi="Microsoft JhengHei" w:cs="Microsoft JhengHei" w:eastAsia="Microsoft JhengHei" w:hint="default"/>
          <w:b/>
          <w:bCs/>
          <w:sz w:val="32"/>
          <w:szCs w:val="32"/>
        </w:rPr>
        <w:t>、母公司现金流量表补充资料</w:t>
      </w:r>
      <w:r>
        <w:rPr>
          <w:rFonts w:ascii="Microsoft JhengHei" w:hAnsi="Microsoft JhengHei" w:cs="Microsoft JhengHei" w:eastAsia="Microsoft JhengHei" w:hint="default"/>
          <w:sz w:val="32"/>
          <w:szCs w:val="32"/>
        </w:rPr>
      </w:r>
    </w:p>
    <w:p>
      <w:pPr>
        <w:spacing w:line="240" w:lineRule="auto" w:before="2"/>
        <w:rPr>
          <w:rFonts w:ascii="Microsoft JhengHei" w:hAnsi="Microsoft JhengHei" w:cs="Microsoft JhengHei" w:eastAsia="Microsoft JhengHei" w:hint="default"/>
          <w:b/>
          <w:bCs/>
          <w:sz w:val="9"/>
          <w:szCs w:val="9"/>
        </w:rPr>
      </w:pPr>
    </w:p>
    <w:tbl>
      <w:tblPr>
        <w:tblW w:w="0" w:type="auto"/>
        <w:jc w:val="left"/>
        <w:tblInd w:w="103" w:type="dxa"/>
        <w:tblLayout w:type="fixed"/>
        <w:tblCellMar>
          <w:top w:w="0" w:type="dxa"/>
          <w:left w:w="0" w:type="dxa"/>
          <w:bottom w:w="0" w:type="dxa"/>
          <w:right w:w="0" w:type="dxa"/>
        </w:tblCellMar>
        <w:tblLook w:val="01E0"/>
      </w:tblPr>
      <w:tblGrid>
        <w:gridCol w:w="5475"/>
        <w:gridCol w:w="1975"/>
        <w:gridCol w:w="2062"/>
      </w:tblGrid>
      <w:tr>
        <w:trPr>
          <w:trHeight w:val="518" w:hRule="exact"/>
        </w:trPr>
        <w:tc>
          <w:tcPr>
            <w:tcW w:w="54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tabs>
                <w:tab w:pos="2734" w:val="left" w:leader="none"/>
              </w:tabs>
              <w:spacing w:line="240" w:lineRule="auto"/>
              <w:ind w:left="10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9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06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04"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Microsoft JhengHei" w:hAnsi="Microsoft JhengHei" w:cs="Microsoft JhengHei" w:eastAsia="Microsoft JhengHei" w:hint="default"/>
                <w:sz w:val="18"/>
                <w:szCs w:val="18"/>
              </w:rPr>
            </w:pPr>
            <w:r>
              <w:rPr>
                <w:rFonts w:ascii="Trebuchet MS" w:hAnsi="Trebuchet MS" w:cs="Trebuchet MS" w:eastAsia="Trebuchet MS" w:hint="default"/>
                <w:b/>
                <w:bCs/>
                <w:sz w:val="18"/>
                <w:szCs w:val="18"/>
              </w:rPr>
              <w:t>1</w:t>
            </w:r>
            <w:r>
              <w:rPr>
                <w:rFonts w:ascii="Microsoft JhengHei" w:hAnsi="Microsoft JhengHei" w:cs="Microsoft JhengHei" w:eastAsia="Microsoft JhengHei" w:hint="default"/>
                <w:b/>
                <w:bCs/>
                <w:sz w:val="18"/>
                <w:szCs w:val="18"/>
              </w:rPr>
              <w:t>、将净利润调节为经营活动现金流量：</w:t>
            </w:r>
            <w:r>
              <w:rPr>
                <w:rFonts w:ascii="Microsoft JhengHei" w:hAnsi="Microsoft JhengHei" w:cs="Microsoft JhengHei" w:eastAsia="Microsoft JhengHei" w:hint="default"/>
                <w:sz w:val="18"/>
                <w:szCs w:val="18"/>
              </w:rPr>
            </w:r>
          </w:p>
        </w:tc>
        <w:tc>
          <w:tcPr>
            <w:tcW w:w="1975" w:type="dxa"/>
            <w:tcBorders>
              <w:top w:val="single" w:sz="2" w:space="0" w:color="000000"/>
              <w:left w:val="single" w:sz="2" w:space="0" w:color="000000"/>
              <w:bottom w:val="single" w:sz="2" w:space="0" w:color="000000"/>
              <w:right w:val="single" w:sz="2" w:space="0" w:color="000000"/>
            </w:tcBorders>
          </w:tcPr>
          <w:p>
            <w:pPr/>
          </w:p>
        </w:tc>
        <w:tc>
          <w:tcPr>
            <w:tcW w:w="2062" w:type="dxa"/>
            <w:tcBorders>
              <w:top w:val="single" w:sz="2" w:space="0" w:color="000000"/>
              <w:left w:val="single" w:sz="2" w:space="0" w:color="000000"/>
              <w:bottom w:val="single" w:sz="2" w:space="0" w:color="000000"/>
              <w:right w:val="nil" w:sz="6" w:space="0" w:color="auto"/>
            </w:tcBorders>
          </w:tcPr>
          <w:p>
            <w:pPr/>
          </w:p>
        </w:tc>
      </w:tr>
      <w:tr>
        <w:trPr>
          <w:trHeight w:val="506"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55,187,686.95</w:t>
            </w:r>
          </w:p>
        </w:tc>
        <w:tc>
          <w:tcPr>
            <w:tcW w:w="20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36,888,329.58</w:t>
            </w:r>
          </w:p>
        </w:tc>
      </w:tr>
      <w:tr>
        <w:trPr>
          <w:trHeight w:val="504"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3,457,674.89</w:t>
            </w:r>
          </w:p>
        </w:tc>
        <w:tc>
          <w:tcPr>
            <w:tcW w:w="20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992,459.28</w:t>
            </w:r>
          </w:p>
        </w:tc>
      </w:tr>
      <w:tr>
        <w:trPr>
          <w:trHeight w:val="504"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6,490,506.11</w:t>
            </w:r>
          </w:p>
        </w:tc>
        <w:tc>
          <w:tcPr>
            <w:tcW w:w="20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4,924,473.82</w:t>
            </w:r>
          </w:p>
        </w:tc>
      </w:tr>
      <w:tr>
        <w:trPr>
          <w:trHeight w:val="507"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226,273.65</w:t>
            </w:r>
          </w:p>
        </w:tc>
        <w:tc>
          <w:tcPr>
            <w:tcW w:w="20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204,940.32</w:t>
            </w:r>
          </w:p>
        </w:tc>
      </w:tr>
      <w:tr>
        <w:trPr>
          <w:trHeight w:val="504"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1,583,990.84</w:t>
            </w:r>
          </w:p>
        </w:tc>
        <w:tc>
          <w:tcPr>
            <w:tcW w:w="20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439,933.38</w:t>
            </w:r>
          </w:p>
        </w:tc>
      </w:tr>
      <w:tr>
        <w:trPr>
          <w:trHeight w:val="665"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处臵固定资产、无形资产和其他长期资产的损失（减：收益）</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0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06"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固定资产报废损失（减：收益）</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0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04"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公允价值变动净损失（减：收益）</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0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06"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财务费用（减：收益）</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7,239,493.22</w:t>
            </w:r>
          </w:p>
        </w:tc>
        <w:tc>
          <w:tcPr>
            <w:tcW w:w="20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9,840,811.39</w:t>
            </w:r>
          </w:p>
        </w:tc>
      </w:tr>
      <w:tr>
        <w:trPr>
          <w:trHeight w:val="504"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0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04"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递延所得税资产减少（减：增加）</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-518,651.24</w:t>
            </w:r>
          </w:p>
        </w:tc>
        <w:tc>
          <w:tcPr>
            <w:tcW w:w="20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-148,868.89</w:t>
            </w:r>
          </w:p>
        </w:tc>
      </w:tr>
      <w:tr>
        <w:trPr>
          <w:trHeight w:val="506"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递延所得税负债增加（减：减少）</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0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04"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-12,479,720.63</w:t>
            </w:r>
          </w:p>
        </w:tc>
        <w:tc>
          <w:tcPr>
            <w:tcW w:w="20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-7,518,218.38</w:t>
            </w:r>
          </w:p>
        </w:tc>
      </w:tr>
      <w:tr>
        <w:trPr>
          <w:trHeight w:val="506"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-652,714.08</w:t>
            </w:r>
          </w:p>
        </w:tc>
        <w:tc>
          <w:tcPr>
            <w:tcW w:w="20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6,662,931.54</w:t>
            </w:r>
          </w:p>
        </w:tc>
      </w:tr>
      <w:tr>
        <w:trPr>
          <w:trHeight w:val="504"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-10,354,522.00</w:t>
            </w:r>
          </w:p>
        </w:tc>
        <w:tc>
          <w:tcPr>
            <w:tcW w:w="20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-14,031,675.77</w:t>
            </w:r>
          </w:p>
        </w:tc>
      </w:tr>
      <w:tr>
        <w:trPr>
          <w:trHeight w:val="504"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0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15,591,800.00</w:t>
            </w:r>
          </w:p>
        </w:tc>
      </w:tr>
      <w:tr>
        <w:trPr>
          <w:trHeight w:val="507"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50,180,017.71</w:t>
            </w:r>
          </w:p>
        </w:tc>
        <w:tc>
          <w:tcPr>
            <w:tcW w:w="20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53,846,916.27</w:t>
            </w:r>
          </w:p>
        </w:tc>
      </w:tr>
      <w:tr>
        <w:trPr>
          <w:trHeight w:val="504"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、不涉及现金收支的投资和筹资活动：</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062" w:type="dxa"/>
            <w:tcBorders>
              <w:top w:val="single" w:sz="2" w:space="0" w:color="000000"/>
              <w:left w:val="single" w:sz="2" w:space="0" w:color="000000"/>
              <w:bottom w:val="single" w:sz="2" w:space="0" w:color="000000"/>
              <w:right w:val="nil" w:sz="6" w:space="0" w:color="auto"/>
            </w:tcBorders>
          </w:tcPr>
          <w:p>
            <w:pPr/>
          </w:p>
        </w:tc>
      </w:tr>
      <w:tr>
        <w:trPr>
          <w:trHeight w:val="506"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0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04"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0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06"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0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04"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Microsoft JhengHei" w:hAnsi="Microsoft JhengHei" w:cs="Microsoft JhengHei" w:eastAsia="Microsoft JhengHei" w:hint="default"/>
                <w:sz w:val="18"/>
                <w:szCs w:val="18"/>
              </w:rPr>
            </w:pPr>
            <w:r>
              <w:rPr>
                <w:rFonts w:ascii="Trebuchet MS" w:hAnsi="Trebuchet MS" w:cs="Trebuchet MS" w:eastAsia="Trebuchet MS" w:hint="default"/>
                <w:b/>
                <w:bCs/>
                <w:sz w:val="18"/>
                <w:szCs w:val="18"/>
              </w:rPr>
              <w:t>3</w:t>
            </w:r>
            <w:r>
              <w:rPr>
                <w:rFonts w:ascii="Microsoft JhengHei" w:hAnsi="Microsoft JhengHei" w:cs="Microsoft JhengHei" w:eastAsia="Microsoft JhengHei" w:hint="default"/>
                <w:b/>
                <w:bCs/>
                <w:sz w:val="18"/>
                <w:szCs w:val="18"/>
              </w:rPr>
              <w:t>、现金及现金等价物净增加情况：</w:t>
            </w:r>
            <w:r>
              <w:rPr>
                <w:rFonts w:ascii="Microsoft JhengHei" w:hAnsi="Microsoft JhengHei" w:cs="Microsoft JhengHei" w:eastAsia="Microsoft JhengHei" w:hint="default"/>
                <w:sz w:val="18"/>
                <w:szCs w:val="18"/>
              </w:rPr>
            </w:r>
          </w:p>
        </w:tc>
        <w:tc>
          <w:tcPr>
            <w:tcW w:w="1975" w:type="dxa"/>
            <w:tcBorders>
              <w:top w:val="single" w:sz="2" w:space="0" w:color="000000"/>
              <w:left w:val="single" w:sz="2" w:space="0" w:color="000000"/>
              <w:bottom w:val="single" w:sz="2" w:space="0" w:color="000000"/>
              <w:right w:val="single" w:sz="2" w:space="0" w:color="000000"/>
            </w:tcBorders>
          </w:tcPr>
          <w:p>
            <w:pPr/>
          </w:p>
        </w:tc>
        <w:tc>
          <w:tcPr>
            <w:tcW w:w="2062" w:type="dxa"/>
            <w:tcBorders>
              <w:top w:val="single" w:sz="2" w:space="0" w:color="000000"/>
              <w:left w:val="single" w:sz="2" w:space="0" w:color="000000"/>
              <w:bottom w:val="single" w:sz="2" w:space="0" w:color="000000"/>
              <w:right w:val="nil" w:sz="6" w:space="0" w:color="auto"/>
            </w:tcBorders>
          </w:tcPr>
          <w:p>
            <w:pPr/>
          </w:p>
        </w:tc>
      </w:tr>
      <w:tr>
        <w:trPr>
          <w:trHeight w:val="518" w:hRule="exact"/>
        </w:trPr>
        <w:tc>
          <w:tcPr>
            <w:tcW w:w="54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537,592,832.11</w:t>
            </w:r>
          </w:p>
        </w:tc>
        <w:tc>
          <w:tcPr>
            <w:tcW w:w="206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545,669,333.74</w:t>
            </w:r>
          </w:p>
        </w:tc>
      </w:tr>
    </w:tbl>
    <w:p>
      <w:pPr>
        <w:spacing w:after="0" w:line="240" w:lineRule="auto"/>
        <w:jc w:val="right"/>
        <w:rPr>
          <w:rFonts w:ascii="宋体" w:hAnsi="宋体" w:cs="宋体" w:eastAsia="宋体" w:hint="default"/>
          <w:sz w:val="18"/>
          <w:szCs w:val="18"/>
        </w:rPr>
        <w:sectPr>
          <w:pgSz w:w="11910" w:h="16840"/>
          <w:pgMar w:header="918" w:footer="980" w:top="1780" w:bottom="1160" w:left="1200" w:right="0"/>
        </w:sectPr>
      </w:pPr>
    </w:p>
    <w:p>
      <w:pPr>
        <w:spacing w:line="240" w:lineRule="auto" w:before="10"/>
        <w:rPr>
          <w:rFonts w:ascii="Microsoft JhengHei" w:hAnsi="Microsoft JhengHei" w:cs="Microsoft JhengHei" w:eastAsia="Microsoft JhengHei" w:hint="default"/>
          <w:b/>
          <w:bCs/>
          <w:sz w:val="19"/>
          <w:szCs w:val="19"/>
        </w:rPr>
      </w:pPr>
    </w:p>
    <w:tbl>
      <w:tblPr>
        <w:tblW w:w="0" w:type="auto"/>
        <w:jc w:val="left"/>
        <w:tblInd w:w="103" w:type="dxa"/>
        <w:tblLayout w:type="fixed"/>
        <w:tblCellMar>
          <w:top w:w="0" w:type="dxa"/>
          <w:left w:w="0" w:type="dxa"/>
          <w:bottom w:w="0" w:type="dxa"/>
          <w:right w:w="0" w:type="dxa"/>
        </w:tblCellMar>
        <w:tblLook w:val="01E0"/>
      </w:tblPr>
      <w:tblGrid>
        <w:gridCol w:w="5475"/>
        <w:gridCol w:w="1975"/>
        <w:gridCol w:w="2062"/>
      </w:tblGrid>
      <w:tr>
        <w:trPr>
          <w:trHeight w:val="518" w:hRule="exact"/>
        </w:trPr>
        <w:tc>
          <w:tcPr>
            <w:tcW w:w="54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tabs>
                <w:tab w:pos="2734" w:val="left" w:leader="none"/>
              </w:tabs>
              <w:spacing w:line="240" w:lineRule="auto"/>
              <w:ind w:left="102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9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06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04"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545,669,333.74</w:t>
            </w:r>
          </w:p>
        </w:tc>
        <w:tc>
          <w:tcPr>
            <w:tcW w:w="20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52,460,103.73</w:t>
            </w:r>
          </w:p>
        </w:tc>
      </w:tr>
      <w:tr>
        <w:trPr>
          <w:trHeight w:val="506"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0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04" w:hRule="exact"/>
        </w:trPr>
        <w:tc>
          <w:tcPr>
            <w:tcW w:w="547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20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宋体" w:hAnsi="宋体" w:cs="宋体" w:eastAsia="宋体" w:hint="default"/>
                <w:sz w:val="18"/>
                <w:szCs w:val="18"/>
              </w:rPr>
            </w:pPr>
            <w:r>
              <w:rPr>
                <w:rFonts w:ascii="宋体"/>
                <w:sz w:val="18"/>
              </w:rPr>
              <w:t>-</w:t>
            </w:r>
          </w:p>
        </w:tc>
      </w:tr>
      <w:tr>
        <w:trPr>
          <w:trHeight w:val="518" w:hRule="exact"/>
        </w:trPr>
        <w:tc>
          <w:tcPr>
            <w:tcW w:w="54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03"/>
              <w:jc w:val="right"/>
              <w:rPr>
                <w:rFonts w:ascii="Trebuchet MS" w:hAnsi="Trebuchet MS" w:cs="Trebuchet MS" w:eastAsia="Trebuchet MS" w:hint="default"/>
                <w:sz w:val="18"/>
                <w:szCs w:val="18"/>
              </w:rPr>
            </w:pPr>
            <w:r>
              <w:rPr>
                <w:rFonts w:ascii="Trebuchet MS"/>
                <w:b/>
                <w:w w:val="95"/>
                <w:sz w:val="18"/>
              </w:rPr>
              <w:t>-8,076,501.63</w:t>
            </w:r>
            <w:r>
              <w:rPr>
                <w:rFonts w:ascii="Trebuchet MS"/>
                <w:sz w:val="18"/>
              </w:rPr>
            </w:r>
          </w:p>
        </w:tc>
        <w:tc>
          <w:tcPr>
            <w:tcW w:w="206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05"/>
              <w:jc w:val="right"/>
              <w:rPr>
                <w:rFonts w:ascii="Trebuchet MS" w:hAnsi="Trebuchet MS" w:cs="Trebuchet MS" w:eastAsia="Trebuchet MS" w:hint="default"/>
                <w:sz w:val="18"/>
                <w:szCs w:val="18"/>
              </w:rPr>
            </w:pPr>
            <w:r>
              <w:rPr>
                <w:rFonts w:ascii="Trebuchet MS"/>
                <w:b/>
                <w:w w:val="90"/>
                <w:sz w:val="18"/>
              </w:rPr>
              <w:t>493,209,230.01</w:t>
            </w:r>
            <w:r>
              <w:rPr>
                <w:rFonts w:ascii="Trebuchet MS"/>
                <w:sz w:val="18"/>
              </w:rPr>
            </w:r>
          </w:p>
        </w:tc>
      </w:tr>
    </w:tbl>
    <w:p>
      <w:pPr>
        <w:spacing w:line="240" w:lineRule="auto" w:before="11"/>
        <w:rPr>
          <w:rFonts w:ascii="Microsoft JhengHei" w:hAnsi="Microsoft JhengHei" w:cs="Microsoft JhengHei" w:eastAsia="Microsoft JhengHei" w:hint="default"/>
          <w:b/>
          <w:bCs/>
          <w:sz w:val="16"/>
          <w:szCs w:val="16"/>
        </w:rPr>
      </w:pPr>
    </w:p>
    <w:p>
      <w:pPr>
        <w:spacing w:line="413" w:lineRule="exact" w:before="0"/>
        <w:ind w:left="240" w:right="1458"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十三、补充资料</w:t>
      </w:r>
      <w:r>
        <w:rPr>
          <w:rFonts w:ascii="Microsoft JhengHei" w:hAnsi="Microsoft JhengHei" w:cs="Microsoft JhengHei" w:eastAsia="Microsoft JhengHei" w:hint="default"/>
          <w:sz w:val="28"/>
          <w:szCs w:val="28"/>
        </w:rPr>
      </w:r>
    </w:p>
    <w:p>
      <w:pPr>
        <w:pStyle w:val="Heading4"/>
        <w:spacing w:line="240" w:lineRule="auto" w:before="174"/>
        <w:ind w:left="662" w:right="1458"/>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1</w:t>
      </w:r>
      <w:r>
        <w:rPr>
          <w:rFonts w:ascii="Microsoft JhengHei" w:hAnsi="Microsoft JhengHei" w:cs="Microsoft JhengHei" w:eastAsia="Microsoft JhengHei" w:hint="default"/>
        </w:rPr>
        <w:t>、非经常性损益项目明细表</w:t>
      </w:r>
      <w:r>
        <w:rPr>
          <w:rFonts w:ascii="Microsoft JhengHei" w:hAnsi="Microsoft JhengHei" w:cs="Microsoft JhengHei" w:eastAsia="Microsoft JhengHei" w:hint="default"/>
          <w:b w:val="0"/>
          <w:bCs w:val="0"/>
        </w:rPr>
      </w:r>
    </w:p>
    <w:p>
      <w:pPr>
        <w:spacing w:line="240" w:lineRule="auto" w:before="8"/>
        <w:rPr>
          <w:rFonts w:ascii="Microsoft JhengHei" w:hAnsi="Microsoft JhengHei" w:cs="Microsoft JhengHei" w:eastAsia="Microsoft JhengHei" w:hint="default"/>
          <w:b/>
          <w:bCs/>
          <w:sz w:val="10"/>
          <w:szCs w:val="10"/>
        </w:rPr>
      </w:pPr>
    </w:p>
    <w:tbl>
      <w:tblPr>
        <w:tblW w:w="0" w:type="auto"/>
        <w:jc w:val="left"/>
        <w:tblInd w:w="103" w:type="dxa"/>
        <w:tblLayout w:type="fixed"/>
        <w:tblCellMar>
          <w:top w:w="0" w:type="dxa"/>
          <w:left w:w="0" w:type="dxa"/>
          <w:bottom w:w="0" w:type="dxa"/>
          <w:right w:w="0" w:type="dxa"/>
        </w:tblCellMar>
        <w:tblLook w:val="01E0"/>
      </w:tblPr>
      <w:tblGrid>
        <w:gridCol w:w="6138"/>
        <w:gridCol w:w="1580"/>
        <w:gridCol w:w="1541"/>
      </w:tblGrid>
      <w:tr>
        <w:trPr>
          <w:trHeight w:val="499" w:hRule="exact"/>
        </w:trPr>
        <w:tc>
          <w:tcPr>
            <w:tcW w:w="6138" w:type="dxa"/>
            <w:tcBorders>
              <w:top w:val="single" w:sz="12" w:space="0" w:color="000000"/>
              <w:left w:val="nil" w:sz="6" w:space="0" w:color="auto"/>
              <w:bottom w:val="single" w:sz="2" w:space="0" w:color="000000"/>
              <w:right w:val="single" w:sz="2" w:space="0" w:color="000000"/>
            </w:tcBorders>
          </w:tcPr>
          <w:p>
            <w:pPr>
              <w:pStyle w:val="TableParagraph"/>
              <w:tabs>
                <w:tab w:pos="4111" w:val="left" w:leader="none"/>
              </w:tabs>
              <w:spacing w:line="240" w:lineRule="auto" w:before="152"/>
              <w:ind w:left="1859"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2"/>
              <w:ind w:right="104"/>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4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2"/>
              <w:ind w:right="107"/>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85"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、非流动资产处臵收益，包括已计提资产减值准备的冲销部分</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sz w:val="18"/>
              </w:rPr>
              <w:t>-680.25</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z w:val="18"/>
              </w:rPr>
              <w:t>-260.54</w:t>
            </w:r>
          </w:p>
        </w:tc>
      </w:tr>
      <w:tr>
        <w:trPr>
          <w:trHeight w:val="485"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、越权审批或无正式批准文件、或偶发性的税收返还、减免</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w:t>
            </w:r>
          </w:p>
        </w:tc>
      </w:tr>
      <w:tr>
        <w:trPr>
          <w:trHeight w:val="624"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64" w:lineRule="auto" w:before="49"/>
              <w:ind w:left="122" w:right="105"/>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、计入当期损益的政府补助，但与公司正常经营业务密切相关，符合国家</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政策规定、按照一定标准定额或定量持续享受的政府补助除外</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1"/>
              <w:ind w:right="104"/>
              <w:jc w:val="right"/>
              <w:rPr>
                <w:rFonts w:ascii="宋体" w:hAnsi="宋体" w:cs="宋体" w:eastAsia="宋体" w:hint="default"/>
                <w:sz w:val="18"/>
                <w:szCs w:val="18"/>
              </w:rPr>
            </w:pPr>
            <w:r>
              <w:rPr>
                <w:rFonts w:ascii="宋体"/>
                <w:spacing w:val="-1"/>
                <w:sz w:val="18"/>
              </w:rPr>
              <w:t>7,692,535.00</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1"/>
              <w:ind w:right="105"/>
              <w:jc w:val="right"/>
              <w:rPr>
                <w:rFonts w:ascii="宋体" w:hAnsi="宋体" w:cs="宋体" w:eastAsia="宋体" w:hint="default"/>
                <w:sz w:val="18"/>
                <w:szCs w:val="18"/>
              </w:rPr>
            </w:pPr>
            <w:r>
              <w:rPr>
                <w:rFonts w:ascii="宋体"/>
                <w:spacing w:val="-1"/>
                <w:sz w:val="18"/>
              </w:rPr>
              <w:t>8,029,836.00</w:t>
            </w:r>
          </w:p>
        </w:tc>
      </w:tr>
      <w:tr>
        <w:trPr>
          <w:trHeight w:val="485"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、计入当期损益的对非金融企业收取的资金占用费</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r>
        <w:trPr>
          <w:trHeight w:val="624"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64" w:lineRule="auto" w:before="49"/>
              <w:ind w:left="122" w:right="105"/>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、公司取得子公司、联营企业及合营企业的投资成本小于取得投资时应享</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有被投资单位可辨认净资产公允价值产生的收益</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485"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、非货币性资产交换损益</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r>
        <w:trPr>
          <w:trHeight w:val="485"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、委托他人投资或管理资产的损益</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r>
        <w:trPr>
          <w:trHeight w:val="485"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、因不可抗力因素，如遭受自然灾害而计提的各项资产减值准备</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r>
        <w:trPr>
          <w:trHeight w:val="485"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、债务重组损益</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r>
        <w:trPr>
          <w:trHeight w:val="485"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、企业重组费用，如安臵职工的支出、整合费用等</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r>
        <w:trPr>
          <w:trHeight w:val="485"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、交易价格显失公允的交易产生的超过公允价值部分的损益</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r>
        <w:trPr>
          <w:trHeight w:val="488"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2"/>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、同一控制下企业合并产生的子公司期初至合并日的当期净损益</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2"/>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2"/>
              <w:ind w:right="107"/>
              <w:jc w:val="right"/>
              <w:rPr>
                <w:rFonts w:ascii="宋体" w:hAnsi="宋体" w:cs="宋体" w:eastAsia="宋体" w:hint="default"/>
                <w:sz w:val="18"/>
                <w:szCs w:val="18"/>
              </w:rPr>
            </w:pPr>
            <w:r>
              <w:rPr>
                <w:rFonts w:ascii="宋体"/>
                <w:sz w:val="18"/>
              </w:rPr>
              <w:t>-</w:t>
            </w:r>
          </w:p>
        </w:tc>
      </w:tr>
      <w:tr>
        <w:trPr>
          <w:trHeight w:val="485"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、与公司正常经营业务无关的或有事项产生的损益</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r>
        <w:trPr>
          <w:trHeight w:val="907"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66" w:lineRule="auto" w:before="58"/>
              <w:ind w:left="122" w:right="70"/>
              <w:jc w:val="both"/>
              <w:rPr>
                <w:rFonts w:ascii="宋体" w:hAnsi="宋体" w:cs="宋体" w:eastAsia="宋体" w:hint="default"/>
                <w:sz w:val="18"/>
                <w:szCs w:val="18"/>
              </w:rPr>
            </w:pPr>
            <w:r>
              <w:rPr>
                <w:rFonts w:ascii="宋体" w:hAnsi="宋体" w:cs="宋体" w:eastAsia="宋体" w:hint="default"/>
                <w:spacing w:val="-2"/>
                <w:sz w:val="18"/>
                <w:szCs w:val="18"/>
              </w:rPr>
              <w:t>14</w:t>
            </w:r>
            <w:r>
              <w:rPr>
                <w:rFonts w:ascii="宋体" w:hAnsi="宋体" w:cs="宋体" w:eastAsia="宋体" w:hint="default"/>
                <w:spacing w:val="-2"/>
                <w:sz w:val="18"/>
                <w:szCs w:val="18"/>
              </w:rPr>
              <w:t>、除同公司正常经营业务相关的有效套期保值业务外，持有交易性金融资</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产、交易性金融负债产生的公允价值变动损益，以及处臵交易性金融资产、 交易性金融负债和可供出售金融资产取得的投资收益</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485"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、单独进行减值测试的应收款项减值准备转回</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r>
        <w:trPr>
          <w:trHeight w:val="497" w:hRule="exact"/>
        </w:trPr>
        <w:tc>
          <w:tcPr>
            <w:tcW w:w="61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、对外委托贷款取得的损益</w:t>
            </w:r>
          </w:p>
        </w:tc>
        <w:tc>
          <w:tcPr>
            <w:tcW w:w="15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918" w:footer="980" w:top="1780" w:bottom="1160" w:left="1200" w:right="0"/>
        </w:sectPr>
      </w:pPr>
    </w:p>
    <w:p>
      <w:pPr>
        <w:spacing w:line="240" w:lineRule="auto" w:before="10"/>
        <w:rPr>
          <w:rFonts w:ascii="Microsoft JhengHei" w:hAnsi="Microsoft JhengHei" w:cs="Microsoft JhengHei" w:eastAsia="Microsoft JhengHei" w:hint="default"/>
          <w:b/>
          <w:bCs/>
          <w:sz w:val="19"/>
          <w:szCs w:val="19"/>
        </w:rPr>
      </w:pPr>
    </w:p>
    <w:tbl>
      <w:tblPr>
        <w:tblW w:w="0" w:type="auto"/>
        <w:jc w:val="left"/>
        <w:tblInd w:w="103" w:type="dxa"/>
        <w:tblLayout w:type="fixed"/>
        <w:tblCellMar>
          <w:top w:w="0" w:type="dxa"/>
          <w:left w:w="0" w:type="dxa"/>
          <w:bottom w:w="0" w:type="dxa"/>
          <w:right w:w="0" w:type="dxa"/>
        </w:tblCellMar>
        <w:tblLook w:val="01E0"/>
      </w:tblPr>
      <w:tblGrid>
        <w:gridCol w:w="6138"/>
        <w:gridCol w:w="1580"/>
        <w:gridCol w:w="1541"/>
      </w:tblGrid>
      <w:tr>
        <w:trPr>
          <w:trHeight w:val="497" w:hRule="exact"/>
        </w:trPr>
        <w:tc>
          <w:tcPr>
            <w:tcW w:w="6138" w:type="dxa"/>
            <w:tcBorders>
              <w:top w:val="single" w:sz="12" w:space="0" w:color="000000"/>
              <w:left w:val="nil" w:sz="6" w:space="0" w:color="auto"/>
              <w:bottom w:val="single" w:sz="2" w:space="0" w:color="000000"/>
              <w:right w:val="single" w:sz="2" w:space="0" w:color="000000"/>
            </w:tcBorders>
          </w:tcPr>
          <w:p>
            <w:pPr>
              <w:pStyle w:val="TableParagraph"/>
              <w:tabs>
                <w:tab w:pos="4111" w:val="left" w:leader="none"/>
              </w:tabs>
              <w:spacing w:line="240" w:lineRule="auto" w:before="149"/>
              <w:ind w:left="1859"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9"/>
              <w:ind w:right="104"/>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4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624"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64" w:lineRule="auto" w:before="49"/>
              <w:ind w:left="122" w:right="104"/>
              <w:jc w:val="left"/>
              <w:rPr>
                <w:rFonts w:ascii="宋体" w:hAnsi="宋体" w:cs="宋体" w:eastAsia="宋体" w:hint="default"/>
                <w:sz w:val="18"/>
                <w:szCs w:val="18"/>
              </w:rPr>
            </w:pPr>
            <w:r>
              <w:rPr>
                <w:rFonts w:ascii="宋体" w:hAnsi="宋体" w:cs="宋体" w:eastAsia="宋体" w:hint="default"/>
                <w:spacing w:val="-2"/>
                <w:sz w:val="18"/>
                <w:szCs w:val="18"/>
              </w:rPr>
              <w:t>17</w:t>
            </w:r>
            <w:r>
              <w:rPr>
                <w:rFonts w:ascii="宋体" w:hAnsi="宋体" w:cs="宋体" w:eastAsia="宋体" w:hint="default"/>
                <w:spacing w:val="-2"/>
                <w:sz w:val="18"/>
                <w:szCs w:val="18"/>
              </w:rPr>
              <w:t>、采用公允价值模式进行后续计量的投资性房地产公允价值变动产生的损</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益</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624"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64" w:lineRule="auto" w:before="49"/>
              <w:ind w:left="122" w:right="104"/>
              <w:jc w:val="left"/>
              <w:rPr>
                <w:rFonts w:ascii="宋体" w:hAnsi="宋体" w:cs="宋体" w:eastAsia="宋体" w:hint="default"/>
                <w:sz w:val="18"/>
                <w:szCs w:val="18"/>
              </w:rPr>
            </w:pPr>
            <w:r>
              <w:rPr>
                <w:rFonts w:ascii="宋体" w:hAnsi="宋体" w:cs="宋体" w:eastAsia="宋体" w:hint="default"/>
                <w:spacing w:val="-2"/>
                <w:sz w:val="18"/>
                <w:szCs w:val="18"/>
              </w:rPr>
              <w:t>18</w:t>
            </w:r>
            <w:r>
              <w:rPr>
                <w:rFonts w:ascii="宋体" w:hAnsi="宋体" w:cs="宋体" w:eastAsia="宋体" w:hint="default"/>
                <w:spacing w:val="-2"/>
                <w:sz w:val="18"/>
                <w:szCs w:val="18"/>
              </w:rPr>
              <w:t>、根据税收、会计等法律、法规的要求对当期损益进行一次性调整对当期</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损益的影响</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r>
      <w:tr>
        <w:trPr>
          <w:trHeight w:val="466"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z w:val="18"/>
                <w:szCs w:val="18"/>
              </w:rPr>
              <w:t>、受托经营取得的托管费收入</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w:t>
            </w:r>
          </w:p>
        </w:tc>
      </w:tr>
      <w:tr>
        <w:trPr>
          <w:trHeight w:val="466"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、除上述各项之外的营业外收支净额</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spacing w:val="-1"/>
                <w:sz w:val="18"/>
              </w:rPr>
              <w:t>-431,500.79</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-461,188.63</w:t>
            </w:r>
          </w:p>
        </w:tc>
      </w:tr>
      <w:tr>
        <w:trPr>
          <w:trHeight w:val="466"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z w:val="18"/>
                <w:szCs w:val="18"/>
              </w:rPr>
              <w:t>、其他符合非经常性损益定义的损益项目</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3"/>
              <w:ind w:right="196"/>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3"/>
              <w:ind w:right="198"/>
              <w:jc w:val="right"/>
              <w:rPr>
                <w:rFonts w:ascii="宋体" w:hAnsi="宋体" w:cs="宋体" w:eastAsia="宋体" w:hint="default"/>
                <w:sz w:val="18"/>
                <w:szCs w:val="18"/>
              </w:rPr>
            </w:pPr>
            <w:r>
              <w:rPr>
                <w:rFonts w:ascii="宋体"/>
                <w:sz w:val="18"/>
              </w:rPr>
              <w:t>-</w:t>
            </w:r>
          </w:p>
        </w:tc>
      </w:tr>
      <w:tr>
        <w:trPr>
          <w:trHeight w:val="464"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3"/>
              <w:ind w:right="104"/>
              <w:jc w:val="right"/>
              <w:rPr>
                <w:rFonts w:ascii="宋体" w:hAnsi="宋体" w:cs="宋体" w:eastAsia="宋体" w:hint="default"/>
                <w:sz w:val="18"/>
                <w:szCs w:val="18"/>
              </w:rPr>
            </w:pPr>
            <w:r>
              <w:rPr>
                <w:rFonts w:ascii="宋体"/>
                <w:spacing w:val="-1"/>
                <w:sz w:val="18"/>
              </w:rPr>
              <w:t>7,260,353.96</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3"/>
              <w:ind w:right="105"/>
              <w:jc w:val="right"/>
              <w:rPr>
                <w:rFonts w:ascii="宋体" w:hAnsi="宋体" w:cs="宋体" w:eastAsia="宋体" w:hint="default"/>
                <w:sz w:val="18"/>
                <w:szCs w:val="18"/>
              </w:rPr>
            </w:pPr>
            <w:r>
              <w:rPr>
                <w:rFonts w:ascii="宋体"/>
                <w:spacing w:val="-1"/>
                <w:sz w:val="18"/>
              </w:rPr>
              <w:t>7,568,386.83</w:t>
            </w:r>
          </w:p>
        </w:tc>
      </w:tr>
      <w:tr>
        <w:trPr>
          <w:trHeight w:val="466"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减：非经常性损益相应的所得税</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4"/>
              <w:jc w:val="right"/>
              <w:rPr>
                <w:rFonts w:ascii="宋体" w:hAnsi="宋体" w:cs="宋体" w:eastAsia="宋体" w:hint="default"/>
                <w:sz w:val="18"/>
                <w:szCs w:val="18"/>
              </w:rPr>
            </w:pPr>
            <w:r>
              <w:rPr>
                <w:rFonts w:ascii="宋体"/>
                <w:spacing w:val="-1"/>
                <w:sz w:val="18"/>
              </w:rPr>
              <w:t>1,090,183.80</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05"/>
              <w:jc w:val="right"/>
              <w:rPr>
                <w:rFonts w:ascii="宋体" w:hAnsi="宋体" w:cs="宋体" w:eastAsia="宋体" w:hint="default"/>
                <w:sz w:val="18"/>
                <w:szCs w:val="18"/>
              </w:rPr>
            </w:pPr>
            <w:r>
              <w:rPr>
                <w:rFonts w:ascii="宋体"/>
                <w:spacing w:val="-1"/>
                <w:sz w:val="18"/>
              </w:rPr>
              <w:t>1,135,284.21</w:t>
            </w:r>
          </w:p>
        </w:tc>
      </w:tr>
      <w:tr>
        <w:trPr>
          <w:trHeight w:val="466" w:hRule="exact"/>
        </w:trPr>
        <w:tc>
          <w:tcPr>
            <w:tcW w:w="6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减：少数股东损益影响数</w:t>
            </w:r>
          </w:p>
        </w:tc>
        <w:tc>
          <w:tcPr>
            <w:tcW w:w="15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4"/>
              <w:jc w:val="right"/>
              <w:rPr>
                <w:rFonts w:ascii="宋体" w:hAnsi="宋体" w:cs="宋体" w:eastAsia="宋体" w:hint="default"/>
                <w:sz w:val="18"/>
                <w:szCs w:val="18"/>
              </w:rPr>
            </w:pPr>
            <w:r>
              <w:rPr>
                <w:rFonts w:ascii="宋体"/>
                <w:sz w:val="18"/>
              </w:rPr>
              <w:t>-</w:t>
            </w:r>
          </w:p>
        </w:tc>
        <w:tc>
          <w:tcPr>
            <w:tcW w:w="15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07"/>
              <w:jc w:val="right"/>
              <w:rPr>
                <w:rFonts w:ascii="宋体" w:hAnsi="宋体" w:cs="宋体" w:eastAsia="宋体" w:hint="default"/>
                <w:sz w:val="18"/>
                <w:szCs w:val="18"/>
              </w:rPr>
            </w:pPr>
            <w:r>
              <w:rPr>
                <w:rFonts w:ascii="宋体"/>
                <w:sz w:val="18"/>
              </w:rPr>
              <w:t>-</w:t>
            </w:r>
          </w:p>
        </w:tc>
      </w:tr>
      <w:tr>
        <w:trPr>
          <w:trHeight w:val="478" w:hRule="exact"/>
        </w:trPr>
        <w:tc>
          <w:tcPr>
            <w:tcW w:w="61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非经常性损益影响的净利润</w:t>
            </w:r>
          </w:p>
        </w:tc>
        <w:tc>
          <w:tcPr>
            <w:tcW w:w="15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104"/>
              <w:jc w:val="right"/>
              <w:rPr>
                <w:rFonts w:ascii="宋体" w:hAnsi="宋体" w:cs="宋体" w:eastAsia="宋体" w:hint="default"/>
                <w:sz w:val="18"/>
                <w:szCs w:val="18"/>
              </w:rPr>
            </w:pPr>
            <w:r>
              <w:rPr>
                <w:rFonts w:ascii="宋体"/>
                <w:spacing w:val="-1"/>
                <w:sz w:val="18"/>
              </w:rPr>
              <w:t>6,170,170.16</w:t>
            </w:r>
          </w:p>
        </w:tc>
        <w:tc>
          <w:tcPr>
            <w:tcW w:w="15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pacing w:val="-1"/>
                <w:sz w:val="18"/>
              </w:rPr>
              <w:t>6,433,102.62</w:t>
            </w:r>
          </w:p>
        </w:tc>
      </w:tr>
    </w:tbl>
    <w:p>
      <w:pPr>
        <w:spacing w:line="240" w:lineRule="auto" w:before="0"/>
        <w:rPr>
          <w:rFonts w:ascii="Microsoft JhengHei" w:hAnsi="Microsoft JhengHei" w:cs="Microsoft JhengHei" w:eastAsia="Microsoft JhengHei" w:hint="default"/>
          <w:b/>
          <w:bCs/>
          <w:sz w:val="22"/>
          <w:szCs w:val="22"/>
        </w:rPr>
      </w:pPr>
    </w:p>
    <w:p>
      <w:pPr>
        <w:pStyle w:val="Heading4"/>
        <w:spacing w:line="335" w:lineRule="exact"/>
        <w:ind w:left="240" w:right="1458"/>
        <w:jc w:val="left"/>
        <w:rPr>
          <w:rFonts w:ascii="Microsoft JhengHei" w:hAnsi="Microsoft JhengHei" w:cs="Microsoft JhengHei" w:eastAsia="Microsoft JhengHei" w:hint="default"/>
          <w:b w:val="0"/>
          <w:bCs w:val="0"/>
        </w:rPr>
      </w:pPr>
      <w:r>
        <w:rPr>
          <w:rFonts w:ascii="Trebuchet MS" w:hAnsi="Trebuchet MS" w:cs="Trebuchet MS" w:eastAsia="Trebuchet MS" w:hint="default"/>
        </w:rPr>
        <w:t>2</w:t>
      </w:r>
      <w:r>
        <w:rPr>
          <w:rFonts w:ascii="Microsoft JhengHei" w:hAnsi="Microsoft JhengHei" w:cs="Microsoft JhengHei" w:eastAsia="Microsoft JhengHei" w:hint="default"/>
        </w:rPr>
        <w:t>、收益指标计算：</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0"/>
          <w:szCs w:val="10"/>
        </w:rPr>
      </w:pPr>
    </w:p>
    <w:tbl>
      <w:tblPr>
        <w:tblW w:w="0" w:type="auto"/>
        <w:jc w:val="left"/>
        <w:tblInd w:w="118" w:type="dxa"/>
        <w:tblLayout w:type="fixed"/>
        <w:tblCellMar>
          <w:top w:w="0" w:type="dxa"/>
          <w:left w:w="0" w:type="dxa"/>
          <w:bottom w:w="0" w:type="dxa"/>
          <w:right w:w="0" w:type="dxa"/>
        </w:tblCellMar>
        <w:tblLook w:val="01E0"/>
      </w:tblPr>
      <w:tblGrid>
        <w:gridCol w:w="1260"/>
        <w:gridCol w:w="3241"/>
        <w:gridCol w:w="1440"/>
        <w:gridCol w:w="1621"/>
        <w:gridCol w:w="1620"/>
      </w:tblGrid>
      <w:tr>
        <w:trPr>
          <w:trHeight w:val="619" w:hRule="exact"/>
        </w:trPr>
        <w:tc>
          <w:tcPr>
            <w:tcW w:w="4501" w:type="dxa"/>
            <w:gridSpan w:val="2"/>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439" w:right="0"/>
              <w:jc w:val="left"/>
              <w:rPr>
                <w:rFonts w:ascii="宋体" w:hAnsi="宋体" w:cs="宋体" w:eastAsia="宋体" w:hint="default"/>
                <w:sz w:val="18"/>
                <w:szCs w:val="18"/>
              </w:rPr>
            </w:pPr>
            <w:r>
              <w:rPr>
                <w:rFonts w:ascii="宋体" w:hAnsi="宋体" w:cs="宋体" w:eastAsia="宋体" w:hint="default"/>
                <w:sz w:val="18"/>
                <w:szCs w:val="18"/>
              </w:rPr>
              <w:t>报  告  期  利  润</w:t>
            </w:r>
          </w:p>
        </w:tc>
        <w:tc>
          <w:tcPr>
            <w:tcW w:w="1440" w:type="dxa"/>
            <w:vMerge w:val="restart"/>
            <w:tcBorders>
              <w:top w:val="single" w:sz="12" w:space="0" w:color="000000"/>
              <w:left w:val="single" w:sz="2" w:space="0" w:color="000000"/>
              <w:right w:val="single" w:sz="2" w:space="0" w:color="000000"/>
            </w:tcBorders>
          </w:tcPr>
          <w:p>
            <w:pPr>
              <w:pStyle w:val="TableParagraph"/>
              <w:spacing w:line="560" w:lineRule="exact" w:before="32"/>
              <w:ind w:left="266" w:right="267"/>
              <w:jc w:val="left"/>
              <w:rPr>
                <w:rFonts w:ascii="宋体" w:hAnsi="宋体" w:cs="宋体" w:eastAsia="宋体" w:hint="default"/>
                <w:sz w:val="18"/>
                <w:szCs w:val="18"/>
              </w:rPr>
            </w:pPr>
            <w:r>
              <w:rPr>
                <w:rFonts w:ascii="宋体" w:hAnsi="宋体" w:cs="宋体" w:eastAsia="宋体" w:hint="default"/>
                <w:sz w:val="18"/>
                <w:szCs w:val="18"/>
              </w:rPr>
              <w:t>加权平均净 资产收益率</w:t>
            </w:r>
          </w:p>
        </w:tc>
        <w:tc>
          <w:tcPr>
            <w:tcW w:w="324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605" w:hRule="exact"/>
        </w:trPr>
        <w:tc>
          <w:tcPr>
            <w:tcW w:w="4501" w:type="dxa"/>
            <w:gridSpan w:val="2"/>
            <w:vMerge/>
            <w:tcBorders>
              <w:left w:val="nil" w:sz="6" w:space="0" w:color="auto"/>
              <w:bottom w:val="single" w:sz="2" w:space="0" w:color="000000"/>
              <w:right w:val="single" w:sz="2" w:space="0" w:color="000000"/>
            </w:tcBorders>
          </w:tcPr>
          <w:p>
            <w:pPr/>
          </w:p>
        </w:tc>
        <w:tc>
          <w:tcPr>
            <w:tcW w:w="1440" w:type="dxa"/>
            <w:vMerge/>
            <w:tcBorders>
              <w:left w:val="single" w:sz="2" w:space="0" w:color="000000"/>
              <w:bottom w:val="single" w:sz="2" w:space="0" w:color="000000"/>
              <w:right w:val="single" w:sz="2" w:space="0" w:color="000000"/>
            </w:tcBorders>
          </w:tcPr>
          <w:p>
            <w:pP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71" w:hRule="exact"/>
        </w:trPr>
        <w:tc>
          <w:tcPr>
            <w:tcW w:w="1260"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5.03%</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0.38</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0.38</w:t>
            </w:r>
          </w:p>
        </w:tc>
      </w:tr>
      <w:tr>
        <w:trPr>
          <w:trHeight w:val="744" w:hRule="exact"/>
        </w:trPr>
        <w:tc>
          <w:tcPr>
            <w:tcW w:w="1260" w:type="dxa"/>
            <w:vMerge/>
            <w:tcBorders>
              <w:left w:val="nil" w:sz="6" w:space="0" w:color="auto"/>
              <w:bottom w:val="single" w:sz="2" w:space="0" w:color="000000"/>
              <w:right w:val="single" w:sz="2" w:space="0" w:color="000000"/>
            </w:tcBorders>
          </w:tcPr>
          <w:p>
            <w:pPr/>
          </w:p>
        </w:tc>
        <w:tc>
          <w:tcPr>
            <w:tcW w:w="324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109"/>
              <w:ind w:left="105" w:right="24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 股股东的净利润</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sz w:val="18"/>
              </w:rPr>
              <w:t>4.21%</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0.32</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sz w:val="18"/>
              </w:rPr>
              <w:t>0.32</w:t>
            </w:r>
          </w:p>
        </w:tc>
      </w:tr>
      <w:tr>
        <w:trPr>
          <w:trHeight w:val="571" w:hRule="exact"/>
        </w:trPr>
        <w:tc>
          <w:tcPr>
            <w:tcW w:w="1260"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2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sz w:val="18"/>
              </w:rPr>
              <w:t>6.85%</w:t>
            </w:r>
          </w:p>
        </w:tc>
        <w:tc>
          <w:tcPr>
            <w:tcW w:w="16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0.37</w:t>
            </w:r>
          </w:p>
        </w:tc>
        <w:tc>
          <w:tcPr>
            <w:tcW w:w="1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0.37</w:t>
            </w:r>
          </w:p>
        </w:tc>
      </w:tr>
      <w:tr>
        <w:trPr>
          <w:trHeight w:val="756" w:hRule="exact"/>
        </w:trPr>
        <w:tc>
          <w:tcPr>
            <w:tcW w:w="1260" w:type="dxa"/>
            <w:vMerge/>
            <w:tcBorders>
              <w:left w:val="nil" w:sz="6" w:space="0" w:color="auto"/>
              <w:bottom w:val="single" w:sz="12" w:space="0" w:color="000000"/>
              <w:right w:val="single" w:sz="2" w:space="0" w:color="000000"/>
            </w:tcBorders>
          </w:tcPr>
          <w:p>
            <w:pPr/>
          </w:p>
        </w:tc>
        <w:tc>
          <w:tcPr>
            <w:tcW w:w="3241" w:type="dxa"/>
            <w:tcBorders>
              <w:top w:val="single" w:sz="2" w:space="0" w:color="000000"/>
              <w:left w:val="single" w:sz="2" w:space="0" w:color="000000"/>
              <w:bottom w:val="single" w:sz="12" w:space="0" w:color="000000"/>
              <w:right w:val="single" w:sz="2" w:space="0" w:color="000000"/>
            </w:tcBorders>
          </w:tcPr>
          <w:p>
            <w:pPr>
              <w:pStyle w:val="TableParagraph"/>
              <w:spacing w:line="264" w:lineRule="auto" w:before="106"/>
              <w:ind w:left="105" w:right="24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 股股东的净利润</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sz w:val="18"/>
              </w:rPr>
              <w:t>5.50%</w:t>
            </w:r>
          </w:p>
        </w:tc>
        <w:tc>
          <w:tcPr>
            <w:tcW w:w="16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sz w:val="18"/>
              </w:rPr>
              <w:t>0.30</w:t>
            </w:r>
          </w:p>
        </w:tc>
        <w:tc>
          <w:tcPr>
            <w:tcW w:w="1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sz w:val="18"/>
              </w:rPr>
              <w:t>0.30</w:t>
            </w:r>
          </w:p>
        </w:tc>
      </w:tr>
    </w:tbl>
    <w:p>
      <w:pPr>
        <w:spacing w:after="0" w:line="240" w:lineRule="auto"/>
        <w:jc w:val="center"/>
        <w:rPr>
          <w:rFonts w:ascii="宋体" w:hAnsi="宋体" w:cs="宋体" w:eastAsia="宋体" w:hint="default"/>
          <w:sz w:val="18"/>
          <w:szCs w:val="18"/>
        </w:rPr>
        <w:sectPr>
          <w:pgSz w:w="11910" w:h="16840"/>
          <w:pgMar w:header="918" w:footer="980" w:top="1780" w:bottom="1160" w:left="1200" w:right="0"/>
        </w:sectPr>
      </w:pPr>
    </w:p>
    <w:p>
      <w:pPr>
        <w:tabs>
          <w:tab w:pos="7836" w:val="left" w:leader="none"/>
        </w:tabs>
        <w:spacing w:before="24"/>
        <w:ind w:left="162" w:right="72" w:firstLine="0"/>
        <w:jc w:val="left"/>
        <w:rPr>
          <w:rFonts w:ascii="宋体" w:hAnsi="宋体" w:cs="宋体" w:eastAsia="宋体" w:hint="default"/>
          <w:sz w:val="18"/>
          <w:szCs w:val="18"/>
        </w:rPr>
      </w:pPr>
      <w:r>
        <w:rPr>
          <w:rFonts w:ascii="宋体" w:hAnsi="宋体" w:cs="宋体" w:eastAsia="宋体" w:hint="default"/>
          <w:spacing w:val="-1"/>
          <w:sz w:val="18"/>
          <w:szCs w:val="18"/>
        </w:rPr>
        <w:t>广东长城集团股份有限公司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股票代码：</w:t>
      </w:r>
      <w:r>
        <w:rPr>
          <w:rFonts w:ascii="Times New Roman" w:hAnsi="Times New Roman" w:cs="Times New Roman" w:eastAsia="Times New Roman" w:hint="default"/>
          <w:spacing w:val="-1"/>
          <w:sz w:val="18"/>
          <w:szCs w:val="18"/>
        </w:rPr>
        <w:t>300089)</w:t>
        <w:tab/>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55pt;height:.75pt;mso-position-horizontal-relative:char;mso-position-vertical-relative:line" coordorigin="0,0" coordsize="9100,15">
            <v:group style="position:absolute;left:7;top:7;width:9086;height:2" coordorigin="7,7" coordsize="9086,2">
              <v:shape style="position:absolute;left:7;top:7;width:9086;height:2" coordorigin="7,7" coordsize="9086,0" path="m7,7l909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before="14"/>
        <w:ind w:left="3304" w:right="72"/>
        <w:jc w:val="left"/>
        <w:rPr>
          <w:rFonts w:ascii="宋体" w:hAnsi="宋体" w:cs="宋体" w:eastAsia="宋体" w:hint="default"/>
          <w:b w:val="0"/>
          <w:bCs w:val="0"/>
        </w:rPr>
      </w:pPr>
      <w:bookmarkStart w:name="_TOC_250000" w:id="10"/>
      <w:r>
        <w:rPr>
          <w:rFonts w:ascii="宋体" w:hAnsi="宋体" w:cs="宋体" w:eastAsia="宋体" w:hint="default"/>
        </w:rPr>
        <w:t>第十节</w:t>
      </w:r>
      <w:r>
        <w:rPr>
          <w:rFonts w:ascii="宋体" w:hAnsi="宋体" w:cs="宋体" w:eastAsia="宋体" w:hint="default"/>
          <w:spacing w:val="-1"/>
        </w:rPr>
        <w:t> </w:t>
      </w:r>
      <w:r>
        <w:rPr>
          <w:rFonts w:ascii="宋体" w:hAnsi="宋体" w:cs="宋体" w:eastAsia="宋体" w:hint="default"/>
        </w:rPr>
        <w:t>备查文件目录</w:t>
      </w:r>
      <w:bookmarkEnd w:id="10"/>
      <w:r>
        <w:rPr>
          <w:rFonts w:ascii="宋体" w:hAnsi="宋体" w:cs="宋体" w:eastAsia="宋体" w:hint="default"/>
          <w:b w:val="0"/>
          <w:bCs w:val="0"/>
        </w:rPr>
      </w:r>
    </w:p>
    <w:p>
      <w:pPr>
        <w:spacing w:line="240" w:lineRule="auto" w:before="0"/>
        <w:rPr>
          <w:rFonts w:ascii="宋体" w:hAnsi="宋体" w:cs="宋体" w:eastAsia="宋体" w:hint="default"/>
          <w:b/>
          <w:bCs/>
          <w:sz w:val="28"/>
          <w:szCs w:val="28"/>
        </w:rPr>
      </w:pPr>
    </w:p>
    <w:p>
      <w:pPr>
        <w:spacing w:line="240" w:lineRule="auto" w:before="11"/>
        <w:rPr>
          <w:rFonts w:ascii="宋体" w:hAnsi="宋体" w:cs="宋体" w:eastAsia="宋体" w:hint="default"/>
          <w:b/>
          <w:bCs/>
          <w:sz w:val="25"/>
          <w:szCs w:val="25"/>
        </w:rPr>
      </w:pPr>
    </w:p>
    <w:p>
      <w:pPr>
        <w:pStyle w:val="BodyText"/>
        <w:spacing w:line="408" w:lineRule="auto"/>
        <w:ind w:left="560" w:right="72" w:hanging="420"/>
        <w:jc w:val="left"/>
      </w:pPr>
      <w:r>
        <w:rPr>
          <w:spacing w:val="-2"/>
        </w:rPr>
        <w:t>一、载有公司法定代表人、主管会计工作负责人、公司会计机构负责人（会计主管人员）签名并盖</w:t>
      </w:r>
      <w:r>
        <w:rPr>
          <w:spacing w:val="-34"/>
        </w:rPr>
        <w:t> </w:t>
      </w:r>
      <w:r>
        <w:rPr>
          <w:spacing w:val="-34"/>
        </w:rPr>
      </w:r>
      <w:r>
        <w:rPr/>
        <w:t>章的财务报表。</w:t>
      </w:r>
    </w:p>
    <w:p>
      <w:pPr>
        <w:pStyle w:val="BodyText"/>
        <w:spacing w:line="408" w:lineRule="auto" w:before="46"/>
        <w:ind w:left="140" w:right="1353"/>
        <w:jc w:val="left"/>
      </w:pPr>
      <w:r>
        <w:rPr/>
        <w:t>二、载有会计师事务所盖章、注册会计师签名并盖章的审计报告原件。</w:t>
      </w:r>
      <w:r>
        <w:rPr>
          <w:w w:val="100"/>
        </w:rPr>
        <w:t> </w:t>
      </w:r>
      <w:r>
        <w:rPr>
          <w:spacing w:val="-2"/>
        </w:rPr>
        <w:t>三、报告期内在中国证监会指定网站上公开披露过的所有公司文件的正本及公告的原稿。</w:t>
      </w:r>
      <w:r>
        <w:rPr>
          <w:spacing w:val="-31"/>
        </w:rPr>
        <w:t> </w:t>
      </w:r>
      <w:r>
        <w:rPr>
          <w:spacing w:val="-31"/>
        </w:rPr>
      </w:r>
      <w:r>
        <w:rPr/>
        <w:t>四、载有董事长签名的</w:t>
      </w:r>
      <w:r>
        <w:rPr>
          <w:spacing w:val="-54"/>
        </w:rPr>
        <w:t> </w:t>
      </w:r>
      <w:r>
        <w:rPr>
          <w:rFonts w:ascii="宋体" w:hAnsi="宋体" w:cs="宋体" w:eastAsia="宋体" w:hint="default"/>
        </w:rPr>
        <w:t>2011</w:t>
      </w:r>
      <w:r>
        <w:rPr>
          <w:rFonts w:ascii="宋体" w:hAnsi="宋体" w:cs="宋体" w:eastAsia="宋体" w:hint="default"/>
          <w:spacing w:val="-53"/>
        </w:rPr>
        <w:t> </w:t>
      </w:r>
      <w:r>
        <w:rPr/>
        <w:t>年年度报告文本原件。</w:t>
      </w:r>
      <w:r>
        <w:rPr>
          <w:w w:val="100"/>
        </w:rPr>
        <w:t> </w:t>
      </w:r>
      <w:r>
        <w:rPr/>
        <w:t>以上备查文件的备置地点：长城集团证券事务部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3"/>
        <w:tabs>
          <w:tab w:pos="8785" w:val="left" w:leader="none"/>
        </w:tabs>
        <w:spacing w:line="930" w:lineRule="atLeast"/>
        <w:ind w:left="4924" w:right="1801" w:firstLine="540"/>
        <w:jc w:val="left"/>
        <w:rPr>
          <w:rFonts w:ascii="Times New Roman" w:hAnsi="Times New Roman" w:cs="Times New Roman" w:eastAsia="Times New Roman" w:hint="default"/>
        </w:rPr>
      </w:pPr>
      <w:r>
        <w:rPr>
          <w:rFonts w:ascii="宋体" w:hAnsi="宋体" w:cs="宋体" w:eastAsia="宋体" w:hint="default"/>
        </w:rPr>
        <w:t>广东长城集团股份有限公司 董事长（蔡廷祥）：</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w w:val="30"/>
          <w:u w:val="single" w:color="000000"/>
        </w:rPr>
        <w:t> </w:t>
      </w:r>
      <w:r>
        <w:rPr>
          <w:rFonts w:ascii="Times New Roman" w:hAnsi="Times New Roman" w:cs="Times New Roman" w:eastAsia="Times New Roman" w:hint="default"/>
          <w:u w:val="single" w:color="000000"/>
        </w:rPr>
      </w:r>
      <w:r>
        <w:rPr>
          <w:rFonts w:ascii="Times New Roman" w:hAnsi="Times New Roman" w:cs="Times New Roman" w:eastAsia="Times New Roman" w:hint="default"/>
        </w:rPr>
      </w:r>
    </w:p>
    <w:p>
      <w:pPr>
        <w:pStyle w:val="Heading3"/>
        <w:spacing w:line="240" w:lineRule="auto" w:before="154"/>
        <w:ind w:left="6141" w:right="72"/>
        <w:jc w:val="left"/>
        <w:rPr>
          <w:rFonts w:ascii="宋体" w:hAnsi="宋体" w:cs="宋体" w:eastAsia="宋体" w:hint="default"/>
        </w:rPr>
      </w:pPr>
      <w:r>
        <w:rPr>
          <w:rFonts w:ascii="宋体" w:hAnsi="宋体" w:cs="宋体" w:eastAsia="宋体" w:hint="default"/>
        </w:rPr>
        <w:t>二〇一二年二月二十七日</w:t>
      </w:r>
    </w:p>
    <w:sectPr>
      <w:headerReference w:type="default" r:id="rId105"/>
      <w:footerReference w:type="default" r:id="rId106"/>
      <w:pgSz w:w="11910" w:h="16840"/>
      <w:pgMar w:header="0" w:footer="980" w:top="820" w:bottom="1160" w:left="1300" w:right="0"/>
      <w:pgNumType w:start="134"/>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Trebuchet MS">
    <w:altName w:val="Trebuchet MS"/>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4pt;margin-top:810.249817pt;width:481.3pt;height:31.6pt;mso-position-horizontal-relative:page;mso-position-vertical-relative:page;z-index:-716248"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4.699997pt;margin-top:812.299805pt;width:450.55pt;height:29.55pt;mso-position-horizontal-relative:page;mso-position-vertical-relative:page;z-index:-715456" type="#_x0000_t75" stroked="false">
          <v:imagedata r:id="rId1" o:title=""/>
        </v:shape>
      </w:pict>
    </w:r>
    <w:r>
      <w:rPr/>
      <w:pict>
        <v:shape style="position:absolute;margin-left:288.929993pt;margin-top:781.933899pt;width:17.7pt;height:11pt;mso-position-horizontal-relative:page;mso-position-vertical-relative:page;z-index:-715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4.699997pt;margin-top:812.299805pt;width:450.55pt;height:29.55pt;mso-position-horizontal-relative:page;mso-position-vertical-relative:page;z-index:-715408" type="#_x0000_t75" stroked="false">
          <v:imagedata r:id="rId1" o:title=""/>
        </v:shape>
      </w:pict>
    </w:r>
    <w:r>
      <w:rPr/>
      <w:pict>
        <v:shape style="position:absolute;margin-left:289.049988pt;margin-top:781.933899pt;width:17.3pt;height:11pt;mso-position-horizontal-relative:page;mso-position-vertical-relative:page;z-index:-715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4.699997pt;margin-top:812.299805pt;width:450.55pt;height:29.55pt;mso-position-horizontal-relative:page;mso-position-vertical-relative:page;z-index:-715360" type="#_x0000_t75" stroked="false">
          <v:imagedata r:id="rId1" o:title=""/>
        </v:shape>
      </w:pict>
    </w:r>
    <w:r>
      <w:rPr/>
      <w:pict>
        <v:shape style="position:absolute;margin-left:288.929993pt;margin-top:781.933899pt;width:17.7pt;height:11pt;mso-position-horizontal-relative:page;mso-position-vertical-relative:page;z-index:-715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44.699997pt;margin-top:812.299805pt;width:450.55pt;height:29.55pt;mso-position-horizontal-relative:page;mso-position-vertical-relative:page;z-index:-715312" type="#_x0000_t75" stroked="false">
          <v:imagedata r:id="rId1" o:title=""/>
        </v:shape>
      </w:pict>
    </w:r>
    <w:r>
      <w:rPr/>
      <w:pict>
        <v:shape style="position:absolute;margin-left:288.929993pt;margin-top:781.933899pt;width:17.7pt;height:11pt;mso-position-horizontal-relative:page;mso-position-vertical-relative:page;z-index:-715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134</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4.099792pt;width:595.3pt;height:47.8pt;mso-position-horizontal-relative:page;mso-position-vertical-relative:page;z-index:-716152" coordorigin="0,15882" coordsize="11906,956">
          <v:shape style="position:absolute;left:2894;top:16246;width:9011;height:591" type="#_x0000_t75" stroked="false">
            <v:imagedata r:id="rId1" o:title=""/>
          </v:shape>
          <v:shape style="position:absolute;left:0;top:15882;width:11906;height:956" type="#_x0000_t75" stroked="false">
            <v:imagedata r:id="rId2" o:title=""/>
          </v:shape>
          <w10:wrap type="none"/>
        </v:group>
      </w:pict>
    </w:r>
    <w:r>
      <w:rPr/>
      <w:pict>
        <v:shape style="position:absolute;margin-left:291.209991pt;margin-top:781.933899pt;width:13.15pt;height:11pt;mso-position-horizontal-relative:page;mso-position-vertical-relative:page;z-index:-716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4.099792pt;width:595.3pt;height:47.8pt;mso-position-horizontal-relative:page;mso-position-vertical-relative:page;z-index:-716104" coordorigin="0,15882" coordsize="11906,956">
          <v:shape style="position:absolute;left:2894;top:16246;width:9011;height:591" type="#_x0000_t75" stroked="false">
            <v:imagedata r:id="rId1" o:title=""/>
          </v:shape>
          <v:shape style="position:absolute;left:0;top:15882;width:11906;height:956" type="#_x0000_t75" stroked="false">
            <v:imagedata r:id="rId2" o:title=""/>
          </v:shape>
          <w10:wrap type="none"/>
        </v:group>
      </w:pict>
    </w:r>
    <w:r>
      <w:rPr/>
      <w:pict>
        <v:shape style="position:absolute;margin-left:71.024002pt;margin-top:764.740967pt;width:453.65pt;height:28.2pt;mso-position-horizontal-relative:page;mso-position-vertical-relative:page;z-index:-716080" type="#_x0000_t202" filled="false" stroked="false">
          <v:textbox inset="0,0,0,0">
            <w:txbxContent>
              <w:p>
                <w:pPr>
                  <w:pStyle w:val="BodyText"/>
                  <w:spacing w:line="231" w:lineRule="exact"/>
                  <w:ind w:left="0" w:right="0"/>
                  <w:jc w:val="center"/>
                </w:pPr>
                <w:r>
                  <w:rPr>
                    <w:spacing w:val="-2"/>
                  </w:rPr>
                  <w:t>营管理，特别是资金管理、人才管理、内部控制等方面都将对公司管理水平提出更大的挑战。特别</w:t>
                </w:r>
              </w:p>
              <w:p>
                <w:pPr>
                  <w:spacing w:before="109"/>
                  <w:ind w:left="0"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4.099792pt;width:595.3pt;height:47.8pt;mso-position-horizontal-relative:page;mso-position-vertical-relative:page;z-index:-716056" coordorigin="0,15882" coordsize="11906,956">
          <v:shape style="position:absolute;left:2894;top:16246;width:9011;height:591" type="#_x0000_t75" stroked="false">
            <v:imagedata r:id="rId1" o:title=""/>
          </v:shape>
          <v:shape style="position:absolute;left:0;top:15882;width:11906;height:956" type="#_x0000_t75" stroked="false">
            <v:imagedata r:id="rId2" o:title=""/>
          </v:shape>
          <w10:wrap type="none"/>
        </v:group>
      </w:pict>
    </w:r>
    <w:r>
      <w:rPr/>
      <w:pict>
        <v:shape style="position:absolute;margin-left:71.024002pt;margin-top:762.820984pt;width:453.55pt;height:30.15pt;mso-position-horizontal-relative:page;mso-position-vertical-relative:page;z-index:-716032" type="#_x0000_t202" filled="false" stroked="false">
          <v:textbox inset="0,0,0,0">
            <w:txbxContent>
              <w:p>
                <w:pPr>
                  <w:pStyle w:val="BodyText"/>
                  <w:spacing w:line="231" w:lineRule="exact"/>
                  <w:ind w:left="0" w:right="0"/>
                  <w:jc w:val="center"/>
                </w:pPr>
                <w:r>
                  <w:rPr>
                    <w:spacing w:val="-2"/>
                  </w:rPr>
                  <w:t>息，有效管理设计团队，设定创作开发主题，强化产品造型、花面的创新创意设计及包装软文等的</w:t>
                </w:r>
              </w:p>
              <w:p>
                <w:pPr>
                  <w:spacing w:before="148"/>
                  <w:ind w:left="0" w:right="0"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4.099792pt;width:595.3pt;height:47.8pt;mso-position-horizontal-relative:page;mso-position-vertical-relative:page;z-index:-716008" coordorigin="0,15882" coordsize="11906,956">
          <v:shape style="position:absolute;left:2894;top:16246;width:9011;height:591" type="#_x0000_t75" stroked="false">
            <v:imagedata r:id="rId1" o:title=""/>
          </v:shape>
          <v:shape style="position:absolute;left:0;top:15882;width:11906;height:956" type="#_x0000_t75" stroked="false">
            <v:imagedata r:id="rId2" o:title=""/>
          </v:shape>
          <w10:wrap type="none"/>
        </v:group>
      </w:pict>
    </w:r>
    <w:r>
      <w:rPr/>
      <w:pict>
        <v:shape style="position:absolute;margin-left:291.209991pt;margin-top:781.933899pt;width:13.15pt;height:11pt;mso-position-horizontal-relative:page;mso-position-vertical-relative:page;z-index:-715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4.099792pt;width:595.3pt;height:47.8pt;mso-position-horizontal-relative:page;mso-position-vertical-relative:page;z-index:-715912" coordorigin="0,15882" coordsize="11906,956">
          <v:shape style="position:absolute;left:2894;top:16246;width:9011;height:591" type="#_x0000_t75" stroked="false">
            <v:imagedata r:id="rId1" o:title=""/>
          </v:shape>
          <v:shape style="position:absolute;left:0;top:15882;width:11906;height:956" type="#_x0000_t75" stroked="false">
            <v:imagedata r:id="rId2" o:title=""/>
          </v:shape>
          <w10:wrap type="none"/>
        </v:group>
      </w:pict>
    </w:r>
    <w:r>
      <w:rPr/>
      <w:pict>
        <v:shape style="position:absolute;margin-left:291.209991pt;margin-top:781.933899pt;width:13.15pt;height:11pt;mso-position-horizontal-relative:page;mso-position-vertical-relative:page;z-index:-715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3.599998pt;margin-top:547.499817pt;width:728.3pt;height:47.8pt;mso-position-horizontal-relative:page;mso-position-vertical-relative:page;z-index:-715792" coordorigin="2272,10950" coordsize="14566,956">
          <v:shape style="position:absolute;left:7826;top:11314;width:9011;height:591" type="#_x0000_t75" stroked="false">
            <v:imagedata r:id="rId1" o:title=""/>
          </v:shape>
          <v:shape style="position:absolute;left:2272;top:10950;width:14566;height:956" type="#_x0000_t75" stroked="false">
            <v:imagedata r:id="rId1" o:title=""/>
          </v:shape>
          <w10:wrap type="none"/>
        </v:group>
      </w:pict>
    </w:r>
    <w:r>
      <w:rPr/>
      <w:pict>
        <v:shape style="position:absolute;margin-left:414.450012pt;margin-top:535.333923pt;width:13.15pt;height:11pt;mso-position-horizontal-relative:page;mso-position-vertical-relative:page;z-index:-715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13.599998pt;margin-top:547.499817pt;width:728.3pt;height:47.8pt;mso-position-horizontal-relative:page;mso-position-vertical-relative:page;z-index:-715744" coordorigin="2272,10950" coordsize="14566,956">
          <v:shape style="position:absolute;left:7826;top:11314;width:9011;height:591" type="#_x0000_t75" stroked="false">
            <v:imagedata r:id="rId1" o:title=""/>
          </v:shape>
          <v:shape style="position:absolute;left:2272;top:10950;width:14566;height:956" type="#_x0000_t75" stroked="false">
            <v:imagedata r:id="rId1" o:title=""/>
          </v:shape>
          <w10:wrap type="none"/>
        </v:group>
      </w:pict>
    </w:r>
    <w:r>
      <w:rPr/>
      <w:pict>
        <v:shape style="position:absolute;margin-left:414.450012pt;margin-top:535.333923pt;width:13.1pt;height:11pt;mso-position-horizontal-relative:page;mso-position-vertical-relative:page;z-index:-715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0pt;margin-top:798.549744pt;width:595.35pt;height:43.45pt;mso-position-horizontal-relative:page;mso-position-vertical-relative:page;z-index:-715600" coordorigin="0,15971" coordsize="11907,869">
          <v:shape style="position:absolute;left:3612;top:16296;width:8294;height:544" type="#_x0000_t75" stroked="false">
            <v:imagedata r:id="rId1" o:title=""/>
          </v:shape>
          <v:shape style="position:absolute;left:0;top:15971;width:11906;height:869" type="#_x0000_t75" stroked="false">
            <v:imagedata r:id="rId2" o:title=""/>
          </v:shape>
          <w10:wrap type="none"/>
        </v:group>
      </w:pict>
    </w:r>
    <w:r>
      <w:rPr/>
      <w:pict>
        <v:shape style="position:absolute;margin-left:291.209991pt;margin-top:789.157898pt;width:13.15pt;height:11pt;mso-position-horizontal-relative:page;mso-position-vertical-relative:page;z-index:-715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7163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55.639999pt;margin-top:42.865608pt;width:188.15pt;height:11.5pt;mso-position-horizontal-relative:page;mso-position-vertical-relative:page;z-index:-716296" type="#_x0000_t202" filled="false" stroked="false">
          <v:textbox inset="0,0,0,0">
            <w:txbxContent>
              <w:p>
                <w:pPr>
                  <w:spacing w:line="214"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广东长城集团股份有限公司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股票代码：</w:t>
                </w:r>
                <w:r>
                  <w:rPr>
                    <w:rFonts w:ascii="Times New Roman" w:hAnsi="Times New Roman" w:cs="Times New Roman" w:eastAsia="Times New Roman" w:hint="default"/>
                    <w:sz w:val="18"/>
                    <w:szCs w:val="18"/>
                  </w:rPr>
                  <w:t>300089)</w:t>
                </w:r>
              </w:p>
            </w:txbxContent>
          </v:textbox>
          <w10:wrap type="none"/>
        </v:shape>
      </w:pict>
    </w:r>
    <w:r>
      <w:rPr/>
      <w:pict>
        <v:shape style="position:absolute;margin-left:466.335999pt;margin-top:42.865608pt;width:67.6pt;height:11.5pt;mso-position-horizontal-relative:page;mso-position-vertical-relative:page;z-index:-7162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70.584pt;margin-top:55.559982pt;width:454.3pt;height:.1pt;mso-position-horizontal-relative:page;mso-position-vertical-relative:page;z-index:-716224" coordorigin="1412,1111" coordsize="9086,2">
          <v:shape style="position:absolute;left:1412;top:1111;width:9086;height:2" coordorigin="1412,1111" coordsize="9086,0" path="m1412,1111l10497,1111e" filled="false" stroked="true" strokeweight=".72pt" strokecolor="#000000">
            <v:path arrowok="t"/>
          </v:shape>
          <w10:wrap type="none"/>
        </v:group>
      </w:pict>
    </w:r>
    <w:r>
      <w:rPr/>
      <w:pict>
        <v:shape style="position:absolute;margin-left:71.024002pt;margin-top:42.865608pt;width:188.15pt;height:11.5pt;mso-position-horizontal-relative:page;mso-position-vertical-relative:page;z-index:-716200" type="#_x0000_t202" filled="false" stroked="false">
          <v:textbox inset="0,0,0,0">
            <w:txbxContent>
              <w:p>
                <w:pPr>
                  <w:spacing w:line="214"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广东长城集团股份有限公司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股票代码：</w:t>
                </w:r>
                <w:r>
                  <w:rPr>
                    <w:rFonts w:ascii="Times New Roman" w:hAnsi="Times New Roman" w:cs="Times New Roman" w:eastAsia="Times New Roman" w:hint="default"/>
                    <w:sz w:val="18"/>
                    <w:szCs w:val="18"/>
                  </w:rPr>
                  <w:t>300089)</w:t>
                </w:r>
              </w:p>
            </w:txbxContent>
          </v:textbox>
          <w10:wrap type="none"/>
        </v:shape>
      </w:pict>
    </w:r>
    <w:r>
      <w:rPr/>
      <w:pict>
        <v:shape style="position:absolute;margin-left:418.821991pt;margin-top:42.865608pt;width:67.3pt;height:11.5pt;mso-position-horizontal-relative:page;mso-position-vertical-relative:page;z-index:-7161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024002pt;margin-top:42.865608pt;width:188.15pt;height:11.5pt;mso-position-horizontal-relative:page;mso-position-vertical-relative:page;z-index:-715960" type="#_x0000_t202" filled="false" stroked="false">
          <v:textbox inset="0,0,0,0">
            <w:txbxContent>
              <w:p>
                <w:pPr>
                  <w:spacing w:line="214"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广东长城集团股份有限公司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股票代码：</w:t>
                </w:r>
                <w:r>
                  <w:rPr>
                    <w:rFonts w:ascii="Times New Roman" w:hAnsi="Times New Roman" w:cs="Times New Roman" w:eastAsia="Times New Roman" w:hint="default"/>
                    <w:sz w:val="18"/>
                    <w:szCs w:val="18"/>
                  </w:rPr>
                  <w:t>300089)</w:t>
                </w:r>
              </w:p>
            </w:txbxContent>
          </v:textbox>
          <w10:wrap type="none"/>
        </v:shape>
      </w:pict>
    </w:r>
    <w:r>
      <w:rPr/>
      <w:pict>
        <v:shape style="position:absolute;margin-left:418.821991pt;margin-top:42.865608pt;width:67.3pt;height:11.5pt;mso-position-horizontal-relative:page;mso-position-vertical-relative:page;z-index:-7159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60009pt;width:731.5pt;height:.1pt;mso-position-horizontal-relative:page;mso-position-vertical-relative:page;z-index:-715864" coordorigin="1104,1111" coordsize="14630,2">
          <v:shape style="position:absolute;left:1104;top:1111;width:14630;height:2" coordorigin="1104,1111" coordsize="14630,0" path="m1104,1111l15734,1111e" filled="false" stroked="true" strokeweight=".72pt" strokecolor="#000000">
            <v:path arrowok="t"/>
          </v:shape>
          <w10:wrap type="none"/>
        </v:group>
      </w:pict>
    </w:r>
    <w:r>
      <w:rPr/>
      <w:pict>
        <v:shape style="position:absolute;margin-left:55.639999pt;margin-top:42.865631pt;width:188.15pt;height:11.5pt;mso-position-horizontal-relative:page;mso-position-vertical-relative:page;z-index:-715840" type="#_x0000_t202" filled="false" stroked="false">
          <v:textbox inset="0,0,0,0">
            <w:txbxContent>
              <w:p>
                <w:pPr>
                  <w:spacing w:line="214" w:lineRule="exact" w:before="0"/>
                  <w:ind w:left="2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广东长城集团股份有限公司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股票代码：</w:t>
                </w:r>
                <w:r>
                  <w:rPr>
                    <w:rFonts w:ascii="Times New Roman" w:hAnsi="Times New Roman" w:cs="Times New Roman" w:eastAsia="Times New Roman" w:hint="default"/>
                    <w:sz w:val="18"/>
                    <w:szCs w:val="18"/>
                  </w:rPr>
                  <w:t>300089)</w:t>
                </w:r>
              </w:p>
            </w:txbxContent>
          </v:textbox>
          <w10:wrap type="none"/>
        </v:shape>
      </w:pict>
    </w:r>
    <w:r>
      <w:rPr/>
      <w:pict>
        <v:shape style="position:absolute;margin-left:403.432007pt;margin-top:42.865631pt;width:67.3pt;height:11.5pt;mso-position-horizontal-relative:page;mso-position-vertical-relative:page;z-index:-7158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88.93998pt;width:418.3pt;height:.1pt;mso-position-horizontal-relative:page;mso-position-vertical-relative:page;z-index:-715696" coordorigin="1772,1779" coordsize="8366,2">
          <v:shape style="position:absolute;left:1772;top:1779;width:8366;height:2" coordorigin="1772,1779" coordsize="8366,0" path="m1772,1779l10137,1779e" filled="false" stroked="true" strokeweight=".72pt" strokecolor="#000000">
            <v:path arrowok="t"/>
          </v:shape>
          <w10:wrap type="none"/>
        </v:group>
      </w:pict>
    </w:r>
    <w:r>
      <w:rPr/>
      <w:pict>
        <v:shape style="position:absolute;margin-left:89.024002pt;margin-top:44.884979pt;width:152pt;height:42.6pt;mso-position-horizontal-relative:page;mso-position-vertical-relative:page;z-index:-715672"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hAnsi="宋体" w:cs="宋体" w:eastAsia="宋体" w:hint="default"/>
                    <w:spacing w:val="32"/>
                  </w:rPr>
                  <w:t>广东长城集团股份</w:t>
                </w:r>
                <w:r>
                  <w:rPr>
                    <w:rFonts w:ascii="宋体" w:hAnsi="宋体" w:cs="宋体" w:eastAsia="宋体" w:hint="default"/>
                    <w:spacing w:val="-51"/>
                  </w:rPr>
                  <w:t> </w:t>
                </w:r>
                <w:r>
                  <w:rPr>
                    <w:rFonts w:ascii="宋体" w:hAnsi="宋体" w:cs="宋体" w:eastAsia="宋体" w:hint="default"/>
                  </w:rPr>
                  <w:t>有</w:t>
                </w:r>
                <w:r>
                  <w:rPr>
                    <w:rFonts w:ascii="宋体" w:hAnsi="宋体" w:cs="宋体" w:eastAsia="宋体" w:hint="default"/>
                    <w:spacing w:val="-51"/>
                  </w:rPr>
                  <w:t> </w:t>
                </w:r>
                <w:r>
                  <w:rPr>
                    <w:rFonts w:ascii="宋体" w:hAnsi="宋体" w:cs="宋体" w:eastAsia="宋体" w:hint="default"/>
                    <w:spacing w:val="24"/>
                  </w:rPr>
                  <w:t>限公司</w:t>
                </w:r>
                <w:r>
                  <w:rPr>
                    <w:rFonts w:ascii="宋体" w:hAnsi="宋体" w:cs="宋体" w:eastAsia="宋体" w:hint="default"/>
                    <w:spacing w:val="-67"/>
                  </w:rPr>
                  <w:t> </w:t>
                </w:r>
                <w:r>
                  <w:rPr>
                    <w:rFonts w:ascii="宋体" w:hAnsi="宋体" w:cs="宋体" w:eastAsia="宋体" w:hint="default"/>
                  </w:rPr>
                </w:r>
              </w:p>
              <w:p>
                <w:pPr>
                  <w:pStyle w:val="BodyText"/>
                  <w:spacing w:line="261" w:lineRule="auto" w:before="25"/>
                  <w:ind w:left="20" w:right="1519"/>
                  <w:jc w:val="left"/>
                  <w:rPr>
                    <w:rFonts w:ascii="宋体" w:hAnsi="宋体" w:cs="宋体" w:eastAsia="宋体" w:hint="default"/>
                  </w:rPr>
                </w:pPr>
                <w:r>
                  <w:rPr>
                    <w:rFonts w:ascii="宋体" w:hAnsi="宋体" w:cs="宋体" w:eastAsia="宋体" w:hint="default"/>
                    <w:spacing w:val="30"/>
                  </w:rPr>
                  <w:t>财务报表附注</w:t>
                </w:r>
                <w:r>
                  <w:rPr>
                    <w:rFonts w:ascii="宋体" w:hAnsi="宋体" w:cs="宋体" w:eastAsia="宋体" w:hint="default"/>
                    <w:spacing w:val="-88"/>
                  </w:rPr>
                  <w:t> </w:t>
                </w:r>
                <w:r>
                  <w:rPr>
                    <w:rFonts w:ascii="宋体" w:hAnsi="宋体" w:cs="宋体" w:eastAsia="宋体" w:hint="default"/>
                    <w:spacing w:val="13"/>
                  </w:rPr>
                  <w:t>2011</w:t>
                </w:r>
                <w:r>
                  <w:rPr>
                    <w:rFonts w:ascii="宋体" w:hAnsi="宋体" w:cs="宋体" w:eastAsia="宋体" w:hint="default"/>
                    <w:spacing w:val="-13"/>
                  </w:rPr>
                  <w:t> </w:t>
                </w:r>
                <w:r>
                  <w:rPr>
                    <w:rFonts w:ascii="宋体" w:hAnsi="宋体" w:cs="宋体" w:eastAsia="宋体" w:hint="default"/>
                    <w:spacing w:val="18"/>
                  </w:rPr>
                  <w:t>年度</w:t>
                </w:r>
                <w:r>
                  <w:rPr>
                    <w:rFonts w:ascii="宋体" w:hAnsi="宋体" w:cs="宋体" w:eastAsia="宋体" w:hint="default"/>
                    <w:spacing w:val="-67"/>
                  </w:rPr>
                  <w:t> </w:t>
                </w:r>
                <w:r>
                  <w:rPr>
                    <w:rFonts w:ascii="宋体" w:hAnsi="宋体" w:cs="宋体" w:eastAsia="宋体" w:hint="default"/>
                  </w:rPr>
                </w:r>
              </w:p>
            </w:txbxContent>
          </v:textbox>
          <w10:wrap type="none"/>
        </v:shape>
      </w:pict>
    </w:r>
    <w:r>
      <w:rPr/>
      <w:pict>
        <v:shape style="position:absolute;margin-left:381.390015pt;margin-top:74.904976pt;width:44.25pt;height:12.6pt;mso-position-horizontal-relative:page;mso-position-vertical-relative:page;z-index:-715648"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hAnsi="宋体" w:cs="宋体" w:eastAsia="宋体" w:hint="default"/>
                  </w:rPr>
                  <w:t>单位：元</w:t>
                </w:r>
              </w:p>
            </w:txbxContent>
          </v:textbox>
          <w10:wrap type="none"/>
        </v:shape>
      </w:pict>
    </w:r>
    <w:r>
      <w:rPr/>
      <w:pict>
        <v:shape style="position:absolute;margin-left:439.350006pt;margin-top:74.904976pt;width:65.1500pt;height:12.6pt;mso-position-horizontal-relative:page;mso-position-vertical-relative:page;z-index:-715624"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hAnsi="宋体" w:cs="宋体" w:eastAsia="宋体" w:hint="default"/>
                  </w:rPr>
                  <w:t>币种：人民币</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84pt;margin-top:88.927986pt;width:454.3pt;height:.1pt;mso-position-horizontal-relative:page;mso-position-vertical-relative:page;z-index:-715552" coordorigin="1412,1779" coordsize="9086,2">
          <v:shape style="position:absolute;left:1412;top:1779;width:9086;height:2" coordorigin="1412,1779" coordsize="9086,0" path="m1412,1779l10497,1779e" filled="false" stroked="true" strokeweight=".744pt" strokecolor="#000000">
            <v:path arrowok="t"/>
          </v:shape>
          <w10:wrap type="none"/>
        </v:group>
      </w:pict>
    </w:r>
    <w:r>
      <w:rPr/>
      <w:pict>
        <v:shape style="position:absolute;margin-left:71.024002pt;margin-top:44.884983pt;width:152pt;height:42.6pt;mso-position-horizontal-relative:page;mso-position-vertical-relative:page;z-index:-715528"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hAnsi="宋体" w:cs="宋体" w:eastAsia="宋体" w:hint="default"/>
                    <w:spacing w:val="32"/>
                  </w:rPr>
                  <w:t>广东长城集团股份</w:t>
                </w:r>
                <w:r>
                  <w:rPr>
                    <w:rFonts w:ascii="宋体" w:hAnsi="宋体" w:cs="宋体" w:eastAsia="宋体" w:hint="default"/>
                    <w:spacing w:val="-51"/>
                  </w:rPr>
                  <w:t> </w:t>
                </w:r>
                <w:r>
                  <w:rPr>
                    <w:rFonts w:ascii="宋体" w:hAnsi="宋体" w:cs="宋体" w:eastAsia="宋体" w:hint="default"/>
                  </w:rPr>
                  <w:t>有</w:t>
                </w:r>
                <w:r>
                  <w:rPr>
                    <w:rFonts w:ascii="宋体" w:hAnsi="宋体" w:cs="宋体" w:eastAsia="宋体" w:hint="default"/>
                    <w:spacing w:val="-51"/>
                  </w:rPr>
                  <w:t> </w:t>
                </w:r>
                <w:r>
                  <w:rPr>
                    <w:rFonts w:ascii="宋体" w:hAnsi="宋体" w:cs="宋体" w:eastAsia="宋体" w:hint="default"/>
                    <w:spacing w:val="24"/>
                  </w:rPr>
                  <w:t>限公司</w:t>
                </w:r>
                <w:r>
                  <w:rPr>
                    <w:rFonts w:ascii="宋体" w:hAnsi="宋体" w:cs="宋体" w:eastAsia="宋体" w:hint="default"/>
                    <w:spacing w:val="-67"/>
                  </w:rPr>
                  <w:t> </w:t>
                </w:r>
                <w:r>
                  <w:rPr>
                    <w:rFonts w:ascii="宋体" w:hAnsi="宋体" w:cs="宋体" w:eastAsia="宋体" w:hint="default"/>
                  </w:rPr>
                </w:r>
              </w:p>
              <w:p>
                <w:pPr>
                  <w:pStyle w:val="BodyText"/>
                  <w:spacing w:line="261" w:lineRule="auto" w:before="25"/>
                  <w:ind w:left="20" w:right="1519"/>
                  <w:jc w:val="left"/>
                  <w:rPr>
                    <w:rFonts w:ascii="宋体" w:hAnsi="宋体" w:cs="宋体" w:eastAsia="宋体" w:hint="default"/>
                  </w:rPr>
                </w:pPr>
                <w:r>
                  <w:rPr>
                    <w:rFonts w:ascii="宋体" w:hAnsi="宋体" w:cs="宋体" w:eastAsia="宋体" w:hint="default"/>
                    <w:spacing w:val="30"/>
                  </w:rPr>
                  <w:t>财务报表附注</w:t>
                </w:r>
                <w:r>
                  <w:rPr>
                    <w:rFonts w:ascii="宋体" w:hAnsi="宋体" w:cs="宋体" w:eastAsia="宋体" w:hint="default"/>
                    <w:spacing w:val="-88"/>
                  </w:rPr>
                  <w:t> </w:t>
                </w:r>
                <w:r>
                  <w:rPr>
                    <w:rFonts w:ascii="宋体" w:hAnsi="宋体" w:cs="宋体" w:eastAsia="宋体" w:hint="default"/>
                    <w:spacing w:val="13"/>
                  </w:rPr>
                  <w:t>2011</w:t>
                </w:r>
                <w:r>
                  <w:rPr>
                    <w:rFonts w:ascii="宋体" w:hAnsi="宋体" w:cs="宋体" w:eastAsia="宋体" w:hint="default"/>
                    <w:spacing w:val="-13"/>
                  </w:rPr>
                  <w:t> </w:t>
                </w:r>
                <w:r>
                  <w:rPr>
                    <w:rFonts w:ascii="宋体" w:hAnsi="宋体" w:cs="宋体" w:eastAsia="宋体" w:hint="default"/>
                    <w:spacing w:val="18"/>
                  </w:rPr>
                  <w:t>年度</w:t>
                </w:r>
                <w:r>
                  <w:rPr>
                    <w:rFonts w:ascii="宋体" w:hAnsi="宋体" w:cs="宋体" w:eastAsia="宋体" w:hint="default"/>
                    <w:spacing w:val="-67"/>
                  </w:rPr>
                  <w:t> </w:t>
                </w:r>
                <w:r>
                  <w:rPr>
                    <w:rFonts w:ascii="宋体" w:hAnsi="宋体" w:cs="宋体" w:eastAsia="宋体" w:hint="default"/>
                  </w:rPr>
                </w:r>
              </w:p>
            </w:txbxContent>
          </v:textbox>
          <w10:wrap type="none"/>
        </v:shape>
      </w:pict>
    </w:r>
    <w:r>
      <w:rPr/>
      <w:pict>
        <v:shape style="position:absolute;margin-left:363.390015pt;margin-top:74.884979pt;width:44.25pt;height:12.6pt;mso-position-horizontal-relative:page;mso-position-vertical-relative:page;z-index:-715504"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hAnsi="宋体" w:cs="宋体" w:eastAsia="宋体" w:hint="default"/>
                  </w:rPr>
                  <w:t>单位：元</w:t>
                </w:r>
              </w:p>
            </w:txbxContent>
          </v:textbox>
          <w10:wrap type="none"/>
        </v:shape>
      </w:pict>
    </w:r>
    <w:r>
      <w:rPr/>
      <w:pict>
        <v:shape style="position:absolute;margin-left:421.350006pt;margin-top:74.884979pt;width:65.1500pt;height:12.6pt;mso-position-horizontal-relative:page;mso-position-vertical-relative:page;z-index:-715480"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hAnsi="宋体" w:cs="宋体" w:eastAsia="宋体" w:hint="default"/>
                  </w:rPr>
                  <w:t>币种：人民币</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36"/>
      <w:ind w:left="1440"/>
    </w:pPr>
    <w:rPr>
      <w:rFonts w:ascii="宋体" w:hAnsi="宋体" w:eastAsia="宋体"/>
      <w:b/>
      <w:bCs/>
      <w:sz w:val="28"/>
      <w:szCs w:val="28"/>
    </w:rPr>
  </w:style>
  <w:style w:styleId="BodyText" w:type="paragraph">
    <w:name w:val="Body Text"/>
    <w:basedOn w:val="Normal"/>
    <w:uiPriority w:val="1"/>
    <w:qFormat/>
    <w:pPr>
      <w:ind w:left="1440"/>
    </w:pPr>
    <w:rPr>
      <w:rFonts w:ascii="宋体" w:hAnsi="宋体" w:eastAsia="宋体"/>
      <w:sz w:val="21"/>
      <w:szCs w:val="21"/>
    </w:rPr>
  </w:style>
  <w:style w:styleId="Heading1" w:type="paragraph">
    <w:name w:val="Heading 1"/>
    <w:basedOn w:val="Normal"/>
    <w:uiPriority w:val="1"/>
    <w:qFormat/>
    <w:pPr>
      <w:ind w:left="140"/>
      <w:outlineLvl w:val="1"/>
    </w:pPr>
    <w:rPr>
      <w:rFonts w:ascii="Microsoft JhengHei" w:hAnsi="Microsoft JhengHei" w:eastAsia="Microsoft JhengHei"/>
      <w:b/>
      <w:bCs/>
      <w:sz w:val="28"/>
      <w:szCs w:val="28"/>
    </w:rPr>
  </w:style>
  <w:style w:styleId="Heading2" w:type="paragraph">
    <w:name w:val="Heading 2"/>
    <w:basedOn w:val="Normal"/>
    <w:uiPriority w:val="1"/>
    <w:qFormat/>
    <w:pPr>
      <w:ind w:left="1440"/>
      <w:outlineLvl w:val="2"/>
    </w:pPr>
    <w:rPr>
      <w:rFonts w:ascii="宋体" w:hAnsi="宋体" w:eastAsia="宋体"/>
      <w:b/>
      <w:bCs/>
      <w:sz w:val="24"/>
      <w:szCs w:val="24"/>
    </w:rPr>
  </w:style>
  <w:style w:styleId="Heading3" w:type="paragraph">
    <w:name w:val="Heading 3"/>
    <w:basedOn w:val="Normal"/>
    <w:uiPriority w:val="1"/>
    <w:qFormat/>
    <w:pPr>
      <w:ind w:left="1440"/>
      <w:outlineLvl w:val="3"/>
    </w:pPr>
    <w:rPr>
      <w:rFonts w:ascii="宋体" w:hAnsi="宋体" w:eastAsia="宋体"/>
      <w:sz w:val="24"/>
      <w:szCs w:val="24"/>
    </w:rPr>
  </w:style>
  <w:style w:styleId="Heading4" w:type="paragraph">
    <w:name w:val="Heading 4"/>
    <w:basedOn w:val="Normal"/>
    <w:uiPriority w:val="1"/>
    <w:qFormat/>
    <w:pPr>
      <w:ind w:left="1440"/>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mailto:zqb@thegreatwall-china.com" TargetMode="External"/><Relationship Id="rId11" Type="http://schemas.openxmlformats.org/officeDocument/2006/relationships/hyperlink" Target="http://www.thegreatwall-china.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yperlink" Target="http://www.cninfo.com.cn/finalpage/2011-02-25/59047631.PDF" TargetMode="External"/><Relationship Id="rId17" Type="http://schemas.openxmlformats.org/officeDocument/2006/relationships/hyperlink" Target="http://www.cninfo.com.cn/finalpage/2011-04-25/59324320.PDF" TargetMode="External"/><Relationship Id="rId18" Type="http://schemas.openxmlformats.org/officeDocument/2006/relationships/hyperlink" Target="http://www.cninfo.com.cn/finalpage/2011-04-25/59324321.PDF" TargetMode="External"/><Relationship Id="rId19" Type="http://schemas.openxmlformats.org/officeDocument/2006/relationships/hyperlink" Target="http://www.cninfo.com.cn/finalpage/2011-04-25/59324317.PDF" TargetMode="External"/><Relationship Id="rId20" Type="http://schemas.openxmlformats.org/officeDocument/2006/relationships/hyperlink" Target="http://www.cninfo.com.cn/finalpage/2011-04-25/59324319.PDF" TargetMode="External"/><Relationship Id="rId21" Type="http://schemas.openxmlformats.org/officeDocument/2006/relationships/hyperlink" Target="http://www.cninfo.com.cn/finalpage/2011-04-25/59324316.PDF" TargetMode="External"/><Relationship Id="rId22" Type="http://schemas.openxmlformats.org/officeDocument/2006/relationships/hyperlink" Target="http://www.cninfo.com.cn/finalpage/2011-04-25/59324311.PDF" TargetMode="External"/><Relationship Id="rId23" Type="http://schemas.openxmlformats.org/officeDocument/2006/relationships/hyperlink" Target="http://www.cninfo.com.cn/finalpage/2011-04-25/59324312.PDF" TargetMode="External"/><Relationship Id="rId24" Type="http://schemas.openxmlformats.org/officeDocument/2006/relationships/hyperlink" Target="http://www.cninfo.com.cn/finalpage/2011-04-25/59324307.PDF" TargetMode="External"/><Relationship Id="rId25" Type="http://schemas.openxmlformats.org/officeDocument/2006/relationships/hyperlink" Target="http://www.cninfo.com.cn/finalpage/2011-04-25/59324308.PDF" TargetMode="External"/><Relationship Id="rId26" Type="http://schemas.openxmlformats.org/officeDocument/2006/relationships/hyperlink" Target="http://www.cninfo.com.cn/finalpage/2011-04-25/59324310.PDF" TargetMode="External"/><Relationship Id="rId27" Type="http://schemas.openxmlformats.org/officeDocument/2006/relationships/hyperlink" Target="http://www.cninfo.com.cn/finalpage/2011-04-25/59324305.PDF" TargetMode="External"/><Relationship Id="rId28" Type="http://schemas.openxmlformats.org/officeDocument/2006/relationships/hyperlink" Target="http://www.cninfo.com.cn/finalpage/2011-04-25/59324306.PDF" TargetMode="External"/><Relationship Id="rId29" Type="http://schemas.openxmlformats.org/officeDocument/2006/relationships/hyperlink" Target="http://www.cninfo.com.cn/finalpage/2011-04-25/59324301.PDF" TargetMode="External"/><Relationship Id="rId30" Type="http://schemas.openxmlformats.org/officeDocument/2006/relationships/hyperlink" Target="http://www.cninfo.com.cn/finalpage/2011-04-25/59324302.PDF" TargetMode="External"/><Relationship Id="rId31" Type="http://schemas.openxmlformats.org/officeDocument/2006/relationships/hyperlink" Target="http://www.cninfo.com.cn/finalpage/2011-04-25/59324299.PDF" TargetMode="External"/><Relationship Id="rId32" Type="http://schemas.openxmlformats.org/officeDocument/2006/relationships/hyperlink" Target="http://www.cninfo.com.cn/finalpage/2011-04-25/59324300.PDF" TargetMode="External"/><Relationship Id="rId33" Type="http://schemas.openxmlformats.org/officeDocument/2006/relationships/hyperlink" Target="http://www.cninfo.com.cn/finalpage/2011-04-25/59324297.PDF" TargetMode="External"/><Relationship Id="rId34" Type="http://schemas.openxmlformats.org/officeDocument/2006/relationships/hyperlink" Target="http://www.cninfo.com.cn/finalpage/2011-05-11/59416474.PDF" TargetMode="External"/><Relationship Id="rId35" Type="http://schemas.openxmlformats.org/officeDocument/2006/relationships/hyperlink" Target="http://www.cninfo.com.cn/finalpage/2011-05-13/59426539.PDF" TargetMode="External"/><Relationship Id="rId36" Type="http://schemas.openxmlformats.org/officeDocument/2006/relationships/hyperlink" Target="http://www.cninfo.com.cn/finalpage/2011-05-17/59436224.PDF" TargetMode="External"/><Relationship Id="rId37" Type="http://schemas.openxmlformats.org/officeDocument/2006/relationships/hyperlink" Target="http://www.cninfo.com.cn/finalpage/2011-05-19/59446119.PDF" TargetMode="External"/><Relationship Id="rId38" Type="http://schemas.openxmlformats.org/officeDocument/2006/relationships/hyperlink" Target="http://www.cninfo.com.cn/finalpage/2011-05-19/59446120.PDF" TargetMode="External"/><Relationship Id="rId39" Type="http://schemas.openxmlformats.org/officeDocument/2006/relationships/hyperlink" Target="http://www.cninfo.com.cn/finalpage/2011-05-24/59465978.PDF" TargetMode="External"/><Relationship Id="rId40" Type="http://schemas.openxmlformats.org/officeDocument/2006/relationships/hyperlink" Target="http://www.cninfo.com.cn/finalpage/2011-06-22/59581246.PDF" TargetMode="External"/><Relationship Id="rId41" Type="http://schemas.openxmlformats.org/officeDocument/2006/relationships/hyperlink" Target="http://www.cninfo.com.cn/finalpage/2011-06-22/59581245.PDF" TargetMode="External"/><Relationship Id="rId42" Type="http://schemas.openxmlformats.org/officeDocument/2006/relationships/hyperlink" Target="http://www.cninfo.com.cn/finalpage/2011-07-27/59734348.PDF" TargetMode="External"/><Relationship Id="rId43" Type="http://schemas.openxmlformats.org/officeDocument/2006/relationships/hyperlink" Target="http://www.cninfo.com.cn/finalpage/2011-07-27/59734349.PDF" TargetMode="External"/><Relationship Id="rId44" Type="http://schemas.openxmlformats.org/officeDocument/2006/relationships/hyperlink" Target="http://www.cninfo.com.cn/finalpage/2011-08-12/59805695.PDF" TargetMode="External"/><Relationship Id="rId45" Type="http://schemas.openxmlformats.org/officeDocument/2006/relationships/hyperlink" Target="http://www.cninfo.com.cn/finalpage/2011-08-12/59805686.PDF" TargetMode="External"/><Relationship Id="rId46" Type="http://schemas.openxmlformats.org/officeDocument/2006/relationships/hyperlink" Target="http://www.cninfo.com.cn/finalpage/2011-08-12/59805694.PDF" TargetMode="External"/><Relationship Id="rId47" Type="http://schemas.openxmlformats.org/officeDocument/2006/relationships/hyperlink" Target="http://www.cninfo.com.cn/finalpage/2011-08-12/59805692.PDF" TargetMode="External"/><Relationship Id="rId48" Type="http://schemas.openxmlformats.org/officeDocument/2006/relationships/hyperlink" Target="http://www.cninfo.com.cn/finalpage/2011-08-12/59805691.PDF" TargetMode="External"/><Relationship Id="rId49" Type="http://schemas.openxmlformats.org/officeDocument/2006/relationships/hyperlink" Target="http://www.cninfo.com.cn/finalpage/2011-08-12/59805693.PDF" TargetMode="External"/><Relationship Id="rId50" Type="http://schemas.openxmlformats.org/officeDocument/2006/relationships/hyperlink" Target="http://www.cninfo.com.cn/finalpage/2011-08-12/59805687.PDF" TargetMode="External"/><Relationship Id="rId51" Type="http://schemas.openxmlformats.org/officeDocument/2006/relationships/hyperlink" Target="http://www.cninfo.com.cn/finalpage/2011-08-12/59805688.PDF" TargetMode="External"/><Relationship Id="rId52" Type="http://schemas.openxmlformats.org/officeDocument/2006/relationships/hyperlink" Target="http://www.cninfo.com.cn/finalpage/2011-08-12/59805689.PDF" TargetMode="External"/><Relationship Id="rId53" Type="http://schemas.openxmlformats.org/officeDocument/2006/relationships/hyperlink" Target="http://www.cninfo.com.cn/finalpage/2011-08-12/59805685.PDF" TargetMode="External"/><Relationship Id="rId54" Type="http://schemas.openxmlformats.org/officeDocument/2006/relationships/hyperlink" Target="http://www.cninfo.com.cn/finalpage/2011-08-12/59805683.PDF" TargetMode="External"/><Relationship Id="rId55" Type="http://schemas.openxmlformats.org/officeDocument/2006/relationships/hyperlink" Target="http://www.cninfo.com.cn/finalpage/2011-08-12/59805684.PDF" TargetMode="External"/><Relationship Id="rId56" Type="http://schemas.openxmlformats.org/officeDocument/2006/relationships/hyperlink" Target="http://www.cninfo.com.cn/finalpage/2011-08-12/59805690.PDF" TargetMode="External"/><Relationship Id="rId57" Type="http://schemas.openxmlformats.org/officeDocument/2006/relationships/hyperlink" Target="http://www.cninfo.com.cn/finalpage/2011-08-12/59805682.PDF" TargetMode="External"/><Relationship Id="rId58" Type="http://schemas.openxmlformats.org/officeDocument/2006/relationships/hyperlink" Target="http://www.cninfo.com.cn/finalpage/2011-08-12/59805681.PDF" TargetMode="External"/><Relationship Id="rId59" Type="http://schemas.openxmlformats.org/officeDocument/2006/relationships/hyperlink" Target="http://www.cninfo.com.cn/finalpage/2011-08-12/59805677.PDF" TargetMode="External"/><Relationship Id="rId60" Type="http://schemas.openxmlformats.org/officeDocument/2006/relationships/hyperlink" Target="http://www.cninfo.com.cn/finalpage/2011-09-02/59911438.PDF" TargetMode="External"/><Relationship Id="rId61" Type="http://schemas.openxmlformats.org/officeDocument/2006/relationships/hyperlink" Target="http://www.cninfo.com.cn/finalpage/2011-09-07/59930194.PDF" TargetMode="External"/><Relationship Id="rId62" Type="http://schemas.openxmlformats.org/officeDocument/2006/relationships/hyperlink" Target="http://www.cninfo.com.cn/finalpage/2011-09-07/59930193.PDF" TargetMode="External"/><Relationship Id="rId63" Type="http://schemas.openxmlformats.org/officeDocument/2006/relationships/hyperlink" Target="http://www.cninfo.com.cn/finalpage/2011-09-07/59930192.PDF" TargetMode="External"/><Relationship Id="rId64" Type="http://schemas.openxmlformats.org/officeDocument/2006/relationships/hyperlink" Target="http://www.cninfo.com.cn/finalpage/2011-09-07/59930191.PDF" TargetMode="External"/><Relationship Id="rId65" Type="http://schemas.openxmlformats.org/officeDocument/2006/relationships/hyperlink" Target="http://www.cninfo.com.cn/finalpage/2011-09-07/59930190.PDF" TargetMode="External"/><Relationship Id="rId66" Type="http://schemas.openxmlformats.org/officeDocument/2006/relationships/hyperlink" Target="http://www.cninfo.com.cn/finalpage/2011-09-07/59930189.PDF" TargetMode="External"/><Relationship Id="rId67" Type="http://schemas.openxmlformats.org/officeDocument/2006/relationships/hyperlink" Target="http://www.cninfo.com.cn/finalpage/2011-09-22/59984242.PDF" TargetMode="External"/><Relationship Id="rId68" Type="http://schemas.openxmlformats.org/officeDocument/2006/relationships/hyperlink" Target="http://www.cninfo.com.cn/finalpage/2011-10-19/60079417.PDF" TargetMode="External"/><Relationship Id="rId69" Type="http://schemas.openxmlformats.org/officeDocument/2006/relationships/hyperlink" Target="http://www.cninfo.com.cn/finalpage/2011-10-21/60085796.PDF" TargetMode="External"/><Relationship Id="rId70" Type="http://schemas.openxmlformats.org/officeDocument/2006/relationships/hyperlink" Target="http://www.cninfo.com.cn/finalpage/2011-12-01/60265937.PDF" TargetMode="External"/><Relationship Id="rId71" Type="http://schemas.openxmlformats.org/officeDocument/2006/relationships/hyperlink" Target="http://www.cninfo.com.cn/finalpage/2011-12-01/60265936.PDF" TargetMode="External"/><Relationship Id="rId72" Type="http://schemas.openxmlformats.org/officeDocument/2006/relationships/image" Target="media/image4.png"/><Relationship Id="rId73" Type="http://schemas.openxmlformats.org/officeDocument/2006/relationships/header" Target="header3.xml"/><Relationship Id="rId74" Type="http://schemas.openxmlformats.org/officeDocument/2006/relationships/footer" Target="footer6.xml"/><Relationship Id="rId75" Type="http://schemas.openxmlformats.org/officeDocument/2006/relationships/header" Target="header4.xml"/><Relationship Id="rId76" Type="http://schemas.openxmlformats.org/officeDocument/2006/relationships/footer" Target="footer7.xml"/><Relationship Id="rId77" Type="http://schemas.openxmlformats.org/officeDocument/2006/relationships/footer" Target="footer8.xml"/><Relationship Id="rId78" Type="http://schemas.openxmlformats.org/officeDocument/2006/relationships/header" Target="header5.xml"/><Relationship Id="rId79" Type="http://schemas.openxmlformats.org/officeDocument/2006/relationships/footer" Target="footer9.xml"/><Relationship Id="rId80" Type="http://schemas.openxmlformats.org/officeDocument/2006/relationships/header" Target="header6.xml"/><Relationship Id="rId81" Type="http://schemas.openxmlformats.org/officeDocument/2006/relationships/footer" Target="footer10.xml"/><Relationship Id="rId82" Type="http://schemas.openxmlformats.org/officeDocument/2006/relationships/image" Target="media/image1.png"/><Relationship Id="rId83" Type="http://schemas.openxmlformats.org/officeDocument/2006/relationships/header" Target="header7.xml"/><Relationship Id="rId84" Type="http://schemas.openxmlformats.org/officeDocument/2006/relationships/footer" Target="footer11.xml"/><Relationship Id="rId85" Type="http://schemas.openxmlformats.org/officeDocument/2006/relationships/image" Target="media/image6.png"/><Relationship Id="rId86" Type="http://schemas.openxmlformats.org/officeDocument/2006/relationships/image" Target="media/image7.png"/><Relationship Id="rId87" Type="http://schemas.openxmlformats.org/officeDocument/2006/relationships/image" Target="media/image8.png"/><Relationship Id="rId88" Type="http://schemas.openxmlformats.org/officeDocument/2006/relationships/image" Target="media/image9.png"/><Relationship Id="rId89" Type="http://schemas.openxmlformats.org/officeDocument/2006/relationships/image" Target="media/image10.png"/><Relationship Id="rId90" Type="http://schemas.openxmlformats.org/officeDocument/2006/relationships/image" Target="media/image11.png"/><Relationship Id="rId91" Type="http://schemas.openxmlformats.org/officeDocument/2006/relationships/image" Target="media/image12.png"/><Relationship Id="rId92" Type="http://schemas.openxmlformats.org/officeDocument/2006/relationships/footer" Target="footer12.xml"/><Relationship Id="rId93" Type="http://schemas.openxmlformats.org/officeDocument/2006/relationships/footer" Target="footer13.xml"/><Relationship Id="rId94" Type="http://schemas.openxmlformats.org/officeDocument/2006/relationships/image" Target="media/image13.png"/><Relationship Id="rId95" Type="http://schemas.openxmlformats.org/officeDocument/2006/relationships/image" Target="media/image14.png"/><Relationship Id="rId96" Type="http://schemas.openxmlformats.org/officeDocument/2006/relationships/image" Target="media/image15.png"/><Relationship Id="rId97" Type="http://schemas.openxmlformats.org/officeDocument/2006/relationships/image" Target="media/image16.png"/><Relationship Id="rId98" Type="http://schemas.openxmlformats.org/officeDocument/2006/relationships/image" Target="media/image17.png"/><Relationship Id="rId99" Type="http://schemas.openxmlformats.org/officeDocument/2006/relationships/image" Target="media/image18.png"/><Relationship Id="rId100" Type="http://schemas.openxmlformats.org/officeDocument/2006/relationships/image" Target="media/image19.png"/><Relationship Id="rId101" Type="http://schemas.openxmlformats.org/officeDocument/2006/relationships/image" Target="media/image20.png"/><Relationship Id="rId102" Type="http://schemas.openxmlformats.org/officeDocument/2006/relationships/image" Target="media/image21.png"/><Relationship Id="rId103" Type="http://schemas.openxmlformats.org/officeDocument/2006/relationships/image" Target="media/image22.png"/><Relationship Id="rId104" Type="http://schemas.openxmlformats.org/officeDocument/2006/relationships/image" Target="media/image23.png"/><Relationship Id="rId105" Type="http://schemas.openxmlformats.org/officeDocument/2006/relationships/header" Target="header8.xml"/><Relationship Id="rId106" Type="http://schemas.openxmlformats.org/officeDocument/2006/relationships/footer" Target="footer1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2020-05-03T16:27:25Z</dcterms:created>
  <dcterms:modified xsi:type="dcterms:W3CDTF">2020-05-03T16:27:25Z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2012-02-28T00:00:00Z</vt:filetime>
  </property>
  <property fmtid="{D5CDD505-2E9C-101B-9397-08002B2CF9AE}" pid="3" name="Creator">
    <vt:lpwstr>Microsoft® Office Word 2007</vt:lpwstr>
  </property>
  <property fmtid="{D5CDD505-2E9C-101B-9397-08002B2CF9AE}" pid="4" name="LastSaved">
    <vt:filetime>2020-05-03T00:00:00Z</vt:filetime>
  </property>
</Properties>
</file>