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2784" w:right="2784" w:firstLine="0"/>
        <w:jc w:val="center"/>
        <w:rPr>
          <w:rFonts w:ascii="宋体" w:hAnsi="宋体" w:cs="宋体" w:eastAsia="宋体" w:hint="default"/>
          <w:sz w:val="36"/>
          <w:szCs w:val="36"/>
        </w:rPr>
      </w:pPr>
      <w:r>
        <w:rPr/>
        <w:pict>
          <v:group style="position:absolute;margin-left:55.200001pt;margin-top:-84.796555pt;width:485pt;height:.1pt;mso-position-horizontal-relative:page;mso-position-vertical-relative:paragraph;z-index:0" coordorigin="1104,-1696" coordsize="9700,2">
            <v:shape style="position:absolute;left:1104;top:-1696;width:9700;height:2" coordorigin="1104,-1696" coordsize="9700,0" path="m1104,-1696l10804,-1696e" filled="false" stroked="true" strokeweight=".72pt" strokecolor="#000000">
              <v:path arrowok="t"/>
            </v:shape>
            <w10:wrap type="none"/>
          </v:group>
        </w:pict>
      </w:r>
      <w:r>
        <w:rPr>
          <w:rFonts w:ascii="宋体" w:hAnsi="宋体" w:cs="宋体" w:eastAsia="宋体" w:hint="default"/>
          <w:b/>
          <w:bCs/>
          <w:sz w:val="36"/>
          <w:szCs w:val="36"/>
        </w:rPr>
        <w:t>广东长城集团股份有限公司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2783" w:right="278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784" w:right="278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6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2"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w w:val="95"/>
          <w:sz w:val="28"/>
          <w:szCs w:val="28"/>
        </w:rPr>
        <w:t>公司负责人蔡廷祥、主管会计工作负责人罗晨鹏及会计机构负责人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24"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杨榕声明：保证年度报告中财务报告的真实、准确、完整。</w:t>
      </w:r>
      <w:r>
        <w:rPr>
          <w:rFonts w:ascii="宋体" w:hAnsi="宋体" w:cs="宋体" w:eastAsia="宋体" w:hint="default"/>
          <w:sz w:val="28"/>
          <w:szCs w:val="28"/>
        </w:rPr>
      </w:r>
    </w:p>
    <w:p>
      <w:pPr>
        <w:spacing w:line="240" w:lineRule="auto" w:before="8"/>
        <w:rPr>
          <w:rFonts w:ascii="宋体" w:hAnsi="宋体" w:cs="宋体" w:eastAsia="宋体" w:hint="default"/>
          <w:b/>
          <w:bCs/>
          <w:sz w:val="25"/>
          <w:szCs w:val="25"/>
        </w:rPr>
      </w:pPr>
    </w:p>
    <w:p>
      <w:pPr>
        <w:spacing w:line="410" w:lineRule="auto" w:before="0"/>
        <w:ind w:left="153" w:right="153"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本报告中如有涉及未来的计划、业绩预测等方面的内容，均不构成本公司</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对任何投资者及相关人士的承诺，投资者及相关人士均应对此保持足够的风险</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认识，并且应当理解计划、预测与承诺之间的差异。</w:t>
      </w:r>
      <w:r>
        <w:rPr>
          <w:rFonts w:ascii="宋体" w:hAnsi="宋体" w:cs="宋体" w:eastAsia="宋体" w:hint="default"/>
          <w:sz w:val="28"/>
          <w:szCs w:val="28"/>
        </w:rPr>
      </w:r>
    </w:p>
    <w:p>
      <w:pPr>
        <w:spacing w:after="0" w:line="410" w:lineRule="auto"/>
        <w:jc w:val="both"/>
        <w:rPr>
          <w:rFonts w:ascii="宋体" w:hAnsi="宋体" w:cs="宋体" w:eastAsia="宋体" w:hint="default"/>
          <w:sz w:val="28"/>
          <w:szCs w:val="28"/>
        </w:rPr>
        <w:sectPr>
          <w:footerReference w:type="default" r:id="rId7"/>
          <w:pgSz w:w="11910" w:h="16840"/>
          <w:pgMar w:footer="979" w:header="747" w:top="1060" w:bottom="116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784" w:right="278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公司基本情况简介</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before="277"/>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会计数据和财务指标摘要</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董事会报告</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33</w:t>
            </w:r>
            <w:r>
              <w:rPr>
                <w:rFonts w:ascii="Times New Roman" w:hAnsi="Times New Roman" w:cs="Times New Roman" w:eastAsia="Times New Roman" w:hint="default"/>
                <w:b w:val="0"/>
                <w:bCs w:val="0"/>
              </w:rPr>
            </w:r>
          </w:hyperlink>
        </w:p>
        <w:p>
          <w:pPr>
            <w:pStyle w:val="TOC1"/>
            <w:tabs>
              <w:tab w:pos="9783" w:val="right" w:leader="dot"/>
            </w:tabs>
            <w:spacing w:line="240" w:lineRule="auto" w:before="277"/>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董事、监事、高级管理人员和员工情况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公司治理</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9783" w:val="right" w:leader="dot"/>
            </w:tabs>
            <w:spacing w:line="240" w:lineRule="auto" w:before="277"/>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财务报告</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备查文件目录</w:t>
            </w:r>
            <w:r>
              <w:rPr>
                <w:rFonts w:ascii="Times New Roman" w:hAnsi="Times New Roman" w:cs="Times New Roman" w:eastAsia="Times New Roman" w:hint="default"/>
              </w:rPr>
              <w:tab/>
              <w:t>139</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980"/>
        </w:sectPr>
      </w:pPr>
    </w:p>
    <w:p>
      <w:pPr>
        <w:spacing w:before="946"/>
        <w:ind w:left="2784" w:right="278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公司、本公司或长城集团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广东长城集团股份有限公司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广发证券、保荐机构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广东长城集团股份有限公司章程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广东长城集团股份有限公司股东大会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广东长城集团股份有限公司董事会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广东长城集团股份有限公司监事会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126" w:right="0"/>
        <w:jc w:val="left"/>
        <w:rPr>
          <w:b w:val="0"/>
          <w:bCs w:val="0"/>
        </w:rPr>
      </w:pPr>
      <w:bookmarkStart w:name="第二节 公司基本情况简介" w:id="3"/>
      <w:bookmarkEnd w:id="3"/>
      <w:r>
        <w:rPr>
          <w:b w:val="0"/>
          <w:bCs w:val="0"/>
        </w:rPr>
      </w:r>
      <w:bookmarkStart w:name="_bookmark1" w:id="4"/>
      <w:bookmarkEnd w:id="4"/>
      <w:r>
        <w:rPr>
          <w:b w:val="0"/>
          <w:bCs w:val="0"/>
        </w:rPr>
      </w:r>
      <w:r>
        <w:rPr/>
        <w:t>第二节</w:t>
      </w:r>
      <w:r>
        <w:rPr>
          <w:spacing w:val="-9"/>
        </w:rPr>
        <w:t> </w:t>
      </w:r>
      <w:r>
        <w:rPr/>
        <w:t>公司基本情况简介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30"/>
        <w:gridCol w:w="2306"/>
        <w:gridCol w:w="2145"/>
        <w:gridCol w:w="2188"/>
      </w:tblGrid>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长城集团</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300089</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广东长城集团股份有限公司</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长城集团</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The Great </w:t>
            </w:r>
            <w:r>
              <w:rPr>
                <w:rFonts w:ascii="Times New Roman"/>
                <w:spacing w:val="-5"/>
                <w:sz w:val="18"/>
              </w:rPr>
              <w:t>Wall </w:t>
            </w:r>
            <w:r>
              <w:rPr>
                <w:rFonts w:ascii="Times New Roman"/>
                <w:sz w:val="18"/>
              </w:rPr>
              <w:t>Group Co., Ltd. Guangdong</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Great </w:t>
            </w:r>
            <w:r>
              <w:rPr>
                <w:rFonts w:ascii="Times New Roman"/>
                <w:spacing w:val="-4"/>
                <w:sz w:val="18"/>
              </w:rPr>
              <w:t>Wall</w:t>
            </w:r>
            <w:r>
              <w:rPr>
                <w:rFonts w:ascii="Times New Roman"/>
                <w:spacing w:val="-6"/>
                <w:sz w:val="18"/>
              </w:rPr>
              <w:t> </w:t>
            </w:r>
            <w:r>
              <w:rPr>
                <w:rFonts w:ascii="Times New Roman"/>
                <w:sz w:val="18"/>
              </w:rPr>
              <w:t>Guangdong</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蔡廷祥</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广东省潮州市枫溪区蔡陇大道</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521031</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广东省潮州市枫溪区蔡陇大道</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521031</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8">
              <w:r>
                <w:rPr>
                  <w:rFonts w:ascii="Times New Roman"/>
                  <w:sz w:val="18"/>
                </w:rPr>
                <w:t>www.thegreatwall-china.com</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9">
              <w:r>
                <w:rPr>
                  <w:rFonts w:ascii="Times New Roman"/>
                  <w:sz w:val="18"/>
                </w:rPr>
                <w:t>zqb@thegreatwall-china.com</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广州市东风东路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号粤海集团大厦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2634"/>
        <w:gridCol w:w="3758"/>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68"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3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26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任锋</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王樱</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26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广东省潮州市枫溪区蔡陇大道</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广东省深圳市福强路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号文化创意园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H </w:t>
            </w:r>
            <w:r>
              <w:rPr>
                <w:rFonts w:ascii="宋体" w:hAnsi="宋体" w:cs="宋体" w:eastAsia="宋体" w:hint="default"/>
                <w:sz w:val="18"/>
                <w:szCs w:val="18"/>
              </w:rPr>
              <w:t>馆</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26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0768-2932398</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0755-36988132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26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0768-2931162</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0768-2931162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26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zqb@thegreatwall-china.com</w:t>
              </w:r>
            </w:hyperlink>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zqb@thegreatwall-china.com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61"/>
        <w:gridCol w:w="5708"/>
      </w:tblGrid>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长城集团证券事务部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公司历史沿革" w:id="8"/>
      <w:bookmarkEnd w:id="8"/>
      <w:r>
        <w:rPr>
          <w:b w:val="0"/>
          <w:bCs w:val="0"/>
        </w:rPr>
      </w:r>
      <w:r>
        <w:rPr/>
        <w:t>四、公司历史沿革</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0"/>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广东省潮州市枫溪 区蔡陇大道</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445100000000444</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44510123113011X</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23113011-X</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注册资本变更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广东省潮州市枫溪 区蔡陇大道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445100000000444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2"/>
              <w:jc w:val="right"/>
              <w:rPr>
                <w:rFonts w:ascii="Times New Roman" w:hAnsi="Times New Roman" w:cs="Times New Roman" w:eastAsia="Times New Roman" w:hint="default"/>
                <w:sz w:val="18"/>
                <w:szCs w:val="18"/>
              </w:rPr>
            </w:pPr>
            <w:r>
              <w:rPr>
                <w:rFonts w:ascii="Times New Roman"/>
                <w:spacing w:val="-1"/>
                <w:sz w:val="18"/>
              </w:rPr>
              <w:t>44510123113011X</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23113011-X</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注册资本变更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广东省潮州市枫溪 区蔡陇大道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445100000000444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2"/>
              <w:jc w:val="right"/>
              <w:rPr>
                <w:rFonts w:ascii="Times New Roman" w:hAnsi="Times New Roman" w:cs="Times New Roman" w:eastAsia="Times New Roman" w:hint="default"/>
                <w:sz w:val="18"/>
                <w:szCs w:val="18"/>
              </w:rPr>
            </w:pPr>
            <w:r>
              <w:rPr>
                <w:rFonts w:ascii="Times New Roman"/>
                <w:spacing w:val="-1"/>
                <w:sz w:val="18"/>
              </w:rPr>
              <w:t>44510123113011X</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23113011-X</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股份制改造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广东省潮州市枫溪 区蔡陇大道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445100000000444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2"/>
              <w:jc w:val="right"/>
              <w:rPr>
                <w:rFonts w:ascii="Times New Roman" w:hAnsi="Times New Roman" w:cs="Times New Roman" w:eastAsia="Times New Roman" w:hint="default"/>
                <w:sz w:val="18"/>
                <w:szCs w:val="18"/>
              </w:rPr>
            </w:pPr>
            <w:r>
              <w:rPr>
                <w:rFonts w:ascii="Times New Roman"/>
                <w:spacing w:val="-1"/>
                <w:sz w:val="18"/>
              </w:rPr>
              <w:t>44510123113011X</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23113011-X</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注册资本变更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广东省潮州市枫溪 区蔡陇大道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445100000000444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2"/>
              <w:jc w:val="right"/>
              <w:rPr>
                <w:rFonts w:ascii="Times New Roman" w:hAnsi="Times New Roman" w:cs="Times New Roman" w:eastAsia="Times New Roman" w:hint="default"/>
                <w:sz w:val="18"/>
                <w:szCs w:val="18"/>
              </w:rPr>
            </w:pPr>
            <w:r>
              <w:rPr>
                <w:rFonts w:ascii="Times New Roman"/>
                <w:spacing w:val="-1"/>
                <w:sz w:val="18"/>
              </w:rPr>
              <w:t>44510123113011X</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23113011-X</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挂牌上市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广东省潮州市枫溪 区蔡陇大道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445100000000444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2"/>
              <w:jc w:val="right"/>
              <w:rPr>
                <w:rFonts w:ascii="Times New Roman" w:hAnsi="Times New Roman" w:cs="Times New Roman" w:eastAsia="Times New Roman" w:hint="default"/>
                <w:sz w:val="18"/>
                <w:szCs w:val="18"/>
              </w:rPr>
            </w:pPr>
            <w:r>
              <w:rPr>
                <w:rFonts w:ascii="Times New Roman"/>
                <w:spacing w:val="-1"/>
                <w:sz w:val="18"/>
              </w:rPr>
              <w:t>44510123113011X</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23113011-X</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注册资本变更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广东省潮州市枫溪 区蔡陇大道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445100000000444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2"/>
              <w:jc w:val="right"/>
              <w:rPr>
                <w:rFonts w:ascii="Times New Roman" w:hAnsi="Times New Roman" w:cs="Times New Roman" w:eastAsia="Times New Roman" w:hint="default"/>
                <w:sz w:val="18"/>
                <w:szCs w:val="18"/>
              </w:rPr>
            </w:pPr>
            <w:r>
              <w:rPr>
                <w:rFonts w:ascii="Times New Roman"/>
                <w:spacing w:val="-1"/>
                <w:sz w:val="18"/>
              </w:rPr>
              <w:t>44510123113011X</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23113011-X</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b/>
          <w:bCs/>
          <w:sz w:val="20"/>
          <w:szCs w:val="20"/>
        </w:rPr>
      </w:pPr>
      <w:r>
        <w:rPr/>
        <w:pict>
          <v:group style="position:absolute;margin-left:189.800003pt;margin-top:350.869995pt;width:87.7pt;height:28pt;mso-position-horizontal-relative:page;mso-position-vertical-relative:page;z-index:-755080" coordorigin="3796,7017" coordsize="1754,560">
            <v:group style="position:absolute;left:3807;top:7029;width:2;height:393" coordorigin="3807,7029" coordsize="2,393">
              <v:shape style="position:absolute;left:3807;top:7029;width:2;height:393" coordorigin="3807,7029" coordsize="0,393" path="m3807,7029l3807,7421e" filled="false" stroked="true" strokeweight="1.140pt" strokecolor="#ffffff">
                <v:path arrowok="t"/>
              </v:shape>
            </v:group>
            <v:group style="position:absolute;left:3796;top:7421;width:1754;height:156" coordorigin="3796,7421" coordsize="1754,156">
              <v:shape style="position:absolute;left:3796;top:7421;width:1754;height:156" coordorigin="3796,7421" coordsize="1754,156" path="m3796,7577l5550,7577,5550,7421,3796,7421,3796,7577xe" filled="true" fillcolor="#ffffff" stroked="false">
                <v:path arrowok="t"/>
                <v:fill type="solid"/>
              </v:shape>
            </v:group>
            <v:group style="position:absolute;left:3819;top:7029;width:1708;height:393" coordorigin="3819,7029" coordsize="1708,393">
              <v:shape style="position:absolute;left:3819;top:7029;width:1708;height:393" coordorigin="3819,7029" coordsize="1708,393" path="m3819,7421l5527,7421,5527,7029,3819,7029,3819,7421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第三节 会计数据和财务指标摘要" w:id="9"/>
      <w:bookmarkEnd w:id="9"/>
      <w:r>
        <w:rPr>
          <w:b w:val="0"/>
          <w:bCs w:val="0"/>
        </w:rPr>
      </w:r>
      <w:bookmarkStart w:name="_bookmark2" w:id="10"/>
      <w:bookmarkEnd w:id="10"/>
      <w:r>
        <w:rPr>
          <w:b w:val="0"/>
          <w:bCs w:val="0"/>
        </w:rPr>
      </w:r>
      <w:r>
        <w:rPr/>
        <w:t>第三节</w:t>
      </w:r>
      <w:r>
        <w:rPr>
          <w:spacing w:val="-11"/>
        </w:rPr>
        <w:t> </w:t>
      </w:r>
      <w:r>
        <w:rPr/>
        <w:t>会计数据和财务指标摘要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主要会计数据和财务指标" w:id="11"/>
      <w:bookmarkEnd w:id="11"/>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634"/>
        <w:gridCol w:w="438"/>
        <w:gridCol w:w="1337"/>
        <w:gridCol w:w="1764"/>
        <w:gridCol w:w="1763"/>
        <w:gridCol w:w="1621"/>
      </w:tblGrid>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448,608,114.82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415,376,055.36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371,313,399.05</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319,943,843.67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290,365,900.27</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261,132,694.76</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85" w:right="0"/>
              <w:jc w:val="left"/>
              <w:rPr>
                <w:rFonts w:ascii="Times New Roman" w:hAnsi="Times New Roman" w:cs="Times New Roman" w:eastAsia="Times New Roman" w:hint="default"/>
                <w:sz w:val="18"/>
                <w:szCs w:val="18"/>
              </w:rPr>
            </w:pPr>
            <w:r>
              <w:rPr>
                <w:rFonts w:ascii="Times New Roman"/>
                <w:sz w:val="18"/>
              </w:rPr>
              <w:t>9,351,009.55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3,369,710.39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177.50%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13,534,427.86</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95" w:right="0"/>
              <w:jc w:val="left"/>
              <w:rPr>
                <w:rFonts w:ascii="Times New Roman" w:hAnsi="Times New Roman" w:cs="Times New Roman" w:eastAsia="Times New Roman" w:hint="default"/>
                <w:sz w:val="18"/>
                <w:szCs w:val="18"/>
              </w:rPr>
            </w:pPr>
            <w:r>
              <w:rPr>
                <w:rFonts w:ascii="Times New Roman"/>
                <w:sz w:val="18"/>
              </w:rPr>
              <w:t>14,474,026.79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12,233,203.12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31,109,173.84</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 利润（元）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5" w:right="0"/>
              <w:jc w:val="left"/>
              <w:rPr>
                <w:rFonts w:ascii="Times New Roman" w:hAnsi="Times New Roman" w:cs="Times New Roman" w:eastAsia="Times New Roman" w:hint="default"/>
                <w:sz w:val="18"/>
                <w:szCs w:val="18"/>
              </w:rPr>
            </w:pPr>
            <w:r>
              <w:rPr>
                <w:rFonts w:ascii="Times New Roman"/>
                <w:sz w:val="18"/>
              </w:rPr>
              <w:t>8,402,619.45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3,599,658.06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133.43%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20,473,736.69</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归属于上市公司普通股股东的扣 除非经常性损益后的净利润（元</w:t>
            </w:r>
          </w:p>
        </w:tc>
        <w:tc>
          <w:tcPr>
            <w:tcW w:w="438" w:type="dxa"/>
            <w:tcBorders>
              <w:top w:val="single" w:sz="4" w:space="0" w:color="000000"/>
              <w:left w:val="single" w:sz="13"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4" w:right="0"/>
              <w:jc w:val="left"/>
              <w:rPr>
                <w:rFonts w:ascii="Times New Roman" w:hAnsi="Times New Roman" w:cs="Times New Roman" w:eastAsia="Times New Roman" w:hint="default"/>
                <w:sz w:val="18"/>
                <w:szCs w:val="18"/>
              </w:rPr>
            </w:pPr>
            <w:r>
              <w:rPr>
                <w:rFonts w:ascii="Times New Roman"/>
                <w:sz w:val="18"/>
              </w:rPr>
              <w:t>4,050,569.24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-3,975,989.99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201.88%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5,405,573.43</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5" w:right="0"/>
              <w:jc w:val="left"/>
              <w:rPr>
                <w:rFonts w:ascii="Times New Roman" w:hAnsi="Times New Roman" w:cs="Times New Roman" w:eastAsia="Times New Roman" w:hint="default"/>
                <w:sz w:val="18"/>
                <w:szCs w:val="18"/>
              </w:rPr>
            </w:pPr>
            <w:r>
              <w:rPr>
                <w:rFonts w:ascii="Times New Roman"/>
                <w:sz w:val="18"/>
              </w:rPr>
              <w:t>44,012,834.44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8,341,998.39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427.61%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11,636,018.31</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0.2934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0.0556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427.70%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0.0776</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 净资产收益率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0.70%</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150,000,000.00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1,163,360,097.40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1,068,808,369.34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1,068,808,369.34</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373,490,168.57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287,341,059.96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287,341,059.96</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归属于上市公司普通股股东的所 有者权益（元）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5" w:right="0"/>
              <w:jc w:val="left"/>
              <w:rPr>
                <w:rFonts w:ascii="Times New Roman" w:hAnsi="Times New Roman" w:cs="Times New Roman" w:eastAsia="Times New Roman" w:hint="default"/>
                <w:sz w:val="18"/>
                <w:szCs w:val="18"/>
              </w:rPr>
            </w:pPr>
            <w:r>
              <w:rPr>
                <w:rFonts w:ascii="Times New Roman"/>
                <w:sz w:val="18"/>
              </w:rPr>
              <w:t>789,869,928.83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781,467,309.38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781,467,309.38</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归属于上市公司普通股股东的每 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5.2658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5.2098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5.2098</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32.10%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422"/>
        <w:jc w:val="left"/>
        <w:rPr>
          <w:b w:val="0"/>
          <w:bCs w:val="0"/>
        </w:rPr>
      </w:pPr>
      <w:bookmarkStart w:name="二、境内外会计准则下会计数据差异" w:id="12"/>
      <w:bookmarkEnd w:id="12"/>
      <w:r>
        <w:rPr>
          <w:b w:val="0"/>
          <w:bCs w:val="0"/>
        </w:rPr>
      </w:r>
      <w:r>
        <w:rPr/>
        <w:t>二、境内外会计准则下会计数据差异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422"/>
        <w:jc w:val="left"/>
        <w:rPr>
          <w:b w:val="0"/>
          <w:bCs w:val="0"/>
        </w:rPr>
      </w:pPr>
      <w:bookmarkStart w:name="1、同时按照国际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4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422"/>
        <w:jc w:val="left"/>
        <w:rPr>
          <w:b w:val="0"/>
          <w:bCs w:val="0"/>
        </w:rPr>
      </w:pPr>
      <w:bookmarkStart w:name="2、同时按照境外会计准则与按照中国会计准则披露的财务报告中净利润和净资产差异情况" w:id="14"/>
      <w:bookmarkEnd w:id="14"/>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1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422"/>
        <w:jc w:val="left"/>
        <w:rPr>
          <w:b w:val="0"/>
          <w:bCs w:val="0"/>
        </w:rPr>
      </w:pPr>
      <w:bookmarkStart w:name="三、非经常性损益的项目及金额" w:id="15"/>
      <w:bookmarkEnd w:id="15"/>
      <w:r>
        <w:rPr>
          <w:b w:val="0"/>
          <w:bCs w:val="0"/>
        </w:rPr>
      </w:r>
      <w:r>
        <w:rPr/>
        <w:t>三、非经常性损益的项目及金额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4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9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-16,161.55</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-53,068.82</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-605.16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5,274,941.00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8,958,800.00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17,593,321.00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-135,762.21</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-42,238.45</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-17,969.86</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770,967.03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1,287,844.68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2,506,582.72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4,352,050.21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7,575,648.05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15,068,163.26</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92"/>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7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54" w:right="4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7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line="240" w:lineRule="auto" w:before="5"/>
        <w:rPr>
          <w:rFonts w:ascii="宋体" w:hAnsi="宋体" w:cs="宋体" w:eastAsia="宋体" w:hint="default"/>
          <w:sz w:val="21"/>
          <w:szCs w:val="21"/>
        </w:rPr>
      </w:pPr>
    </w:p>
    <w:p>
      <w:pPr>
        <w:pStyle w:val="Heading2"/>
        <w:spacing w:line="240" w:lineRule="auto"/>
        <w:ind w:right="422"/>
        <w:jc w:val="left"/>
        <w:rPr>
          <w:b w:val="0"/>
          <w:bCs w:val="0"/>
        </w:rPr>
      </w:pPr>
      <w:bookmarkStart w:name="四、重大风险提示" w:id="16"/>
      <w:bookmarkEnd w:id="16"/>
      <w:r>
        <w:rPr>
          <w:b w:val="0"/>
          <w:bCs w:val="0"/>
        </w:rPr>
      </w:r>
      <w:r>
        <w:rPr/>
        <w:t>四、重大风险提示</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4" w:right="92"/>
        <w:jc w:val="left"/>
      </w:pPr>
      <w:r>
        <w:rPr>
          <w:rFonts w:ascii="Times New Roman" w:hAnsi="Times New Roman" w:cs="Times New Roman" w:eastAsia="Times New Roman" w:hint="default"/>
        </w:rPr>
        <w:t>1</w:t>
      </w:r>
      <w:r>
        <w:rPr/>
        <w:t>、成本和费用增加的风险 </w:t>
      </w:r>
      <w:r>
        <w:rPr>
          <w:spacing w:val="-2"/>
        </w:rPr>
        <w:t>公司在资产规模、人员规模、销售规模、生产规模等方面不断扩大的同时，公司的运营成本和费用，特别是市场开拓及</w:t>
      </w:r>
    </w:p>
    <w:p>
      <w:pPr>
        <w:pStyle w:val="BodyText"/>
        <w:spacing w:line="319" w:lineRule="auto" w:before="2"/>
        <w:ind w:left="154" w:right="92"/>
        <w:jc w:val="left"/>
      </w:pPr>
      <w:r>
        <w:rPr/>
        <w:t>人员费用也都在不断的增加。如果公司不能进一步扩大销售规模，提高公司的盈利能力，将对公司的收益产生一定的影响。 </w:t>
      </w:r>
      <w:r>
        <w:rPr>
          <w:spacing w:val="-2"/>
        </w:rPr>
        <w:t>为此，公司将开源节流，在不断提高公司经营业绩的同时，提高公司的管理水平和内部控制水平，优化资源配置，有效的控</w:t>
      </w:r>
      <w:r>
        <w:rPr>
          <w:spacing w:val="-66"/>
        </w:rPr>
        <w:t> </w:t>
      </w:r>
      <w:r>
        <w:rPr>
          <w:spacing w:val="-66"/>
        </w:rPr>
      </w:r>
      <w:r>
        <w:rPr/>
        <w:t>制好公司的成本和费用。</w:t>
      </w:r>
    </w:p>
    <w:p>
      <w:pPr>
        <w:pStyle w:val="BodyText"/>
        <w:spacing w:line="338" w:lineRule="auto" w:before="58"/>
        <w:ind w:left="514" w:right="92"/>
        <w:jc w:val="left"/>
      </w:pPr>
      <w:r>
        <w:rPr>
          <w:rFonts w:ascii="Times New Roman" w:hAnsi="Times New Roman" w:cs="Times New Roman" w:eastAsia="Times New Roman" w:hint="default"/>
        </w:rPr>
        <w:t>2</w:t>
      </w:r>
      <w:r>
        <w:rPr/>
        <w:t>、募集资金投向风险 </w:t>
      </w:r>
      <w:r>
        <w:rPr>
          <w:spacing w:val="-2"/>
        </w:rPr>
        <w:t>公司河南首期年产</w:t>
      </w:r>
      <w:r>
        <w:rPr>
          <w:rFonts w:ascii="Times New Roman" w:hAnsi="Times New Roman" w:cs="Times New Roman" w:eastAsia="Times New Roman" w:hint="default"/>
          <w:spacing w:val="-2"/>
        </w:rPr>
        <w:t>2000</w:t>
      </w:r>
      <w:r>
        <w:rPr>
          <w:spacing w:val="-2"/>
        </w:rPr>
        <w:t>万只酒瓶建设项目尚处于建设阶段，项目在实施过程中，可能遇到政策变化、市场变化、设备采</w:t>
      </w:r>
    </w:p>
    <w:p>
      <w:pPr>
        <w:pStyle w:val="BodyText"/>
        <w:spacing w:line="217" w:lineRule="exact"/>
        <w:ind w:right="0"/>
        <w:jc w:val="left"/>
      </w:pPr>
      <w:r>
        <w:rPr/>
        <w:t>购价格变化、技术变化等诸多不确定因素的影响，直接影响项目的投资成本、回收期、预定达产规模和预期效益，存在较大</w:t>
      </w:r>
    </w:p>
    <w:p>
      <w:pPr>
        <w:spacing w:after="0" w:line="217" w:lineRule="exact"/>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28" w:lineRule="auto" w:before="44"/>
        <w:ind w:left="513" w:right="92" w:hanging="360"/>
        <w:jc w:val="left"/>
      </w:pPr>
      <w:r>
        <w:rPr/>
        <w:t>的不确定性。公司将根据自身战略需求，秉持实现募集资金效用最大化的原则，谨慎考虑河南酒瓶项目的后续运作。 </w:t>
      </w:r>
      <w:r>
        <w:rPr>
          <w:rFonts w:ascii="Times New Roman" w:hAnsi="Times New Roman" w:cs="Times New Roman" w:eastAsia="Times New Roman" w:hint="default"/>
        </w:rPr>
        <w:t>3</w:t>
      </w:r>
      <w:r>
        <w:rPr/>
        <w:t>、综合管理水平亟待提高的风险 </w:t>
      </w:r>
      <w:r>
        <w:rPr>
          <w:spacing w:val="-2"/>
        </w:rPr>
        <w:t>现阶段公司管理结构相对简单，随着公司业务不断成长，公司的资产规模、人员规模、业务规模逐渐扩大，未来公司在</w:t>
      </w:r>
    </w:p>
    <w:p>
      <w:pPr>
        <w:pStyle w:val="BodyText"/>
        <w:spacing w:line="319" w:lineRule="auto" w:before="8"/>
        <w:ind w:right="92"/>
        <w:jc w:val="left"/>
      </w:pPr>
      <w:r>
        <w:rPr>
          <w:spacing w:val="-2"/>
        </w:rPr>
        <w:t>机制建立、战略规划、组织设计、运营管理、人才引进、资金管理和内部控制等方面的管理水平将面临更大的挑战。为此公</w:t>
      </w:r>
      <w:r>
        <w:rPr>
          <w:spacing w:val="-68"/>
        </w:rPr>
        <w:t> </w:t>
      </w:r>
      <w:r>
        <w:rPr>
          <w:spacing w:val="-68"/>
        </w:rPr>
      </w:r>
      <w:r>
        <w:rPr/>
        <w:t>司不断创新管理机制，借鉴并推广适合公司发展的管理经验，致力于同步建立起较大规模企业所需的现代科学管理体系。</w:t>
      </w:r>
    </w:p>
    <w:p>
      <w:pPr>
        <w:pStyle w:val="BodyText"/>
        <w:spacing w:line="240" w:lineRule="auto" w:before="58"/>
        <w:ind w:left="513" w:right="422"/>
        <w:jc w:val="left"/>
      </w:pPr>
      <w:r>
        <w:rPr>
          <w:rFonts w:ascii="Times New Roman" w:hAnsi="Times New Roman" w:cs="Times New Roman" w:eastAsia="Times New Roman" w:hint="default"/>
        </w:rPr>
        <w:t>4</w:t>
      </w:r>
      <w:r>
        <w:rPr/>
        <w:t>、应收账款风险</w:t>
      </w:r>
    </w:p>
    <w:p>
      <w:pPr>
        <w:pStyle w:val="BodyText"/>
        <w:spacing w:line="302" w:lineRule="auto" w:before="101"/>
        <w:ind w:right="106" w:firstLine="362"/>
        <w:jc w:val="left"/>
      </w:pPr>
      <w:r>
        <w:rPr>
          <w:rFonts w:ascii="Times New Roman" w:hAnsi="Times New Roman" w:cs="Times New Roman" w:eastAsia="Times New Roman" w:hint="default"/>
        </w:rPr>
        <w:t>2014</w:t>
      </w:r>
      <w:r>
        <w:rPr/>
        <w:t>年末公司应收账款净值为</w:t>
      </w:r>
      <w:r>
        <w:rPr>
          <w:rFonts w:ascii="Times New Roman" w:hAnsi="Times New Roman" w:cs="Times New Roman" w:eastAsia="Times New Roman" w:hint="default"/>
        </w:rPr>
        <w:t>177,200,970.01</w:t>
      </w:r>
      <w:r>
        <w:rPr/>
        <w:t>元，占当期期末总资产的比例为</w:t>
      </w:r>
      <w:r>
        <w:rPr>
          <w:rFonts w:ascii="Times New Roman" w:hAnsi="Times New Roman" w:cs="Times New Roman" w:eastAsia="Times New Roman" w:hint="default"/>
        </w:rPr>
        <w:t>15.23%</w:t>
      </w:r>
      <w:r>
        <w:rPr/>
        <w:t>，占当期营业收入的比例为</w:t>
      </w:r>
      <w:r>
        <w:rPr>
          <w:rFonts w:ascii="Times New Roman" w:hAnsi="Times New Roman" w:cs="Times New Roman" w:eastAsia="Times New Roman" w:hint="default"/>
        </w:rPr>
        <w:t>39.5%</w:t>
      </w:r>
      <w:r>
        <w:rPr/>
        <w:t>。 如果公司不能有效控制和管理应收账款，将会造成应收账款的回收风险。</w:t>
      </w:r>
    </w:p>
    <w:p>
      <w:pPr>
        <w:pStyle w:val="BodyText"/>
        <w:spacing w:line="338" w:lineRule="auto" w:before="69"/>
        <w:ind w:left="514" w:right="92"/>
        <w:jc w:val="left"/>
      </w:pPr>
      <w:r>
        <w:rPr>
          <w:rFonts w:ascii="Times New Roman" w:hAnsi="Times New Roman" w:cs="Times New Roman" w:eastAsia="Times New Roman" w:hint="default"/>
        </w:rPr>
        <w:t>5</w:t>
      </w:r>
      <w:r>
        <w:rPr/>
        <w:t>、存货金额较大的风险 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日的存货账面价值为</w:t>
      </w:r>
      <w:r>
        <w:rPr>
          <w:rFonts w:ascii="Times New Roman" w:hAnsi="Times New Roman" w:cs="Times New Roman" w:eastAsia="Times New Roman" w:hint="default"/>
        </w:rPr>
        <w:t>95,109,952.85</w:t>
      </w:r>
      <w:r>
        <w:rPr/>
        <w:t>元，占当期期末总资产的比例为</w:t>
      </w:r>
      <w:r>
        <w:rPr>
          <w:rFonts w:ascii="Times New Roman" w:hAnsi="Times New Roman" w:cs="Times New Roman" w:eastAsia="Times New Roman" w:hint="default"/>
        </w:rPr>
        <w:t>8.18%</w:t>
      </w:r>
      <w:r>
        <w:rPr/>
        <w:t>，占当期的营业收入比例为</w:t>
      </w:r>
    </w:p>
    <w:p>
      <w:pPr>
        <w:pStyle w:val="BodyText"/>
        <w:spacing w:line="231" w:lineRule="exact"/>
        <w:ind w:right="0"/>
        <w:jc w:val="left"/>
      </w:pPr>
      <w:r>
        <w:rPr>
          <w:rFonts w:ascii="Times New Roman" w:hAnsi="Times New Roman" w:cs="Times New Roman" w:eastAsia="Times New Roman" w:hint="default"/>
          <w:spacing w:val="-2"/>
        </w:rPr>
        <w:t>21.2%</w:t>
      </w:r>
      <w:r>
        <w:rPr>
          <w:spacing w:val="-2"/>
        </w:rPr>
        <w:t>，公司若不能加强生产计划管理和库存管理，可能存在存货占用资金余额较大而给公司生产经营带来负面影响的风险。</w:t>
      </w:r>
    </w:p>
    <w:p>
      <w:pPr>
        <w:pStyle w:val="BodyText"/>
        <w:spacing w:line="338" w:lineRule="auto" w:before="102"/>
        <w:ind w:left="513" w:right="92" w:firstLine="2"/>
        <w:jc w:val="left"/>
      </w:pPr>
      <w:r>
        <w:rPr>
          <w:rFonts w:ascii="Times New Roman" w:hAnsi="Times New Roman" w:cs="Times New Roman" w:eastAsia="Times New Roman" w:hint="default"/>
        </w:rPr>
        <w:t>6</w:t>
      </w:r>
      <w:r>
        <w:rPr/>
        <w:t>、国内市场竞争加剧的风险 </w:t>
      </w:r>
      <w:r>
        <w:rPr>
          <w:spacing w:val="-2"/>
        </w:rPr>
        <w:t>由于外销经济环境整体的恶化，陶瓷企业对于国内市场的争夺日趋激烈，对优质营销资源的争夺，成为竞争的重点。这</w:t>
      </w:r>
    </w:p>
    <w:p>
      <w:pPr>
        <w:pStyle w:val="BodyText"/>
        <w:spacing w:line="319" w:lineRule="auto" w:before="2"/>
        <w:ind w:right="92"/>
        <w:jc w:val="left"/>
      </w:pPr>
      <w:r>
        <w:rPr>
          <w:spacing w:val="-4"/>
        </w:rPr>
        <w:t>对公司建立和完善内销渠道，提高内销收入，将构成一定的压力。公司将积极开发适销对路的产品，并加大市场推广的力度，</w:t>
      </w:r>
      <w:r>
        <w:rPr>
          <w:spacing w:val="-46"/>
        </w:rPr>
        <w:t> </w:t>
      </w:r>
      <w:r>
        <w:rPr>
          <w:spacing w:val="-46"/>
        </w:rPr>
      </w:r>
      <w:r>
        <w:rPr/>
        <w:t>同时制定有竞争力的渠道商务政策，多种方式并用，抢占优质的渠道资源。</w:t>
      </w:r>
    </w:p>
    <w:p>
      <w:pPr>
        <w:spacing w:after="0" w:line="319" w:lineRule="auto"/>
        <w:jc w:val="left"/>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2784"/>
        <w:jc w:val="center"/>
        <w:rPr>
          <w:b w:val="0"/>
          <w:bCs w:val="0"/>
        </w:rPr>
      </w:pPr>
      <w:bookmarkStart w:name="第四节 董事会报告" w:id="17"/>
      <w:bookmarkEnd w:id="17"/>
      <w:r>
        <w:rPr>
          <w:b w:val="0"/>
          <w:bCs w:val="0"/>
        </w:rPr>
      </w:r>
      <w:bookmarkStart w:name="_bookmark3" w:id="18"/>
      <w:bookmarkEnd w:id="18"/>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管理层讨论与分析" w:id="19"/>
      <w:bookmarkEnd w:id="19"/>
      <w:r>
        <w:rPr>
          <w:b w:val="0"/>
          <w:bCs w:val="0"/>
        </w:rPr>
      </w:r>
      <w:r>
        <w:rPr/>
        <w:t>一、管理层讨论与分析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主要业务回顾" w:id="20"/>
      <w:bookmarkEnd w:id="20"/>
      <w:r>
        <w:rPr>
          <w:b w:val="0"/>
          <w:bCs w:val="0"/>
        </w:rPr>
      </w:r>
      <w:r>
        <w:rPr>
          <w:rFonts w:ascii="Times New Roman" w:hAnsi="Times New Roman" w:cs="Times New Roman" w:eastAsia="Times New Roman" w:hint="default"/>
        </w:rPr>
        <w:t>1</w:t>
      </w:r>
      <w:r>
        <w:rPr/>
        <w:t>、报告期内主要业务回顾</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52" w:firstLine="480"/>
        <w:jc w:val="both"/>
      </w:pPr>
      <w:r>
        <w:rPr>
          <w:rFonts w:ascii="宋体" w:hAnsi="宋体" w:cs="宋体" w:eastAsia="宋体" w:hint="default"/>
          <w:spacing w:val="-1"/>
        </w:rPr>
        <w:t>2014</w:t>
      </w:r>
      <w:r>
        <w:rPr>
          <w:spacing w:val="-1"/>
        </w:rPr>
        <w:t>年是公司巩固经营成果、拓展经营领域、探索战略转型的一年。公司主营系生产销售艺术品陶瓷，面对竞争激烈</w:t>
      </w:r>
      <w:r>
        <w:rPr/>
        <w:t> 的国内外市场环境，公司积极谋求新的外延式发展机会，增加利润增长点，努力实现下一阶段的快速发展。</w:t>
      </w:r>
    </w:p>
    <w:p>
      <w:pPr>
        <w:pStyle w:val="BodyText"/>
        <w:spacing w:line="316" w:lineRule="auto" w:before="19"/>
        <w:ind w:left="154" w:right="151" w:firstLine="360"/>
        <w:jc w:val="both"/>
      </w:pPr>
      <w:r>
        <w:rPr>
          <w:spacing w:val="-2"/>
        </w:rPr>
        <w:t>在陶瓷业务方面，子公司深圳长城世家商贸有限公司、广州长城世家投资有限公司及郑州长城世家商贸有限公司经营管</w:t>
      </w:r>
      <w:r>
        <w:rPr/>
        <w:t> </w:t>
      </w:r>
      <w:r>
        <w:rPr>
          <w:spacing w:val="-2"/>
        </w:rPr>
        <w:t>理的瓷艺体验馆与长城瓷艺专卖连锁体系一道，已经逐步成为瓷艺礼品销售的主要场所。其中，深圳长城世家商贸有限公司</w:t>
      </w:r>
      <w:r>
        <w:rPr>
          <w:spacing w:val="-65"/>
        </w:rPr>
        <w:t> </w:t>
      </w:r>
      <w:r>
        <w:rPr>
          <w:spacing w:val="-65"/>
        </w:rPr>
      </w:r>
      <w:r>
        <w:rPr>
          <w:spacing w:val="-2"/>
        </w:rPr>
        <w:t>利用其营销管理团队对酒水行业比较熟悉的特点，深挖酒瓶为代表的包装器皿类业务，按照既定规划积极拓展市场，使得酒</w:t>
      </w:r>
      <w:r>
        <w:rPr>
          <w:spacing w:val="-66"/>
        </w:rPr>
        <w:t> </w:t>
      </w:r>
      <w:r>
        <w:rPr>
          <w:spacing w:val="-66"/>
        </w:rPr>
      </w:r>
      <w:r>
        <w:rPr/>
        <w:t>瓶合作的酒业企业已经有效增加，增加设计公司与包装材料配套对接的联盟，使得客户对接可以批量化进行。</w:t>
      </w:r>
    </w:p>
    <w:p>
      <w:pPr>
        <w:pStyle w:val="BodyText"/>
        <w:spacing w:line="316" w:lineRule="auto" w:before="19"/>
        <w:ind w:left="154" w:right="153" w:firstLine="360"/>
        <w:jc w:val="both"/>
      </w:pPr>
      <w:r>
        <w:rPr>
          <w:spacing w:val="-2"/>
        </w:rPr>
        <w:t>在寻求外延式增长方面，公司立足于文化产业的战略布局，与新兴产业进行了多次收购的有益尝试，谨慎论证嫁接新兴</w:t>
      </w:r>
      <w:r>
        <w:rPr/>
        <w:t> 产业的演进路线，力争打造多轮驱动式的战略布局。</w:t>
      </w:r>
    </w:p>
    <w:p>
      <w:pPr>
        <w:spacing w:line="240" w:lineRule="auto" w:before="7"/>
        <w:rPr>
          <w:rFonts w:ascii="宋体" w:hAnsi="宋体" w:cs="宋体" w:eastAsia="宋体" w:hint="default"/>
          <w:sz w:val="22"/>
          <w:szCs w:val="22"/>
        </w:rPr>
      </w:pPr>
    </w:p>
    <w:p>
      <w:pPr>
        <w:pStyle w:val="Heading3"/>
        <w:spacing w:line="240" w:lineRule="auto"/>
        <w:ind w:left="154" w:right="0"/>
        <w:jc w:val="left"/>
        <w:rPr>
          <w:b w:val="0"/>
          <w:bCs w:val="0"/>
        </w:rPr>
      </w:pPr>
      <w:bookmarkStart w:name="2、报告期内主要经营情况" w:id="21"/>
      <w:bookmarkEnd w:id="21"/>
      <w:r>
        <w:rPr>
          <w:b w:val="0"/>
          <w:bCs w:val="0"/>
        </w:rPr>
      </w:r>
      <w:r>
        <w:rPr>
          <w:rFonts w:ascii="Times New Roman" w:hAnsi="Times New Roman" w:cs="Times New Roman" w:eastAsia="Times New Roman" w:hint="default"/>
        </w:rPr>
        <w:t>2</w:t>
      </w:r>
      <w:r>
        <w:rPr/>
        <w:t>、报告期内主要经营情况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主营业务分析" w:id="22"/>
      <w:bookmarkEnd w:id="22"/>
      <w:r>
        <w:rPr>
          <w:b w:val="0"/>
          <w:bCs w:val="0"/>
        </w:rPr>
      </w:r>
      <w:r>
        <w:rPr/>
        <w:t>（</w:t>
      </w:r>
      <w:r>
        <w:rPr>
          <w:rFonts w:ascii="Times New Roman" w:hAnsi="Times New Roman" w:cs="Times New Roman" w:eastAsia="Times New Roman" w:hint="default"/>
        </w:rPr>
        <w:t>1</w:t>
      </w:r>
      <w:r>
        <w:rPr/>
        <w:t>）主营业务分析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1</w:t>
      </w:r>
      <w:r>
        <w:rPr/>
        <w:t>）概述</w:t>
      </w:r>
    </w:p>
    <w:p>
      <w:pPr>
        <w:pStyle w:val="BodyText"/>
        <w:spacing w:line="240" w:lineRule="auto" w:before="101"/>
        <w:ind w:left="634" w:right="0"/>
        <w:jc w:val="left"/>
      </w:pPr>
      <w:r>
        <w:rPr>
          <w:rFonts w:ascii="宋体" w:hAnsi="宋体" w:cs="宋体" w:eastAsia="宋体" w:hint="default"/>
          <w:spacing w:val="11"/>
        </w:rPr>
        <w:t>2014</w:t>
      </w:r>
      <w:r>
        <w:rPr>
          <w:spacing w:val="11"/>
        </w:rPr>
        <w:t>年度，公司实现合并营业收入</w:t>
      </w:r>
      <w:r>
        <w:rPr>
          <w:spacing w:val="-73"/>
        </w:rPr>
        <w:t> </w:t>
      </w:r>
      <w:r>
        <w:rPr>
          <w:rFonts w:ascii="宋体" w:hAnsi="宋体" w:cs="宋体" w:eastAsia="宋体" w:hint="default"/>
        </w:rPr>
        <w:t>448,608,114.82</w:t>
      </w:r>
      <w:r>
        <w:rPr>
          <w:rFonts w:ascii="宋体" w:hAnsi="宋体" w:cs="宋体" w:eastAsia="宋体" w:hint="default"/>
          <w:spacing w:val="-74"/>
        </w:rPr>
        <w:t> </w:t>
      </w:r>
      <w:r>
        <w:rPr>
          <w:spacing w:val="12"/>
        </w:rPr>
        <w:t>元，其中，</w:t>
      </w:r>
      <w:r>
        <w:rPr>
          <w:spacing w:val="-75"/>
        </w:rPr>
        <w:t> </w:t>
      </w:r>
      <w:r>
        <w:rPr>
          <w:spacing w:val="12"/>
        </w:rPr>
        <w:t>主营业务收入</w:t>
      </w:r>
      <w:r>
        <w:rPr>
          <w:spacing w:val="-74"/>
        </w:rPr>
        <w:t> </w:t>
      </w:r>
      <w:r>
        <w:rPr>
          <w:rFonts w:ascii="宋体" w:hAnsi="宋体" w:cs="宋体" w:eastAsia="宋体" w:hint="default"/>
        </w:rPr>
        <w:t>448,608,114.82</w:t>
      </w:r>
      <w:r>
        <w:rPr>
          <w:rFonts w:ascii="宋体" w:hAnsi="宋体" w:cs="宋体" w:eastAsia="宋体" w:hint="default"/>
          <w:spacing w:val="-74"/>
        </w:rPr>
        <w:t> </w:t>
      </w:r>
      <w:r>
        <w:rPr>
          <w:spacing w:val="13"/>
        </w:rPr>
        <w:t>元；国内销售收入</w:t>
      </w:r>
    </w:p>
    <w:p>
      <w:pPr>
        <w:pStyle w:val="BodyText"/>
        <w:spacing w:line="240" w:lineRule="auto" w:before="76"/>
        <w:ind w:right="0"/>
        <w:jc w:val="left"/>
      </w:pPr>
      <w:r>
        <w:rPr>
          <w:rFonts w:ascii="宋体" w:hAnsi="宋体" w:cs="宋体" w:eastAsia="宋体" w:hint="default"/>
          <w:spacing w:val="2"/>
        </w:rPr>
        <w:t>48,993,527.75</w:t>
      </w:r>
      <w:r>
        <w:rPr>
          <w:spacing w:val="2"/>
        </w:rPr>
        <w:t>元，</w:t>
      </w:r>
      <w:r>
        <w:rPr>
          <w:spacing w:val="-69"/>
        </w:rPr>
        <w:t> </w:t>
      </w:r>
      <w:r>
        <w:rPr>
          <w:spacing w:val="13"/>
        </w:rPr>
        <w:t>占主营业务收入的</w:t>
      </w:r>
      <w:r>
        <w:rPr>
          <w:spacing w:val="-66"/>
        </w:rPr>
        <w:t> </w:t>
      </w:r>
      <w:r>
        <w:rPr>
          <w:rFonts w:ascii="宋体" w:hAnsi="宋体" w:cs="宋体" w:eastAsia="宋体" w:hint="default"/>
          <w:spacing w:val="2"/>
        </w:rPr>
        <w:t>10.92%</w:t>
      </w:r>
      <w:r>
        <w:rPr>
          <w:spacing w:val="2"/>
        </w:rPr>
        <w:t>，</w:t>
      </w:r>
      <w:r>
        <w:rPr>
          <w:spacing w:val="-69"/>
        </w:rPr>
        <w:t> </w:t>
      </w:r>
      <w:r>
        <w:rPr>
          <w:spacing w:val="11"/>
        </w:rPr>
        <w:t>境外销售</w:t>
      </w:r>
      <w:r>
        <w:rPr>
          <w:spacing w:val="-66"/>
        </w:rPr>
        <w:t> </w:t>
      </w:r>
      <w:r>
        <w:rPr>
          <w:rFonts w:ascii="宋体" w:hAnsi="宋体" w:cs="宋体" w:eastAsia="宋体" w:hint="default"/>
        </w:rPr>
        <w:t>399,614,587.07</w:t>
      </w:r>
      <w:r>
        <w:rPr/>
        <w:t>元，</w:t>
      </w:r>
      <w:r>
        <w:rPr>
          <w:spacing w:val="-67"/>
        </w:rPr>
        <w:t> </w:t>
      </w:r>
      <w:r>
        <w:rPr>
          <w:spacing w:val="13"/>
        </w:rPr>
        <w:t>占主营业务收入的</w:t>
      </w:r>
      <w:r>
        <w:rPr>
          <w:spacing w:val="-66"/>
        </w:rPr>
        <w:t> </w:t>
      </w:r>
      <w:r>
        <w:rPr>
          <w:rFonts w:ascii="宋体" w:hAnsi="宋体" w:cs="宋体" w:eastAsia="宋体" w:hint="default"/>
          <w:spacing w:val="2"/>
        </w:rPr>
        <w:t>89.08%</w:t>
      </w:r>
      <w:r>
        <w:rPr>
          <w:spacing w:val="2"/>
        </w:rPr>
        <w:t>；</w:t>
      </w:r>
      <w:r>
        <w:rPr>
          <w:spacing w:val="-69"/>
        </w:rPr>
        <w:t> </w:t>
      </w:r>
      <w:r>
        <w:rPr>
          <w:spacing w:val="12"/>
        </w:rPr>
        <w:t>实现净利润</w:t>
      </w:r>
    </w:p>
    <w:p>
      <w:pPr>
        <w:pStyle w:val="BodyText"/>
        <w:spacing w:line="240" w:lineRule="auto" w:before="76"/>
        <w:ind w:right="0"/>
        <w:jc w:val="left"/>
      </w:pPr>
      <w:r>
        <w:rPr>
          <w:rFonts w:ascii="宋体" w:hAnsi="宋体" w:cs="宋体" w:eastAsia="宋体" w:hint="default"/>
        </w:rPr>
        <w:t>8,402,619.45</w:t>
      </w:r>
      <w:r>
        <w:rPr/>
        <w:t>元。</w:t>
      </w:r>
    </w:p>
    <w:p>
      <w:pPr>
        <w:pStyle w:val="BodyText"/>
        <w:spacing w:line="316" w:lineRule="auto" w:before="76"/>
        <w:ind w:right="147" w:firstLine="480"/>
        <w:jc w:val="both"/>
      </w:pPr>
      <w:r>
        <w:rPr>
          <w:rFonts w:ascii="宋体" w:hAnsi="宋体" w:cs="宋体" w:eastAsia="宋体" w:hint="default"/>
        </w:rPr>
        <w:t>2014</w:t>
      </w:r>
      <w:r>
        <w:rPr/>
        <w:t>年度，销售费用</w:t>
      </w:r>
      <w:r>
        <w:rPr>
          <w:rFonts w:ascii="宋体" w:hAnsi="宋体" w:cs="宋体" w:eastAsia="宋体" w:hint="default"/>
        </w:rPr>
        <w:t>42,155,365.97</w:t>
      </w:r>
      <w:r>
        <w:rPr/>
        <w:t>元，比去年减少</w:t>
      </w:r>
      <w:r>
        <w:rPr>
          <w:rFonts w:ascii="宋体" w:hAnsi="宋体" w:cs="宋体" w:eastAsia="宋体" w:hint="default"/>
        </w:rPr>
        <w:t>4,081,049.55</w:t>
      </w:r>
      <w:r>
        <w:rPr/>
        <w:t>元，减幅为</w:t>
      </w:r>
      <w:r>
        <w:rPr>
          <w:rFonts w:ascii="宋体" w:hAnsi="宋体" w:cs="宋体" w:eastAsia="宋体" w:hint="default"/>
        </w:rPr>
        <w:t>8.83%</w:t>
      </w:r>
      <w:r>
        <w:rPr/>
        <w:t>；管理费用</w:t>
      </w:r>
      <w:r>
        <w:rPr>
          <w:rFonts w:ascii="宋体" w:hAnsi="宋体" w:cs="宋体" w:eastAsia="宋体" w:hint="default"/>
        </w:rPr>
        <w:t>51,783,718.65</w:t>
      </w:r>
      <w:r>
        <w:rPr/>
        <w:t>元，比</w:t>
      </w:r>
      <w:r>
        <w:rPr>
          <w:spacing w:val="3"/>
        </w:rPr>
        <w:t> </w:t>
      </w:r>
      <w:r>
        <w:rPr>
          <w:spacing w:val="-2"/>
        </w:rPr>
        <w:t>去年下降</w:t>
      </w:r>
      <w:r>
        <w:rPr>
          <w:rFonts w:ascii="宋体" w:hAnsi="宋体" w:cs="宋体" w:eastAsia="宋体" w:hint="default"/>
          <w:spacing w:val="-2"/>
        </w:rPr>
        <w:t>3.94%</w:t>
      </w:r>
      <w:r>
        <w:rPr>
          <w:spacing w:val="-2"/>
        </w:rPr>
        <w:t>，主要是报告期内公司加强了费用管控，减少不合理的费用支出所致；财务费用</w:t>
      </w:r>
      <w:r>
        <w:rPr>
          <w:rFonts w:ascii="宋体" w:hAnsi="宋体" w:cs="宋体" w:eastAsia="宋体" w:hint="default"/>
          <w:spacing w:val="-2"/>
        </w:rPr>
        <w:t>13,053,511.78</w:t>
      </w:r>
      <w:r>
        <w:rPr>
          <w:spacing w:val="-2"/>
        </w:rPr>
        <w:t>元，比去年减</w:t>
      </w:r>
      <w:r>
        <w:rPr>
          <w:spacing w:val="-48"/>
        </w:rPr>
        <w:t> </w:t>
      </w:r>
      <w:r>
        <w:rPr>
          <w:spacing w:val="-48"/>
        </w:rPr>
      </w:r>
      <w:r>
        <w:rPr/>
        <w:t>少</w:t>
      </w:r>
      <w:r>
        <w:rPr>
          <w:rFonts w:ascii="宋体" w:hAnsi="宋体" w:cs="宋体" w:eastAsia="宋体" w:hint="default"/>
        </w:rPr>
        <w:t>2097187.36</w:t>
      </w:r>
      <w:r>
        <w:rPr/>
        <w:t>元，降幅为</w:t>
      </w:r>
      <w:r>
        <w:rPr>
          <w:rFonts w:ascii="宋体" w:hAnsi="宋体" w:cs="宋体" w:eastAsia="宋体" w:hint="default"/>
        </w:rPr>
        <w:t>13.84%</w:t>
      </w:r>
      <w:r>
        <w:rPr/>
        <w:t>，主要是汇兑损益减少所致。</w:t>
      </w:r>
    </w:p>
    <w:p>
      <w:pPr>
        <w:pStyle w:val="BodyText"/>
        <w:spacing w:line="316" w:lineRule="auto" w:before="19"/>
        <w:ind w:right="150" w:firstLine="480"/>
        <w:jc w:val="both"/>
      </w:pPr>
      <w:r>
        <w:rPr>
          <w:rFonts w:ascii="宋体" w:hAnsi="宋体" w:cs="宋体" w:eastAsia="宋体" w:hint="default"/>
          <w:spacing w:val="-1"/>
        </w:rPr>
        <w:t>2014</w:t>
      </w:r>
      <w:r>
        <w:rPr>
          <w:spacing w:val="-1"/>
        </w:rPr>
        <w:t>年度，经营活动产生的现金净流量</w:t>
      </w:r>
      <w:r>
        <w:rPr>
          <w:rFonts w:ascii="宋体" w:hAnsi="宋体" w:cs="宋体" w:eastAsia="宋体" w:hint="default"/>
          <w:spacing w:val="-1"/>
        </w:rPr>
        <w:t>44,012,834.44</w:t>
      </w:r>
      <w:r>
        <w:rPr>
          <w:spacing w:val="-1"/>
        </w:rPr>
        <w:t>元；投资活动产生的现金净流量</w:t>
      </w:r>
      <w:r>
        <w:rPr>
          <w:rFonts w:ascii="宋体" w:hAnsi="宋体" w:cs="宋体" w:eastAsia="宋体" w:hint="default"/>
          <w:spacing w:val="-1"/>
        </w:rPr>
        <w:t>-205,406,978.98</w:t>
      </w:r>
      <w:r>
        <w:rPr>
          <w:spacing w:val="-1"/>
        </w:rPr>
        <w:t>元，比去年减</w:t>
      </w:r>
      <w:r>
        <w:rPr/>
        <w:t> </w:t>
      </w:r>
      <w:r>
        <w:rPr>
          <w:spacing w:val="-2"/>
        </w:rPr>
        <w:t>少</w:t>
      </w:r>
      <w:r>
        <w:rPr>
          <w:rFonts w:ascii="宋体" w:hAnsi="宋体" w:cs="宋体" w:eastAsia="宋体" w:hint="default"/>
          <w:spacing w:val="-2"/>
        </w:rPr>
        <w:t>2.96%</w:t>
      </w:r>
      <w:r>
        <w:rPr>
          <w:spacing w:val="-2"/>
        </w:rPr>
        <w:t>；筹资活动生产的现金净流量</w:t>
      </w:r>
      <w:r>
        <w:rPr>
          <w:rFonts w:ascii="宋体" w:hAnsi="宋体" w:cs="宋体" w:eastAsia="宋体" w:hint="default"/>
          <w:spacing w:val="-2"/>
        </w:rPr>
        <w:t>81,308,141.39</w:t>
      </w:r>
      <w:r>
        <w:rPr>
          <w:spacing w:val="-2"/>
        </w:rPr>
        <w:t>元，比去年增加</w:t>
      </w:r>
      <w:r>
        <w:rPr>
          <w:rFonts w:ascii="宋体" w:hAnsi="宋体" w:cs="宋体" w:eastAsia="宋体" w:hint="default"/>
          <w:spacing w:val="-2"/>
        </w:rPr>
        <w:t>1,271.1%</w:t>
      </w:r>
      <w:r>
        <w:rPr>
          <w:spacing w:val="-2"/>
        </w:rPr>
        <w:t>，主要是是借款增加和资产管理计划募集资金</w:t>
      </w:r>
      <w:r>
        <w:rPr>
          <w:spacing w:val="-41"/>
        </w:rPr>
        <w:t> </w:t>
      </w:r>
      <w:r>
        <w:rPr>
          <w:spacing w:val="-41"/>
        </w:rPr>
      </w:r>
      <w:r>
        <w:rPr/>
        <w:t>增加所致；汇率变动对现金的影响额为</w:t>
      </w:r>
      <w:r>
        <w:rPr>
          <w:rFonts w:ascii="宋体" w:hAnsi="宋体" w:cs="宋体" w:eastAsia="宋体" w:hint="default"/>
        </w:rPr>
        <w:t>429,309.15</w:t>
      </w:r>
      <w:r>
        <w:rPr/>
        <w:t>元；现金及现金等价物的净增加额</w:t>
      </w:r>
      <w:r>
        <w:rPr>
          <w:rFonts w:ascii="宋体" w:hAnsi="宋体" w:cs="宋体" w:eastAsia="宋体" w:hint="default"/>
        </w:rPr>
        <w:t>-79,656,694</w:t>
      </w:r>
      <w:r>
        <w:rPr/>
        <w:t>元。期初现金及现金等价</w:t>
      </w:r>
      <w:r>
        <w:rPr>
          <w:spacing w:val="-84"/>
        </w:rPr>
        <w:t> </w:t>
      </w:r>
      <w:r>
        <w:rPr>
          <w:spacing w:val="-84"/>
        </w:rPr>
      </w:r>
      <w:r>
        <w:rPr/>
        <w:t>物余额</w:t>
      </w:r>
      <w:r>
        <w:rPr>
          <w:rFonts w:ascii="宋体" w:hAnsi="宋体" w:cs="宋体" w:eastAsia="宋体" w:hint="default"/>
        </w:rPr>
        <w:t>410,123,208.39</w:t>
      </w:r>
      <w:r>
        <w:rPr/>
        <w:t>元，期末现金及现金等价物余额</w:t>
      </w:r>
      <w:r>
        <w:rPr>
          <w:rFonts w:ascii="宋体" w:hAnsi="宋体" w:cs="宋体" w:eastAsia="宋体" w:hint="default"/>
        </w:rPr>
        <w:t>330,466,514.39</w:t>
      </w:r>
      <w:r>
        <w:rPr/>
        <w:t>元。</w:t>
      </w:r>
    </w:p>
    <w:p>
      <w:pPr>
        <w:pStyle w:val="BodyText"/>
        <w:spacing w:line="240" w:lineRule="auto" w:before="59"/>
        <w:ind w:right="0"/>
        <w:jc w:val="left"/>
      </w:pPr>
      <w:r>
        <w:rPr>
          <w:rFonts w:ascii="Times New Roman" w:hAnsi="Times New Roman" w:cs="Times New Roman" w:eastAsia="Times New Roman" w:hint="default"/>
        </w:rPr>
        <w:t>2</w:t>
      </w:r>
      <w:r>
        <w:rPr/>
        <w:t>）报告期利润构成或利润来源发生重大变动的说明</w:t>
      </w:r>
    </w:p>
    <w:p>
      <w:pPr>
        <w:pStyle w:val="BodyText"/>
        <w:spacing w:line="240" w:lineRule="auto" w:before="10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rFonts w:ascii="Times New Roman" w:hAnsi="Times New Roman" w:cs="Times New Roman" w:eastAsia="Times New Roman" w:hint="default"/>
        </w:rPr>
        <w:t>3</w:t>
      </w:r>
      <w:r>
        <w:rPr/>
        <w:t>）收入</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241" w:right="0"/>
              <w:jc w:val="left"/>
              <w:rPr>
                <w:rFonts w:ascii="Times New Roman" w:hAnsi="Times New Roman" w:cs="Times New Roman" w:eastAsia="Times New Roman" w:hint="default"/>
                <w:sz w:val="18"/>
                <w:szCs w:val="18"/>
              </w:rPr>
            </w:pPr>
            <w:r>
              <w:rPr>
                <w:rFonts w:ascii="Times New Roman"/>
                <w:sz w:val="18"/>
              </w:rPr>
              <w:t>448,608,114.82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4" w:right="0"/>
              <w:jc w:val="left"/>
              <w:rPr>
                <w:rFonts w:ascii="Times New Roman" w:hAnsi="Times New Roman" w:cs="Times New Roman" w:eastAsia="Times New Roman" w:hint="default"/>
                <w:sz w:val="18"/>
                <w:szCs w:val="18"/>
              </w:rPr>
            </w:pPr>
            <w:r>
              <w:rPr>
                <w:rFonts w:ascii="Times New Roman"/>
                <w:sz w:val="18"/>
              </w:rPr>
              <w:t>415,376,055.36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w:t>
            </w:r>
          </w:p>
        </w:tc>
      </w:tr>
    </w:tbl>
    <w:p>
      <w:pPr>
        <w:pStyle w:val="BodyText"/>
        <w:spacing w:line="338" w:lineRule="auto" w:before="51"/>
        <w:ind w:right="143"/>
        <w:jc w:val="left"/>
      </w:pPr>
      <w:r>
        <w:rPr/>
        <w:t>驱动收入变化的因素 </w:t>
      </w:r>
      <w:r>
        <w:rPr>
          <w:rFonts w:ascii="宋体" w:hAnsi="宋体" w:cs="宋体" w:eastAsia="宋体" w:hint="default"/>
        </w:rPr>
        <w:t>2014</w:t>
      </w:r>
      <w:r>
        <w:rPr/>
        <w:t>年度公司实现</w:t>
      </w:r>
      <w:r>
        <w:rPr>
          <w:rFonts w:ascii="宋体" w:hAnsi="宋体" w:cs="宋体" w:eastAsia="宋体" w:hint="default"/>
        </w:rPr>
        <w:t>(</w:t>
      </w:r>
      <w:r>
        <w:rPr/>
        <w:t>合并</w:t>
      </w:r>
      <w:r>
        <w:rPr>
          <w:rFonts w:ascii="宋体" w:hAnsi="宋体" w:cs="宋体" w:eastAsia="宋体" w:hint="default"/>
        </w:rPr>
        <w:t>)</w:t>
      </w:r>
      <w:r>
        <w:rPr/>
        <w:t>营业收入</w:t>
      </w:r>
      <w:r>
        <w:rPr>
          <w:rFonts w:ascii="宋体" w:hAnsi="宋体" w:cs="宋体" w:eastAsia="宋体" w:hint="default"/>
        </w:rPr>
        <w:t>448,608,114.82</w:t>
      </w:r>
      <w:r>
        <w:rPr/>
        <w:t>元，其中，主营业务收入</w:t>
      </w:r>
      <w:r>
        <w:rPr>
          <w:rFonts w:ascii="宋体" w:hAnsi="宋体" w:cs="宋体" w:eastAsia="宋体" w:hint="default"/>
        </w:rPr>
        <w:t>448,608,114.82</w:t>
      </w:r>
      <w:r>
        <w:rPr/>
        <w:t>元；内销售收入</w:t>
      </w:r>
      <w:r>
        <w:rPr>
          <w:rFonts w:ascii="宋体" w:hAnsi="宋体" w:cs="宋体" w:eastAsia="宋体" w:hint="default"/>
        </w:rPr>
        <w:t>48,993,527.75</w:t>
      </w:r>
      <w:r>
        <w:rPr>
          <w:rFonts w:ascii="宋体" w:hAnsi="宋体" w:cs="宋体" w:eastAsia="宋体" w:hint="default"/>
          <w:spacing w:val="-84"/>
        </w:rPr>
        <w:t> </w:t>
      </w:r>
      <w:r>
        <w:rPr>
          <w:rFonts w:ascii="宋体" w:hAnsi="宋体" w:cs="宋体" w:eastAsia="宋体" w:hint="default"/>
          <w:spacing w:val="-84"/>
        </w:rPr>
      </w:r>
      <w:r>
        <w:rPr/>
        <w:t>元，占主营业务收入的</w:t>
      </w:r>
      <w:r>
        <w:rPr>
          <w:rFonts w:ascii="宋体" w:hAnsi="宋体" w:cs="宋体" w:eastAsia="宋体" w:hint="default"/>
        </w:rPr>
        <w:t>11%</w:t>
      </w:r>
      <w:r>
        <w:rPr/>
        <w:t>，境外销售</w:t>
      </w:r>
      <w:r>
        <w:rPr>
          <w:rFonts w:ascii="宋体" w:hAnsi="宋体" w:cs="宋体" w:eastAsia="宋体" w:hint="default"/>
        </w:rPr>
        <w:t>399,614,587.07</w:t>
      </w:r>
      <w:r>
        <w:rPr/>
        <w:t>元，占主营业务收入的</w:t>
      </w:r>
      <w:r>
        <w:rPr>
          <w:rFonts w:ascii="宋体" w:hAnsi="宋体" w:cs="宋体" w:eastAsia="宋体" w:hint="default"/>
        </w:rPr>
        <w:t>89%</w:t>
      </w:r>
      <w:r>
        <w:rPr/>
        <w:t>。</w:t>
      </w:r>
    </w:p>
    <w:p>
      <w:pPr>
        <w:spacing w:after="0" w:line="338"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422"/>
        <w:jc w:val="left"/>
      </w:pPr>
      <w:r>
        <w:rPr/>
        <w:t>公司实物销售收入是否大于劳务收入</w:t>
      </w:r>
    </w:p>
    <w:p>
      <w:pPr>
        <w:pStyle w:val="BodyText"/>
        <w:spacing w:line="240" w:lineRule="auto" w:before="116"/>
        <w:ind w:right="4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行业分类</w:t>
            </w:r>
            <w:r>
              <w:rPr>
                <w:rFonts w:ascii="Times New Roman" w:hAnsi="Times New Roman" w:cs="Times New Roman" w:eastAsia="Times New Roman" w:hint="default"/>
                <w:sz w:val="18"/>
                <w:szCs w:val="18"/>
              </w:rPr>
              <w:t>/</w:t>
            </w:r>
            <w:r>
              <w:rPr>
                <w:rFonts w:ascii="宋体" w:hAnsi="宋体" w:cs="宋体" w:eastAsia="宋体" w:hint="default"/>
                <w:sz w:val="18"/>
                <w:szCs w:val="18"/>
              </w:rPr>
              <w:t>产品</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33"/>
              <w:jc w:val="left"/>
              <w:rPr>
                <w:rFonts w:ascii="宋体" w:hAnsi="宋体" w:cs="宋体" w:eastAsia="宋体" w:hint="default"/>
                <w:sz w:val="18"/>
                <w:szCs w:val="18"/>
              </w:rPr>
            </w:pPr>
            <w:r>
              <w:rPr>
                <w:rFonts w:ascii="宋体" w:hAnsi="宋体" w:cs="宋体" w:eastAsia="宋体" w:hint="default"/>
                <w:spacing w:val="-3"/>
                <w:sz w:val="18"/>
                <w:szCs w:val="18"/>
              </w:rPr>
              <w:t>陶瓷制品业（万只）</w:t>
            </w:r>
            <w:r>
              <w:rPr>
                <w:rFonts w:ascii="宋体" w:hAnsi="宋体" w:cs="宋体" w:eastAsia="宋体" w:hint="default"/>
                <w:sz w:val="18"/>
                <w:szCs w:val="18"/>
              </w:rPr>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4,923.35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2,946.12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67.11%</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63.88%</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40"/>
        </w:sectPr>
      </w:pPr>
    </w:p>
    <w:p>
      <w:pPr>
        <w:pStyle w:val="BodyText"/>
        <w:spacing w:line="240" w:lineRule="auto" w:before="51"/>
        <w:ind w:left="154" w:right="-19"/>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48" w:lineRule="auto" w:before="103"/>
        <w:ind w:right="16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公司销售额增长导致销售量增长。 公司重大的在手订单情况</w:t>
      </w:r>
    </w:p>
    <w:p>
      <w:pPr>
        <w:pStyle w:val="BodyText"/>
        <w:spacing w:line="338" w:lineRule="auto" w:before="36"/>
        <w:ind w:right="26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数量分散的订单情况</w:t>
      </w:r>
    </w:p>
    <w:p>
      <w:pPr>
        <w:pStyle w:val="BodyText"/>
        <w:spacing w:line="340" w:lineRule="auto" w:before="42"/>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公司报告期内产品或服务发生重大变化或调整有关情况</w:t>
      </w:r>
    </w:p>
    <w:p>
      <w:pPr>
        <w:pStyle w:val="BodyText"/>
        <w:spacing w:line="240" w:lineRule="auto" w:before="40"/>
        <w:ind w:left="15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rFonts w:ascii="Times New Roman" w:hAnsi="Times New Roman" w:cs="Times New Roman" w:eastAsia="Times New Roman" w:hint="default"/>
        </w:rPr>
        <w:t>4</w:t>
      </w:r>
      <w:r>
        <w:rPr/>
        <w:t>）成本</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40"/>
          <w:cols w:num="2" w:equalWidth="0">
            <w:col w:w="4475" w:space="4445"/>
            <w:col w:w="107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主营营业成本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319,943,843.67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292,118,804.38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277,611,784.20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252,726,707.66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9.85%</w:t>
            </w:r>
          </w:p>
        </w:tc>
      </w:tr>
    </w:tbl>
    <w:p>
      <w:pPr>
        <w:pStyle w:val="BodyText"/>
        <w:spacing w:line="240" w:lineRule="auto" w:before="51"/>
        <w:ind w:left="154" w:right="422"/>
        <w:jc w:val="left"/>
      </w:pPr>
      <w:r>
        <w:rPr>
          <w:rFonts w:ascii="Times New Roman" w:hAnsi="Times New Roman" w:cs="Times New Roman" w:eastAsia="Times New Roman" w:hint="default"/>
        </w:rPr>
        <w:t>5</w:t>
      </w:r>
      <w:r>
        <w:rPr/>
        <w:t>）费用</w:t>
      </w:r>
    </w:p>
    <w:p>
      <w:pPr>
        <w:pStyle w:val="BodyText"/>
        <w:spacing w:line="240" w:lineRule="auto" w:before="103"/>
        <w:ind w:left="0" w:right="19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912"/>
              <w:jc w:val="righ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42,155,365.97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46,236,415.52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-8.83%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51,783,718.65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53,906,797.92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13,053,511.78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15,150,699.14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-13.84%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6,071,407.34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8,633,545.06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-29.68%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03"/>
              <w:jc w:val="right"/>
              <w:rPr>
                <w:rFonts w:ascii="宋体" w:hAnsi="宋体" w:cs="宋体" w:eastAsia="宋体" w:hint="default"/>
                <w:sz w:val="18"/>
                <w:szCs w:val="18"/>
              </w:rPr>
            </w:pPr>
            <w:r>
              <w:rPr>
                <w:rFonts w:ascii="宋体" w:hAnsi="宋体" w:cs="宋体" w:eastAsia="宋体" w:hint="default"/>
                <w:sz w:val="18"/>
                <w:szCs w:val="18"/>
              </w:rPr>
              <w:t>公司内部税收筹划的影响</w:t>
            </w:r>
          </w:p>
        </w:tc>
      </w:tr>
    </w:tbl>
    <w:p>
      <w:pPr>
        <w:pStyle w:val="BodyText"/>
        <w:spacing w:line="240" w:lineRule="auto" w:before="51"/>
        <w:ind w:left="154" w:right="422"/>
        <w:jc w:val="left"/>
      </w:pPr>
      <w:r>
        <w:rPr>
          <w:rFonts w:ascii="Times New Roman" w:hAnsi="Times New Roman" w:cs="Times New Roman" w:eastAsia="Times New Roman" w:hint="default"/>
        </w:rPr>
        <w:t>6</w:t>
      </w:r>
      <w:r>
        <w:rPr/>
        <w:t>）研发投入</w:t>
      </w:r>
    </w:p>
    <w:p>
      <w:pPr>
        <w:pStyle w:val="BodyText"/>
        <w:spacing w:line="240" w:lineRule="auto" w:before="102"/>
        <w:ind w:right="4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4" w:lineRule="auto" w:before="102"/>
        <w:ind w:left="154" w:right="92" w:firstLine="360"/>
        <w:jc w:val="left"/>
      </w:pPr>
      <w:r>
        <w:rPr>
          <w:spacing w:val="-2"/>
        </w:rPr>
        <w:t>报告期内，公司已完成</w:t>
      </w:r>
      <w:r>
        <w:rPr>
          <w:rFonts w:ascii="Times New Roman" w:hAnsi="Times New Roman" w:cs="Times New Roman" w:eastAsia="Times New Roman" w:hint="default"/>
          <w:spacing w:val="-2"/>
        </w:rPr>
        <w:t>“</w:t>
      </w:r>
      <w:r>
        <w:rPr>
          <w:spacing w:val="-2"/>
        </w:rPr>
        <w:t>一种结晶釉烧成方法</w:t>
      </w:r>
      <w:r>
        <w:rPr>
          <w:rFonts w:ascii="Times New Roman" w:hAnsi="Times New Roman" w:cs="Times New Roman" w:eastAsia="Times New Roman" w:hint="default"/>
          <w:spacing w:val="-2"/>
        </w:rPr>
        <w:t>“</w:t>
      </w:r>
      <w:r>
        <w:rPr>
          <w:spacing w:val="-2"/>
        </w:rPr>
        <w:t>的项目研究，并已经获得发明专利授权（专利号：</w:t>
      </w:r>
      <w:r>
        <w:rPr>
          <w:rFonts w:ascii="Times New Roman" w:hAnsi="Times New Roman" w:cs="Times New Roman" w:eastAsia="Times New Roman" w:hint="default"/>
          <w:spacing w:val="-2"/>
        </w:rPr>
        <w:t>ZL</w:t>
      </w:r>
      <w:r>
        <w:rPr>
          <w:rFonts w:ascii="Times New Roman" w:hAnsi="Times New Roman" w:cs="Times New Roman" w:eastAsia="Times New Roman" w:hint="default"/>
        </w:rPr>
        <w:t> </w:t>
      </w:r>
      <w:r>
        <w:rPr>
          <w:rFonts w:ascii="Times New Roman" w:hAnsi="Times New Roman" w:cs="Times New Roman" w:eastAsia="Times New Roman" w:hint="default"/>
          <w:spacing w:val="-1"/>
        </w:rPr>
        <w:t>2011</w:t>
      </w:r>
      <w:r>
        <w:rPr>
          <w:rFonts w:ascii="Times New Roman" w:hAnsi="Times New Roman" w:cs="Times New Roman" w:eastAsia="Times New Roman" w:hint="default"/>
        </w:rPr>
        <w:t> 1</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2"/>
        </w:rPr>
        <w:t>0416536.8</w:t>
      </w:r>
      <w:r>
        <w:rPr>
          <w:spacing w:val="-2"/>
        </w:rPr>
        <w:t>）。</w:t>
      </w:r>
      <w:r>
        <w:rPr/>
        <w:t> </w:t>
      </w:r>
      <w:r>
        <w:rPr>
          <w:spacing w:val="-2"/>
        </w:rPr>
        <w:t>在现有技术中，关于结晶釉的烧成方法研究较少，有文献对烧成制度与结晶釉相关性进行了研究，发现不同的温度变化工艺</w:t>
      </w:r>
      <w:r>
        <w:rPr>
          <w:spacing w:val="-66"/>
        </w:rPr>
        <w:t> </w:t>
      </w:r>
      <w:r>
        <w:rPr>
          <w:spacing w:val="-66"/>
        </w:rPr>
      </w:r>
      <w:r>
        <w:rPr>
          <w:spacing w:val="-2"/>
        </w:rPr>
        <w:t>烧制成的结晶釉花形有很大区别，如温度均匀，过冷却适当，结晶釉晶体的各晶棱以近似相等的速度长大，晶花较一致，而</w:t>
      </w:r>
      <w:r>
        <w:rPr>
          <w:spacing w:val="-66"/>
        </w:rPr>
        <w:t> </w:t>
      </w:r>
      <w:r>
        <w:rPr>
          <w:spacing w:val="-66"/>
        </w:rPr>
      </w:r>
      <w:r>
        <w:rPr>
          <w:spacing w:val="-2"/>
        </w:rPr>
        <w:t>温度不均匀，过冷强烈时，则会有部分晶花出现松枝状或针状纤维晶体。结晶釉的烧成范围很窄，如果温度控制不当，釉面</w:t>
      </w:r>
      <w:r>
        <w:rPr>
          <w:spacing w:val="-66"/>
        </w:rPr>
        <w:t> </w:t>
      </w:r>
      <w:r>
        <w:rPr>
          <w:spacing w:val="-66"/>
        </w:rPr>
      </w:r>
      <w:r>
        <w:rPr/>
        <w:t>常会出现气泡、针孔等缺陷。本项目在于提供一种结晶釉烧成方法，该方法除了严格控制结晶釉料中各化学成分的比例外， </w:t>
      </w:r>
      <w:r>
        <w:rPr>
          <w:spacing w:val="-2"/>
        </w:rPr>
        <w:t>还合理设计了烧制过程中温度升降控制曲线，以防止陶瓷在烧制过程中出现破裂，促使釉料内的组分发生化学反应，形成新</w:t>
      </w:r>
      <w:r>
        <w:rPr>
          <w:spacing w:val="-66"/>
        </w:rPr>
        <w:t> </w:t>
      </w:r>
      <w:r>
        <w:rPr>
          <w:spacing w:val="-66"/>
        </w:rPr>
      </w:r>
      <w:r>
        <w:rPr>
          <w:spacing w:val="-4"/>
        </w:rPr>
        <w:t>物质，并伴有晶体析出且能够不断长大，最后形成花形紧凑，结晶均匀的晶花，得到的结晶釉产品釉面平滑温润，规整度高。</w:t>
      </w:r>
    </w:p>
    <w:p>
      <w:pPr>
        <w:pStyle w:val="BodyText"/>
        <w:spacing w:line="240" w:lineRule="auto" w:before="20"/>
        <w:ind w:left="514" w:right="92"/>
        <w:jc w:val="left"/>
        <w:rPr>
          <w:rFonts w:ascii="Times New Roman" w:hAnsi="Times New Roman" w:cs="Times New Roman" w:eastAsia="Times New Roman" w:hint="default"/>
        </w:rPr>
      </w:pPr>
      <w:r>
        <w:rPr/>
        <w:t>报告期内，公司已完成</w:t>
      </w:r>
      <w:r>
        <w:rPr>
          <w:rFonts w:ascii="Times New Roman" w:hAnsi="Times New Roman" w:cs="Times New Roman" w:eastAsia="Times New Roman" w:hint="default"/>
        </w:rPr>
        <w:t>“</w:t>
      </w:r>
      <w:r>
        <w:rPr/>
        <w:t>一种金色光泽釉及其制备方法</w:t>
      </w:r>
      <w:r>
        <w:rPr>
          <w:rFonts w:ascii="Times New Roman" w:hAnsi="Times New Roman" w:cs="Times New Roman" w:eastAsia="Times New Roman" w:hint="default"/>
        </w:rPr>
        <w:t>”</w:t>
      </w:r>
      <w:r>
        <w:rPr/>
        <w:t>的项目研究，并已经获得发明专利授权（专利号：</w:t>
      </w:r>
      <w:r>
        <w:rPr>
          <w:rFonts w:ascii="Times New Roman" w:hAnsi="Times New Roman" w:cs="Times New Roman" w:eastAsia="Times New Roman" w:hint="default"/>
        </w:rPr>
        <w:t>ZL 2011</w:t>
      </w:r>
      <w:r>
        <w:rPr>
          <w:rFonts w:ascii="Times New Roman" w:hAnsi="Times New Roman" w:cs="Times New Roman" w:eastAsia="Times New Roman" w:hint="default"/>
          <w:spacing w:val="-1"/>
        </w:rPr>
        <w:t> </w:t>
      </w:r>
      <w:r>
        <w:rPr>
          <w:rFonts w:ascii="Times New Roman" w:hAnsi="Times New Roman" w:cs="Times New Roman" w:eastAsia="Times New Roman" w:hint="default"/>
        </w:rPr>
        <w:t>1</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940"/>
        </w:sectPr>
      </w:pPr>
    </w:p>
    <w:p>
      <w:pPr>
        <w:spacing w:line="240" w:lineRule="auto" w:before="5"/>
        <w:rPr>
          <w:rFonts w:ascii="Times New Roman" w:hAnsi="Times New Roman" w:cs="Times New Roman" w:eastAsia="Times New Roman" w:hint="default"/>
          <w:sz w:val="29"/>
          <w:szCs w:val="29"/>
        </w:rPr>
      </w:pPr>
    </w:p>
    <w:p>
      <w:pPr>
        <w:pStyle w:val="BodyText"/>
        <w:spacing w:line="314" w:lineRule="auto" w:before="44"/>
        <w:ind w:right="92"/>
        <w:jc w:val="left"/>
      </w:pPr>
      <w:r>
        <w:rPr>
          <w:rFonts w:ascii="Times New Roman" w:hAnsi="Times New Roman" w:cs="Times New Roman" w:eastAsia="Times New Roman" w:hint="default"/>
        </w:rPr>
        <w:t>0417379.2</w:t>
      </w:r>
      <w:r>
        <w:rPr/>
        <w:t>）。金属釉近几年来收到热捧，原因是其具有特殊的装饰效果，添加了金属釉的陶瓷产品釉面在灯光的照射下表 </w:t>
      </w:r>
      <w:r>
        <w:rPr>
          <w:spacing w:val="-4"/>
        </w:rPr>
        <w:t>面具有金属效果，富贵感倍增。传统的金属釉制作方法得到的金属釉所烧制出来的产品比较暗淡，金属效果一般，且不均匀，</w:t>
      </w:r>
      <w:r>
        <w:rPr>
          <w:spacing w:val="-46"/>
        </w:rPr>
        <w:t> </w:t>
      </w:r>
      <w:r>
        <w:rPr>
          <w:spacing w:val="-46"/>
        </w:rPr>
      </w:r>
      <w:r>
        <w:rPr>
          <w:spacing w:val="-2"/>
        </w:rPr>
        <w:t>强度、硬度较低，而且金色光泽釉最难以制作成功。本公司研究的金色光泽釉制备方法，采用了新的原材料组合，严格控制</w:t>
      </w:r>
      <w:r>
        <w:rPr>
          <w:spacing w:val="-66"/>
        </w:rPr>
        <w:t> </w:t>
      </w:r>
      <w:r>
        <w:rPr>
          <w:spacing w:val="-66"/>
        </w:rPr>
      </w:r>
      <w:r>
        <w:rPr>
          <w:spacing w:val="-2"/>
        </w:rPr>
        <w:t>各成分配比，采用特殊的过程制作方法，得到的金色光泽釉用于陶瓷产品上能够呈现光泽度高的金色，釉面光滑平整，强度</w:t>
      </w:r>
      <w:r>
        <w:rPr>
          <w:spacing w:val="-66"/>
        </w:rPr>
        <w:t> </w:t>
      </w:r>
      <w:r>
        <w:rPr>
          <w:spacing w:val="-66"/>
        </w:rPr>
      </w:r>
      <w:r>
        <w:rPr/>
        <w:t>和硬度均高于传统的制釉方法，更显富贵韵味。</w:t>
      </w:r>
    </w:p>
    <w:p>
      <w:pPr>
        <w:pStyle w:val="BodyText"/>
        <w:spacing w:line="240" w:lineRule="auto" w:before="61"/>
        <w:ind w:right="422"/>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7,637,067.10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12,182,280.95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10,471,590.67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40"/>
        </w:sectPr>
      </w:pPr>
    </w:p>
    <w:p>
      <w:pPr>
        <w:pStyle w:val="BodyText"/>
        <w:spacing w:line="360" w:lineRule="auto" w:before="51"/>
        <w:ind w:left="154" w:right="-20"/>
        <w:jc w:val="left"/>
      </w:pPr>
      <w:r>
        <w:rPr/>
        <w:t>注：研发投入金额是以合并报表为口径。 研发投入资本化率大幅变动的原因及其合理性说明</w:t>
      </w:r>
    </w:p>
    <w:p>
      <w:pPr>
        <w:pStyle w:val="BodyText"/>
        <w:spacing w:line="240" w:lineRule="auto" w:before="26"/>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20"/>
        <w:jc w:val="left"/>
      </w:pPr>
      <w:r>
        <w:rPr>
          <w:rFonts w:ascii="Times New Roman" w:hAnsi="Times New Roman" w:cs="Times New Roman" w:eastAsia="Times New Roman" w:hint="default"/>
        </w:rPr>
        <w:t>7</w:t>
      </w:r>
      <w:r>
        <w:rPr/>
        <w:t>）现金流</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40"/>
          <w:cols w:num="2" w:equalWidth="0">
            <w:col w:w="4115" w:space="4805"/>
            <w:col w:w="107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482,041,715.84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411,785,767.41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438,028,881.40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403,443,769.02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8.57%</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44,012,834.44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8,341,998.39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427.61%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55,002,300.00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951,496.89%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260,409,278.98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211,680,485.27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-205,406,978.98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-211,674,705.27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440,735,000.00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83.64%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359,426,858.61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234,069,866.59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81,308,141.39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5,930,133.41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1,271.10%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-79,656,694.00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-199,797,467.24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-60.13%</w:t>
            </w:r>
          </w:p>
        </w:tc>
      </w:tr>
    </w:tbl>
    <w:p>
      <w:pPr>
        <w:pStyle w:val="BodyText"/>
        <w:spacing w:line="240" w:lineRule="auto" w:before="51"/>
        <w:ind w:left="154" w:right="422"/>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19" w:lineRule="auto" w:before="104"/>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经营活动产生的现金流量净额较上年同比上升</w:t>
      </w:r>
      <w:r>
        <w:rPr>
          <w:rFonts w:ascii="Times New Roman" w:hAnsi="Times New Roman" w:cs="Times New Roman" w:eastAsia="Times New Roman" w:hint="default"/>
          <w:spacing w:val="-1"/>
        </w:rPr>
        <w:t>427.61%</w:t>
      </w:r>
      <w:r>
        <w:rPr>
          <w:spacing w:val="-1"/>
        </w:rPr>
        <w:t>，主要是收入增加带来的现金流入增加所致；投资活动现金流入小计</w:t>
      </w:r>
      <w:r>
        <w:rPr>
          <w:spacing w:val="-41"/>
        </w:rPr>
        <w:t> </w:t>
      </w:r>
      <w:r>
        <w:rPr>
          <w:spacing w:val="-41"/>
        </w:rPr>
      </w:r>
      <w:r>
        <w:rPr/>
        <w:t>较上年同比上升</w:t>
      </w:r>
      <w:r>
        <w:rPr>
          <w:rFonts w:ascii="Times New Roman" w:hAnsi="Times New Roman" w:cs="Times New Roman" w:eastAsia="Times New Roman" w:hint="default"/>
        </w:rPr>
        <w:t>951,496.89%</w:t>
      </w:r>
      <w:r>
        <w:rPr/>
        <w:t>，主要是当期收回并购公司股权投资款以及理财产品到期兑现所致；投资活动现金流出小计较</w:t>
      </w:r>
    </w:p>
    <w:p>
      <w:pPr>
        <w:pStyle w:val="BodyText"/>
        <w:spacing w:line="246" w:lineRule="exact"/>
        <w:ind w:left="154" w:right="92"/>
        <w:jc w:val="left"/>
      </w:pPr>
      <w:r>
        <w:rPr/>
        <w:t>上年同比上升</w:t>
      </w:r>
      <w:r>
        <w:rPr>
          <w:rFonts w:ascii="Times New Roman" w:hAnsi="Times New Roman" w:cs="Times New Roman" w:eastAsia="Times New Roman" w:hint="default"/>
        </w:rPr>
        <w:t>23.02%</w:t>
      </w:r>
      <w:r>
        <w:rPr/>
        <w:t>，主要是公司增加了对外投资所致；筹资活动现金流入小计较上年同比上升</w:t>
      </w:r>
      <w:r>
        <w:rPr>
          <w:rFonts w:ascii="Times New Roman" w:hAnsi="Times New Roman" w:cs="Times New Roman" w:eastAsia="Times New Roman" w:hint="default"/>
        </w:rPr>
        <w:t>83.64%</w:t>
      </w:r>
      <w:r>
        <w:rPr/>
        <w:t>，主要是借款增加</w:t>
      </w:r>
    </w:p>
    <w:p>
      <w:pPr>
        <w:spacing w:after="0" w:line="246" w:lineRule="exact"/>
        <w:jc w:val="left"/>
        <w:sectPr>
          <w:type w:val="continuous"/>
          <w:pgSz w:w="11910" w:h="16840"/>
          <w:pgMar w:top="1060" w:bottom="1160" w:left="980" w:right="940"/>
        </w:sectPr>
      </w:pPr>
    </w:p>
    <w:p>
      <w:pPr>
        <w:spacing w:line="240" w:lineRule="auto" w:before="12"/>
        <w:rPr>
          <w:rFonts w:ascii="宋体" w:hAnsi="宋体" w:cs="宋体" w:eastAsia="宋体" w:hint="default"/>
          <w:sz w:val="25"/>
          <w:szCs w:val="25"/>
        </w:rPr>
      </w:pPr>
    </w:p>
    <w:p>
      <w:pPr>
        <w:pStyle w:val="BodyText"/>
        <w:spacing w:line="340" w:lineRule="auto" w:before="44"/>
        <w:ind w:right="2918"/>
        <w:jc w:val="left"/>
      </w:pPr>
      <w:r>
        <w:rPr/>
        <w:t>所致；筹资活动现金流出小计较上年同比上升</w:t>
      </w:r>
      <w:r>
        <w:rPr>
          <w:rFonts w:ascii="Times New Roman" w:hAnsi="Times New Roman" w:cs="Times New Roman" w:eastAsia="Times New Roman" w:hint="default"/>
        </w:rPr>
        <w:t>53.56%</w:t>
      </w:r>
      <w:r>
        <w:rPr/>
        <w:t>，主要是归还贷款利息增加所致。 报告期内公司经营活动的现金流量与本年度净利润存在重大差异的原因说明</w:t>
      </w:r>
    </w:p>
    <w:p>
      <w:pPr>
        <w:pStyle w:val="BodyText"/>
        <w:spacing w:line="338" w:lineRule="auto" w:before="41"/>
        <w:ind w:right="73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8</w:t>
      </w:r>
      <w:r>
        <w:rPr/>
        <w:t>）公司主要供应商、客户情况 公司主要销售客户情况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73,906,744.75</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16.47%</w:t>
            </w:r>
          </w:p>
        </w:tc>
      </w:tr>
    </w:tbl>
    <w:p>
      <w:pPr>
        <w:pStyle w:val="BodyText"/>
        <w:spacing w:line="240" w:lineRule="auto" w:before="51"/>
        <w:ind w:left="154" w:right="0"/>
        <w:jc w:val="left"/>
      </w:pPr>
      <w:r>
        <w:rPr/>
        <w:t>向单一客户销售比例超过</w:t>
      </w:r>
      <w:r>
        <w:rPr>
          <w:spacing w:val="-46"/>
        </w:rPr>
        <w:t> </w:t>
      </w:r>
      <w:r>
        <w:rPr>
          <w:rFonts w:ascii="Times New Roman" w:hAnsi="Times New Roman" w:cs="Times New Roman" w:eastAsia="Times New Roman" w:hint="default"/>
        </w:rPr>
        <w:t>30%</w:t>
      </w:r>
      <w:r>
        <w:rPr/>
        <w:t>的客户资料</w:t>
      </w:r>
    </w:p>
    <w:p>
      <w:pPr>
        <w:pStyle w:val="BodyText"/>
        <w:spacing w:line="338" w:lineRule="auto" w:before="103"/>
        <w:ind w:right="8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178,833,201.02</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51.25%</w:t>
            </w:r>
          </w:p>
        </w:tc>
      </w:tr>
    </w:tbl>
    <w:p>
      <w:pPr>
        <w:pStyle w:val="BodyText"/>
        <w:spacing w:line="240" w:lineRule="auto" w:before="51"/>
        <w:ind w:left="154" w:right="0"/>
        <w:jc w:val="left"/>
      </w:pPr>
      <w:r>
        <w:rPr/>
        <w:t>向单一供应商采购比例超过</w:t>
      </w:r>
      <w:r>
        <w:rPr>
          <w:spacing w:val="-46"/>
        </w:rPr>
        <w:t> </w:t>
      </w:r>
      <w:r>
        <w:rPr>
          <w:rFonts w:ascii="Times New Roman" w:hAnsi="Times New Roman" w:cs="Times New Roman" w:eastAsia="Times New Roman" w:hint="default"/>
        </w:rPr>
        <w:t>30%</w:t>
      </w:r>
      <w:r>
        <w:rPr/>
        <w:t>的客户资料</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38" w:lineRule="auto" w:before="103"/>
        <w:ind w:left="154" w:right="4012"/>
        <w:jc w:val="left"/>
      </w:pPr>
      <w:r>
        <w:rPr>
          <w:rFonts w:ascii="Times New Roman" w:hAnsi="Times New Roman" w:cs="Times New Roman" w:eastAsia="Times New Roman" w:hint="default"/>
        </w:rPr>
        <w:t>9</w:t>
      </w:r>
      <w:r>
        <w:rPr/>
        <w:t>）公司未来发展与规划延续至报告期的说明 首次公开发行招股说明书中披露的未来发展与规划在本报告期的实施情况</w:t>
      </w:r>
    </w:p>
    <w:p>
      <w:pPr>
        <w:pStyle w:val="BodyText"/>
        <w:spacing w:line="340" w:lineRule="auto" w:before="42"/>
        <w:ind w:right="5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前期披露的发展战略和经营计划在报告期内的进展情况</w:t>
      </w:r>
    </w:p>
    <w:p>
      <w:pPr>
        <w:spacing w:line="240" w:lineRule="auto" w:before="3"/>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224"/>
        <w:gridCol w:w="3224"/>
        <w:gridCol w:w="3224"/>
      </w:tblGrid>
      <w:tr>
        <w:trPr>
          <w:trHeight w:val="740" w:hRule="exact"/>
        </w:trPr>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144"/>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年年度报告中披露的发展战略 和</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年度经营计划</w:t>
            </w:r>
          </w:p>
        </w:tc>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规划目标情况</w:t>
            </w:r>
          </w:p>
        </w:tc>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完成情况</w:t>
            </w:r>
          </w:p>
        </w:tc>
      </w:tr>
      <w:tr>
        <w:trPr>
          <w:trHeight w:val="5420" w:hRule="exact"/>
        </w:trPr>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整体发展战略</w:t>
            </w:r>
          </w:p>
        </w:tc>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2"/>
              <w:ind w:left="2" w:right="-34"/>
              <w:jc w:val="left"/>
              <w:rPr>
                <w:rFonts w:ascii="宋体" w:hAnsi="宋体" w:cs="宋体" w:eastAsia="宋体" w:hint="default"/>
                <w:sz w:val="18"/>
                <w:szCs w:val="18"/>
              </w:rPr>
            </w:pPr>
            <w:r>
              <w:rPr>
                <w:rFonts w:ascii="宋体" w:hAnsi="宋体" w:cs="宋体" w:eastAsia="宋体" w:hint="default"/>
                <w:sz w:val="18"/>
                <w:szCs w:val="18"/>
              </w:rPr>
              <w:t>公司坚持以</w:t>
            </w:r>
            <w:r>
              <w:rPr>
                <w:rFonts w:ascii="Times New Roman" w:hAnsi="Times New Roman" w:cs="Times New Roman" w:eastAsia="Times New Roman" w:hint="default"/>
                <w:sz w:val="18"/>
                <w:szCs w:val="18"/>
              </w:rPr>
              <w:t>“</w:t>
            </w:r>
            <w:r>
              <w:rPr>
                <w:rFonts w:ascii="宋体" w:hAnsi="宋体" w:cs="宋体" w:eastAsia="宋体" w:hint="default"/>
                <w:sz w:val="18"/>
                <w:szCs w:val="18"/>
              </w:rPr>
              <w:t>让陶瓷文化传遍全球</w:t>
            </w:r>
            <w:r>
              <w:rPr>
                <w:rFonts w:ascii="Times New Roman" w:hAnsi="Times New Roman" w:cs="Times New Roman" w:eastAsia="Times New Roman" w:hint="default"/>
                <w:sz w:val="18"/>
                <w:szCs w:val="18"/>
              </w:rPr>
              <w:t>”</w:t>
            </w:r>
            <w:r>
              <w:rPr>
                <w:rFonts w:ascii="宋体" w:hAnsi="宋体" w:cs="宋体" w:eastAsia="宋体" w:hint="default"/>
                <w:sz w:val="18"/>
                <w:szCs w:val="18"/>
              </w:rPr>
              <w:t>为愿 </w:t>
            </w:r>
            <w:r>
              <w:rPr>
                <w:rFonts w:ascii="宋体" w:hAnsi="宋体" w:cs="宋体" w:eastAsia="宋体" w:hint="default"/>
                <w:spacing w:val="-2"/>
                <w:sz w:val="18"/>
                <w:szCs w:val="18"/>
              </w:rPr>
              <w:t>景，立足陶瓷文化产业，以现代创意设计</w:t>
            </w:r>
            <w:r>
              <w:rPr>
                <w:rFonts w:ascii="宋体" w:hAnsi="宋体" w:cs="宋体" w:eastAsia="宋体" w:hint="default"/>
                <w:sz w:val="18"/>
                <w:szCs w:val="18"/>
              </w:rPr>
              <w:t> </w:t>
            </w:r>
            <w:r>
              <w:rPr>
                <w:rFonts w:ascii="宋体" w:hAnsi="宋体" w:cs="宋体" w:eastAsia="宋体" w:hint="default"/>
                <w:spacing w:val="-2"/>
                <w:sz w:val="18"/>
                <w:szCs w:val="18"/>
              </w:rPr>
              <w:t>为先导，以高端制造为基石，以敏捷可靠</w:t>
            </w:r>
            <w:r>
              <w:rPr>
                <w:rFonts w:ascii="宋体" w:hAnsi="宋体" w:cs="宋体" w:eastAsia="宋体" w:hint="default"/>
                <w:sz w:val="18"/>
                <w:szCs w:val="18"/>
              </w:rPr>
              <w:t> 的供应链体系为保障，整合国内外资源， </w:t>
            </w:r>
            <w:r>
              <w:rPr>
                <w:rFonts w:ascii="宋体" w:hAnsi="宋体" w:cs="宋体" w:eastAsia="宋体" w:hint="default"/>
                <w:spacing w:val="-3"/>
                <w:sz w:val="18"/>
                <w:szCs w:val="18"/>
              </w:rPr>
              <w:t>面向全球市场，成为中国陶瓷文化产业现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代化、规模化、国际化的领军企业，坚持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走专业化品牌发展路线，在巩固现有行业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地位的基础上，充分发挥公司研发创新、 </w:t>
            </w:r>
            <w:r>
              <w:rPr>
                <w:rFonts w:ascii="宋体" w:hAnsi="宋体" w:cs="宋体" w:eastAsia="宋体" w:hint="default"/>
                <w:spacing w:val="-3"/>
                <w:sz w:val="18"/>
                <w:szCs w:val="18"/>
              </w:rPr>
              <w:t>品牌和营销网络优势，将传统工艺和现代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创意紧密结合，实现</w:t>
            </w:r>
            <w:r>
              <w:rPr>
                <w:rFonts w:ascii="Times New Roman" w:hAnsi="Times New Roman" w:cs="Times New Roman" w:eastAsia="Times New Roman" w:hint="default"/>
                <w:sz w:val="18"/>
                <w:szCs w:val="18"/>
              </w:rPr>
              <w:t>“</w:t>
            </w:r>
            <w:r>
              <w:rPr>
                <w:rFonts w:ascii="宋体" w:hAnsi="宋体" w:cs="宋体" w:eastAsia="宋体" w:hint="default"/>
                <w:sz w:val="18"/>
                <w:szCs w:val="18"/>
              </w:rPr>
              <w:t>科技创新、文化创 意</w:t>
            </w:r>
            <w:r>
              <w:rPr>
                <w:rFonts w:ascii="Times New Roman" w:hAnsi="Times New Roman" w:cs="Times New Roman" w:eastAsia="Times New Roman" w:hint="default"/>
                <w:sz w:val="18"/>
                <w:szCs w:val="18"/>
              </w:rPr>
              <w:t>”</w:t>
            </w:r>
            <w:r>
              <w:rPr>
                <w:rFonts w:ascii="宋体" w:hAnsi="宋体" w:cs="宋体" w:eastAsia="宋体" w:hint="default"/>
                <w:sz w:val="18"/>
                <w:szCs w:val="18"/>
              </w:rPr>
              <w:t>，不断为社会创造物质和精神财富， </w:t>
            </w:r>
            <w:r>
              <w:rPr>
                <w:rFonts w:ascii="宋体" w:hAnsi="宋体" w:cs="宋体" w:eastAsia="宋体" w:hint="default"/>
                <w:spacing w:val="-3"/>
                <w:sz w:val="18"/>
                <w:szCs w:val="18"/>
              </w:rPr>
              <w:t>提高企业产品市场占有率。公司将不断弘</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扬中国陶瓷的文化，扩大在国际及国内的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影响力，逐步打造国内外知名的陶瓷品 </w:t>
            </w:r>
            <w:r>
              <w:rPr>
                <w:rFonts w:ascii="宋体" w:hAnsi="宋体" w:cs="宋体" w:eastAsia="宋体" w:hint="default"/>
                <w:spacing w:val="-3"/>
                <w:sz w:val="18"/>
                <w:szCs w:val="18"/>
              </w:rPr>
              <w:t>牌，力争成为创意艺术陶瓷行业的龙头企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业。同时公司探索艺术陶瓷与文化产业结</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合</w:t>
            </w:r>
            <w:r>
              <w:rPr>
                <w:rFonts w:ascii="Times New Roman" w:hAnsi="Times New Roman" w:cs="Times New Roman" w:eastAsia="Times New Roman" w:hint="default"/>
                <w:sz w:val="18"/>
                <w:szCs w:val="18"/>
              </w:rPr>
              <w:t>,</w:t>
            </w:r>
            <w:r>
              <w:rPr>
                <w:rFonts w:ascii="宋体" w:hAnsi="宋体" w:cs="宋体" w:eastAsia="宋体" w:hint="default"/>
                <w:sz w:val="18"/>
                <w:szCs w:val="18"/>
              </w:rPr>
              <w:t>以促进艺术陶瓷和产业合理拓展。</w:t>
            </w:r>
          </w:p>
        </w:tc>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pacing w:val="-3"/>
                <w:sz w:val="18"/>
                <w:szCs w:val="18"/>
              </w:rPr>
              <w:t>持续推进及完善中，并根据公司实际经营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情况，及时调整下一阶段的发展战略。</w:t>
            </w:r>
          </w:p>
        </w:tc>
      </w:tr>
      <w:tr>
        <w:trPr>
          <w:trHeight w:val="1051" w:hRule="exact"/>
        </w:trPr>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加强市场营销</w:t>
            </w:r>
          </w:p>
        </w:tc>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0"/>
              <w:jc w:val="both"/>
              <w:rPr>
                <w:rFonts w:ascii="宋体" w:hAnsi="宋体" w:cs="宋体" w:eastAsia="宋体" w:hint="default"/>
                <w:sz w:val="18"/>
                <w:szCs w:val="18"/>
              </w:rPr>
            </w:pPr>
            <w:r>
              <w:rPr>
                <w:rFonts w:ascii="宋体" w:hAnsi="宋体" w:cs="宋体" w:eastAsia="宋体" w:hint="default"/>
                <w:spacing w:val="-3"/>
                <w:sz w:val="18"/>
                <w:szCs w:val="18"/>
              </w:rPr>
              <w:t>努力巩固外贸出口，进一步巩固与大客户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的合作；继续开拓国内市场；大力发展陶</w:t>
            </w:r>
            <w:r>
              <w:rPr>
                <w:rFonts w:ascii="宋体" w:hAnsi="宋体" w:cs="宋体" w:eastAsia="宋体" w:hint="default"/>
                <w:sz w:val="18"/>
                <w:szCs w:val="18"/>
              </w:rPr>
              <w:t> 瓷酒瓶等新型业务。</w:t>
            </w:r>
          </w:p>
        </w:tc>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报告期内，公司积极参加国内外各类展 </w:t>
            </w:r>
            <w:r>
              <w:rPr>
                <w:rFonts w:ascii="宋体" w:hAnsi="宋体" w:cs="宋体" w:eastAsia="宋体" w:hint="default"/>
                <w:spacing w:val="-2"/>
                <w:sz w:val="18"/>
                <w:szCs w:val="18"/>
              </w:rPr>
              <w:t>会，在巩固外销客户的基础上，加强国内</w:t>
            </w:r>
            <w:r>
              <w:rPr>
                <w:rFonts w:ascii="宋体" w:hAnsi="宋体" w:cs="宋体" w:eastAsia="宋体" w:hint="default"/>
                <w:sz w:val="18"/>
                <w:szCs w:val="18"/>
              </w:rPr>
              <w:t> </w:t>
            </w:r>
            <w:r>
              <w:rPr>
                <w:rFonts w:ascii="宋体" w:hAnsi="宋体" w:cs="宋体" w:eastAsia="宋体" w:hint="default"/>
                <w:spacing w:val="-3"/>
                <w:sz w:val="18"/>
                <w:szCs w:val="18"/>
              </w:rPr>
              <w:t>市场客户的开拓，并积极拓展酒瓶包装业</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224"/>
        <w:gridCol w:w="3224"/>
        <w:gridCol w:w="3224"/>
      </w:tblGrid>
      <w:tr>
        <w:trPr>
          <w:trHeight w:val="386" w:hRule="exact"/>
        </w:trPr>
        <w:tc>
          <w:tcPr>
            <w:tcW w:w="3224" w:type="dxa"/>
            <w:tcBorders>
              <w:top w:val="single" w:sz="6" w:space="0" w:color="000000"/>
              <w:left w:val="single" w:sz="6" w:space="0" w:color="000000"/>
              <w:bottom w:val="single" w:sz="6" w:space="0" w:color="000000"/>
              <w:right w:val="single" w:sz="6" w:space="0" w:color="000000"/>
            </w:tcBorders>
          </w:tcPr>
          <w:p>
            <w:pPr/>
          </w:p>
        </w:tc>
        <w:tc>
          <w:tcPr>
            <w:tcW w:w="3224" w:type="dxa"/>
            <w:tcBorders>
              <w:top w:val="single" w:sz="6" w:space="0" w:color="000000"/>
              <w:left w:val="single" w:sz="6" w:space="0" w:color="000000"/>
              <w:bottom w:val="single" w:sz="6" w:space="0" w:color="000000"/>
              <w:right w:val="single" w:sz="6" w:space="0" w:color="000000"/>
            </w:tcBorders>
          </w:tcPr>
          <w:p>
            <w:pPr/>
          </w:p>
        </w:tc>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务等产品销售渠道。</w:t>
            </w:r>
          </w:p>
        </w:tc>
      </w:tr>
      <w:tr>
        <w:trPr>
          <w:trHeight w:val="1676" w:hRule="exact"/>
        </w:trPr>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加强生产管理和技术创新</w:t>
            </w:r>
          </w:p>
        </w:tc>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34"/>
              <w:jc w:val="both"/>
              <w:rPr>
                <w:rFonts w:ascii="宋体" w:hAnsi="宋体" w:cs="宋体" w:eastAsia="宋体" w:hint="default"/>
                <w:sz w:val="18"/>
                <w:szCs w:val="18"/>
              </w:rPr>
            </w:pPr>
            <w:r>
              <w:rPr>
                <w:rFonts w:ascii="宋体" w:hAnsi="宋体" w:cs="宋体" w:eastAsia="宋体" w:hint="default"/>
                <w:sz w:val="18"/>
                <w:szCs w:val="18"/>
              </w:rPr>
              <w:t>大力开展节能降耗工作，提高人员效率； 加强质量管理，适应创一流品牌的需要； </w:t>
            </w:r>
            <w:r>
              <w:rPr>
                <w:rFonts w:ascii="宋体" w:hAnsi="宋体" w:cs="宋体" w:eastAsia="宋体" w:hint="default"/>
                <w:spacing w:val="-3"/>
                <w:sz w:val="18"/>
                <w:szCs w:val="18"/>
              </w:rPr>
              <w:t>加快产品创新和技术创新，强化知识产权</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保护。</w:t>
            </w:r>
          </w:p>
        </w:tc>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0"/>
              <w:jc w:val="both"/>
              <w:rPr>
                <w:rFonts w:ascii="宋体" w:hAnsi="宋体" w:cs="宋体" w:eastAsia="宋体" w:hint="default"/>
                <w:sz w:val="18"/>
                <w:szCs w:val="18"/>
              </w:rPr>
            </w:pPr>
            <w:r>
              <w:rPr>
                <w:rFonts w:ascii="宋体" w:hAnsi="宋体" w:cs="宋体" w:eastAsia="宋体" w:hint="default"/>
                <w:spacing w:val="-3"/>
                <w:sz w:val="18"/>
                <w:szCs w:val="18"/>
              </w:rPr>
              <w:t>报告期内，公司动员全员响应节能降耗的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号召，减少不必要的支出；精简人员，提</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高个人效率；狠抓产品质量；在适应市场</w:t>
            </w:r>
            <w:r>
              <w:rPr>
                <w:rFonts w:ascii="宋体" w:hAnsi="宋体" w:cs="宋体" w:eastAsia="宋体" w:hint="default"/>
                <w:sz w:val="18"/>
                <w:szCs w:val="18"/>
              </w:rPr>
              <w:t> </w:t>
            </w:r>
            <w:r>
              <w:rPr>
                <w:rFonts w:ascii="宋体" w:hAnsi="宋体" w:cs="宋体" w:eastAsia="宋体" w:hint="default"/>
                <w:spacing w:val="-3"/>
                <w:sz w:val="18"/>
                <w:szCs w:val="18"/>
              </w:rPr>
              <w:t>的情况下不断提升创新能力，及时落实知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识产权保护。</w:t>
            </w:r>
          </w:p>
        </w:tc>
      </w:tr>
      <w:tr>
        <w:trPr>
          <w:trHeight w:val="1051" w:hRule="exact"/>
        </w:trPr>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人力资源管理和企业文化建设</w:t>
            </w:r>
          </w:p>
        </w:tc>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pacing w:val="-3"/>
                <w:sz w:val="18"/>
                <w:szCs w:val="18"/>
              </w:rPr>
              <w:t>全面深化绩效考核；重视、做好教育培训</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工作。</w:t>
            </w:r>
          </w:p>
        </w:tc>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0"/>
              <w:jc w:val="both"/>
              <w:rPr>
                <w:rFonts w:ascii="宋体" w:hAnsi="宋体" w:cs="宋体" w:eastAsia="宋体" w:hint="default"/>
                <w:sz w:val="18"/>
                <w:szCs w:val="18"/>
              </w:rPr>
            </w:pPr>
            <w:r>
              <w:rPr>
                <w:rFonts w:ascii="宋体" w:hAnsi="宋体" w:cs="宋体" w:eastAsia="宋体" w:hint="default"/>
                <w:spacing w:val="-3"/>
                <w:sz w:val="18"/>
                <w:szCs w:val="18"/>
              </w:rPr>
              <w:t>报告期内，公司不断细化全体员工的绩效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考核；组织各类教育培训活动，增强员工</w:t>
            </w:r>
            <w:r>
              <w:rPr>
                <w:rFonts w:ascii="宋体" w:hAnsi="宋体" w:cs="宋体" w:eastAsia="宋体" w:hint="default"/>
                <w:sz w:val="18"/>
                <w:szCs w:val="18"/>
              </w:rPr>
              <w:t> 的知识水平和专业技能。</w:t>
            </w:r>
          </w:p>
        </w:tc>
      </w:tr>
      <w:tr>
        <w:trPr>
          <w:trHeight w:val="1675" w:hRule="exact"/>
        </w:trPr>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利用资本优势，整合行业资源公司</w:t>
            </w:r>
          </w:p>
        </w:tc>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通过收购并购拓展公司业务水平和能力</w:t>
            </w:r>
          </w:p>
        </w:tc>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2"/>
              <w:ind w:left="2" w:right="1"/>
              <w:jc w:val="both"/>
              <w:rPr>
                <w:rFonts w:ascii="宋体" w:hAnsi="宋体" w:cs="宋体" w:eastAsia="宋体" w:hint="default"/>
                <w:sz w:val="18"/>
                <w:szCs w:val="18"/>
              </w:rPr>
            </w:pPr>
            <w:r>
              <w:rPr>
                <w:rFonts w:ascii="宋体" w:hAnsi="宋体" w:cs="宋体" w:eastAsia="宋体" w:hint="default"/>
                <w:spacing w:val="-3"/>
                <w:sz w:val="18"/>
                <w:szCs w:val="18"/>
              </w:rPr>
              <w:t>报告期内，公司完成了对宜兴市金鱼陶瓷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10%</w:t>
            </w:r>
            <w:r>
              <w:rPr>
                <w:rFonts w:ascii="宋体" w:hAnsi="宋体" w:cs="宋体" w:eastAsia="宋体" w:hint="default"/>
                <w:sz w:val="18"/>
                <w:szCs w:val="18"/>
              </w:rPr>
              <w:t>股权的收购，，有利于提升 </w:t>
            </w:r>
            <w:r>
              <w:rPr>
                <w:rFonts w:ascii="宋体" w:hAnsi="宋体" w:cs="宋体" w:eastAsia="宋体" w:hint="default"/>
                <w:spacing w:val="-3"/>
                <w:sz w:val="18"/>
                <w:szCs w:val="18"/>
              </w:rPr>
              <w:t>公司在陶瓷酒瓶行业的技术水平、拓展客</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户资源及增强设计能力等，对公司开拓国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内市场具有积极的作用及影响。</w:t>
            </w:r>
          </w:p>
        </w:tc>
      </w:tr>
      <w:tr>
        <w:trPr>
          <w:trHeight w:val="1051" w:hRule="exact"/>
        </w:trPr>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结合新型文化产业，铸就新创意</w:t>
            </w:r>
          </w:p>
        </w:tc>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both"/>
              <w:rPr>
                <w:rFonts w:ascii="宋体" w:hAnsi="宋体" w:cs="宋体" w:eastAsia="宋体" w:hint="default"/>
                <w:sz w:val="18"/>
                <w:szCs w:val="18"/>
              </w:rPr>
            </w:pPr>
            <w:r>
              <w:rPr>
                <w:rFonts w:ascii="宋体" w:hAnsi="宋体" w:cs="宋体" w:eastAsia="宋体" w:hint="default"/>
                <w:spacing w:val="-3"/>
                <w:sz w:val="18"/>
                <w:szCs w:val="18"/>
              </w:rPr>
              <w:t>主动寻找战略互补性新兴产业、谨慎论证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嫁接新兴产业的演进路线，力图打造双轮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驱动式的战略布局。</w:t>
            </w:r>
          </w:p>
        </w:tc>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pacing w:val="-3"/>
                <w:sz w:val="18"/>
                <w:szCs w:val="18"/>
              </w:rPr>
              <w:t>报告期内，公司根据自身情况考察了多个</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标的公司，进行了有益的尝试。</w:t>
            </w:r>
          </w:p>
        </w:tc>
      </w:tr>
    </w:tbl>
    <w:p>
      <w:pPr>
        <w:pStyle w:val="BodyText"/>
        <w:spacing w:line="240" w:lineRule="auto" w:before="51"/>
        <w:ind w:left="154" w:right="0"/>
        <w:jc w:val="left"/>
      </w:pPr>
      <w:r>
        <w:rPr/>
        <w:t>公司实际经营业绩较曾公开披露过的本年度盈利预测低于或高于</w:t>
      </w:r>
      <w:r>
        <w:rPr>
          <w:spacing w:val="-45"/>
        </w:rPr>
        <w:t> </w:t>
      </w:r>
      <w:r>
        <w:rPr>
          <w:rFonts w:ascii="Times New Roman" w:hAnsi="Times New Roman" w:cs="Times New Roman" w:eastAsia="Times New Roman" w:hint="default"/>
        </w:rPr>
        <w:t>20%</w:t>
      </w:r>
      <w:r>
        <w:rPr/>
        <w:t>以上的差异原因</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主营业务分部报告" w:id="23"/>
      <w:bookmarkEnd w:id="23"/>
      <w:r>
        <w:rPr>
          <w:b w:val="0"/>
          <w:bCs w:val="0"/>
        </w:rPr>
      </w:r>
      <w:r>
        <w:rPr/>
        <w:t>（</w:t>
      </w:r>
      <w:r>
        <w:rPr>
          <w:rFonts w:ascii="Times New Roman" w:hAnsi="Times New Roman" w:cs="Times New Roman" w:eastAsia="Times New Roman" w:hint="default"/>
        </w:rPr>
        <w:t>2</w:t>
      </w:r>
      <w:r>
        <w:rPr/>
        <w:t>）主营业务分部报告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）报告期主营业务收入及主营业务利润的构成</w:t>
      </w:r>
    </w:p>
    <w:p>
      <w:pPr>
        <w:pStyle w:val="BodyText"/>
        <w:spacing w:line="240" w:lineRule="auto" w:before="102"/>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陶瓷制品业</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438,967,113.18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127,237,067.24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9,641,001.64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1,427,203.91</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陶瓷类产品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438,967,113.18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127,237,067.24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其他产品收入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9,641,001.64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1,427,203.91</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中国内地</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48,993,527.75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15,976,907.20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境外（含香港）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399,614,587.07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112,687,363.95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pStyle w:val="BodyText"/>
        <w:spacing w:line="240" w:lineRule="auto" w:before="51"/>
        <w:ind w:left="154" w:right="-20"/>
        <w:jc w:val="left"/>
      </w:pPr>
      <w:r>
        <w:rPr>
          <w:rFonts w:ascii="Times New Roman" w:hAnsi="Times New Roman" w:cs="Times New Roman" w:eastAsia="Times New Roman" w:hint="default"/>
        </w:rPr>
        <w:t>2</w:t>
      </w:r>
      <w:r>
        <w:rPr/>
        <w:t>）占比</w:t>
      </w:r>
      <w:r>
        <w:rPr>
          <w:spacing w:val="-46"/>
        </w:rPr>
        <w:t> </w:t>
      </w:r>
      <w:r>
        <w:rPr>
          <w:rFonts w:ascii="Times New Roman" w:hAnsi="Times New Roman" w:cs="Times New Roman" w:eastAsia="Times New Roman" w:hint="default"/>
        </w:rPr>
        <w:t>10%</w:t>
      </w:r>
      <w:r>
        <w:rPr/>
        <w:t>以上的产品、行业或地区情况</w:t>
      </w:r>
    </w:p>
    <w:p>
      <w:pPr>
        <w:pStyle w:val="BodyText"/>
        <w:spacing w:line="240" w:lineRule="auto" w:before="10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3499" w:space="5420"/>
            <w:col w:w="103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7"/>
        <w:gridCol w:w="1367"/>
        <w:gridCol w:w="1367"/>
        <w:gridCol w:w="1367"/>
        <w:gridCol w:w="1374"/>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8" w:right="0"/>
              <w:jc w:val="left"/>
              <w:rPr>
                <w:rFonts w:ascii="宋体" w:hAnsi="宋体" w:cs="宋体" w:eastAsia="宋体" w:hint="default"/>
                <w:sz w:val="18"/>
                <w:szCs w:val="18"/>
              </w:rPr>
            </w:pPr>
            <w:r>
              <w:rPr>
                <w:rFonts w:ascii="宋体" w:hAnsi="宋体" w:cs="宋体" w:eastAsia="宋体" w:hint="default"/>
                <w:sz w:val="18"/>
                <w:szCs w:val="18"/>
              </w:rPr>
              <w:t>营业收入比上年</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7" w:right="0"/>
              <w:jc w:val="left"/>
              <w:rPr>
                <w:rFonts w:ascii="宋体" w:hAnsi="宋体" w:cs="宋体" w:eastAsia="宋体" w:hint="default"/>
                <w:sz w:val="18"/>
                <w:szCs w:val="18"/>
              </w:rPr>
            </w:pPr>
            <w:r>
              <w:rPr>
                <w:rFonts w:ascii="宋体" w:hAnsi="宋体" w:cs="宋体" w:eastAsia="宋体" w:hint="default"/>
                <w:sz w:val="18"/>
                <w:szCs w:val="18"/>
              </w:rPr>
              <w:t>营业成本比上年</w:t>
            </w:r>
          </w:p>
        </w:tc>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1" w:right="0"/>
              <w:jc w:val="left"/>
              <w:rPr>
                <w:rFonts w:ascii="宋体" w:hAnsi="宋体" w:cs="宋体" w:eastAsia="宋体" w:hint="default"/>
                <w:sz w:val="18"/>
                <w:szCs w:val="18"/>
              </w:rPr>
            </w:pPr>
            <w:r>
              <w:rPr>
                <w:rFonts w:ascii="宋体" w:hAnsi="宋体" w:cs="宋体" w:eastAsia="宋体" w:hint="default"/>
                <w:sz w:val="18"/>
                <w:szCs w:val="18"/>
              </w:rPr>
              <w:t>毛利率比上年同</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8" w:right="0"/>
              <w:jc w:val="left"/>
              <w:rPr>
                <w:rFonts w:ascii="宋体" w:hAnsi="宋体" w:cs="宋体" w:eastAsia="宋体" w:hint="default"/>
                <w:sz w:val="18"/>
                <w:szCs w:val="18"/>
              </w:rPr>
            </w:pPr>
            <w:r>
              <w:rPr>
                <w:rFonts w:ascii="宋体" w:hAnsi="宋体" w:cs="宋体" w:eastAsia="宋体" w:hint="default"/>
                <w:sz w:val="18"/>
                <w:szCs w:val="18"/>
              </w:rPr>
              <w:t>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11" w:right="0"/>
              <w:jc w:val="left"/>
              <w:rPr>
                <w:rFonts w:ascii="宋体" w:hAnsi="宋体" w:cs="宋体" w:eastAsia="宋体" w:hint="default"/>
                <w:sz w:val="18"/>
                <w:szCs w:val="18"/>
              </w:rPr>
            </w:pPr>
            <w:r>
              <w:rPr>
                <w:rFonts w:ascii="宋体" w:hAnsi="宋体" w:cs="宋体" w:eastAsia="宋体" w:hint="default"/>
                <w:sz w:val="18"/>
                <w:szCs w:val="18"/>
              </w:rPr>
              <w:t>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陶瓷制品业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438,967,113.18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311,730,045.94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其他产品收入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9,641,001.64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8,213,797.73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陶瓷类产品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438,967,113.18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311,730,045.94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其他产品收入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9,641,001.64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8,213,797.73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中国内地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48,993,527.75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33,016,620.55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-40.67%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境外（含香港）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399,614,587.07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286,927,223.12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w:t>
            </w:r>
          </w:p>
        </w:tc>
      </w:tr>
    </w:tbl>
    <w:p>
      <w:pPr>
        <w:pStyle w:val="BodyText"/>
        <w:spacing w:line="240" w:lineRule="auto" w:before="51"/>
        <w:ind w:left="154" w:right="0"/>
        <w:jc w:val="left"/>
      </w:pPr>
      <w:r>
        <w:rPr>
          <w:rFonts w:ascii="Times New Roman" w:hAnsi="Times New Roman" w:cs="Times New Roman" w:eastAsia="Times New Roman" w:hint="default"/>
        </w:rPr>
        <w:t>3</w:t>
      </w:r>
      <w:r>
        <w:rPr/>
        <w:t>）公司主营业务数据统计口径在报告期发生调整的情况下，公司最近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资产、负债状况分析" w:id="24"/>
      <w:bookmarkEnd w:id="24"/>
      <w:r>
        <w:rPr>
          <w:b w:val="0"/>
          <w:bCs w:val="0"/>
        </w:rPr>
      </w:r>
      <w:r>
        <w:rPr/>
        <w:t>（</w:t>
      </w:r>
      <w:r>
        <w:rPr>
          <w:rFonts w:ascii="Times New Roman" w:hAnsi="Times New Roman" w:cs="Times New Roman" w:eastAsia="Times New Roman" w:hint="default"/>
        </w:rPr>
        <w:t>3</w:t>
      </w:r>
      <w:r>
        <w:rPr/>
        <w:t>）资产、负债状况分析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）资产项目重大变动情况</w:t>
      </w:r>
    </w:p>
    <w:p>
      <w:pPr>
        <w:pStyle w:val="BodyText"/>
        <w:spacing w:line="240" w:lineRule="auto" w:before="102"/>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37"/>
        <w:gridCol w:w="901"/>
        <w:gridCol w:w="1196"/>
        <w:gridCol w:w="1063"/>
        <w:gridCol w:w="798"/>
        <w:gridCol w:w="2918"/>
      </w:tblGrid>
      <w:tr>
        <w:trPr>
          <w:trHeight w:val="38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37" w:type="dxa"/>
            <w:tcBorders>
              <w:top w:val="single" w:sz="4" w:space="0" w:color="000000"/>
              <w:left w:val="single" w:sz="4" w:space="0" w:color="000000"/>
              <w:bottom w:val="nil" w:sz="6" w:space="0" w:color="auto"/>
              <w:right w:val="single" w:sz="4" w:space="0" w:color="000000"/>
            </w:tcBorders>
            <w:shd w:val="clear" w:color="auto" w:fill="D2D2D2"/>
          </w:tcPr>
          <w:p>
            <w:pPr/>
          </w:p>
        </w:tc>
        <w:tc>
          <w:tcPr>
            <w:tcW w:w="90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265" w:right="8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37" w:type="dxa"/>
            <w:vMerge/>
            <w:tcBorders>
              <w:left w:val="single" w:sz="4" w:space="0" w:color="000000"/>
              <w:bottom w:val="nil" w:sz="6" w:space="0" w:color="auto"/>
              <w:right w:val="single" w:sz="4" w:space="0" w:color="000000"/>
            </w:tcBorders>
            <w:shd w:val="clear" w:color="auto" w:fill="D2D2D2"/>
          </w:tcPr>
          <w:p>
            <w:pPr/>
          </w:p>
        </w:tc>
        <w:tc>
          <w:tcPr>
            <w:tcW w:w="9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337" w:type="dxa"/>
            <w:tcBorders>
              <w:top w:val="nil" w:sz="6" w:space="0" w:color="auto"/>
              <w:left w:val="single" w:sz="4" w:space="0" w:color="000000"/>
              <w:bottom w:val="single" w:sz="4" w:space="0" w:color="000000"/>
              <w:right w:val="single" w:sz="4" w:space="0" w:color="000000"/>
            </w:tcBorders>
            <w:shd w:val="clear" w:color="auto" w:fill="D2D2D2"/>
          </w:tcPr>
          <w:p>
            <w:pPr/>
          </w:p>
        </w:tc>
        <w:tc>
          <w:tcPr>
            <w:tcW w:w="901"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330,466,514.39</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412,143,744.39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38.56%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-10.15%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177,200,970.01</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171,573,607.55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-0.82%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95,109,952.85</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96,448,104.56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-0.84%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37" w:type="dxa"/>
            <w:tcBorders>
              <w:top w:val="single" w:sz="4" w:space="0" w:color="000000"/>
              <w:left w:val="single" w:sz="13" w:space="0" w:color="D2D2D2"/>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31,402,474.44</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167,029,466.12</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128,548,742.78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1,819,374.00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4,201,188.78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-0.23%</w:t>
            </w:r>
          </w:p>
        </w:tc>
        <w:tc>
          <w:tcPr>
            <w:tcW w:w="291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rFonts w:ascii="Times New Roman" w:hAnsi="Times New Roman" w:cs="Times New Roman" w:eastAsia="Times New Roman" w:hint="default"/>
        </w:rPr>
        <w:t>2</w:t>
      </w:r>
      <w:r>
        <w:rPr/>
        <w:t>）负债项目重大变动情况</w:t>
      </w:r>
    </w:p>
    <w:p>
      <w:pPr>
        <w:pStyle w:val="BodyText"/>
        <w:spacing w:line="240" w:lineRule="auto" w:before="102"/>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37"/>
        <w:gridCol w:w="889"/>
        <w:gridCol w:w="1208"/>
        <w:gridCol w:w="1040"/>
        <w:gridCol w:w="810"/>
        <w:gridCol w:w="2918"/>
      </w:tblGrid>
      <w:tr>
        <w:trPr>
          <w:trHeight w:val="38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0"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8"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337" w:type="dxa"/>
            <w:tcBorders>
              <w:top w:val="single" w:sz="4" w:space="0" w:color="000000"/>
              <w:left w:val="single" w:sz="4" w:space="0" w:color="000000"/>
              <w:bottom w:val="nil" w:sz="6" w:space="0" w:color="auto"/>
              <w:right w:val="single" w:sz="4" w:space="0" w:color="000000"/>
            </w:tcBorders>
            <w:shd w:val="clear" w:color="auto" w:fill="D2D2D2"/>
          </w:tcPr>
          <w:p>
            <w:pPr/>
          </w:p>
        </w:tc>
        <w:tc>
          <w:tcPr>
            <w:tcW w:w="88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253" w:right="83"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424" w:right="6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8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45"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金额</w:t>
            </w:r>
          </w:p>
        </w:tc>
        <w:tc>
          <w:tcPr>
            <w:tcW w:w="889"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金额</w:t>
            </w:r>
          </w:p>
        </w:tc>
        <w:tc>
          <w:tcPr>
            <w:tcW w:w="1040" w:type="dxa"/>
            <w:vMerge/>
            <w:tcBorders>
              <w:left w:val="single" w:sz="4" w:space="0" w:color="000000"/>
              <w:right w:val="single" w:sz="4" w:space="0" w:color="000000"/>
            </w:tcBorders>
            <w:shd w:val="clear" w:color="auto" w:fill="D2D2D2"/>
          </w:tcPr>
          <w:p>
            <w:pPr/>
          </w:p>
        </w:tc>
        <w:tc>
          <w:tcPr>
            <w:tcW w:w="810"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337" w:type="dxa"/>
            <w:vMerge/>
            <w:tcBorders>
              <w:left w:val="single" w:sz="4" w:space="0" w:color="000000"/>
              <w:bottom w:val="nil" w:sz="6" w:space="0" w:color="auto"/>
              <w:right w:val="single" w:sz="4" w:space="0" w:color="000000"/>
            </w:tcBorders>
            <w:shd w:val="clear" w:color="auto" w:fill="D2D2D2"/>
          </w:tcPr>
          <w:p>
            <w:pPr/>
          </w:p>
        </w:tc>
        <w:tc>
          <w:tcPr>
            <w:tcW w:w="889"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040" w:type="dxa"/>
            <w:vMerge/>
            <w:tcBorders>
              <w:left w:val="single" w:sz="4" w:space="0" w:color="000000"/>
              <w:right w:val="single" w:sz="4" w:space="0" w:color="000000"/>
            </w:tcBorders>
            <w:shd w:val="clear" w:color="auto" w:fill="D2D2D2"/>
          </w:tcPr>
          <w:p>
            <w:pPr/>
          </w:p>
        </w:tc>
        <w:tc>
          <w:tcPr>
            <w:tcW w:w="810"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337" w:type="dxa"/>
            <w:tcBorders>
              <w:top w:val="nil" w:sz="6" w:space="0" w:color="auto"/>
              <w:left w:val="single" w:sz="4" w:space="0" w:color="000000"/>
              <w:bottom w:val="single" w:sz="4" w:space="0" w:color="000000"/>
              <w:right w:val="single" w:sz="4" w:space="0" w:color="000000"/>
            </w:tcBorders>
            <w:shd w:val="clear" w:color="auto" w:fill="D2D2D2"/>
          </w:tcPr>
          <w:p>
            <w:pPr/>
          </w:p>
        </w:tc>
        <w:tc>
          <w:tcPr>
            <w:tcW w:w="889"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810"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56" w:right="0"/>
              <w:jc w:val="left"/>
              <w:rPr>
                <w:rFonts w:ascii="Times New Roman" w:hAnsi="Times New Roman" w:cs="Times New Roman" w:eastAsia="Times New Roman" w:hint="default"/>
                <w:sz w:val="18"/>
                <w:szCs w:val="18"/>
              </w:rPr>
            </w:pPr>
            <w:r>
              <w:rPr>
                <w:rFonts w:ascii="Times New Roman"/>
                <w:sz w:val="18"/>
              </w:rPr>
              <w:t>340,000,000.00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29.23%</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240,000,000.00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3" w:right="0"/>
              <w:jc w:val="left"/>
              <w:rPr>
                <w:rFonts w:ascii="Times New Roman" w:hAnsi="Times New Roman" w:cs="Times New Roman" w:eastAsia="Times New Roman" w:hint="default"/>
                <w:sz w:val="18"/>
                <w:szCs w:val="18"/>
              </w:rPr>
            </w:pPr>
            <w:r>
              <w:rPr>
                <w:rFonts w:ascii="Times New Roman"/>
                <w:sz w:val="18"/>
              </w:rPr>
              <w:t>22.45%</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1" w:right="0"/>
              <w:jc w:val="left"/>
              <w:rPr>
                <w:rFonts w:ascii="Times New Roman" w:hAnsi="Times New Roman" w:cs="Times New Roman" w:eastAsia="Times New Roman" w:hint="default"/>
                <w:sz w:val="18"/>
                <w:szCs w:val="18"/>
              </w:rPr>
            </w:pPr>
            <w:r>
              <w:rPr>
                <w:rFonts w:ascii="Times New Roman"/>
                <w:sz w:val="18"/>
              </w:rPr>
              <w:t>6.78%</w:t>
            </w:r>
          </w:p>
        </w:tc>
        <w:tc>
          <w:tcPr>
            <w:tcW w:w="291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rFonts w:ascii="Times New Roman" w:hAnsi="Times New Roman" w:cs="Times New Roman" w:eastAsia="Times New Roman" w:hint="default"/>
        </w:rPr>
        <w:t>3</w:t>
      </w:r>
      <w:r>
        <w:rPr/>
        <w:t>）以公允价值计量的资产和负债</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公司竞争能力重大变化分析" w:id="25"/>
      <w:bookmarkEnd w:id="25"/>
      <w:r>
        <w:rPr>
          <w:b w:val="0"/>
          <w:bCs w:val="0"/>
        </w:rPr>
      </w:r>
      <w:r>
        <w:rPr/>
        <w:t>（</w:t>
      </w:r>
      <w:r>
        <w:rPr>
          <w:rFonts w:ascii="Times New Roman" w:hAnsi="Times New Roman" w:cs="Times New Roman" w:eastAsia="Times New Roman" w:hint="default"/>
        </w:rPr>
        <w:t>4</w:t>
      </w:r>
      <w:r>
        <w:rPr/>
        <w:t>）公司竞争能力重大变化分析</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报告期内，主要无形资产情况</w:t>
      </w:r>
    </w:p>
    <w:tbl>
      <w:tblPr>
        <w:tblW w:w="0" w:type="auto"/>
        <w:jc w:val="left"/>
        <w:tblInd w:w="422" w:type="dxa"/>
        <w:tblLayout w:type="fixed"/>
        <w:tblCellMar>
          <w:top w:w="0" w:type="dxa"/>
          <w:left w:w="0" w:type="dxa"/>
          <w:bottom w:w="0" w:type="dxa"/>
          <w:right w:w="0" w:type="dxa"/>
        </w:tblCellMar>
        <w:tblLook w:val="01E0"/>
      </w:tblPr>
      <w:tblGrid>
        <w:gridCol w:w="4036"/>
        <w:gridCol w:w="3921"/>
      </w:tblGrid>
      <w:tr>
        <w:trPr>
          <w:trHeight w:val="428" w:hRule="exact"/>
        </w:trPr>
        <w:tc>
          <w:tcPr>
            <w:tcW w:w="4036" w:type="dxa"/>
            <w:tcBorders>
              <w:top w:val="single" w:sz="6" w:space="0" w:color="000000"/>
              <w:left w:val="single" w:sz="6" w:space="0" w:color="000000"/>
              <w:bottom w:val="single" w:sz="6" w:space="0" w:color="000000"/>
              <w:right w:val="single" w:sz="6" w:space="0" w:color="000000"/>
            </w:tcBorders>
          </w:tcPr>
          <w:p>
            <w:pPr>
              <w:pStyle w:val="TableParagraph"/>
              <w:tabs>
                <w:tab w:pos="1118" w:val="left" w:leader="none"/>
              </w:tabs>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2014.12.31</w:t>
            </w:r>
          </w:p>
        </w:tc>
      </w:tr>
      <w:tr>
        <w:trPr>
          <w:trHeight w:val="427" w:hRule="exact"/>
        </w:trPr>
        <w:tc>
          <w:tcPr>
            <w:tcW w:w="4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 w:right="0"/>
              <w:jc w:val="left"/>
              <w:rPr>
                <w:rFonts w:ascii="宋体" w:hAnsi="宋体" w:cs="宋体" w:eastAsia="宋体" w:hint="default"/>
                <w:sz w:val="18"/>
                <w:szCs w:val="18"/>
              </w:rPr>
            </w:pPr>
            <w:r>
              <w:rPr>
                <w:rFonts w:ascii="宋体" w:hAnsi="宋体" w:cs="宋体" w:eastAsia="宋体" w:hint="default"/>
                <w:b/>
                <w:bCs/>
                <w:sz w:val="18"/>
                <w:szCs w:val="18"/>
              </w:rPr>
              <w:t>一、原价合计</w:t>
            </w:r>
            <w:r>
              <w:rPr>
                <w:rFonts w:ascii="宋体" w:hAnsi="宋体" w:cs="宋体" w:eastAsia="宋体" w:hint="default"/>
                <w:sz w:val="18"/>
                <w:szCs w:val="18"/>
              </w:rPr>
            </w:r>
          </w:p>
        </w:tc>
        <w:tc>
          <w:tcPr>
            <w:tcW w:w="3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
              <w:jc w:val="right"/>
              <w:rPr>
                <w:rFonts w:ascii="Times New Roman" w:hAnsi="Times New Roman" w:cs="Times New Roman" w:eastAsia="Times New Roman" w:hint="default"/>
                <w:sz w:val="18"/>
                <w:szCs w:val="18"/>
              </w:rPr>
            </w:pPr>
            <w:r>
              <w:rPr>
                <w:rFonts w:ascii="Times New Roman"/>
                <w:spacing w:val="-1"/>
                <w:sz w:val="18"/>
              </w:rPr>
              <w:t>309,705,980.61</w:t>
            </w:r>
          </w:p>
        </w:tc>
      </w:tr>
      <w:tr>
        <w:trPr>
          <w:trHeight w:val="427" w:hRule="exact"/>
        </w:trPr>
        <w:tc>
          <w:tcPr>
            <w:tcW w:w="4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潮州</w:t>
            </w:r>
            <w:r>
              <w:rPr>
                <w:rFonts w:ascii="Times New Roman" w:hAnsi="Times New Roman" w:cs="Times New Roman" w:eastAsia="Times New Roman" w:hint="default"/>
                <w:sz w:val="18"/>
                <w:szCs w:val="18"/>
              </w:rPr>
              <w:t>)</w:t>
            </w:r>
          </w:p>
        </w:tc>
        <w:tc>
          <w:tcPr>
            <w:tcW w:w="3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
              <w:jc w:val="right"/>
              <w:rPr>
                <w:rFonts w:ascii="Times New Roman" w:hAnsi="Times New Roman" w:cs="Times New Roman" w:eastAsia="Times New Roman" w:hint="default"/>
                <w:sz w:val="18"/>
                <w:szCs w:val="18"/>
              </w:rPr>
            </w:pPr>
            <w:r>
              <w:rPr>
                <w:rFonts w:ascii="Times New Roman"/>
                <w:spacing w:val="-1"/>
                <w:sz w:val="18"/>
              </w:rPr>
              <w:t>5,819,602.00</w:t>
            </w:r>
          </w:p>
        </w:tc>
      </w:tr>
      <w:tr>
        <w:trPr>
          <w:trHeight w:val="427" w:hRule="exact"/>
        </w:trPr>
        <w:tc>
          <w:tcPr>
            <w:tcW w:w="4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河南</w:t>
            </w:r>
            <w:r>
              <w:rPr>
                <w:rFonts w:ascii="Times New Roman" w:hAnsi="Times New Roman" w:cs="Times New Roman" w:eastAsia="Times New Roman" w:hint="default"/>
                <w:sz w:val="18"/>
                <w:szCs w:val="18"/>
              </w:rPr>
              <w:t>)</w:t>
            </w:r>
          </w:p>
        </w:tc>
        <w:tc>
          <w:tcPr>
            <w:tcW w:w="3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
              <w:jc w:val="right"/>
              <w:rPr>
                <w:rFonts w:ascii="Times New Roman" w:hAnsi="Times New Roman" w:cs="Times New Roman" w:eastAsia="Times New Roman" w:hint="default"/>
                <w:sz w:val="18"/>
                <w:szCs w:val="18"/>
              </w:rPr>
            </w:pPr>
            <w:r>
              <w:rPr>
                <w:rFonts w:ascii="Times New Roman"/>
                <w:spacing w:val="-1"/>
                <w:sz w:val="18"/>
              </w:rPr>
              <w:t>165,708,053.40</w:t>
            </w:r>
          </w:p>
        </w:tc>
      </w:tr>
      <w:tr>
        <w:trPr>
          <w:trHeight w:val="427" w:hRule="exact"/>
        </w:trPr>
        <w:tc>
          <w:tcPr>
            <w:tcW w:w="4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华沁</w:t>
            </w:r>
            <w:r>
              <w:rPr>
                <w:rFonts w:ascii="Times New Roman" w:hAnsi="Times New Roman" w:cs="Times New Roman" w:eastAsia="Times New Roman" w:hint="default"/>
                <w:sz w:val="18"/>
                <w:szCs w:val="18"/>
              </w:rPr>
              <w:t>)</w:t>
            </w:r>
          </w:p>
        </w:tc>
        <w:tc>
          <w:tcPr>
            <w:tcW w:w="3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
              <w:jc w:val="right"/>
              <w:rPr>
                <w:rFonts w:ascii="Times New Roman" w:hAnsi="Times New Roman" w:cs="Times New Roman" w:eastAsia="Times New Roman" w:hint="default"/>
                <w:sz w:val="18"/>
                <w:szCs w:val="18"/>
              </w:rPr>
            </w:pPr>
            <w:r>
              <w:rPr>
                <w:rFonts w:ascii="Times New Roman"/>
                <w:spacing w:val="-1"/>
                <w:sz w:val="18"/>
              </w:rPr>
              <w:t>135,122,000.00</w:t>
            </w:r>
          </w:p>
        </w:tc>
      </w:tr>
      <w:tr>
        <w:trPr>
          <w:trHeight w:val="426" w:hRule="exact"/>
        </w:trPr>
        <w:tc>
          <w:tcPr>
            <w:tcW w:w="4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 w:right="0"/>
              <w:jc w:val="left"/>
              <w:rPr>
                <w:rFonts w:ascii="宋体" w:hAnsi="宋体" w:cs="宋体" w:eastAsia="宋体" w:hint="default"/>
                <w:sz w:val="18"/>
                <w:szCs w:val="18"/>
              </w:rPr>
            </w:pPr>
            <w:r>
              <w:rPr>
                <w:rFonts w:ascii="宋体" w:hAnsi="宋体" w:cs="宋体" w:eastAsia="宋体" w:hint="default"/>
                <w:sz w:val="18"/>
                <w:szCs w:val="18"/>
              </w:rPr>
              <w:t>驰名商标权</w:t>
            </w:r>
          </w:p>
        </w:tc>
        <w:tc>
          <w:tcPr>
            <w:tcW w:w="3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z w:val="18"/>
              </w:rPr>
              <w:t>700,000.00</w:t>
            </w:r>
          </w:p>
        </w:tc>
      </w:tr>
      <w:tr>
        <w:trPr>
          <w:trHeight w:val="427" w:hRule="exact"/>
        </w:trPr>
        <w:tc>
          <w:tcPr>
            <w:tcW w:w="4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商标权</w:t>
            </w:r>
            <w:r>
              <w:rPr>
                <w:rFonts w:ascii="Times New Roman" w:hAnsi="Times New Roman" w:cs="Times New Roman" w:eastAsia="Times New Roman" w:hint="default"/>
                <w:sz w:val="18"/>
                <w:szCs w:val="18"/>
              </w:rPr>
              <w:t>2</w:t>
            </w:r>
          </w:p>
        </w:tc>
        <w:tc>
          <w:tcPr>
            <w:tcW w:w="3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
              <w:jc w:val="right"/>
              <w:rPr>
                <w:rFonts w:ascii="Times New Roman" w:hAnsi="Times New Roman" w:cs="Times New Roman" w:eastAsia="Times New Roman" w:hint="default"/>
                <w:sz w:val="18"/>
                <w:szCs w:val="18"/>
              </w:rPr>
            </w:pPr>
            <w:r>
              <w:rPr>
                <w:rFonts w:ascii="Times New Roman"/>
                <w:sz w:val="18"/>
              </w:rPr>
              <w:t>79,300.00</w:t>
            </w:r>
          </w:p>
        </w:tc>
      </w:tr>
      <w:tr>
        <w:trPr>
          <w:trHeight w:val="427" w:hRule="exact"/>
        </w:trPr>
        <w:tc>
          <w:tcPr>
            <w:tcW w:w="4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 w:right="0"/>
              <w:jc w:val="left"/>
              <w:rPr>
                <w:rFonts w:ascii="宋体" w:hAnsi="宋体" w:cs="宋体" w:eastAsia="宋体" w:hint="default"/>
                <w:sz w:val="18"/>
                <w:szCs w:val="18"/>
              </w:rPr>
            </w:pPr>
            <w:r>
              <w:rPr>
                <w:rFonts w:ascii="宋体" w:hAnsi="宋体" w:cs="宋体" w:eastAsia="宋体" w:hint="default"/>
                <w:sz w:val="18"/>
                <w:szCs w:val="18"/>
              </w:rPr>
              <w:t>日用细瓷低温快烧工艺专利</w:t>
            </w:r>
          </w:p>
        </w:tc>
        <w:tc>
          <w:tcPr>
            <w:tcW w:w="3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
              <w:jc w:val="right"/>
              <w:rPr>
                <w:rFonts w:ascii="Times New Roman" w:hAnsi="Times New Roman" w:cs="Times New Roman" w:eastAsia="Times New Roman" w:hint="default"/>
                <w:sz w:val="18"/>
                <w:szCs w:val="18"/>
              </w:rPr>
            </w:pPr>
            <w:r>
              <w:rPr>
                <w:rFonts w:ascii="Times New Roman"/>
                <w:sz w:val="18"/>
              </w:rPr>
              <w:t>30,000.00</w:t>
            </w:r>
          </w:p>
        </w:tc>
      </w:tr>
      <w:tr>
        <w:trPr>
          <w:trHeight w:val="427" w:hRule="exact"/>
        </w:trPr>
        <w:tc>
          <w:tcPr>
            <w:tcW w:w="4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 w:right="0"/>
              <w:jc w:val="left"/>
              <w:rPr>
                <w:rFonts w:ascii="宋体" w:hAnsi="宋体" w:cs="宋体" w:eastAsia="宋体" w:hint="default"/>
                <w:sz w:val="18"/>
                <w:szCs w:val="18"/>
              </w:rPr>
            </w:pPr>
            <w:r>
              <w:rPr>
                <w:rFonts w:ascii="宋体" w:hAnsi="宋体" w:cs="宋体" w:eastAsia="宋体" w:hint="default"/>
                <w:sz w:val="18"/>
                <w:szCs w:val="18"/>
              </w:rPr>
              <w:t>长城集团金蝶</w:t>
            </w:r>
            <w:r>
              <w:rPr>
                <w:rFonts w:ascii="Times New Roman" w:hAnsi="Times New Roman" w:cs="Times New Roman" w:eastAsia="Times New Roman" w:hint="default"/>
                <w:sz w:val="18"/>
                <w:szCs w:val="18"/>
              </w:rPr>
              <w:t>ERP</w:t>
            </w:r>
            <w:r>
              <w:rPr>
                <w:rFonts w:ascii="宋体" w:hAnsi="宋体" w:cs="宋体" w:eastAsia="宋体" w:hint="default"/>
                <w:sz w:val="18"/>
                <w:szCs w:val="18"/>
              </w:rPr>
              <w:t>软件</w:t>
            </w:r>
          </w:p>
        </w:tc>
        <w:tc>
          <w:tcPr>
            <w:tcW w:w="3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
              <w:jc w:val="right"/>
              <w:rPr>
                <w:rFonts w:ascii="Times New Roman" w:hAnsi="Times New Roman" w:cs="Times New Roman" w:eastAsia="Times New Roman" w:hint="default"/>
                <w:sz w:val="18"/>
                <w:szCs w:val="18"/>
              </w:rPr>
            </w:pPr>
            <w:r>
              <w:rPr>
                <w:rFonts w:ascii="Times New Roman"/>
                <w:spacing w:val="-1"/>
                <w:sz w:val="18"/>
              </w:rPr>
              <w:t>1,280,000.00</w:t>
            </w:r>
          </w:p>
        </w:tc>
      </w:tr>
      <w:tr>
        <w:trPr>
          <w:trHeight w:val="427" w:hRule="exact"/>
        </w:trPr>
        <w:tc>
          <w:tcPr>
            <w:tcW w:w="4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 w:right="0"/>
              <w:jc w:val="left"/>
              <w:rPr>
                <w:rFonts w:ascii="宋体" w:hAnsi="宋体" w:cs="宋体" w:eastAsia="宋体" w:hint="default"/>
                <w:sz w:val="18"/>
                <w:szCs w:val="18"/>
              </w:rPr>
            </w:pPr>
            <w:r>
              <w:rPr>
                <w:rFonts w:ascii="宋体" w:hAnsi="宋体" w:cs="宋体" w:eastAsia="宋体" w:hint="default"/>
                <w:sz w:val="18"/>
                <w:szCs w:val="18"/>
              </w:rPr>
              <w:t>深圳长城金蝶</w:t>
            </w:r>
            <w:r>
              <w:rPr>
                <w:rFonts w:ascii="Times New Roman" w:hAnsi="Times New Roman" w:cs="Times New Roman" w:eastAsia="Times New Roman" w:hint="default"/>
                <w:sz w:val="18"/>
                <w:szCs w:val="18"/>
              </w:rPr>
              <w:t>ERP</w:t>
            </w:r>
            <w:r>
              <w:rPr>
                <w:rFonts w:ascii="宋体" w:hAnsi="宋体" w:cs="宋体" w:eastAsia="宋体" w:hint="default"/>
                <w:sz w:val="18"/>
                <w:szCs w:val="18"/>
              </w:rPr>
              <w:t>软件</w:t>
            </w:r>
          </w:p>
        </w:tc>
        <w:tc>
          <w:tcPr>
            <w:tcW w:w="3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
              <w:jc w:val="right"/>
              <w:rPr>
                <w:rFonts w:ascii="Times New Roman" w:hAnsi="Times New Roman" w:cs="Times New Roman" w:eastAsia="Times New Roman" w:hint="default"/>
                <w:sz w:val="18"/>
                <w:szCs w:val="18"/>
              </w:rPr>
            </w:pPr>
            <w:r>
              <w:rPr>
                <w:rFonts w:ascii="Times New Roman"/>
                <w:spacing w:val="-1"/>
                <w:sz w:val="18"/>
              </w:rPr>
              <w:t>223,931.62</w:t>
            </w:r>
          </w:p>
        </w:tc>
      </w:tr>
      <w:tr>
        <w:trPr>
          <w:trHeight w:val="427" w:hRule="exact"/>
        </w:trPr>
        <w:tc>
          <w:tcPr>
            <w:tcW w:w="4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 w:right="0"/>
              <w:jc w:val="left"/>
              <w:rPr>
                <w:rFonts w:ascii="宋体" w:hAnsi="宋体" w:cs="宋体" w:eastAsia="宋体" w:hint="default"/>
                <w:sz w:val="18"/>
                <w:szCs w:val="18"/>
              </w:rPr>
            </w:pPr>
            <w:r>
              <w:rPr>
                <w:rFonts w:ascii="宋体" w:hAnsi="宋体" w:cs="宋体" w:eastAsia="宋体" w:hint="default"/>
                <w:sz w:val="18"/>
                <w:szCs w:val="18"/>
              </w:rPr>
              <w:t>广州长城金蝶</w:t>
            </w:r>
            <w:r>
              <w:rPr>
                <w:rFonts w:ascii="Times New Roman" w:hAnsi="Times New Roman" w:cs="Times New Roman" w:eastAsia="Times New Roman" w:hint="default"/>
                <w:sz w:val="18"/>
                <w:szCs w:val="18"/>
              </w:rPr>
              <w:t>ERP</w:t>
            </w:r>
            <w:r>
              <w:rPr>
                <w:rFonts w:ascii="宋体" w:hAnsi="宋体" w:cs="宋体" w:eastAsia="宋体" w:hint="default"/>
                <w:sz w:val="18"/>
                <w:szCs w:val="18"/>
              </w:rPr>
              <w:t>软件</w:t>
            </w:r>
          </w:p>
        </w:tc>
        <w:tc>
          <w:tcPr>
            <w:tcW w:w="3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
              <w:jc w:val="right"/>
              <w:rPr>
                <w:rFonts w:ascii="Times New Roman" w:hAnsi="Times New Roman" w:cs="Times New Roman" w:eastAsia="Times New Roman" w:hint="default"/>
                <w:sz w:val="18"/>
                <w:szCs w:val="18"/>
              </w:rPr>
            </w:pPr>
            <w:r>
              <w:rPr>
                <w:rFonts w:ascii="Times New Roman"/>
                <w:spacing w:val="-1"/>
                <w:sz w:val="18"/>
              </w:rPr>
              <w:t>595,743.59</w:t>
            </w:r>
          </w:p>
        </w:tc>
      </w:tr>
      <w:tr>
        <w:trPr>
          <w:trHeight w:val="427" w:hRule="exact"/>
        </w:trPr>
        <w:tc>
          <w:tcPr>
            <w:tcW w:w="4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 w:right="0"/>
              <w:jc w:val="left"/>
              <w:rPr>
                <w:rFonts w:ascii="宋体" w:hAnsi="宋体" w:cs="宋体" w:eastAsia="宋体" w:hint="default"/>
                <w:sz w:val="18"/>
                <w:szCs w:val="18"/>
              </w:rPr>
            </w:pPr>
            <w:r>
              <w:rPr>
                <w:rFonts w:ascii="宋体" w:hAnsi="宋体" w:cs="宋体" w:eastAsia="宋体" w:hint="default"/>
                <w:sz w:val="18"/>
                <w:szCs w:val="18"/>
              </w:rPr>
              <w:t>深圳天络网站</w:t>
            </w:r>
          </w:p>
        </w:tc>
        <w:tc>
          <w:tcPr>
            <w:tcW w:w="3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z w:val="18"/>
              </w:rPr>
              <w:t>147,350.00</w:t>
            </w:r>
          </w:p>
        </w:tc>
      </w:tr>
    </w:tbl>
    <w:p>
      <w:pPr>
        <w:pStyle w:val="BodyText"/>
        <w:spacing w:line="240" w:lineRule="auto" w:before="2"/>
        <w:ind w:left="154" w:right="0"/>
        <w:jc w:val="left"/>
      </w:pPr>
      <w:r>
        <w:rPr/>
        <w:t>报告期内，公司获得专利具体内容如下：</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660"/>
        <w:gridCol w:w="1140"/>
        <w:gridCol w:w="1980"/>
        <w:gridCol w:w="1980"/>
        <w:gridCol w:w="1260"/>
        <w:gridCol w:w="1260"/>
        <w:gridCol w:w="1260"/>
      </w:tblGrid>
      <w:tr>
        <w:trPr>
          <w:trHeight w:val="740"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711" w:right="82" w:hanging="630"/>
              <w:jc w:val="left"/>
              <w:rPr>
                <w:rFonts w:ascii="宋体" w:hAnsi="宋体" w:cs="宋体" w:eastAsia="宋体" w:hint="default"/>
                <w:sz w:val="18"/>
                <w:szCs w:val="18"/>
              </w:rPr>
            </w:pPr>
            <w:r>
              <w:rPr>
                <w:rFonts w:ascii="宋体" w:hAnsi="宋体" w:cs="宋体" w:eastAsia="宋体" w:hint="default"/>
                <w:sz w:val="18"/>
                <w:szCs w:val="18"/>
              </w:rPr>
              <w:t>一种金色光泽釉及其制 备方法</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7"/>
              <w:jc w:val="right"/>
              <w:rPr>
                <w:rFonts w:ascii="Times New Roman" w:hAnsi="Times New Roman" w:cs="Times New Roman" w:eastAsia="Times New Roman" w:hint="default"/>
                <w:sz w:val="18"/>
                <w:szCs w:val="18"/>
              </w:rPr>
            </w:pPr>
            <w:r>
              <w:rPr>
                <w:rFonts w:ascii="Times New Roman"/>
                <w:sz w:val="18"/>
              </w:rPr>
              <w:t>ZL 2011 1</w:t>
            </w:r>
            <w:r>
              <w:rPr>
                <w:rFonts w:ascii="Times New Roman"/>
                <w:spacing w:val="-2"/>
                <w:sz w:val="18"/>
              </w:rPr>
              <w:t> </w:t>
            </w:r>
            <w:r>
              <w:rPr>
                <w:rFonts w:ascii="Times New Roman"/>
                <w:sz w:val="18"/>
              </w:rPr>
              <w:t>0417379.2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1343671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2011.12.14</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2014.2.5</w:t>
            </w:r>
          </w:p>
        </w:tc>
      </w:tr>
      <w:tr>
        <w:trPr>
          <w:trHeight w:val="42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一种结晶釉烧成方法</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7"/>
              <w:jc w:val="right"/>
              <w:rPr>
                <w:rFonts w:ascii="Times New Roman" w:hAnsi="Times New Roman" w:cs="Times New Roman" w:eastAsia="Times New Roman" w:hint="default"/>
                <w:sz w:val="18"/>
                <w:szCs w:val="18"/>
              </w:rPr>
            </w:pPr>
            <w:r>
              <w:rPr>
                <w:rFonts w:ascii="Times New Roman"/>
                <w:sz w:val="18"/>
              </w:rPr>
              <w:t>ZL 2011 1</w:t>
            </w:r>
            <w:r>
              <w:rPr>
                <w:rFonts w:ascii="Times New Roman"/>
                <w:spacing w:val="-2"/>
                <w:sz w:val="18"/>
              </w:rPr>
              <w:t> </w:t>
            </w:r>
            <w:r>
              <w:rPr>
                <w:rFonts w:ascii="Times New Roman"/>
                <w:sz w:val="18"/>
              </w:rPr>
              <w:t>0416536.8</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1406185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2011.12.14</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2014.5.21</w:t>
            </w:r>
          </w:p>
        </w:tc>
      </w:tr>
      <w:tr>
        <w:trPr>
          <w:trHeight w:val="426"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3</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外观</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水壶（十三）</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97"/>
              <w:jc w:val="right"/>
              <w:rPr>
                <w:rFonts w:ascii="Times New Roman" w:hAnsi="Times New Roman" w:cs="Times New Roman" w:eastAsia="Times New Roman" w:hint="default"/>
                <w:sz w:val="18"/>
                <w:szCs w:val="18"/>
              </w:rPr>
            </w:pPr>
            <w:r>
              <w:rPr>
                <w:rFonts w:ascii="Times New Roman"/>
                <w:sz w:val="18"/>
              </w:rPr>
              <w:t>ZL 2014 3</w:t>
            </w:r>
            <w:r>
              <w:rPr>
                <w:rFonts w:ascii="Times New Roman"/>
                <w:spacing w:val="-2"/>
                <w:sz w:val="18"/>
              </w:rPr>
              <w:t> </w:t>
            </w:r>
            <w:r>
              <w:rPr>
                <w:rFonts w:ascii="Times New Roman"/>
                <w:sz w:val="18"/>
              </w:rPr>
              <w:t>0025207.5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2919884</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2014.2.7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2014.8.13</w:t>
            </w:r>
          </w:p>
        </w:tc>
      </w:tr>
      <w:tr>
        <w:trPr>
          <w:trHeight w:val="42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外观</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水壶（十四）</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7"/>
              <w:jc w:val="right"/>
              <w:rPr>
                <w:rFonts w:ascii="Times New Roman" w:hAnsi="Times New Roman" w:cs="Times New Roman" w:eastAsia="Times New Roman" w:hint="default"/>
                <w:sz w:val="18"/>
                <w:szCs w:val="18"/>
              </w:rPr>
            </w:pPr>
            <w:r>
              <w:rPr>
                <w:rFonts w:ascii="Times New Roman"/>
                <w:sz w:val="18"/>
              </w:rPr>
              <w:t>ZL 2014 3</w:t>
            </w:r>
            <w:r>
              <w:rPr>
                <w:rFonts w:ascii="Times New Roman"/>
                <w:spacing w:val="-2"/>
                <w:sz w:val="18"/>
              </w:rPr>
              <w:t> </w:t>
            </w:r>
            <w:r>
              <w:rPr>
                <w:rFonts w:ascii="Times New Roman"/>
                <w:sz w:val="18"/>
              </w:rPr>
              <w:t>0025210.7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2919957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2014.2.7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2014.8.13</w:t>
            </w:r>
          </w:p>
        </w:tc>
      </w:tr>
      <w:tr>
        <w:trPr>
          <w:trHeight w:val="42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外观</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水壶（三）</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0"/>
              <w:jc w:val="right"/>
              <w:rPr>
                <w:rFonts w:ascii="Times New Roman" w:hAnsi="Times New Roman" w:cs="Times New Roman" w:eastAsia="Times New Roman" w:hint="default"/>
                <w:sz w:val="18"/>
                <w:szCs w:val="18"/>
              </w:rPr>
            </w:pPr>
            <w:r>
              <w:rPr>
                <w:rFonts w:ascii="Times New Roman"/>
                <w:sz w:val="18"/>
              </w:rPr>
              <w:t>ZL 2014 3</w:t>
            </w:r>
            <w:r>
              <w:rPr>
                <w:rFonts w:ascii="Times New Roman"/>
                <w:spacing w:val="-4"/>
                <w:sz w:val="18"/>
              </w:rPr>
              <w:t> </w:t>
            </w:r>
            <w:r>
              <w:rPr>
                <w:rFonts w:ascii="Times New Roman"/>
                <w:sz w:val="18"/>
              </w:rPr>
              <w:t>0025194.1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2919989</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2014.2.7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2014.8.13</w:t>
            </w:r>
          </w:p>
        </w:tc>
      </w:tr>
      <w:tr>
        <w:trPr>
          <w:trHeight w:val="42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外观</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水壶（八）</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7"/>
              <w:jc w:val="right"/>
              <w:rPr>
                <w:rFonts w:ascii="Times New Roman" w:hAnsi="Times New Roman" w:cs="Times New Roman" w:eastAsia="Times New Roman" w:hint="default"/>
                <w:sz w:val="18"/>
                <w:szCs w:val="18"/>
              </w:rPr>
            </w:pPr>
            <w:r>
              <w:rPr>
                <w:rFonts w:ascii="Times New Roman"/>
                <w:sz w:val="18"/>
              </w:rPr>
              <w:t>ZL 2014 3</w:t>
            </w:r>
            <w:r>
              <w:rPr>
                <w:rFonts w:ascii="Times New Roman"/>
                <w:spacing w:val="-2"/>
                <w:sz w:val="18"/>
              </w:rPr>
              <w:t> </w:t>
            </w:r>
            <w:r>
              <w:rPr>
                <w:rFonts w:ascii="Times New Roman"/>
                <w:sz w:val="18"/>
              </w:rPr>
              <w:t>0025201.8</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2920115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2014.2.7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2014.8.13</w:t>
            </w:r>
          </w:p>
        </w:tc>
      </w:tr>
      <w:tr>
        <w:trPr>
          <w:trHeight w:val="42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7</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外观</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水壶（六）</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7"/>
              <w:jc w:val="right"/>
              <w:rPr>
                <w:rFonts w:ascii="Times New Roman" w:hAnsi="Times New Roman" w:cs="Times New Roman" w:eastAsia="Times New Roman" w:hint="default"/>
                <w:sz w:val="18"/>
                <w:szCs w:val="18"/>
              </w:rPr>
            </w:pPr>
            <w:r>
              <w:rPr>
                <w:rFonts w:ascii="Times New Roman"/>
                <w:sz w:val="18"/>
              </w:rPr>
              <w:t>ZL 2014 3</w:t>
            </w:r>
            <w:r>
              <w:rPr>
                <w:rFonts w:ascii="Times New Roman"/>
                <w:spacing w:val="-2"/>
                <w:sz w:val="18"/>
              </w:rPr>
              <w:t> </w:t>
            </w:r>
            <w:r>
              <w:rPr>
                <w:rFonts w:ascii="Times New Roman"/>
                <w:sz w:val="18"/>
              </w:rPr>
              <w:t>0025202.2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2920184</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2014.2.7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2014.8.13</w:t>
            </w:r>
          </w:p>
        </w:tc>
      </w:tr>
      <w:tr>
        <w:trPr>
          <w:trHeight w:val="42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8</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外观</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水壶（四）</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7"/>
              <w:jc w:val="right"/>
              <w:rPr>
                <w:rFonts w:ascii="Times New Roman" w:hAnsi="Times New Roman" w:cs="Times New Roman" w:eastAsia="Times New Roman" w:hint="default"/>
                <w:sz w:val="18"/>
                <w:szCs w:val="18"/>
              </w:rPr>
            </w:pPr>
            <w:r>
              <w:rPr>
                <w:rFonts w:ascii="Times New Roman"/>
                <w:sz w:val="18"/>
              </w:rPr>
              <w:t>ZL 2014 3</w:t>
            </w:r>
            <w:r>
              <w:rPr>
                <w:rFonts w:ascii="Times New Roman"/>
                <w:spacing w:val="-2"/>
                <w:sz w:val="18"/>
              </w:rPr>
              <w:t> </w:t>
            </w:r>
            <w:r>
              <w:rPr>
                <w:rFonts w:ascii="Times New Roman"/>
                <w:sz w:val="18"/>
              </w:rPr>
              <w:t>0025191.8</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2920361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2014.2.7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2014.8.13</w:t>
            </w:r>
          </w:p>
        </w:tc>
      </w:tr>
      <w:tr>
        <w:trPr>
          <w:trHeight w:val="426"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9</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外观</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水壶（十）</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97"/>
              <w:jc w:val="right"/>
              <w:rPr>
                <w:rFonts w:ascii="Times New Roman" w:hAnsi="Times New Roman" w:cs="Times New Roman" w:eastAsia="Times New Roman" w:hint="default"/>
                <w:sz w:val="18"/>
                <w:szCs w:val="18"/>
              </w:rPr>
            </w:pPr>
            <w:r>
              <w:rPr>
                <w:rFonts w:ascii="Times New Roman"/>
                <w:sz w:val="18"/>
              </w:rPr>
              <w:t>ZL 2014 3</w:t>
            </w:r>
            <w:r>
              <w:rPr>
                <w:rFonts w:ascii="Times New Roman"/>
                <w:spacing w:val="-2"/>
                <w:sz w:val="18"/>
              </w:rPr>
              <w:t> </w:t>
            </w:r>
            <w:r>
              <w:rPr>
                <w:rFonts w:ascii="Times New Roman"/>
                <w:sz w:val="18"/>
              </w:rPr>
              <w:t>0025221.5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2920465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2014.2.7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2014.8.13</w:t>
            </w:r>
          </w:p>
        </w:tc>
      </w:tr>
      <w:tr>
        <w:trPr>
          <w:trHeight w:val="42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外观</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水壶（十二）</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7"/>
              <w:jc w:val="right"/>
              <w:rPr>
                <w:rFonts w:ascii="Times New Roman" w:hAnsi="Times New Roman" w:cs="Times New Roman" w:eastAsia="Times New Roman" w:hint="default"/>
                <w:sz w:val="18"/>
                <w:szCs w:val="18"/>
              </w:rPr>
            </w:pPr>
            <w:r>
              <w:rPr>
                <w:rFonts w:ascii="Times New Roman"/>
                <w:sz w:val="18"/>
              </w:rPr>
              <w:t>ZL 2014 3</w:t>
            </w:r>
            <w:r>
              <w:rPr>
                <w:rFonts w:ascii="Times New Roman"/>
                <w:spacing w:val="-2"/>
                <w:sz w:val="18"/>
              </w:rPr>
              <w:t> </w:t>
            </w:r>
            <w:r>
              <w:rPr>
                <w:rFonts w:ascii="Times New Roman"/>
                <w:sz w:val="18"/>
              </w:rPr>
              <w:t>0025206.0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2920483</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2014.2.7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2014.8.13</w:t>
            </w:r>
          </w:p>
        </w:tc>
      </w:tr>
      <w:tr>
        <w:trPr>
          <w:trHeight w:val="42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11</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外观</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水壶（十一）</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7"/>
              <w:jc w:val="right"/>
              <w:rPr>
                <w:rFonts w:ascii="Times New Roman" w:hAnsi="Times New Roman" w:cs="Times New Roman" w:eastAsia="Times New Roman" w:hint="default"/>
                <w:sz w:val="18"/>
                <w:szCs w:val="18"/>
              </w:rPr>
            </w:pPr>
            <w:r>
              <w:rPr>
                <w:rFonts w:ascii="Times New Roman"/>
                <w:sz w:val="18"/>
              </w:rPr>
              <w:t>ZL 2014 3</w:t>
            </w:r>
            <w:r>
              <w:rPr>
                <w:rFonts w:ascii="Times New Roman"/>
                <w:spacing w:val="-2"/>
                <w:sz w:val="18"/>
              </w:rPr>
              <w:t> </w:t>
            </w:r>
            <w:r>
              <w:rPr>
                <w:rFonts w:ascii="Times New Roman"/>
                <w:sz w:val="18"/>
              </w:rPr>
              <w:t>0025204.1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2920566</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2014.2.7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2014.8.13</w:t>
            </w:r>
          </w:p>
        </w:tc>
      </w:tr>
      <w:tr>
        <w:trPr>
          <w:trHeight w:val="42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12</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外观</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水壶（九）</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7"/>
              <w:jc w:val="right"/>
              <w:rPr>
                <w:rFonts w:ascii="Times New Roman" w:hAnsi="Times New Roman" w:cs="Times New Roman" w:eastAsia="Times New Roman" w:hint="default"/>
                <w:sz w:val="18"/>
                <w:szCs w:val="18"/>
              </w:rPr>
            </w:pPr>
            <w:r>
              <w:rPr>
                <w:rFonts w:ascii="Times New Roman"/>
                <w:sz w:val="18"/>
              </w:rPr>
              <w:t>ZL 2014 3</w:t>
            </w:r>
            <w:r>
              <w:rPr>
                <w:rFonts w:ascii="Times New Roman"/>
                <w:spacing w:val="-2"/>
                <w:sz w:val="18"/>
              </w:rPr>
              <w:t> </w:t>
            </w:r>
            <w:r>
              <w:rPr>
                <w:rFonts w:ascii="Times New Roman"/>
                <w:sz w:val="18"/>
              </w:rPr>
              <w:t>0025203.7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2920632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2014.2.7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2014.8.13</w:t>
            </w:r>
          </w:p>
        </w:tc>
      </w:tr>
      <w:tr>
        <w:trPr>
          <w:trHeight w:val="428"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13</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外观</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水壶（七）</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7"/>
              <w:jc w:val="right"/>
              <w:rPr>
                <w:rFonts w:ascii="Times New Roman" w:hAnsi="Times New Roman" w:cs="Times New Roman" w:eastAsia="Times New Roman" w:hint="default"/>
                <w:sz w:val="18"/>
                <w:szCs w:val="18"/>
              </w:rPr>
            </w:pPr>
            <w:r>
              <w:rPr>
                <w:rFonts w:ascii="Times New Roman"/>
                <w:sz w:val="18"/>
              </w:rPr>
              <w:t>ZL 2014 3</w:t>
            </w:r>
            <w:r>
              <w:rPr>
                <w:rFonts w:ascii="Times New Roman"/>
                <w:spacing w:val="-2"/>
                <w:sz w:val="18"/>
              </w:rPr>
              <w:t> </w:t>
            </w:r>
            <w:r>
              <w:rPr>
                <w:rFonts w:ascii="Times New Roman"/>
                <w:sz w:val="18"/>
              </w:rPr>
              <w:t>0025213.0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2920636</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2014.2.7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2014.8.13</w:t>
            </w:r>
          </w:p>
        </w:tc>
      </w:tr>
      <w:tr>
        <w:trPr>
          <w:trHeight w:val="42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14</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外观</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水壶（一）</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7"/>
              <w:jc w:val="right"/>
              <w:rPr>
                <w:rFonts w:ascii="Times New Roman" w:hAnsi="Times New Roman" w:cs="Times New Roman" w:eastAsia="Times New Roman" w:hint="default"/>
                <w:sz w:val="18"/>
                <w:szCs w:val="18"/>
              </w:rPr>
            </w:pPr>
            <w:r>
              <w:rPr>
                <w:rFonts w:ascii="Times New Roman"/>
                <w:sz w:val="18"/>
              </w:rPr>
              <w:t>ZL 2014 3</w:t>
            </w:r>
            <w:r>
              <w:rPr>
                <w:rFonts w:ascii="Times New Roman"/>
                <w:spacing w:val="-2"/>
                <w:sz w:val="18"/>
              </w:rPr>
              <w:t> </w:t>
            </w:r>
            <w:r>
              <w:rPr>
                <w:rFonts w:ascii="Times New Roman"/>
                <w:sz w:val="18"/>
              </w:rPr>
              <w:t>0025196.0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2920655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2014.2.7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2014.8.13</w:t>
            </w:r>
          </w:p>
        </w:tc>
      </w:tr>
      <w:tr>
        <w:trPr>
          <w:trHeight w:val="426"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15</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外观</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水壶（二）</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97"/>
              <w:jc w:val="right"/>
              <w:rPr>
                <w:rFonts w:ascii="Times New Roman" w:hAnsi="Times New Roman" w:cs="Times New Roman" w:eastAsia="Times New Roman" w:hint="default"/>
                <w:sz w:val="18"/>
                <w:szCs w:val="18"/>
              </w:rPr>
            </w:pPr>
            <w:r>
              <w:rPr>
                <w:rFonts w:ascii="Times New Roman"/>
                <w:sz w:val="18"/>
              </w:rPr>
              <w:t>ZL 2014 3</w:t>
            </w:r>
            <w:r>
              <w:rPr>
                <w:rFonts w:ascii="Times New Roman"/>
                <w:spacing w:val="-2"/>
                <w:sz w:val="18"/>
              </w:rPr>
              <w:t> </w:t>
            </w:r>
            <w:r>
              <w:rPr>
                <w:rFonts w:ascii="Times New Roman"/>
                <w:sz w:val="18"/>
              </w:rPr>
              <w:t>0025195.6</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2920701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2014.2.7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2014.8.13</w:t>
            </w:r>
          </w:p>
        </w:tc>
      </w:tr>
      <w:tr>
        <w:trPr>
          <w:trHeight w:val="428"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16</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外观</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水壶（五）</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7"/>
              <w:jc w:val="right"/>
              <w:rPr>
                <w:rFonts w:ascii="Times New Roman" w:hAnsi="Times New Roman" w:cs="Times New Roman" w:eastAsia="Times New Roman" w:hint="default"/>
                <w:sz w:val="18"/>
                <w:szCs w:val="18"/>
              </w:rPr>
            </w:pPr>
            <w:r>
              <w:rPr>
                <w:rFonts w:ascii="Times New Roman"/>
                <w:sz w:val="18"/>
              </w:rPr>
              <w:t>ZL 2014 3</w:t>
            </w:r>
            <w:r>
              <w:rPr>
                <w:rFonts w:ascii="Times New Roman"/>
                <w:spacing w:val="-2"/>
                <w:sz w:val="18"/>
              </w:rPr>
              <w:t> </w:t>
            </w:r>
            <w:r>
              <w:rPr>
                <w:rFonts w:ascii="Times New Roman"/>
                <w:sz w:val="18"/>
              </w:rPr>
              <w:t>0025193.7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2920767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2014.2.7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2014.8.13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660"/>
        <w:gridCol w:w="1140"/>
        <w:gridCol w:w="1980"/>
        <w:gridCol w:w="1980"/>
        <w:gridCol w:w="1260"/>
        <w:gridCol w:w="1260"/>
        <w:gridCol w:w="1260"/>
      </w:tblGrid>
      <w:tr>
        <w:trPr>
          <w:trHeight w:val="42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17</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外观</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61" w:right="0"/>
              <w:jc w:val="left"/>
              <w:rPr>
                <w:rFonts w:ascii="宋体" w:hAnsi="宋体" w:cs="宋体" w:eastAsia="宋体" w:hint="default"/>
                <w:sz w:val="18"/>
                <w:szCs w:val="18"/>
              </w:rPr>
            </w:pPr>
            <w:r>
              <w:rPr>
                <w:rFonts w:ascii="宋体" w:hAnsi="宋体" w:cs="宋体" w:eastAsia="宋体" w:hint="default"/>
                <w:sz w:val="18"/>
                <w:szCs w:val="18"/>
              </w:rPr>
              <w:t>水壶（冰雪女神）</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76" w:right="0"/>
              <w:jc w:val="left"/>
              <w:rPr>
                <w:rFonts w:ascii="Times New Roman" w:hAnsi="Times New Roman" w:cs="Times New Roman" w:eastAsia="Times New Roman" w:hint="default"/>
                <w:sz w:val="18"/>
                <w:szCs w:val="18"/>
              </w:rPr>
            </w:pPr>
            <w:r>
              <w:rPr>
                <w:rFonts w:ascii="Times New Roman"/>
                <w:sz w:val="18"/>
              </w:rPr>
              <w:t>ZL 2014 3</w:t>
            </w:r>
            <w:r>
              <w:rPr>
                <w:rFonts w:ascii="Times New Roman"/>
                <w:spacing w:val="-3"/>
                <w:sz w:val="18"/>
              </w:rPr>
              <w:t> </w:t>
            </w:r>
            <w:r>
              <w:rPr>
                <w:rFonts w:ascii="Times New Roman"/>
                <w:sz w:val="18"/>
              </w:rPr>
              <w:t>0025198.X</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2963365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2014.2.7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2014.10.1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投资状况分析" w:id="26"/>
      <w:bookmarkEnd w:id="26"/>
      <w:r>
        <w:rPr>
          <w:b w:val="0"/>
          <w:bCs w:val="0"/>
        </w:rPr>
      </w:r>
      <w:r>
        <w:rPr/>
        <w:t>（</w:t>
      </w:r>
      <w:r>
        <w:rPr>
          <w:rFonts w:ascii="Times New Roman" w:hAnsi="Times New Roman" w:cs="Times New Roman" w:eastAsia="Times New Roman" w:hint="default"/>
        </w:rPr>
        <w:t>5</w:t>
      </w:r>
      <w:r>
        <w:rPr/>
        <w:t>）投资状况分析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1</w:t>
      </w:r>
      <w:r>
        <w:rPr/>
        <w:t>）对外投资情况</w:t>
      </w:r>
    </w:p>
    <w:p>
      <w:pPr>
        <w:pStyle w:val="BodyText"/>
        <w:spacing w:line="240" w:lineRule="auto" w:before="10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34"/>
        <w:gridCol w:w="1057"/>
        <w:gridCol w:w="671"/>
        <w:gridCol w:w="537"/>
        <w:gridCol w:w="1057"/>
        <w:gridCol w:w="924"/>
        <w:gridCol w:w="138"/>
        <w:gridCol w:w="1064"/>
        <w:gridCol w:w="1066"/>
        <w:gridCol w:w="922"/>
      </w:tblGrid>
      <w:tr>
        <w:trPr>
          <w:trHeight w:val="402"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8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319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709"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5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3" w:right="71" w:hanging="180"/>
              <w:jc w:val="left"/>
              <w:rPr>
                <w:rFonts w:ascii="宋体" w:hAnsi="宋体" w:cs="宋体" w:eastAsia="宋体" w:hint="default"/>
                <w:sz w:val="18"/>
                <w:szCs w:val="18"/>
              </w:rPr>
            </w:pPr>
            <w:r>
              <w:rPr>
                <w:rFonts w:ascii="宋体" w:hAnsi="宋体" w:cs="宋体" w:eastAsia="宋体" w:hint="default"/>
                <w:sz w:val="18"/>
                <w:szCs w:val="18"/>
              </w:rPr>
              <w:t>上市公司占被投资 公司权益比例</w:t>
            </w:r>
          </w:p>
        </w:tc>
        <w:tc>
          <w:tcPr>
            <w:tcW w:w="10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7" w:right="77" w:hanging="90"/>
              <w:jc w:val="left"/>
              <w:rPr>
                <w:rFonts w:ascii="宋体" w:hAnsi="宋体" w:cs="宋体" w:eastAsia="宋体" w:hint="default"/>
                <w:sz w:val="18"/>
                <w:szCs w:val="18"/>
              </w:rPr>
            </w:pPr>
            <w:r>
              <w:rPr>
                <w:rFonts w:ascii="宋体" w:hAnsi="宋体" w:cs="宋体" w:eastAsia="宋体" w:hint="default"/>
                <w:sz w:val="18"/>
                <w:szCs w:val="18"/>
              </w:rPr>
              <w:t>本期投资盈 亏（元）</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是否涉诉</w:t>
            </w:r>
          </w:p>
        </w:tc>
      </w:tr>
      <w:tr>
        <w:trPr>
          <w:trHeight w:val="1031"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2" w:right="0"/>
              <w:jc w:val="left"/>
              <w:rPr>
                <w:rFonts w:ascii="宋体" w:hAnsi="宋体" w:cs="宋体" w:eastAsia="宋体" w:hint="default"/>
                <w:sz w:val="18"/>
                <w:szCs w:val="18"/>
              </w:rPr>
            </w:pPr>
            <w:r>
              <w:rPr>
                <w:rFonts w:ascii="宋体" w:hAnsi="宋体" w:cs="宋体" w:eastAsia="宋体" w:hint="default"/>
                <w:sz w:val="18"/>
                <w:szCs w:val="18"/>
              </w:rPr>
              <w:t>宜兴市金鱼陶瓷有限公司</w:t>
            </w:r>
          </w:p>
        </w:tc>
        <w:tc>
          <w:tcPr>
            <w:tcW w:w="1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6"/>
              <w:ind w:left="22" w:right="255"/>
              <w:jc w:val="left"/>
              <w:rPr>
                <w:rFonts w:ascii="宋体" w:hAnsi="宋体" w:cs="宋体" w:eastAsia="宋体" w:hint="default"/>
                <w:sz w:val="18"/>
                <w:szCs w:val="18"/>
              </w:rPr>
            </w:pPr>
            <w:r>
              <w:rPr>
                <w:rFonts w:ascii="宋体" w:hAnsi="宋体" w:cs="宋体" w:eastAsia="宋体" w:hint="default"/>
                <w:sz w:val="18"/>
                <w:szCs w:val="18"/>
              </w:rPr>
              <w:t>日用陶瓷、 陈设艺术陶瓷的制 造。</w:t>
            </w:r>
          </w:p>
        </w:tc>
        <w:tc>
          <w:tcPr>
            <w:tcW w:w="537" w:type="dxa"/>
            <w:tcBorders>
              <w:top w:val="single" w:sz="4" w:space="0" w:color="000000"/>
              <w:left w:val="single" w:sz="4" w:space="0" w:color="000000"/>
              <w:bottom w:val="single" w:sz="4" w:space="0" w:color="000000"/>
              <w:right w:val="nil" w:sz="6" w:space="0" w:color="auto"/>
            </w:tcBorders>
          </w:tcPr>
          <w:p>
            <w:pPr/>
          </w:p>
        </w:tc>
        <w:tc>
          <w:tcPr>
            <w:tcW w:w="105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10.00%</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2" w:right="129"/>
              <w:jc w:val="left"/>
              <w:rPr>
                <w:rFonts w:ascii="宋体" w:hAnsi="宋体" w:cs="宋体" w:eastAsia="宋体" w:hint="default"/>
                <w:sz w:val="18"/>
                <w:szCs w:val="18"/>
              </w:rPr>
            </w:pPr>
            <w:r>
              <w:rPr>
                <w:rFonts w:ascii="宋体" w:hAnsi="宋体" w:cs="宋体" w:eastAsia="宋体" w:hint="default"/>
                <w:sz w:val="18"/>
                <w:szCs w:val="18"/>
              </w:rPr>
              <w:t>金鱼陶瓷的 股东钱盘华</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1,402,474.44</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pStyle w:val="BodyText"/>
        <w:spacing w:line="240" w:lineRule="auto" w:before="51"/>
        <w:ind w:left="154" w:right="-8"/>
        <w:jc w:val="left"/>
      </w:pPr>
      <w:r>
        <w:rPr/>
        <w:pict>
          <v:shape style="position:absolute;margin-left:207.917007pt;margin-top:-51.318272pt;width:121.45pt;height:15.6pt;mso-position-horizontal-relative:page;mso-position-vertical-relative:paragraph;z-index:-755056" type="#_x0000_t202" filled="false" stroked="false">
            <v:textbox inset="0,0,0,0">
              <w:txbxContent>
                <w:p>
                  <w:pPr>
                    <w:pStyle w:val="BodyText"/>
                    <w:spacing w:line="240" w:lineRule="auto" w:before="51"/>
                    <w:ind w:left="0" w:right="0"/>
                    <w:jc w:val="left"/>
                  </w:pPr>
                  <w:r>
                    <w:rPr/>
                    <w:t>园林陶瓷、</w:t>
                  </w:r>
                </w:p>
              </w:txbxContent>
            </v:textbox>
            <w10:wrap type="none"/>
          </v:shape>
        </w:pict>
      </w:r>
      <w:r>
        <w:rPr/>
        <w:pict>
          <v:group style="position:absolute;margin-left:250.119995pt;margin-top:-51.318272pt;width:79.2pt;height:15.6pt;mso-position-horizontal-relative:page;mso-position-vertical-relative:paragraph;z-index:-755032" coordorigin="5002,-1026" coordsize="1584,312">
            <v:shape style="position:absolute;left:5002;top:-1026;width:1584;height:312" coordorigin="5002,-1026" coordsize="1584,312" path="m5002,-714l6586,-714,6586,-1026,5002,-1026,5002,-714xe" filled="true" fillcolor="#ffffff" stroked="false">
              <v:path arrowok="t"/>
              <v:fill type="solid"/>
            </v:shape>
            <w10:wrap type="none"/>
          </v:group>
        </w:pict>
      </w:r>
      <w:r>
        <w:rPr>
          <w:rFonts w:ascii="Times New Roman" w:hAnsi="Times New Roman" w:cs="Times New Roman" w:eastAsia="Times New Roman" w:hint="default"/>
        </w:rPr>
        <w:t>2</w:t>
      </w:r>
      <w:r>
        <w:rPr/>
        <w:t>）募集资金使用情况</w:t>
      </w:r>
    </w:p>
    <w:p>
      <w:pPr>
        <w:pStyle w:val="BodyText"/>
        <w:spacing w:line="240" w:lineRule="auto" w:before="103"/>
        <w:ind w:left="154" w:right="-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8"/>
        <w:jc w:val="left"/>
      </w:pPr>
      <w:r>
        <w:rPr>
          <w:rFonts w:ascii="Times New Roman" w:hAnsi="Times New Roman" w:cs="Times New Roman" w:eastAsia="Times New Roman" w:hint="default"/>
          <w:spacing w:val="-1"/>
        </w:rPr>
        <w:t>1.</w:t>
      </w:r>
      <w:r>
        <w:rPr>
          <w:spacing w:val="-1"/>
        </w:rPr>
        <w:t>募集资金总体使用情况</w:t>
      </w:r>
    </w:p>
    <w:p>
      <w:pPr>
        <w:pStyle w:val="BodyText"/>
        <w:spacing w:line="240" w:lineRule="auto" w:before="103"/>
        <w:ind w:left="154" w:right="-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980"/>
          <w:cols w:num="2" w:equalWidth="0">
            <w:col w:w="2089" w:space="6651"/>
            <w:col w:w="12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078"/>
        <w:gridCol w:w="5480"/>
      </w:tblGrid>
      <w:tr>
        <w:trPr>
          <w:trHeight w:val="403"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47,659.18</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1,220.6</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39,737.18</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877.55</w:t>
            </w:r>
          </w:p>
        </w:tc>
      </w:tr>
      <w:tr>
        <w:trPr>
          <w:trHeight w:val="407"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w:t>
            </w:r>
          </w:p>
        </w:tc>
      </w:tr>
      <w:tr>
        <w:trPr>
          <w:trHeight w:val="396"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2"/>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027"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11" w:right="22"/>
              <w:jc w:val="both"/>
              <w:rPr>
                <w:rFonts w:ascii="宋体" w:hAnsi="宋体" w:cs="宋体" w:eastAsia="宋体" w:hint="default"/>
                <w:sz w:val="18"/>
                <w:szCs w:val="18"/>
              </w:rPr>
            </w:pPr>
            <w:r>
              <w:rPr>
                <w:rFonts w:ascii="宋体" w:hAnsi="宋体" w:cs="宋体" w:eastAsia="宋体" w:hint="default"/>
                <w:spacing w:val="-11"/>
                <w:sz w:val="18"/>
                <w:szCs w:val="18"/>
              </w:rPr>
              <w:t>公司严格按照《公司法》、《证券法》、《深圳证券交易所创业板股票上市规则》、《深圳证券交易所创业板上市公司规范运作</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11"/>
                <w:sz w:val="18"/>
                <w:szCs w:val="18"/>
              </w:rPr>
              <w:t>指引》、《创业板信息披露业务备忘录第</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7"/>
                <w:sz w:val="18"/>
                <w:szCs w:val="18"/>
              </w:rPr>
              <w:t> </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超募资金使用》以及中国证监会相关法律法规的规定和要求、《募集资金管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理制度》等规定使用募集资金，并及时、真实、准确、完整履行相关信息披露工作，不存在违规使用募集资金的情形。</w:t>
            </w:r>
          </w:p>
        </w:tc>
      </w:tr>
    </w:tbl>
    <w:p>
      <w:pPr>
        <w:spacing w:after="0" w:line="309" w:lineRule="auto"/>
        <w:jc w:val="both"/>
        <w:rPr>
          <w:rFonts w:ascii="宋体" w:hAnsi="宋体" w:cs="宋体" w:eastAsia="宋体" w:hint="default"/>
          <w:sz w:val="18"/>
          <w:szCs w:val="18"/>
        </w:rPr>
        <w:sectPr>
          <w:type w:val="continuous"/>
          <w:pgSz w:w="11910" w:h="16840"/>
          <w:pgMar w:top="1060" w:bottom="1160" w:left="980" w:right="980"/>
        </w:sectPr>
      </w:pPr>
    </w:p>
    <w:p>
      <w:pPr>
        <w:pStyle w:val="BodyText"/>
        <w:spacing w:line="240" w:lineRule="auto" w:before="51"/>
        <w:ind w:left="154" w:right="-9"/>
        <w:jc w:val="left"/>
      </w:pPr>
      <w:r>
        <w:rPr>
          <w:rFonts w:ascii="Times New Roman" w:hAnsi="Times New Roman" w:cs="Times New Roman" w:eastAsia="Times New Roman" w:hint="default"/>
          <w:spacing w:val="-1"/>
        </w:rPr>
        <w:t>2.</w:t>
      </w:r>
      <w:r>
        <w:rPr>
          <w:spacing w:val="-1"/>
        </w:rPr>
        <w:t>募集资金承诺项目情况</w:t>
      </w:r>
    </w:p>
    <w:p>
      <w:pPr>
        <w:pStyle w:val="BodyText"/>
        <w:spacing w:line="240" w:lineRule="auto" w:before="102"/>
        <w:ind w:left="154" w:right="-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980"/>
          <w:cols w:num="2" w:equalWidth="0">
            <w:col w:w="2089" w:space="6651"/>
            <w:col w:w="12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4"/>
        <w:gridCol w:w="722"/>
        <w:gridCol w:w="720"/>
        <w:gridCol w:w="722"/>
        <w:gridCol w:w="720"/>
        <w:gridCol w:w="722"/>
        <w:gridCol w:w="722"/>
        <w:gridCol w:w="720"/>
        <w:gridCol w:w="723"/>
        <w:gridCol w:w="818"/>
        <w:gridCol w:w="625"/>
        <w:gridCol w:w="711"/>
      </w:tblGrid>
      <w:tr>
        <w:trPr>
          <w:trHeight w:val="1650"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61" w:right="90"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55" w:right="55"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5" w:right="8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6"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4" w:right="8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5" w:right="8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9"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3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5" w:right="8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6" w:right="84"/>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 w:right="43"/>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7" w:right="3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 w:right="74"/>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bl>
    <w:p>
      <w:pPr>
        <w:spacing w:after="0" w:line="319"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17"/>
        <w:gridCol w:w="649"/>
        <w:gridCol w:w="90"/>
        <w:gridCol w:w="720"/>
        <w:gridCol w:w="722"/>
        <w:gridCol w:w="720"/>
        <w:gridCol w:w="697"/>
        <w:gridCol w:w="748"/>
        <w:gridCol w:w="720"/>
        <w:gridCol w:w="723"/>
        <w:gridCol w:w="818"/>
        <w:gridCol w:w="625"/>
        <w:gridCol w:w="722"/>
      </w:tblGrid>
      <w:tr>
        <w:trPr>
          <w:trHeight w:val="402" w:hRule="exact"/>
        </w:trPr>
        <w:tc>
          <w:tcPr>
            <w:tcW w:w="957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42"/>
              <w:jc w:val="left"/>
              <w:rPr>
                <w:rFonts w:ascii="宋体" w:hAnsi="宋体" w:cs="宋体" w:eastAsia="宋体" w:hint="default"/>
                <w:sz w:val="18"/>
                <w:szCs w:val="18"/>
              </w:rPr>
            </w:pPr>
            <w:r>
              <w:rPr>
                <w:rFonts w:ascii="宋体" w:hAnsi="宋体" w:cs="宋体" w:eastAsia="宋体" w:hint="default"/>
                <w:sz w:val="18"/>
                <w:szCs w:val="18"/>
              </w:rPr>
              <w:t>创意产品设计中心 项目</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2,000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2.62</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558.38</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6" w:right="0"/>
              <w:jc w:val="center"/>
              <w:rPr>
                <w:rFonts w:ascii="Times New Roman" w:hAnsi="Times New Roman" w:cs="Times New Roman" w:eastAsia="Times New Roman" w:hint="default"/>
                <w:sz w:val="18"/>
                <w:szCs w:val="18"/>
              </w:rPr>
            </w:pPr>
            <w:r>
              <w:rPr>
                <w:rFonts w:ascii="Times New Roman"/>
                <w:sz w:val="18"/>
              </w:rPr>
              <w:t>27.92%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42"/>
              <w:jc w:val="left"/>
              <w:rPr>
                <w:rFonts w:ascii="宋体" w:hAnsi="宋体" w:cs="宋体" w:eastAsia="宋体" w:hint="default"/>
                <w:sz w:val="18"/>
                <w:szCs w:val="18"/>
              </w:rPr>
            </w:pPr>
            <w:r>
              <w:rPr>
                <w:rFonts w:ascii="宋体" w:hAnsi="宋体" w:cs="宋体" w:eastAsia="宋体" w:hint="default"/>
                <w:sz w:val="18"/>
                <w:szCs w:val="18"/>
              </w:rPr>
              <w:t>国内营销体系建设 项目</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5,964.38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5,964.38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334.57</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4,191.37</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6" w:right="0"/>
              <w:jc w:val="center"/>
              <w:rPr>
                <w:rFonts w:ascii="Times New Roman" w:hAnsi="Times New Roman" w:cs="Times New Roman" w:eastAsia="Times New Roman" w:hint="default"/>
                <w:sz w:val="18"/>
                <w:szCs w:val="18"/>
              </w:rPr>
            </w:pPr>
            <w:r>
              <w:rPr>
                <w:rFonts w:ascii="Times New Roman"/>
                <w:sz w:val="18"/>
              </w:rPr>
              <w:t>70.27%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-989.05</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-4,829.42</w:t>
            </w:r>
            <w:r>
              <w:rPr>
                <w:rFonts w:ascii="Times New Roman"/>
                <w:sz w:val="18"/>
              </w:rPr>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42"/>
              <w:jc w:val="left"/>
              <w:rPr>
                <w:rFonts w:ascii="宋体" w:hAnsi="宋体" w:cs="宋体" w:eastAsia="宋体" w:hint="default"/>
                <w:sz w:val="18"/>
                <w:szCs w:val="18"/>
              </w:rPr>
            </w:pPr>
            <w:r>
              <w:rPr>
                <w:rFonts w:ascii="宋体" w:hAnsi="宋体" w:cs="宋体" w:eastAsia="宋体" w:hint="default"/>
                <w:sz w:val="18"/>
                <w:szCs w:val="18"/>
              </w:rPr>
              <w:t>骨质瓷生产线建设 项目</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6,213.67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6,213.67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61.18</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2,697.1</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6" w:right="0"/>
              <w:jc w:val="center"/>
              <w:rPr>
                <w:rFonts w:ascii="Times New Roman" w:hAnsi="Times New Roman" w:cs="Times New Roman" w:eastAsia="Times New Roman" w:hint="default"/>
                <w:sz w:val="18"/>
                <w:szCs w:val="18"/>
              </w:rPr>
            </w:pPr>
            <w:r>
              <w:rPr>
                <w:rFonts w:ascii="Times New Roman"/>
                <w:sz w:val="18"/>
              </w:rPr>
              <w:t>43.41%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752.34</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1,929.25</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42"/>
              <w:jc w:val="left"/>
              <w:rPr>
                <w:rFonts w:ascii="宋体" w:hAnsi="宋体" w:cs="宋体" w:eastAsia="宋体" w:hint="default"/>
                <w:sz w:val="18"/>
                <w:szCs w:val="18"/>
              </w:rPr>
            </w:pPr>
            <w:r>
              <w:rPr>
                <w:rFonts w:ascii="宋体" w:hAnsi="宋体" w:cs="宋体" w:eastAsia="宋体" w:hint="default"/>
                <w:sz w:val="18"/>
                <w:szCs w:val="18"/>
              </w:rPr>
              <w:t>废弃陶瓷循环利用 建设项目</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1,857.05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979.5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979.5</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102.12</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502.64</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1" w:hRule="exact"/>
        </w:trPr>
        <w:tc>
          <w:tcPr>
            <w:tcW w:w="1617" w:type="dxa"/>
            <w:tcBorders>
              <w:top w:val="single" w:sz="4" w:space="0" w:color="000000"/>
              <w:left w:val="single" w:sz="4" w:space="0" w:color="000000"/>
              <w:bottom w:val="nil" w:sz="6" w:space="0" w:color="auto"/>
              <w:right w:val="single" w:sz="4" w:space="0" w:color="000000"/>
            </w:tcBorders>
            <w:shd w:val="clear" w:color="auto" w:fill="D2D2D2"/>
          </w:tcPr>
          <w:p>
            <w:pPr/>
          </w:p>
        </w:tc>
        <w:tc>
          <w:tcPr>
            <w:tcW w:w="649" w:type="dxa"/>
            <w:tcBorders>
              <w:top w:val="single" w:sz="4" w:space="0" w:color="000000"/>
              <w:left w:val="single" w:sz="4" w:space="0" w:color="000000"/>
              <w:bottom w:val="nil" w:sz="6" w:space="0" w:color="auto"/>
              <w:right w:val="single" w:sz="4" w:space="0" w:color="000000"/>
            </w:tcBorders>
            <w:shd w:val="clear" w:color="auto" w:fill="D2D2D2"/>
          </w:tcPr>
          <w:p>
            <w:pPr/>
          </w:p>
        </w:tc>
        <w:tc>
          <w:tcPr>
            <w:tcW w:w="810" w:type="dxa"/>
            <w:gridSpan w:val="2"/>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16,035.1</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15,157.5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398.37</w:t>
            </w:r>
          </w:p>
        </w:tc>
        <w:tc>
          <w:tcPr>
            <w:tcW w:w="697"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9"/>
              <w:jc w:val="left"/>
              <w:rPr>
                <w:rFonts w:ascii="Times New Roman" w:hAnsi="Times New Roman" w:cs="Times New Roman" w:eastAsia="Times New Roman" w:hint="default"/>
                <w:sz w:val="18"/>
                <w:szCs w:val="18"/>
              </w:rPr>
            </w:pPr>
            <w:r>
              <w:rPr>
                <w:rFonts w:ascii="Times New Roman"/>
                <w:sz w:val="18"/>
              </w:rPr>
              <w:t>8,426.35</w:t>
            </w:r>
          </w:p>
        </w:tc>
        <w:tc>
          <w:tcPr>
            <w:tcW w:w="74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-134.59</w:t>
            </w:r>
          </w:p>
        </w:tc>
        <w:tc>
          <w:tcPr>
            <w:tcW w:w="818"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-2,397.53</w:t>
            </w:r>
          </w:p>
        </w:tc>
        <w:tc>
          <w:tcPr>
            <w:tcW w:w="625"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6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7"/>
              <w:jc w:val="center"/>
              <w:rPr>
                <w:rFonts w:ascii="Times New Roman" w:hAnsi="Times New Roman" w:cs="Times New Roman" w:eastAsia="Times New Roman" w:hint="default"/>
                <w:sz w:val="18"/>
                <w:szCs w:val="18"/>
              </w:rPr>
            </w:pPr>
            <w:r>
              <w:rPr>
                <w:rFonts w:ascii="Times New Roman"/>
                <w:sz w:val="18"/>
              </w:rPr>
              <w:t>--</w:t>
            </w:r>
          </w:p>
        </w:tc>
        <w:tc>
          <w:tcPr>
            <w:tcW w:w="810" w:type="dxa"/>
            <w:gridSpan w:val="2"/>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97" w:type="dxa"/>
            <w:vMerge/>
            <w:tcBorders>
              <w:left w:val="single" w:sz="4" w:space="0" w:color="000000"/>
              <w:right w:val="single" w:sz="9" w:space="0" w:color="D2D2D2"/>
            </w:tcBorders>
          </w:tcPr>
          <w:p>
            <w:pPr/>
          </w:p>
        </w:tc>
        <w:tc>
          <w:tcPr>
            <w:tcW w:w="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818" w:type="dxa"/>
            <w:vMerge/>
            <w:tcBorders>
              <w:left w:val="single" w:sz="4" w:space="0" w:color="000000"/>
              <w:right w:val="single" w:sz="9" w:space="0" w:color="D2D2D2"/>
            </w:tcBorders>
          </w:tcPr>
          <w:p>
            <w:pPr/>
          </w:p>
        </w:tc>
        <w:tc>
          <w:tcPr>
            <w:tcW w:w="6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46"/>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17" w:type="dxa"/>
            <w:tcBorders>
              <w:top w:val="nil" w:sz="6" w:space="0" w:color="auto"/>
              <w:left w:val="single" w:sz="4" w:space="0" w:color="000000"/>
              <w:bottom w:val="single" w:sz="4" w:space="0" w:color="000000"/>
              <w:right w:val="single" w:sz="4" w:space="0" w:color="000000"/>
            </w:tcBorders>
            <w:shd w:val="clear" w:color="auto" w:fill="D2D2D2"/>
          </w:tcPr>
          <w:p>
            <w:pPr/>
          </w:p>
        </w:tc>
        <w:tc>
          <w:tcPr>
            <w:tcW w:w="649" w:type="dxa"/>
            <w:tcBorders>
              <w:top w:val="nil" w:sz="6" w:space="0" w:color="auto"/>
              <w:left w:val="single" w:sz="4" w:space="0" w:color="000000"/>
              <w:bottom w:val="single" w:sz="4" w:space="0" w:color="000000"/>
              <w:right w:val="single" w:sz="4" w:space="0" w:color="000000"/>
            </w:tcBorders>
            <w:shd w:val="clear" w:color="auto" w:fill="D2D2D2"/>
          </w:tcPr>
          <w:p>
            <w:pPr/>
          </w:p>
        </w:tc>
        <w:tc>
          <w:tcPr>
            <w:tcW w:w="810" w:type="dxa"/>
            <w:gridSpan w:val="2"/>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97" w:type="dxa"/>
            <w:vMerge/>
            <w:tcBorders>
              <w:left w:val="single" w:sz="4" w:space="0" w:color="000000"/>
              <w:bottom w:val="single" w:sz="4" w:space="0" w:color="000000"/>
              <w:right w:val="single" w:sz="9" w:space="0" w:color="D2D2D2"/>
            </w:tcBorders>
          </w:tcPr>
          <w:p>
            <w:pPr/>
          </w:p>
        </w:tc>
        <w:tc>
          <w:tcPr>
            <w:tcW w:w="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9" w:space="0" w:color="D2D2D2"/>
            </w:tcBorders>
          </w:tcPr>
          <w:p>
            <w:pPr/>
          </w:p>
        </w:tc>
        <w:tc>
          <w:tcPr>
            <w:tcW w:w="625"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7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河南首期年产 </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万只陶瓷酒瓶建设 项目</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22,304.9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22,304.9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822.22</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19,310.</w:t>
            </w:r>
          </w:p>
          <w:p>
            <w:pPr>
              <w:pStyle w:val="TableParagraph"/>
              <w:spacing w:line="240" w:lineRule="auto" w:before="106"/>
              <w:ind w:left="458" w:right="0"/>
              <w:jc w:val="left"/>
              <w:rPr>
                <w:rFonts w:ascii="Times New Roman" w:hAnsi="Times New Roman" w:cs="Times New Roman" w:eastAsia="Times New Roman" w:hint="default"/>
                <w:sz w:val="18"/>
                <w:szCs w:val="18"/>
              </w:rPr>
            </w:pPr>
            <w:r>
              <w:rPr>
                <w:rFonts w:ascii="Times New Roman"/>
                <w:sz w:val="18"/>
              </w:rPr>
              <w:t>82</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6" w:right="0"/>
              <w:jc w:val="center"/>
              <w:rPr>
                <w:rFonts w:ascii="Times New Roman" w:hAnsi="Times New Roman" w:cs="Times New Roman" w:eastAsia="Times New Roman" w:hint="default"/>
                <w:sz w:val="18"/>
                <w:szCs w:val="18"/>
              </w:rPr>
            </w:pPr>
            <w:r>
              <w:rPr>
                <w:rFonts w:ascii="Times New Roman"/>
                <w:sz w:val="18"/>
              </w:rPr>
              <w:t>86.58%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归还银行贷款（如 有）</w:t>
            </w:r>
          </w:p>
        </w:tc>
        <w:tc>
          <w:tcPr>
            <w:tcW w:w="73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6,000</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4" w:right="0"/>
              <w:jc w:val="left"/>
              <w:rPr>
                <w:rFonts w:ascii="Times New Roman" w:hAnsi="Times New Roman" w:cs="Times New Roman" w:eastAsia="Times New Roman" w:hint="default"/>
                <w:sz w:val="18"/>
                <w:szCs w:val="18"/>
              </w:rPr>
            </w:pPr>
            <w:r>
              <w:rPr>
                <w:rFonts w:ascii="Times New Roman"/>
                <w:sz w:val="18"/>
              </w:rPr>
              <w:t>6,000</w:t>
            </w:r>
          </w:p>
        </w:tc>
        <w:tc>
          <w:tcPr>
            <w:tcW w:w="720" w:type="dxa"/>
            <w:vMerge w:val="restart"/>
            <w:tcBorders>
              <w:top w:val="single" w:sz="4" w:space="0" w:color="000000"/>
              <w:left w:val="single" w:sz="4" w:space="0" w:color="000000"/>
              <w:right w:val="single" w:sz="4" w:space="0" w:color="000000"/>
            </w:tcBorders>
          </w:tcPr>
          <w:p>
            <w:pPr/>
          </w:p>
        </w:tc>
        <w:tc>
          <w:tcPr>
            <w:tcW w:w="6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3" w:right="0"/>
              <w:jc w:val="left"/>
              <w:rPr>
                <w:rFonts w:ascii="Times New Roman" w:hAnsi="Times New Roman" w:cs="Times New Roman" w:eastAsia="Times New Roman" w:hint="default"/>
                <w:sz w:val="18"/>
                <w:szCs w:val="18"/>
              </w:rPr>
            </w:pPr>
            <w:r>
              <w:rPr>
                <w:rFonts w:ascii="Times New Roman"/>
                <w:sz w:val="18"/>
              </w:rPr>
              <w:t>6,000</w:t>
            </w:r>
          </w:p>
        </w:tc>
        <w:tc>
          <w:tcPr>
            <w:tcW w:w="748"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625"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1617" w:type="dxa"/>
            <w:vMerge/>
            <w:tcBorders>
              <w:left w:val="single" w:sz="4" w:space="0" w:color="000000"/>
              <w:right w:val="single" w:sz="4" w:space="0" w:color="000000"/>
            </w:tcBorders>
            <w:shd w:val="clear" w:color="auto" w:fill="D2D2D2"/>
          </w:tcPr>
          <w:p>
            <w:pPr/>
          </w:p>
        </w:tc>
        <w:tc>
          <w:tcPr>
            <w:tcW w:w="73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97" w:type="dxa"/>
            <w:vMerge/>
            <w:tcBorders>
              <w:left w:val="single" w:sz="4" w:space="0" w:color="000000"/>
              <w:right w:val="single" w:sz="4" w:space="0" w:color="000000"/>
            </w:tcBorders>
          </w:tcPr>
          <w:p>
            <w:pPr/>
          </w:p>
        </w:tc>
        <w:tc>
          <w:tcPr>
            <w:tcW w:w="748" w:type="dxa"/>
            <w:vMerge/>
            <w:tcBorders>
              <w:left w:val="single" w:sz="4" w:space="0" w:color="000000"/>
              <w:right w:val="single" w:sz="9" w:space="0" w:color="D2D2D2"/>
            </w:tcBorders>
          </w:tcPr>
          <w:p>
            <w:pP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46"/>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17" w:type="dxa"/>
            <w:vMerge/>
            <w:tcBorders>
              <w:left w:val="single" w:sz="4" w:space="0" w:color="000000"/>
              <w:bottom w:val="single" w:sz="4" w:space="0" w:color="000000"/>
              <w:right w:val="single" w:sz="4" w:space="0" w:color="000000"/>
            </w:tcBorders>
            <w:shd w:val="clear" w:color="auto" w:fill="D2D2D2"/>
          </w:tcPr>
          <w:p>
            <w:pPr/>
          </w:p>
        </w:tc>
        <w:tc>
          <w:tcPr>
            <w:tcW w:w="73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97" w:type="dxa"/>
            <w:vMerge/>
            <w:tcBorders>
              <w:left w:val="single" w:sz="4" w:space="0" w:color="000000"/>
              <w:bottom w:val="single" w:sz="4" w:space="0" w:color="000000"/>
              <w:right w:val="single" w:sz="4" w:space="0" w:color="000000"/>
            </w:tcBorders>
          </w:tcPr>
          <w:p>
            <w:pPr/>
          </w:p>
        </w:tc>
        <w:tc>
          <w:tcPr>
            <w:tcW w:w="748" w:type="dxa"/>
            <w:vMerge/>
            <w:tcBorders>
              <w:left w:val="single" w:sz="4" w:space="0" w:color="000000"/>
              <w:bottom w:val="single" w:sz="4" w:space="0" w:color="000000"/>
              <w:right w:val="single" w:sz="9" w:space="0" w:color="D2D2D2"/>
            </w:tcBorders>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18" w:type="dxa"/>
            <w:tcBorders>
              <w:top w:val="nil" w:sz="6" w:space="0" w:color="auto"/>
              <w:left w:val="single" w:sz="4" w:space="0" w:color="000000"/>
              <w:bottom w:val="single" w:sz="4" w:space="0" w:color="000000"/>
              <w:right w:val="single" w:sz="4" w:space="0" w:color="000000"/>
            </w:tcBorders>
            <w:shd w:val="clear" w:color="auto" w:fill="D2D2D2"/>
          </w:tcPr>
          <w:p>
            <w:pPr/>
          </w:p>
        </w:tc>
        <w:tc>
          <w:tcPr>
            <w:tcW w:w="625"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3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6,000</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4" w:right="0"/>
              <w:jc w:val="left"/>
              <w:rPr>
                <w:rFonts w:ascii="Times New Roman" w:hAnsi="Times New Roman" w:cs="Times New Roman" w:eastAsia="Times New Roman" w:hint="default"/>
                <w:sz w:val="18"/>
                <w:szCs w:val="18"/>
              </w:rPr>
            </w:pPr>
            <w:r>
              <w:rPr>
                <w:rFonts w:ascii="Times New Roman"/>
                <w:sz w:val="18"/>
              </w:rPr>
              <w:t>6,000</w:t>
            </w:r>
          </w:p>
        </w:tc>
        <w:tc>
          <w:tcPr>
            <w:tcW w:w="720" w:type="dxa"/>
            <w:vMerge w:val="restart"/>
            <w:tcBorders>
              <w:top w:val="single" w:sz="4" w:space="0" w:color="000000"/>
              <w:left w:val="single" w:sz="4" w:space="0" w:color="000000"/>
              <w:right w:val="single" w:sz="4" w:space="0" w:color="000000"/>
            </w:tcBorders>
          </w:tcPr>
          <w:p>
            <w:pPr/>
          </w:p>
        </w:tc>
        <w:tc>
          <w:tcPr>
            <w:tcW w:w="6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3" w:right="0"/>
              <w:jc w:val="left"/>
              <w:rPr>
                <w:rFonts w:ascii="Times New Roman" w:hAnsi="Times New Roman" w:cs="Times New Roman" w:eastAsia="Times New Roman" w:hint="default"/>
                <w:sz w:val="18"/>
                <w:szCs w:val="18"/>
              </w:rPr>
            </w:pPr>
            <w:r>
              <w:rPr>
                <w:rFonts w:ascii="Times New Roman"/>
                <w:sz w:val="18"/>
              </w:rPr>
              <w:t>6,000</w:t>
            </w:r>
          </w:p>
        </w:tc>
        <w:tc>
          <w:tcPr>
            <w:tcW w:w="748"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625"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17" w:type="dxa"/>
            <w:vMerge/>
            <w:tcBorders>
              <w:left w:val="single" w:sz="4" w:space="0" w:color="000000"/>
              <w:right w:val="single" w:sz="4" w:space="0" w:color="000000"/>
            </w:tcBorders>
            <w:shd w:val="clear" w:color="auto" w:fill="D2D2D2"/>
          </w:tcPr>
          <w:p>
            <w:pPr/>
          </w:p>
        </w:tc>
        <w:tc>
          <w:tcPr>
            <w:tcW w:w="73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97" w:type="dxa"/>
            <w:vMerge/>
            <w:tcBorders>
              <w:left w:val="single" w:sz="4" w:space="0" w:color="000000"/>
              <w:right w:val="single" w:sz="4" w:space="0" w:color="000000"/>
            </w:tcBorders>
          </w:tcPr>
          <w:p>
            <w:pPr/>
          </w:p>
        </w:tc>
        <w:tc>
          <w:tcPr>
            <w:tcW w:w="748" w:type="dxa"/>
            <w:vMerge/>
            <w:tcBorders>
              <w:left w:val="single" w:sz="4" w:space="0" w:color="000000"/>
              <w:right w:val="single" w:sz="9" w:space="0" w:color="D2D2D2"/>
            </w:tcBorders>
          </w:tcPr>
          <w:p>
            <w:pP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46"/>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17" w:type="dxa"/>
            <w:vMerge/>
            <w:tcBorders>
              <w:left w:val="single" w:sz="4" w:space="0" w:color="000000"/>
              <w:bottom w:val="single" w:sz="4" w:space="0" w:color="000000"/>
              <w:right w:val="single" w:sz="4" w:space="0" w:color="000000"/>
            </w:tcBorders>
            <w:shd w:val="clear" w:color="auto" w:fill="D2D2D2"/>
          </w:tcPr>
          <w:p>
            <w:pPr/>
          </w:p>
        </w:tc>
        <w:tc>
          <w:tcPr>
            <w:tcW w:w="73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97" w:type="dxa"/>
            <w:vMerge/>
            <w:tcBorders>
              <w:left w:val="single" w:sz="4" w:space="0" w:color="000000"/>
              <w:bottom w:val="single" w:sz="4" w:space="0" w:color="000000"/>
              <w:right w:val="single" w:sz="4" w:space="0" w:color="000000"/>
            </w:tcBorders>
          </w:tcPr>
          <w:p>
            <w:pPr/>
          </w:p>
        </w:tc>
        <w:tc>
          <w:tcPr>
            <w:tcW w:w="748" w:type="dxa"/>
            <w:vMerge/>
            <w:tcBorders>
              <w:left w:val="single" w:sz="4" w:space="0" w:color="000000"/>
              <w:bottom w:val="single" w:sz="4" w:space="0" w:color="000000"/>
              <w:right w:val="single" w:sz="9" w:space="0" w:color="D2D2D2"/>
            </w:tcBorders>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18" w:type="dxa"/>
            <w:tcBorders>
              <w:top w:val="nil" w:sz="6" w:space="0" w:color="auto"/>
              <w:left w:val="single" w:sz="4" w:space="0" w:color="000000"/>
              <w:bottom w:val="single" w:sz="4" w:space="0" w:color="000000"/>
              <w:right w:val="single" w:sz="4" w:space="0" w:color="000000"/>
            </w:tcBorders>
            <w:shd w:val="clear" w:color="auto" w:fill="D2D2D2"/>
          </w:tcPr>
          <w:p>
            <w:pPr/>
          </w:p>
        </w:tc>
        <w:tc>
          <w:tcPr>
            <w:tcW w:w="625"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3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34,304.9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34,304.9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822.22</w:t>
            </w:r>
          </w:p>
        </w:tc>
        <w:tc>
          <w:tcPr>
            <w:tcW w:w="697" w:type="dxa"/>
            <w:vMerge w:val="restart"/>
            <w:tcBorders>
              <w:top w:val="single" w:sz="4" w:space="0" w:color="000000"/>
              <w:left w:val="single" w:sz="4" w:space="0" w:color="000000"/>
              <w:right w:val="single" w:sz="9" w:space="0" w:color="D2D2D2"/>
            </w:tcBorders>
          </w:tcPr>
          <w:p>
            <w:pPr>
              <w:pStyle w:val="TableParagraph"/>
              <w:spacing w:line="240" w:lineRule="auto" w:before="91"/>
              <w:ind w:right="40"/>
              <w:jc w:val="right"/>
              <w:rPr>
                <w:rFonts w:ascii="Times New Roman" w:hAnsi="Times New Roman" w:cs="Times New Roman" w:eastAsia="Times New Roman" w:hint="default"/>
                <w:sz w:val="18"/>
                <w:szCs w:val="18"/>
              </w:rPr>
            </w:pPr>
            <w:r>
              <w:rPr>
                <w:rFonts w:ascii="Times New Roman"/>
                <w:sz w:val="18"/>
              </w:rPr>
              <w:t>31,310.</w:t>
            </w:r>
          </w:p>
          <w:p>
            <w:pPr>
              <w:pStyle w:val="TableParagraph"/>
              <w:spacing w:line="240" w:lineRule="auto" w:before="106"/>
              <w:ind w:right="40"/>
              <w:jc w:val="right"/>
              <w:rPr>
                <w:rFonts w:ascii="Times New Roman" w:hAnsi="Times New Roman" w:cs="Times New Roman" w:eastAsia="Times New Roman" w:hint="default"/>
                <w:sz w:val="18"/>
                <w:szCs w:val="18"/>
              </w:rPr>
            </w:pPr>
            <w:r>
              <w:rPr>
                <w:rFonts w:ascii="Times New Roman"/>
                <w:sz w:val="18"/>
              </w:rPr>
              <w:t>82</w:t>
            </w:r>
          </w:p>
        </w:tc>
        <w:tc>
          <w:tcPr>
            <w:tcW w:w="74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8"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625"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3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97" w:type="dxa"/>
            <w:vMerge/>
            <w:tcBorders>
              <w:left w:val="single" w:sz="4" w:space="0" w:color="000000"/>
              <w:right w:val="single" w:sz="9" w:space="0" w:color="D2D2D2"/>
            </w:tcBorders>
          </w:tcPr>
          <w:p>
            <w:pPr/>
          </w:p>
        </w:tc>
        <w:tc>
          <w:tcPr>
            <w:tcW w:w="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5"/>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818" w:type="dxa"/>
            <w:vMerge/>
            <w:tcBorders>
              <w:left w:val="single" w:sz="4" w:space="0" w:color="000000"/>
              <w:right w:val="single" w:sz="9" w:space="0" w:color="D2D2D2"/>
            </w:tcBorders>
          </w:tcPr>
          <w:p>
            <w:pPr/>
          </w:p>
        </w:tc>
        <w:tc>
          <w:tcPr>
            <w:tcW w:w="6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46"/>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3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97" w:type="dxa"/>
            <w:vMerge/>
            <w:tcBorders>
              <w:left w:val="single" w:sz="4" w:space="0" w:color="000000"/>
              <w:bottom w:val="single" w:sz="4" w:space="0" w:color="000000"/>
              <w:right w:val="single" w:sz="9" w:space="0" w:color="D2D2D2"/>
            </w:tcBorders>
          </w:tcPr>
          <w:p>
            <w:pPr/>
          </w:p>
        </w:tc>
        <w:tc>
          <w:tcPr>
            <w:tcW w:w="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9" w:space="0" w:color="D2D2D2"/>
            </w:tcBorders>
          </w:tcPr>
          <w:p>
            <w:pPr/>
          </w:p>
        </w:tc>
        <w:tc>
          <w:tcPr>
            <w:tcW w:w="625"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3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50,340.0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49,462.5</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1,220.59</w:t>
            </w:r>
          </w:p>
        </w:tc>
        <w:tc>
          <w:tcPr>
            <w:tcW w:w="697" w:type="dxa"/>
            <w:vMerge w:val="restart"/>
            <w:tcBorders>
              <w:top w:val="single" w:sz="4" w:space="0" w:color="000000"/>
              <w:left w:val="single" w:sz="4" w:space="0" w:color="000000"/>
              <w:right w:val="single" w:sz="9" w:space="0" w:color="D2D2D2"/>
            </w:tcBorders>
          </w:tcPr>
          <w:p>
            <w:pPr>
              <w:pStyle w:val="TableParagraph"/>
              <w:spacing w:line="240" w:lineRule="auto" w:before="91"/>
              <w:ind w:right="40"/>
              <w:jc w:val="right"/>
              <w:rPr>
                <w:rFonts w:ascii="Times New Roman" w:hAnsi="Times New Roman" w:cs="Times New Roman" w:eastAsia="Times New Roman" w:hint="default"/>
                <w:sz w:val="18"/>
                <w:szCs w:val="18"/>
              </w:rPr>
            </w:pPr>
            <w:r>
              <w:rPr>
                <w:rFonts w:ascii="Times New Roman"/>
                <w:sz w:val="18"/>
              </w:rPr>
              <w:t>39,737.</w:t>
            </w:r>
          </w:p>
          <w:p>
            <w:pPr>
              <w:pStyle w:val="TableParagraph"/>
              <w:spacing w:line="240" w:lineRule="auto" w:before="106"/>
              <w:ind w:right="40"/>
              <w:jc w:val="right"/>
              <w:rPr>
                <w:rFonts w:ascii="Times New Roman" w:hAnsi="Times New Roman" w:cs="Times New Roman" w:eastAsia="Times New Roman" w:hint="default"/>
                <w:sz w:val="18"/>
                <w:szCs w:val="18"/>
              </w:rPr>
            </w:pPr>
            <w:r>
              <w:rPr>
                <w:rFonts w:ascii="Times New Roman"/>
                <w:sz w:val="18"/>
              </w:rPr>
              <w:t>17</w:t>
            </w:r>
          </w:p>
        </w:tc>
        <w:tc>
          <w:tcPr>
            <w:tcW w:w="74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-134.59</w:t>
            </w:r>
          </w:p>
        </w:tc>
        <w:tc>
          <w:tcPr>
            <w:tcW w:w="818"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-2,397.53</w:t>
            </w:r>
          </w:p>
        </w:tc>
        <w:tc>
          <w:tcPr>
            <w:tcW w:w="625"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97" w:type="dxa"/>
            <w:vMerge/>
            <w:tcBorders>
              <w:left w:val="single" w:sz="4" w:space="0" w:color="000000"/>
              <w:right w:val="single" w:sz="9" w:space="0" w:color="D2D2D2"/>
            </w:tcBorders>
          </w:tcPr>
          <w:p>
            <w:pPr/>
          </w:p>
        </w:tc>
        <w:tc>
          <w:tcPr>
            <w:tcW w:w="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5"/>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818" w:type="dxa"/>
            <w:vMerge/>
            <w:tcBorders>
              <w:left w:val="single" w:sz="4" w:space="0" w:color="000000"/>
              <w:right w:val="single" w:sz="9" w:space="0" w:color="D2D2D2"/>
            </w:tcBorders>
          </w:tcPr>
          <w:p>
            <w:pPr/>
          </w:p>
        </w:tc>
        <w:tc>
          <w:tcPr>
            <w:tcW w:w="6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46"/>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3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97" w:type="dxa"/>
            <w:vMerge/>
            <w:tcBorders>
              <w:left w:val="single" w:sz="4" w:space="0" w:color="000000"/>
              <w:bottom w:val="single" w:sz="4" w:space="0" w:color="000000"/>
              <w:right w:val="single" w:sz="9" w:space="0" w:color="D2D2D2"/>
            </w:tcBorders>
          </w:tcPr>
          <w:p>
            <w:pPr/>
          </w:p>
        </w:tc>
        <w:tc>
          <w:tcPr>
            <w:tcW w:w="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9" w:space="0" w:color="D2D2D2"/>
            </w:tcBorders>
          </w:tcPr>
          <w:p>
            <w:pPr/>
          </w:p>
        </w:tc>
        <w:tc>
          <w:tcPr>
            <w:tcW w:w="625"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253" w:hRule="exact"/>
        </w:trPr>
        <w:tc>
          <w:tcPr>
            <w:tcW w:w="1617" w:type="dxa"/>
            <w:tcBorders>
              <w:top w:val="single" w:sz="4" w:space="0" w:color="000000"/>
              <w:left w:val="single" w:sz="4" w:space="0" w:color="000000"/>
              <w:bottom w:val="nil" w:sz="6" w:space="0" w:color="auto"/>
              <w:right w:val="single" w:sz="13" w:space="0" w:color="FFFFFF"/>
            </w:tcBorders>
            <w:shd w:val="clear" w:color="auto" w:fill="D2D2D2"/>
          </w:tcPr>
          <w:p>
            <w:pPr/>
          </w:p>
        </w:tc>
        <w:tc>
          <w:tcPr>
            <w:tcW w:w="7954" w:type="dxa"/>
            <w:gridSpan w:val="12"/>
            <w:vMerge w:val="restart"/>
            <w:tcBorders>
              <w:top w:val="single" w:sz="4" w:space="0" w:color="000000"/>
              <w:left w:val="single" w:sz="13" w:space="0" w:color="FFFFFF"/>
              <w:right w:val="single" w:sz="4" w:space="0" w:color="000000"/>
            </w:tcBorders>
          </w:tcPr>
          <w:p>
            <w:pPr>
              <w:pStyle w:val="TableParagraph"/>
              <w:spacing w:line="304" w:lineRule="auto" w:before="51"/>
              <w:ind w:left="28" w:right="2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创意产品设计中心项目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未达到计划进度，原因详见本表</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募集资金投资项目实施地点变更情况</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募集资金投资项目实施方式调整情况</w:t>
            </w:r>
            <w:r>
              <w:rPr>
                <w:rFonts w:ascii="Times New Roman" w:hAnsi="Times New Roman" w:cs="Times New Roman" w:eastAsia="Times New Roman" w:hint="default"/>
                <w:sz w:val="18"/>
                <w:szCs w:val="18"/>
              </w:rPr>
              <w:t>”</w:t>
            </w:r>
            <w:r>
              <w:rPr>
                <w:rFonts w:ascii="宋体" w:hAnsi="宋体" w:cs="宋体" w:eastAsia="宋体" w:hint="default"/>
                <w:sz w:val="18"/>
                <w:szCs w:val="18"/>
              </w:rPr>
              <w:t>内容说明。实现效益为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，是因为该项目不直接带来经济效 </w:t>
            </w:r>
            <w:r>
              <w:rPr>
                <w:rFonts w:ascii="宋体" w:hAnsi="宋体" w:cs="宋体" w:eastAsia="宋体" w:hint="default"/>
                <w:spacing w:val="-6"/>
                <w:w w:val="100"/>
                <w:sz w:val="18"/>
                <w:szCs w:val="18"/>
              </w:rPr>
              <w:t>益。（</w:t>
            </w:r>
            <w:r>
              <w:rPr>
                <w:rFonts w:ascii="Times New Roman" w:hAnsi="Times New Roman" w:cs="Times New Roman" w:eastAsia="Times New Roman" w:hint="default"/>
                <w:spacing w:val="-6"/>
                <w:w w:val="100"/>
                <w:sz w:val="18"/>
                <w:szCs w:val="18"/>
              </w:rPr>
              <w:t>2</w:t>
            </w:r>
            <w:r>
              <w:rPr>
                <w:rFonts w:ascii="宋体" w:hAnsi="宋体" w:cs="宋体" w:eastAsia="宋体" w:hint="default"/>
                <w:spacing w:val="-6"/>
                <w:w w:val="100"/>
                <w:sz w:val="18"/>
                <w:szCs w:val="18"/>
              </w:rPr>
              <w:t>）</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国内营销体系建设项目</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未达到计划进度，在国内营销体系的建设过程中，由于市场环境</w:t>
            </w:r>
            <w:r>
              <w:rPr>
                <w:rFonts w:ascii="宋体" w:hAnsi="宋体" w:cs="宋体" w:eastAsia="宋体" w:hint="default"/>
                <w:spacing w:val="-79"/>
                <w:sz w:val="18"/>
                <w:szCs w:val="18"/>
              </w:rPr>
              <w:t> </w:t>
            </w:r>
            <w:r>
              <w:rPr>
                <w:rFonts w:ascii="宋体" w:hAnsi="宋体" w:cs="宋体" w:eastAsia="宋体" w:hint="default"/>
                <w:spacing w:val="-1"/>
                <w:sz w:val="18"/>
                <w:szCs w:val="18"/>
              </w:rPr>
              <w:t>发生变化，需根据市场实际情况合理安排销店面铺设的安排及布局，为保障广大投资者的利益，审慎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决策，导致实际建设进度比计划进度要慢；实现效益未达预计，主要是因为公司由外销转内销经验不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足，对市场预估不够准确，品牌的建立需要一个较长的过程，开设自营店的相关费用较大。（</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骨</w:t>
            </w:r>
            <w:r>
              <w:rPr>
                <w:rFonts w:ascii="宋体" w:hAnsi="宋体" w:cs="宋体" w:eastAsia="宋体" w:hint="default"/>
                <w:sz w:val="18"/>
                <w:szCs w:val="18"/>
              </w:rPr>
              <w:t> 质瓷生产线建设项目</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未达到计划进度，由于骨瓷属于高档瓷种，国内市场目前的消费环境决定了消 </w:t>
            </w:r>
            <w:r>
              <w:rPr>
                <w:rFonts w:ascii="宋体" w:hAnsi="宋体" w:cs="宋体" w:eastAsia="宋体" w:hint="default"/>
                <w:spacing w:val="-1"/>
                <w:sz w:val="18"/>
                <w:szCs w:val="18"/>
              </w:rPr>
              <w:t>费者对骨瓷产品消费需求的提升需要一个渐进的过程，加之国内营销体系建设的进度减缓对骨瓷产品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w w:val="100"/>
                <w:sz w:val="18"/>
                <w:szCs w:val="18"/>
              </w:rPr>
              <w:t>销售也产生一定影响，导致此项目实际建设进度比计划进度要慢；（</w:t>
            </w:r>
            <w:r>
              <w:rPr>
                <w:rFonts w:ascii="Times New Roman" w:hAnsi="Times New Roman" w:cs="Times New Roman" w:eastAsia="Times New Roman" w:hint="default"/>
                <w:spacing w:val="-3"/>
                <w:w w:val="100"/>
                <w:sz w:val="18"/>
                <w:szCs w:val="18"/>
              </w:rPr>
              <w:t>4</w:t>
            </w:r>
            <w:r>
              <w:rPr>
                <w:rFonts w:ascii="宋体" w:hAnsi="宋体" w:cs="宋体" w:eastAsia="宋体" w:hint="default"/>
                <w:spacing w:val="-3"/>
                <w:w w:val="100"/>
                <w:sz w:val="18"/>
                <w:szCs w:val="18"/>
              </w:rPr>
              <w:t>）</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废弃陶瓷循环利用建设项目</w:t>
            </w:r>
            <w:r>
              <w:rPr>
                <w:rFonts w:ascii="Times New Roman" w:hAnsi="Times New Roman" w:cs="Times New Roman" w:eastAsia="Times New Roman" w:hint="default"/>
                <w:spacing w:val="-3"/>
                <w:w w:val="100"/>
                <w:sz w:val="18"/>
                <w:szCs w:val="18"/>
              </w:rPr>
              <w:t>”</w:t>
            </w:r>
            <w:r>
              <w:rPr>
                <w:rFonts w:ascii="Times New Roman" w:hAnsi="Times New Roman" w:cs="Times New Roman" w:eastAsia="Times New Roman" w:hint="default"/>
                <w:spacing w:val="-17"/>
                <w:w w:val="100"/>
                <w:sz w:val="18"/>
                <w:szCs w:val="18"/>
              </w:rPr>
              <w:t> </w:t>
            </w:r>
            <w:r>
              <w:rPr>
                <w:rFonts w:ascii="宋体" w:hAnsi="宋体" w:cs="宋体" w:eastAsia="宋体" w:hint="default"/>
                <w:spacing w:val="-3"/>
                <w:w w:val="100"/>
                <w:sz w:val="18"/>
                <w:szCs w:val="18"/>
              </w:rPr>
              <w:t>已终止，详见本表</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项目可行性发生重大变化的情况说明</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w:t>
            </w:r>
            <w:r>
              <w:rPr>
                <w:rFonts w:ascii="Times New Roman" w:hAnsi="Times New Roman" w:cs="Times New Roman" w:eastAsia="Times New Roman" w:hint="default"/>
                <w:spacing w:val="-3"/>
                <w:w w:val="100"/>
                <w:sz w:val="18"/>
                <w:szCs w:val="18"/>
              </w:rPr>
              <w:t>5</w:t>
            </w:r>
            <w:r>
              <w:rPr>
                <w:rFonts w:ascii="宋体" w:hAnsi="宋体" w:cs="宋体" w:eastAsia="宋体" w:hint="default"/>
                <w:spacing w:val="-3"/>
                <w:w w:val="100"/>
                <w:sz w:val="18"/>
                <w:szCs w:val="18"/>
              </w:rPr>
              <w:t>）</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河南首期年产</w:t>
            </w:r>
            <w:r>
              <w:rPr>
                <w:rFonts w:ascii="宋体" w:hAnsi="宋体" w:cs="宋体" w:eastAsia="宋体" w:hint="default"/>
                <w:w w:val="100"/>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万只陶瓷酒瓶</w:t>
            </w:r>
            <w:r>
              <w:rPr>
                <w:rFonts w:ascii="宋体" w:hAnsi="宋体" w:cs="宋体" w:eastAsia="宋体" w:hint="default"/>
                <w:spacing w:val="-70"/>
                <w:sz w:val="18"/>
                <w:szCs w:val="18"/>
              </w:rPr>
              <w:t> </w:t>
            </w:r>
            <w:r>
              <w:rPr>
                <w:rFonts w:ascii="宋体" w:hAnsi="宋体" w:cs="宋体" w:eastAsia="宋体" w:hint="default"/>
                <w:sz w:val="18"/>
                <w:szCs w:val="18"/>
              </w:rPr>
              <w:t>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未达到预计收益，是因为该项目在建尚未投产。</w:t>
            </w:r>
          </w:p>
        </w:tc>
      </w:tr>
      <w:tr>
        <w:trPr>
          <w:trHeight w:val="1016" w:hRule="exact"/>
        </w:trPr>
        <w:tc>
          <w:tcPr>
            <w:tcW w:w="1617" w:type="dxa"/>
            <w:tcBorders>
              <w:top w:val="nil" w:sz="6" w:space="0" w:color="auto"/>
              <w:left w:val="single" w:sz="4" w:space="0" w:color="000000"/>
              <w:bottom w:val="nil" w:sz="6" w:space="0" w:color="auto"/>
              <w:right w:val="single" w:sz="13" w:space="0" w:color="FFFFFF"/>
            </w:tcBorders>
            <w:shd w:val="clear" w:color="auto" w:fill="D2D2D2"/>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54" w:type="dxa"/>
            <w:gridSpan w:val="12"/>
            <w:vMerge/>
            <w:tcBorders>
              <w:left w:val="single" w:sz="13" w:space="0" w:color="FFFFFF"/>
              <w:right w:val="single" w:sz="4" w:space="0" w:color="000000"/>
            </w:tcBorders>
          </w:tcPr>
          <w:p>
            <w:pPr/>
          </w:p>
        </w:tc>
      </w:tr>
      <w:tr>
        <w:trPr>
          <w:trHeight w:val="1253" w:hRule="exact"/>
        </w:trPr>
        <w:tc>
          <w:tcPr>
            <w:tcW w:w="1617" w:type="dxa"/>
            <w:tcBorders>
              <w:top w:val="nil" w:sz="6" w:space="0" w:color="auto"/>
              <w:left w:val="single" w:sz="4" w:space="0" w:color="000000"/>
              <w:bottom w:val="single" w:sz="4" w:space="0" w:color="000000"/>
              <w:right w:val="single" w:sz="13" w:space="0" w:color="FFFFFF"/>
            </w:tcBorders>
            <w:shd w:val="clear" w:color="auto" w:fill="D2D2D2"/>
          </w:tcPr>
          <w:p>
            <w:pPr/>
          </w:p>
        </w:tc>
        <w:tc>
          <w:tcPr>
            <w:tcW w:w="7954" w:type="dxa"/>
            <w:gridSpan w:val="12"/>
            <w:vMerge/>
            <w:tcBorders>
              <w:left w:val="single" w:sz="13" w:space="0" w:color="FFFFFF"/>
              <w:bottom w:val="single" w:sz="4" w:space="0" w:color="000000"/>
              <w:right w:val="single" w:sz="4" w:space="0" w:color="000000"/>
            </w:tcBorders>
          </w:tcPr>
          <w:p>
            <w:pPr/>
          </w:p>
        </w:tc>
      </w:tr>
      <w:tr>
        <w:trPr>
          <w:trHeight w:val="714" w:hRule="exact"/>
        </w:trPr>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54" w:type="dxa"/>
            <w:gridSpan w:val="12"/>
            <w:tcBorders>
              <w:top w:val="single" w:sz="4" w:space="0" w:color="000000"/>
              <w:left w:val="single" w:sz="13" w:space="0" w:color="D2D2D2"/>
              <w:bottom w:val="single" w:sz="4" w:space="0" w:color="000000"/>
              <w:right w:val="single" w:sz="4" w:space="0" w:color="000000"/>
            </w:tcBorders>
          </w:tcPr>
          <w:p>
            <w:pPr>
              <w:pStyle w:val="TableParagraph"/>
              <w:spacing w:line="300" w:lineRule="auto" w:before="71"/>
              <w:ind w:left="27" w:right="28"/>
              <w:jc w:val="left"/>
              <w:rPr>
                <w:rFonts w:ascii="宋体" w:hAnsi="宋体" w:cs="宋体" w:eastAsia="宋体" w:hint="default"/>
                <w:sz w:val="18"/>
                <w:szCs w:val="18"/>
              </w:rPr>
            </w:pPr>
            <w:r>
              <w:rPr>
                <w:rFonts w:ascii="宋体" w:hAnsi="宋体" w:cs="宋体" w:eastAsia="宋体" w:hint="default"/>
                <w:sz w:val="18"/>
                <w:szCs w:val="18"/>
              </w:rPr>
              <w:t>废弃陶瓷循环利用建设项目：</w:t>
            </w:r>
            <w:r>
              <w:rPr>
                <w:rFonts w:ascii="Times New Roman" w:hAnsi="Times New Roman" w:cs="Times New Roman" w:eastAsia="Times New Roman" w:hint="default"/>
                <w:sz w:val="18"/>
                <w:szCs w:val="18"/>
              </w:rPr>
              <w:t>1.</w:t>
            </w:r>
            <w:r>
              <w:rPr>
                <w:rFonts w:ascii="宋体" w:hAnsi="宋体" w:cs="宋体" w:eastAsia="宋体" w:hint="default"/>
                <w:sz w:val="18"/>
                <w:szCs w:val="18"/>
              </w:rPr>
              <w:t>废弃陶瓷市场发生变化。在本项目可行性研究阶段，整个潮州市的废 弃陶瓷基本上是作为工业垃圾倾倒。进入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年之后，由于瓷土原料价格的上涨，以及政府鼓励资</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34"/>
        <w:gridCol w:w="7938"/>
      </w:tblGrid>
      <w:tr>
        <w:trPr>
          <w:trHeight w:val="348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1"/>
              <w:jc w:val="both"/>
              <w:rPr>
                <w:rFonts w:ascii="宋体" w:hAnsi="宋体" w:cs="宋体" w:eastAsia="宋体" w:hint="default"/>
                <w:sz w:val="18"/>
                <w:szCs w:val="18"/>
              </w:rPr>
            </w:pPr>
            <w:r>
              <w:rPr>
                <w:rFonts w:ascii="宋体" w:hAnsi="宋体" w:cs="宋体" w:eastAsia="宋体" w:hint="default"/>
                <w:spacing w:val="-1"/>
                <w:sz w:val="18"/>
                <w:szCs w:val="18"/>
              </w:rPr>
              <w:t>源循环利用各项政策的逐步落实，使废弃陶瓷作为再生资源的经济价值得到提升。产区其他陶瓷企业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也陆续有从事废瓷回收再利用的项目开发，致使废瓷量逐步减少。同时也导致废瓷的回收也有成本出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年开始，废弃陶瓷的收购价格从之前的零元成本，逐步提高到每吨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80-100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元，而同期再 生瓷泥的价格并没有同步上涨。在这种情况下，公司对</w:t>
            </w:r>
            <w:r>
              <w:rPr>
                <w:rFonts w:ascii="Times New Roman" w:hAnsi="Times New Roman" w:cs="Times New Roman" w:eastAsia="Times New Roman" w:hint="default"/>
                <w:sz w:val="18"/>
                <w:szCs w:val="18"/>
              </w:rPr>
              <w:t>"</w:t>
            </w:r>
            <w:r>
              <w:rPr>
                <w:rFonts w:ascii="宋体" w:hAnsi="宋体" w:cs="宋体" w:eastAsia="宋体" w:hint="default"/>
                <w:sz w:val="18"/>
                <w:szCs w:val="18"/>
              </w:rPr>
              <w:t>废弃陶瓷循环利用建设项目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后续投资效益进 </w:t>
            </w:r>
            <w:r>
              <w:rPr>
                <w:rFonts w:ascii="宋体" w:hAnsi="宋体" w:cs="宋体" w:eastAsia="宋体" w:hint="default"/>
                <w:spacing w:val="-1"/>
                <w:sz w:val="18"/>
                <w:szCs w:val="18"/>
              </w:rPr>
              <w:t>行了重新评估，结论是：由于投产后所需要的废弃陶瓷均需要从市场上采购，在现行的市场价格每吨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元时，投资效益较差，达不到公司期望的投资回报水平。公司预测，废弃陶瓷的市场价格从长期来</w:t>
            </w:r>
            <w:r>
              <w:rPr>
                <w:rFonts w:ascii="宋体" w:hAnsi="宋体" w:cs="宋体" w:eastAsia="宋体" w:hint="default"/>
                <w:sz w:val="18"/>
                <w:szCs w:val="18"/>
              </w:rPr>
              <w:t> 看将呈现稳步提高的态势，本项目存在较大的投资风险。</w:t>
            </w:r>
            <w:r>
              <w:rPr>
                <w:rFonts w:ascii="Times New Roman" w:hAnsi="Times New Roman" w:cs="Times New Roman" w:eastAsia="Times New Roman" w:hint="default"/>
                <w:sz w:val="18"/>
                <w:szCs w:val="18"/>
              </w:rPr>
              <w:t>2.</w:t>
            </w:r>
            <w:r>
              <w:rPr>
                <w:rFonts w:ascii="宋体" w:hAnsi="宋体" w:cs="宋体" w:eastAsia="宋体" w:hint="default"/>
                <w:sz w:val="18"/>
                <w:szCs w:val="18"/>
              </w:rPr>
              <w:t>前期投资的阶段性目标基本实现。该项目 计划为分期建设，经过前期投资建设，已形成年产再生瓷泥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吨的生产能力。它能够完全消化本 </w:t>
            </w:r>
            <w:r>
              <w:rPr>
                <w:rFonts w:ascii="宋体" w:hAnsi="宋体" w:cs="宋体" w:eastAsia="宋体" w:hint="default"/>
                <w:spacing w:val="-1"/>
                <w:sz w:val="18"/>
                <w:szCs w:val="18"/>
              </w:rPr>
              <w:t>公司产生及协作工厂产生的所有废弃陶瓷，生产出来的再生瓷泥也由本公司自行消化，用于生产低端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工艺陶瓷产品，既能帮助公司实现绿色生产的战略目标，也能产生一定的经济效益，基本上达到了预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期的阶段性投资目标。</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z w:val="18"/>
                <w:szCs w:val="18"/>
              </w:rPr>
              <w:t> 途及使用进展情况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018"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公司超募资金总额为 </w:t>
            </w:r>
            <w:r>
              <w:rPr>
                <w:rFonts w:ascii="Times New Roman" w:hAnsi="Times New Roman" w:cs="Times New Roman" w:eastAsia="Times New Roman" w:hint="default"/>
                <w:sz w:val="18"/>
                <w:szCs w:val="18"/>
              </w:rPr>
              <w:t>31,624.08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万元。为提高募集资金的使用效率，降低财务成本，在保证募集资金</w:t>
            </w:r>
          </w:p>
          <w:p>
            <w:pPr>
              <w:pStyle w:val="TableParagraph"/>
              <w:spacing w:line="240" w:lineRule="auto" w:before="61"/>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项目建设的资金需求前提下</w:t>
            </w:r>
            <w:r>
              <w:rPr>
                <w:rFonts w:ascii="宋体" w:hAnsi="宋体" w:cs="宋体" w:eastAsia="宋体" w:hint="default"/>
                <w:spacing w:val="-65"/>
                <w:sz w:val="18"/>
                <w:szCs w:val="18"/>
              </w:rPr>
              <w:t>，</w:t>
            </w:r>
            <w:r>
              <w:rPr>
                <w:rFonts w:ascii="宋体" w:hAnsi="宋体" w:cs="宋体" w:eastAsia="宋体" w:hint="default"/>
                <w:sz w:val="18"/>
                <w:szCs w:val="18"/>
              </w:rPr>
              <w:t>公司将超募资金的金额</w:t>
            </w:r>
            <w:r>
              <w:rPr>
                <w:rFonts w:ascii="宋体" w:hAnsi="宋体" w:cs="宋体" w:eastAsia="宋体" w:hint="default"/>
                <w:spacing w:val="-65"/>
                <w:sz w:val="18"/>
                <w:szCs w:val="18"/>
              </w:rPr>
              <w:t>、</w:t>
            </w:r>
            <w:r>
              <w:rPr>
                <w:rFonts w:ascii="宋体" w:hAnsi="宋体" w:cs="宋体" w:eastAsia="宋体" w:hint="default"/>
                <w:sz w:val="18"/>
                <w:szCs w:val="18"/>
              </w:rPr>
              <w:t>用途及使用进展情况如下</w:t>
            </w:r>
            <w:r>
              <w:rPr>
                <w:rFonts w:ascii="宋体" w:hAnsi="宋体" w:cs="宋体" w:eastAsia="宋体" w:hint="default"/>
                <w:spacing w:val="-15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65"/>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pacing w:val="1"/>
                <w:sz w:val="18"/>
                <w:szCs w:val="18"/>
              </w:rPr>
              <w:t>21</w:t>
            </w:r>
            <w:r>
              <w:rPr>
                <w:rFonts w:ascii="Times New Roman" w:hAnsi="Times New Roman" w:cs="Times New Roman" w:eastAsia="Times New Roman" w:hint="default"/>
                <w:sz w:val="18"/>
                <w:szCs w:val="18"/>
              </w:rPr>
            </w:r>
          </w:p>
          <w:p>
            <w:pPr>
              <w:pStyle w:val="TableParagraph"/>
              <w:spacing w:line="309" w:lineRule="auto" w:before="63"/>
              <w:ind w:left="22" w:right="21"/>
              <w:jc w:val="both"/>
              <w:rPr>
                <w:rFonts w:ascii="宋体" w:hAnsi="宋体" w:cs="宋体" w:eastAsia="宋体" w:hint="default"/>
                <w:sz w:val="18"/>
                <w:szCs w:val="18"/>
              </w:rPr>
            </w:pPr>
            <w:r>
              <w:rPr>
                <w:rFonts w:ascii="宋体" w:hAnsi="宋体" w:cs="宋体" w:eastAsia="宋体" w:hint="default"/>
                <w:spacing w:val="-5"/>
                <w:sz w:val="18"/>
                <w:szCs w:val="18"/>
              </w:rPr>
              <w:t>日，经公司第一届董事会第十六次会议和第一届监事会第九次会议审议通过，使用超募资金中的</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宋体" w:hAnsi="宋体" w:cs="宋体" w:eastAsia="宋体" w:hint="default"/>
                <w:spacing w:val="-1"/>
                <w:sz w:val="18"/>
                <w:szCs w:val="18"/>
              </w:rPr>
              <w:t>万元资金用于提前归还银行贷款，公司保荐机构广发证券股份有限公司以及全体独立董事对此均出具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了同意意见。该</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万元贷款已归还。（</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2012</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日，经公司第二届董事会第八次会议决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议和第二届监事会第七次会议决议审议通过《关于使用部分超募资金永久补充流动资金的议案》，以</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超募资金中的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万元永久性补充流动资金，公司保荐机构广发证券股份有限公司以及全体独立董</w:t>
            </w:r>
          </w:p>
          <w:p>
            <w:pPr>
              <w:pStyle w:val="TableParagraph"/>
              <w:spacing w:line="240" w:lineRule="auto" w:before="5"/>
              <w:ind w:left="22" w:right="0"/>
              <w:jc w:val="both"/>
              <w:rPr>
                <w:rFonts w:ascii="宋体" w:hAnsi="宋体" w:cs="宋体" w:eastAsia="宋体" w:hint="default"/>
                <w:sz w:val="18"/>
                <w:szCs w:val="18"/>
              </w:rPr>
            </w:pPr>
            <w:r>
              <w:rPr>
                <w:rFonts w:ascii="宋体" w:hAnsi="宋体" w:cs="宋体" w:eastAsia="宋体" w:hint="default"/>
                <w:spacing w:val="-3"/>
                <w:sz w:val="18"/>
                <w:szCs w:val="18"/>
              </w:rPr>
              <w:t>事对此均出具了同意意见。</w:t>
            </w:r>
            <w:r>
              <w:rPr>
                <w:rFonts w:ascii="Times New Roman" w:hAnsi="Times New Roman" w:cs="Times New Roman" w:eastAsia="Times New Roman" w:hint="default"/>
                <w:spacing w:val="-3"/>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年第二次临时股东大会决议通过该议案。截止</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22"/>
                <w:sz w:val="18"/>
                <w:szCs w:val="18"/>
              </w:rPr>
              <w:t>，</w:t>
            </w:r>
            <w:r>
              <w:rPr>
                <w:rFonts w:ascii="宋体" w:hAnsi="宋体" w:cs="宋体" w:eastAsia="宋体" w:hint="default"/>
                <w:sz w:val="18"/>
                <w:szCs w:val="18"/>
              </w:rPr>
              <w:t>该部分</w:t>
            </w:r>
            <w:r>
              <w:rPr>
                <w:rFonts w:ascii="宋体" w:hAnsi="宋体" w:cs="宋体" w:eastAsia="宋体" w:hint="default"/>
                <w:spacing w:val="1"/>
                <w:sz w:val="18"/>
                <w:szCs w:val="18"/>
              </w:rPr>
              <w:t>超</w:t>
            </w:r>
            <w:r>
              <w:rPr>
                <w:rFonts w:ascii="宋体" w:hAnsi="宋体" w:cs="宋体" w:eastAsia="宋体" w:hint="default"/>
                <w:sz w:val="18"/>
                <w:szCs w:val="18"/>
              </w:rPr>
              <w:t>募资金已经用于公司流动资金的补充</w:t>
            </w:r>
            <w:r>
              <w:rPr>
                <w:rFonts w:ascii="宋体" w:hAnsi="宋体" w:cs="宋体" w:eastAsia="宋体" w:hint="default"/>
                <w:spacing w:val="-11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21"/>
                <w:sz w:val="18"/>
                <w:szCs w:val="18"/>
              </w:rPr>
              <w:t>）</w:t>
            </w:r>
            <w:r>
              <w:rPr>
                <w:rFonts w:ascii="宋体" w:hAnsi="宋体" w:cs="宋体" w:eastAsia="宋体" w:hint="default"/>
                <w:sz w:val="18"/>
                <w:szCs w:val="18"/>
              </w:rPr>
              <w:t>为开拓国内陶瓷市场</w:t>
            </w:r>
            <w:r>
              <w:rPr>
                <w:rFonts w:ascii="宋体" w:hAnsi="宋体" w:cs="宋体" w:eastAsia="宋体" w:hint="default"/>
                <w:spacing w:val="-21"/>
                <w:sz w:val="18"/>
                <w:szCs w:val="18"/>
              </w:rPr>
              <w:t>，</w:t>
            </w:r>
            <w:r>
              <w:rPr>
                <w:rFonts w:ascii="宋体" w:hAnsi="宋体" w:cs="宋体" w:eastAsia="宋体" w:hint="default"/>
                <w:sz w:val="18"/>
                <w:szCs w:val="18"/>
              </w:rPr>
              <w:t>实现</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内外需市场均衡化发展，</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日，公司召开的第二届董事会第十次会议、第二届监事会第</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九次会议审议通过</w:t>
            </w:r>
            <w:r>
              <w:rPr>
                <w:rFonts w:ascii="宋体" w:hAnsi="宋体" w:cs="宋体" w:eastAsia="宋体" w:hint="default"/>
                <w:spacing w:val="-20"/>
                <w:sz w:val="18"/>
                <w:szCs w:val="18"/>
              </w:rPr>
              <w:t>了</w:t>
            </w:r>
            <w:r>
              <w:rPr>
                <w:rFonts w:ascii="宋体" w:hAnsi="宋体" w:cs="宋体" w:eastAsia="宋体" w:hint="default"/>
                <w:sz w:val="18"/>
                <w:szCs w:val="18"/>
              </w:rPr>
              <w:t>《关于河南首期年产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万只陶瓷酒瓶建设项目的议案</w:t>
            </w:r>
            <w:r>
              <w:rPr>
                <w:rFonts w:ascii="宋体" w:hAnsi="宋体" w:cs="宋体" w:eastAsia="宋体" w:hint="default"/>
                <w:spacing w:val="-90"/>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本项目投资资金拟使</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用公司上市超募资金中的剩余资金及自筹资金。其中，使用剩余超募资金为</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19,624.08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万元、因</w:t>
            </w:r>
            <w:r>
              <w:rPr>
                <w:rFonts w:ascii="Times New Roman" w:hAnsi="Times New Roman" w:cs="Times New Roman" w:eastAsia="Times New Roman" w:hint="default"/>
                <w:sz w:val="18"/>
                <w:szCs w:val="18"/>
              </w:rPr>
              <w:t>“</w:t>
            </w:r>
            <w:r>
              <w:rPr>
                <w:rFonts w:ascii="宋体" w:hAnsi="宋体" w:cs="宋体" w:eastAsia="宋体" w:hint="default"/>
                <w:sz w:val="18"/>
                <w:szCs w:val="18"/>
              </w:rPr>
              <w:t>废弃</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陶瓷循环利用建设项目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终止而尚未使用募集项目资金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877.55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万元及截至</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日利息收入</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1,803.32</w:t>
            </w:r>
            <w:r>
              <w:rPr>
                <w:rFonts w:ascii="Times New Roman" w:hAnsi="Times New Roman" w:cs="Times New Roman" w:eastAsia="Times New Roman" w:hint="default"/>
                <w:spacing w:val="-20"/>
                <w:sz w:val="18"/>
                <w:szCs w:val="18"/>
              </w:rPr>
              <w:t> </w:t>
            </w:r>
            <w:r>
              <w:rPr>
                <w:rFonts w:ascii="宋体" w:hAnsi="宋体" w:cs="宋体" w:eastAsia="宋体" w:hint="default"/>
                <w:spacing w:val="-6"/>
                <w:sz w:val="18"/>
                <w:szCs w:val="18"/>
              </w:rPr>
              <w:t>万元，合计</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22,304.95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万元，其余为自筹资金。公司保荐机构广发证券股份有限公司出具了无</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异议的核查意见及独立董事已经对该事项发表了独立意见同意上述事项</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2012</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年第三次临时股东大会决议通过该议案。截止</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日，公司累计在河南首期年产</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只陶瓷酒瓶建设项目中使用了超募资金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19,310.82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万元；公司将根据自身战略需求，秉持实现募集资</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金效用最大化的原则，谨慎考虑河南酒瓶项目的后续运作。截止至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日，剩余募集资</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金余额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10,196.30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万元，全部存放于募集资金专户。</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16" w:lineRule="auto"/>
              <w:ind w:left="22" w:right="159"/>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962"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创意产品设计中心建设项目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原计划项目实施的地点为潮州与深圳两市。为了尽快招聘到合格的工业 设计师人才，结合公司国内营销网络的拓展</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日，经公司第二届董事会第八次会议决议 </w:t>
            </w:r>
            <w:r>
              <w:rPr>
                <w:rFonts w:ascii="宋体" w:hAnsi="宋体" w:cs="宋体" w:eastAsia="宋体" w:hint="default"/>
                <w:spacing w:val="-3"/>
                <w:sz w:val="18"/>
                <w:szCs w:val="18"/>
              </w:rPr>
              <w:t>和第二届监事会第七次会议决议审议通过《关于调整募投项目实施计划的议案》，将项目实施地点从</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潮州、深圳两市，扩展到北京、上海、成都等设计人才较为密集的城市，在这些城市建立设计中心。 公司保荐机构广发证券股份有限公司以及全体独立董事出具同意意见。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年第二次临时股东大会决议通过该议案。</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9" w:lineRule="auto"/>
              <w:ind w:left="22" w:right="159"/>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362"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创意产品设计中心项目</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原计划时间从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年开始至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月完成项目建设，由于设计中心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9.3pt;height:683.3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4"/>
                    <w:gridCol w:w="7938"/>
                  </w:tblGrid>
                  <w:tr>
                    <w:trPr>
                      <w:trHeight w:val="847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0"/>
                          <w:jc w:val="left"/>
                          <w:rPr>
                            <w:rFonts w:ascii="宋体" w:hAnsi="宋体" w:cs="宋体" w:eastAsia="宋体" w:hint="default"/>
                            <w:sz w:val="18"/>
                            <w:szCs w:val="18"/>
                          </w:rPr>
                        </w:pPr>
                        <w:r>
                          <w:rPr>
                            <w:rFonts w:ascii="宋体" w:hAnsi="宋体" w:cs="宋体" w:eastAsia="宋体" w:hint="default"/>
                            <w:spacing w:val="-3"/>
                            <w:sz w:val="18"/>
                            <w:szCs w:val="18"/>
                          </w:rPr>
                          <w:t>所需的设计团队人才比较高端和稀缺，以及公司在北京、上海建立运营中心的国内市场拓展计划放缓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导致项目的人才招聘进度较慢，相应的专业设备更新投资速度也放缓。</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pacing w:val="-4"/>
                            <w:sz w:val="18"/>
                            <w:szCs w:val="18"/>
                          </w:rPr>
                          <w:t>日，经公司第二</w:t>
                        </w:r>
                        <w:r>
                          <w:rPr>
                            <w:rFonts w:ascii="宋体" w:hAnsi="宋体" w:cs="宋体" w:eastAsia="宋体" w:hint="default"/>
                            <w:sz w:val="18"/>
                            <w:szCs w:val="18"/>
                          </w:rPr>
                          <w:t> </w:t>
                        </w:r>
                        <w:r>
                          <w:rPr>
                            <w:rFonts w:ascii="宋体" w:hAnsi="宋体" w:cs="宋体" w:eastAsia="宋体" w:hint="default"/>
                            <w:spacing w:val="-1"/>
                            <w:sz w:val="18"/>
                            <w:szCs w:val="18"/>
                          </w:rPr>
                          <w:t>届董事会第八次会议决议和第二届监事会第七次会议决议审议通过《关于调整募投项目实施计划的议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案》，将该项目实施进度延长一年，调整后计划于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pacing w:val="-2"/>
                            <w:sz w:val="18"/>
                            <w:szCs w:val="18"/>
                          </w:rPr>
                          <w:t>月实施完成，原调整金额不变。公司保荐</w:t>
                        </w:r>
                      </w:p>
                      <w:p>
                        <w:pPr>
                          <w:pStyle w:val="TableParagraph"/>
                          <w:spacing w:line="240" w:lineRule="auto" w:before="3"/>
                          <w:ind w:left="22" w:right="0"/>
                          <w:jc w:val="left"/>
                          <w:rPr>
                            <w:rFonts w:ascii="宋体" w:hAnsi="宋体" w:cs="宋体" w:eastAsia="宋体" w:hint="default"/>
                            <w:sz w:val="18"/>
                            <w:szCs w:val="18"/>
                          </w:rPr>
                        </w:pPr>
                        <w:r>
                          <w:rPr>
                            <w:rFonts w:ascii="宋体" w:hAnsi="宋体" w:cs="宋体" w:eastAsia="宋体" w:hint="default"/>
                            <w:sz w:val="18"/>
                            <w:szCs w:val="18"/>
                          </w:rPr>
                          <w:t>机构广发证券股份有限公司以及全体独立董事出具同意意见。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w:t>
                        </w:r>
                      </w:p>
                      <w:p>
                        <w:pPr>
                          <w:pStyle w:val="TableParagraph"/>
                          <w:spacing w:line="307" w:lineRule="auto" w:before="63"/>
                          <w:ind w:left="22" w:right="23"/>
                          <w:jc w:val="left"/>
                          <w:rPr>
                            <w:rFonts w:ascii="宋体" w:hAnsi="宋体" w:cs="宋体" w:eastAsia="宋体" w:hint="default"/>
                            <w:sz w:val="18"/>
                            <w:szCs w:val="18"/>
                          </w:rPr>
                        </w:pPr>
                        <w:r>
                          <w:rPr>
                            <w:rFonts w:ascii="宋体" w:hAnsi="宋体" w:cs="宋体" w:eastAsia="宋体" w:hint="default"/>
                            <w:spacing w:val="-3"/>
                            <w:sz w:val="18"/>
                            <w:szCs w:val="18"/>
                          </w:rPr>
                          <w:t>临时股东大会决议通过该议案。</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日，公司第二届董事会第十三次会议和第二届监事 </w:t>
                        </w:r>
                        <w:r>
                          <w:rPr>
                            <w:rFonts w:ascii="宋体" w:hAnsi="宋体" w:cs="宋体" w:eastAsia="宋体" w:hint="default"/>
                            <w:spacing w:val="-3"/>
                            <w:sz w:val="18"/>
                            <w:szCs w:val="18"/>
                          </w:rPr>
                          <w:t>会第十二次会议审议通过《关于调整募投项目实施计划的议案》，并同意将该议案提交股东大会审议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日，公司独立董事就公司调整募投项目实施计划发表了 </w:t>
                        </w:r>
                        <w:r>
                          <w:rPr>
                            <w:rFonts w:ascii="Times New Roman" w:hAnsi="Times New Roman" w:cs="Times New Roman" w:eastAsia="Times New Roman" w:hint="default"/>
                            <w:sz w:val="18"/>
                            <w:szCs w:val="18"/>
                          </w:rPr>
                          <w:t>“</w:t>
                        </w:r>
                        <w:r>
                          <w:rPr>
                            <w:rFonts w:ascii="宋体" w:hAnsi="宋体" w:cs="宋体" w:eastAsia="宋体" w:hint="default"/>
                            <w:sz w:val="18"/>
                            <w:szCs w:val="18"/>
                          </w:rPr>
                          <w:t>公司本次调整募投项目实 </w:t>
                        </w:r>
                        <w:r>
                          <w:rPr>
                            <w:rFonts w:ascii="宋体" w:hAnsi="宋体" w:cs="宋体" w:eastAsia="宋体" w:hint="default"/>
                            <w:spacing w:val="-1"/>
                            <w:sz w:val="18"/>
                            <w:szCs w:val="18"/>
                          </w:rPr>
                          <w:t>施计划，符合公司实际经营的需要，不存在损害股东利益的情形，同意公司本次调整募投项目实施计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划，并且同意上述调整募投项目实施计划议案在提交下次股东大会审议通过后实施。</w:t>
                        </w:r>
                        <w:r>
                          <w:rPr>
                            <w:rFonts w:ascii="Times New Roman" w:hAnsi="Times New Roman" w:cs="Times New Roman" w:eastAsia="Times New Roman" w:hint="default"/>
                            <w:sz w:val="18"/>
                            <w:szCs w:val="18"/>
                          </w:rPr>
                          <w:t>”</w:t>
                        </w:r>
                        <w:r>
                          <w:rPr>
                            <w:rFonts w:ascii="宋体" w:hAnsi="宋体" w:cs="宋体" w:eastAsia="宋体" w:hint="default"/>
                            <w:sz w:val="18"/>
                            <w:szCs w:val="18"/>
                          </w:rPr>
                          <w:t>的独立意见；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日，公司保荐机构广发证券股份有限公司出具了对公司本次调整募投项目实施计划 </w:t>
                        </w:r>
                        <w:r>
                          <w:rPr>
                            <w:rFonts w:ascii="宋体" w:hAnsi="宋体" w:cs="宋体" w:eastAsia="宋体" w:hint="default"/>
                            <w:spacing w:val="-1"/>
                            <w:sz w:val="18"/>
                            <w:szCs w:val="18"/>
                          </w:rPr>
                          <w:t>无异议的核查意见；根据已通过的该议案，公司根据当前项目实施的情况，公司拟对项目实施的实施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w w:val="100"/>
                            <w:sz w:val="18"/>
                            <w:szCs w:val="18"/>
                          </w:rPr>
                          <w:t>计划适当调整：（</w:t>
                        </w:r>
                        <w:r>
                          <w:rPr>
                            <w:rFonts w:ascii="Times New Roman" w:hAnsi="Times New Roman" w:cs="Times New Roman" w:eastAsia="Times New Roman" w:hint="default"/>
                            <w:spacing w:val="-3"/>
                            <w:w w:val="100"/>
                            <w:sz w:val="18"/>
                            <w:szCs w:val="18"/>
                          </w:rPr>
                          <w:t>1</w:t>
                        </w:r>
                        <w:r>
                          <w:rPr>
                            <w:rFonts w:ascii="宋体" w:hAnsi="宋体" w:cs="宋体" w:eastAsia="宋体" w:hint="default"/>
                            <w:spacing w:val="-3"/>
                            <w:w w:val="100"/>
                            <w:sz w:val="18"/>
                            <w:szCs w:val="18"/>
                          </w:rPr>
                          <w:t>）</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创意产品设计中心建设项目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原计划时间从</w:t>
                        </w:r>
                        <w:r>
                          <w:rPr>
                            <w:rFonts w:ascii="宋体" w:hAnsi="宋体" w:cs="宋体" w:eastAsia="宋体" w:hint="default"/>
                            <w:spacing w:val="-46"/>
                            <w:w w:val="100"/>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5"/>
                            <w:sz w:val="18"/>
                            <w:szCs w:val="18"/>
                          </w:rPr>
                          <w:t> </w:t>
                        </w:r>
                        <w:r>
                          <w:rPr>
                            <w:rFonts w:ascii="宋体" w:hAnsi="宋体" w:cs="宋体" w:eastAsia="宋体" w:hint="default"/>
                            <w:sz w:val="18"/>
                            <w:szCs w:val="18"/>
                          </w:rPr>
                          <w:t>年开始至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月完成项</w:t>
                        </w:r>
                      </w:p>
                      <w:p>
                        <w:pPr>
                          <w:pStyle w:val="TableParagraph"/>
                          <w:spacing w:line="312" w:lineRule="auto" w:before="7"/>
                          <w:ind w:left="22" w:right="21"/>
                          <w:jc w:val="both"/>
                          <w:rPr>
                            <w:rFonts w:ascii="宋体" w:hAnsi="宋体" w:cs="宋体" w:eastAsia="宋体" w:hint="default"/>
                            <w:sz w:val="18"/>
                            <w:szCs w:val="18"/>
                          </w:rPr>
                        </w:pPr>
                        <w:r>
                          <w:rPr>
                            <w:rFonts w:ascii="宋体" w:hAnsi="宋体" w:cs="宋体" w:eastAsia="宋体" w:hint="default"/>
                            <w:sz w:val="18"/>
                            <w:szCs w:val="18"/>
                          </w:rPr>
                          <w:t>目建设，现项目实施进度延长一年，调整后计划于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月实施完成。该项目成功实施的前提是 </w:t>
                        </w:r>
                        <w:r>
                          <w:rPr>
                            <w:rFonts w:ascii="宋体" w:hAnsi="宋体" w:cs="宋体" w:eastAsia="宋体" w:hint="default"/>
                            <w:spacing w:val="-1"/>
                            <w:sz w:val="18"/>
                            <w:szCs w:val="18"/>
                          </w:rPr>
                          <w:t>招聘到一流的工业设计师团队。由于我国工业设计行业整体上发展水平较低，优秀的工业设计师仍属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于高度稀缺的人才资源。虽经公司通过各种途径选聘，但一直没能物色到足够的设计师，导致该项目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w w:val="100"/>
                            <w:sz w:val="18"/>
                            <w:szCs w:val="18"/>
                          </w:rPr>
                          <w:t>无法按计划实施完成。（</w:t>
                        </w:r>
                        <w:r>
                          <w:rPr>
                            <w:rFonts w:ascii="Times New Roman" w:hAnsi="Times New Roman" w:cs="Times New Roman" w:eastAsia="Times New Roman" w:hint="default"/>
                            <w:spacing w:val="-3"/>
                            <w:w w:val="100"/>
                            <w:sz w:val="18"/>
                            <w:szCs w:val="18"/>
                          </w:rPr>
                          <w:t>2</w:t>
                        </w:r>
                        <w:r>
                          <w:rPr>
                            <w:rFonts w:ascii="宋体" w:hAnsi="宋体" w:cs="宋体" w:eastAsia="宋体" w:hint="default"/>
                            <w:spacing w:val="-3"/>
                            <w:w w:val="100"/>
                            <w:sz w:val="18"/>
                            <w:szCs w:val="18"/>
                          </w:rPr>
                          <w:t>）</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国内营销体系建设项目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原计划时间从</w:t>
                        </w:r>
                        <w:r>
                          <w:rPr>
                            <w:rFonts w:ascii="宋体" w:hAnsi="宋体" w:cs="宋体" w:eastAsia="宋体" w:hint="default"/>
                            <w:spacing w:val="-46"/>
                            <w:w w:val="100"/>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年开始至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月完成</w:t>
                        </w:r>
                      </w:p>
                      <w:p>
                        <w:pPr>
                          <w:pStyle w:val="TableParagraph"/>
                          <w:spacing w:line="307" w:lineRule="auto" w:before="3"/>
                          <w:ind w:left="22" w:right="21"/>
                          <w:jc w:val="left"/>
                          <w:rPr>
                            <w:rFonts w:ascii="宋体" w:hAnsi="宋体" w:cs="宋体" w:eastAsia="宋体" w:hint="default"/>
                            <w:sz w:val="18"/>
                            <w:szCs w:val="18"/>
                          </w:rPr>
                        </w:pPr>
                        <w:r>
                          <w:rPr>
                            <w:rFonts w:ascii="宋体" w:hAnsi="宋体" w:cs="宋体" w:eastAsia="宋体" w:hint="default"/>
                            <w:sz w:val="18"/>
                            <w:szCs w:val="18"/>
                          </w:rPr>
                          <w:t>项目建设，现项目实施进度延长一年，调整后计划于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月实施完成。根据公司国内营销渠道 </w:t>
                        </w:r>
                        <w:r>
                          <w:rPr>
                            <w:rFonts w:ascii="宋体" w:hAnsi="宋体" w:cs="宋体" w:eastAsia="宋体" w:hint="default"/>
                            <w:spacing w:val="-1"/>
                            <w:sz w:val="18"/>
                            <w:szCs w:val="18"/>
                          </w:rPr>
                          <w:t>推进的实际情况和发展需要，为降低募集资金的投资风险，节约运营成本，审慎使用募集资金，公司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管理层结合市场发展形势，放缓了项目建设速度，因此，需要对募投项目建设周期进行延期调整。（</w:t>
                        </w:r>
                        <w:r>
                          <w:rPr>
                            <w:rFonts w:ascii="Times New Roman" w:hAnsi="Times New Roman" w:cs="Times New Roman" w:eastAsia="Times New Roman" w:hint="default"/>
                            <w:spacing w:val="-5"/>
                            <w:sz w:val="18"/>
                            <w:szCs w:val="18"/>
                          </w:rPr>
                          <w:t>3</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骨质瓷生产线建设项目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原计划时间从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年开始至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月完成项目建设，现项目实施进度</w:t>
                        </w:r>
                      </w:p>
                      <w:p>
                        <w:pPr>
                          <w:pStyle w:val="TableParagraph"/>
                          <w:spacing w:line="314" w:lineRule="auto" w:before="7"/>
                          <w:ind w:left="22" w:right="20"/>
                          <w:jc w:val="left"/>
                          <w:rPr>
                            <w:rFonts w:ascii="宋体" w:hAnsi="宋体" w:cs="宋体" w:eastAsia="宋体" w:hint="default"/>
                            <w:sz w:val="18"/>
                            <w:szCs w:val="18"/>
                          </w:rPr>
                        </w:pPr>
                        <w:r>
                          <w:rPr>
                            <w:rFonts w:ascii="宋体" w:hAnsi="宋体" w:cs="宋体" w:eastAsia="宋体" w:hint="default"/>
                            <w:sz w:val="18"/>
                            <w:szCs w:val="18"/>
                          </w:rPr>
                          <w:t>延长一年，调整后计划于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月实施完成。由于目前国内消费者对中高端骨质瓷的接受度还不 </w:t>
                        </w:r>
                        <w:r>
                          <w:rPr>
                            <w:rFonts w:ascii="宋体" w:hAnsi="宋体" w:cs="宋体" w:eastAsia="宋体" w:hint="default"/>
                            <w:spacing w:val="-1"/>
                            <w:sz w:val="18"/>
                            <w:szCs w:val="18"/>
                          </w:rPr>
                          <w:t>是很高，国内市场对骨质瓷的消费能力有限，加之公司骨瓷产品的主要指标骨炭含量严格按照国家标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准执行，在行业里处于较高的水平，但相应的成本也较高，销售价格也较高，普通消费者无法通过肉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眼分辨骨炭含量及产品质量，往往只通过最直观的价格比较进行选择，而公司的骨质瓷产品在价格上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不占优势，导致消费者接受度不太理想。为此，公司为降低募集资金的投资风险，审慎使用募集资金</w:t>
                        </w:r>
                        <w:r>
                          <w:rPr>
                            <w:rFonts w:ascii="宋体" w:hAnsi="宋体" w:cs="宋体" w:eastAsia="宋体" w:hint="default"/>
                            <w:sz w:val="18"/>
                            <w:szCs w:val="18"/>
                          </w:rPr>
                          <w:t> 放缓了项目建设速度，需要对募投项目建设周期进行延期调整。</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22" w:right="159"/>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为保证各募集资金项目得以顺利实施，公司在募集资金到位前已先行投入部分自筹资金</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进行募集资金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投资项目的建设。</w:t>
                        </w:r>
                        <w:r>
                          <w:rPr>
                            <w:rFonts w:ascii="Times New Roman" w:hAnsi="Times New Roman" w:cs="Times New Roman" w:eastAsia="Times New Roman" w:hint="default"/>
                            <w:spacing w:val="-4"/>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日，公司第一届董事会第十五次会议和第一届监事会第八次会议审</w:t>
                        </w:r>
                      </w:p>
                      <w:p>
                        <w:pPr>
                          <w:pStyle w:val="TableParagraph"/>
                          <w:spacing w:line="302" w:lineRule="auto" w:before="13"/>
                          <w:ind w:left="22" w:right="22"/>
                          <w:jc w:val="left"/>
                          <w:rPr>
                            <w:rFonts w:ascii="宋体" w:hAnsi="宋体" w:cs="宋体" w:eastAsia="宋体" w:hint="default"/>
                            <w:sz w:val="18"/>
                            <w:szCs w:val="18"/>
                          </w:rPr>
                        </w:pPr>
                        <w:r>
                          <w:rPr>
                            <w:rFonts w:ascii="宋体" w:hAnsi="宋体" w:cs="宋体" w:eastAsia="宋体" w:hint="default"/>
                            <w:spacing w:val="-5"/>
                            <w:sz w:val="18"/>
                            <w:szCs w:val="18"/>
                          </w:rPr>
                          <w:t>议通过，将募集资金</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36,781,500.00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元置换预先已投入募集资金投资项目的自筹资金。公司保荐机构广 发证券股份有限公司以及全体独立董事对此均出具了同意意见。</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日，剩余募集资金余额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101,963,012.87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元，全部存放于募集资金专户。</w:t>
                        </w:r>
                      </w:p>
                    </w:tc>
                  </w:tr>
                  <w:tr>
                    <w:trPr>
                      <w:trHeight w:val="67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募集资金使用及披 露中存在的问题或</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p>
    <w:p>
      <w:pPr>
        <w:spacing w:line="240" w:lineRule="auto" w:before="2"/>
        <w:rPr>
          <w:rFonts w:ascii="Times New Roman" w:hAnsi="Times New Roman" w:cs="Times New Roman" w:eastAsia="Times New Roman" w:hint="default"/>
          <w:sz w:val="14"/>
          <w:szCs w:val="14"/>
        </w:rPr>
      </w:pPr>
    </w:p>
    <w:p>
      <w:pPr>
        <w:pStyle w:val="BodyText"/>
        <w:spacing w:line="240" w:lineRule="auto"/>
        <w:ind w:left="0" w:right="15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before="44"/>
        <w:ind w:left="0" w:right="15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spacing w:line="240" w:lineRule="auto" w:before="44"/>
        <w:ind w:left="0" w:right="15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before="44"/>
        <w:ind w:left="0" w:right="158"/>
        <w:jc w:val="right"/>
      </w:pPr>
      <w:r>
        <w:rPr/>
        <w:t>，</w:t>
      </w:r>
    </w:p>
    <w:p>
      <w:pPr>
        <w:spacing w:after="0" w:line="240" w:lineRule="auto"/>
        <w:jc w:val="right"/>
        <w:sectPr>
          <w:pgSz w:w="11910" w:h="16840"/>
          <w:pgMar w:header="747" w:footer="979" w:top="1060" w:bottom="1160" w:left="980" w:right="980"/>
        </w:sectPr>
      </w:pPr>
    </w:p>
    <w:p>
      <w:pPr>
        <w:spacing w:line="240" w:lineRule="auto" w:before="2"/>
        <w:rPr>
          <w:rFonts w:ascii="宋体" w:hAnsi="宋体" w:cs="宋体" w:eastAsia="宋体" w:hint="default"/>
          <w:sz w:val="28"/>
          <w:szCs w:val="28"/>
        </w:rPr>
      </w:pPr>
    </w:p>
    <w:p>
      <w:pPr>
        <w:spacing w:line="38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19.1pt;mso-position-horizontal-relative:char;mso-position-vertical-relative:line" coordorigin="0,0" coordsize="9581,382">
            <v:group style="position:absolute;left:21;top:14;width:2;height:353" coordorigin="21,14" coordsize="2,353">
              <v:shape style="position:absolute;left:21;top:14;width:2;height:353" coordorigin="21,14" coordsize="0,353" path="m21,14l21,367e" filled="false" stroked="true" strokeweight="1.140pt" strokecolor="#d2d2d2">
                <v:path arrowok="t"/>
              </v:shape>
            </v:group>
            <v:group style="position:absolute;left:1622;top:14;width:2;height:353" coordorigin="1622,14" coordsize="2,353">
              <v:shape style="position:absolute;left:1622;top:14;width:2;height:353" coordorigin="1622,14" coordsize="0,353" path="m1622,14l1622,367e" filled="false" stroked="true" strokeweight="1.2pt" strokecolor="#d2d2d2">
                <v:path arrowok="t"/>
              </v:shape>
            </v:group>
            <v:group style="position:absolute;left:32;top:14;width:1578;height:353" coordorigin="32,14" coordsize="1578,353">
              <v:shape style="position:absolute;left:32;top:14;width:1578;height:353" coordorigin="32,14" coordsize="1578,353" path="m32,367l1610,367,1610,14,32,14,32,367xe" filled="true" fillcolor="#d2d2d2" stroked="false">
                <v:path arrowok="t"/>
                <v:fill type="solid"/>
              </v:shape>
            </v:group>
            <v:group style="position:absolute;left:10;top:10;width:1624;height:2" coordorigin="10,10" coordsize="1624,2">
              <v:shape style="position:absolute;left:10;top:10;width:1624;height:2" coordorigin="10,10" coordsize="1624,0" path="m10,10l1634,10e" filled="false" stroked="true" strokeweight=".48pt" strokecolor="#000000">
                <v:path arrowok="t"/>
              </v:shape>
            </v:group>
            <v:group style="position:absolute;left:1643;top:10;width:7928;height:2" coordorigin="1643,10" coordsize="7928,2">
              <v:shape style="position:absolute;left:1643;top:10;width:7928;height:2" coordorigin="1643,10" coordsize="7928,0" path="m1643,10l9571,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1624;height:2" coordorigin="10,372" coordsize="1624,2">
              <v:shape style="position:absolute;left:10;top:372;width:1624;height:2" coordorigin="10,372" coordsize="1624,0" path="m10,372l1634,372e" filled="false" stroked="true" strokeweight=".48pt" strokecolor="#000000">
                <v:path arrowok="t"/>
              </v:shape>
            </v:group>
            <v:group style="position:absolute;left:1638;top:5;width:2;height:372" coordorigin="1638,5" coordsize="2,372">
              <v:shape style="position:absolute;left:1638;top:5;width:2;height:372" coordorigin="1638,5" coordsize="0,372" path="m1638,5l1638,377e" filled="false" stroked="true" strokeweight=".48pt" strokecolor="#000000">
                <v:path arrowok="t"/>
              </v:shape>
            </v:group>
            <v:group style="position:absolute;left:1643;top:372;width:7928;height:2" coordorigin="1643,372" coordsize="7928,2">
              <v:shape style="position:absolute;left:1643;top:372;width:7928;height:2" coordorigin="1643,372" coordsize="7928,0" path="m1643,372l9571,372e" filled="false" stroked="true" strokeweight=".48pt" strokecolor="#000000">
                <v:path arrowok="t"/>
              </v:shape>
            </v:group>
            <v:group style="position:absolute;left:9576;top:5;width:2;height:372" coordorigin="9576,5" coordsize="2,372">
              <v:shape style="position:absolute;left:9576;top:5;width:2;height:372" coordorigin="9576,5" coordsize="0,372" path="m9576,5l9576,377e" filled="false" stroked="true" strokeweight=".48pt" strokecolor="#000000">
                <v:path arrowok="t"/>
              </v:shape>
              <v:shape style="position:absolute;left:5;top:10;width:1634;height:363" type="#_x0000_t202" filled="false" stroked="false">
                <v:textbox inset="0,0,0,0">
                  <w:txbxContent>
                    <w:p>
                      <w:pPr>
                        <w:spacing w:before="16"/>
                        <w:ind w:left="27" w:right="0" w:firstLine="0"/>
                        <w:jc w:val="left"/>
                        <w:rPr>
                          <w:rFonts w:ascii="宋体" w:hAnsi="宋体" w:cs="宋体" w:eastAsia="宋体" w:hint="default"/>
                          <w:sz w:val="18"/>
                          <w:szCs w:val="18"/>
                        </w:rPr>
                      </w:pPr>
                      <w:r>
                        <w:rPr>
                          <w:rFonts w:ascii="宋体" w:hAnsi="宋体" w:cs="宋体" w:eastAsia="宋体" w:hint="default"/>
                          <w:sz w:val="18"/>
                          <w:szCs w:val="18"/>
                        </w:rPr>
                        <w:t>其他情况</w:t>
                      </w:r>
                    </w:p>
                  </w:txbxContent>
                </v:textbox>
                <w10:wrap type="none"/>
              </v:shape>
            </v:group>
          </v:group>
        </w:pict>
      </w:r>
      <w:r>
        <w:rPr>
          <w:rFonts w:ascii="宋体" w:hAnsi="宋体" w:cs="宋体" w:eastAsia="宋体" w:hint="default"/>
          <w:position w:val="-7"/>
          <w:sz w:val="20"/>
          <w:szCs w:val="20"/>
        </w:rPr>
      </w:r>
    </w:p>
    <w:p>
      <w:pPr>
        <w:spacing w:after="0" w:line="381" w:lineRule="exact"/>
        <w:rPr>
          <w:rFonts w:ascii="宋体" w:hAnsi="宋体" w:cs="宋体" w:eastAsia="宋体" w:hint="default"/>
          <w:sz w:val="20"/>
          <w:szCs w:val="20"/>
        </w:rPr>
        <w:sectPr>
          <w:pgSz w:w="11910" w:h="16840"/>
          <w:pgMar w:header="747" w:footer="979" w:top="1060" w:bottom="1160" w:left="980" w:right="980"/>
        </w:sectPr>
      </w:pPr>
    </w:p>
    <w:p>
      <w:pPr>
        <w:pStyle w:val="BodyText"/>
        <w:spacing w:line="240" w:lineRule="auto" w:before="47"/>
        <w:ind w:left="154" w:right="-9"/>
        <w:jc w:val="left"/>
      </w:pPr>
      <w:r>
        <w:rPr>
          <w:rFonts w:ascii="Times New Roman" w:hAnsi="Times New Roman" w:cs="Times New Roman" w:eastAsia="Times New Roman" w:hint="default"/>
          <w:spacing w:val="-1"/>
        </w:rPr>
        <w:t>3.</w:t>
      </w:r>
      <w:r>
        <w:rPr>
          <w:spacing w:val="-1"/>
        </w:rPr>
        <w:t>募集资金变更项目情况</w:t>
      </w:r>
    </w:p>
    <w:p>
      <w:pPr>
        <w:pStyle w:val="BodyText"/>
        <w:spacing w:line="240" w:lineRule="auto" w:before="103"/>
        <w:ind w:left="154" w:right="-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980"/>
          <w:cols w:num="2" w:equalWidth="0">
            <w:col w:w="2089" w:space="6651"/>
            <w:col w:w="121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240" w:lineRule="auto" w:before="44"/>
        <w:ind w:left="0" w:right="157"/>
        <w:jc w:val="right"/>
      </w:pPr>
      <w:r>
        <w:rPr/>
        <w:pict>
          <v:shape style="position:absolute;margin-left:56.459999pt;margin-top:-464.638275pt;width:479.3pt;height:622.8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1337"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创意产品设 计中心项目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创意产品设 计中心项目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558.38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27.92%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国内营销体 系建设项目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国内营销体 系建设项目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5,964.38</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334.57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4,191.37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70.27%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-989.05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骨质瓷生产 线建设项目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骨质瓷生产 线建设项目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6,213.67</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61.18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2,697.1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43.41%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752.34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废弃陶瓷循 环利用建设 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废弃陶瓷循 环利用建设 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979.5</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979.5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102.12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15,157.55</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398.37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8,426.35</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-134.59</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7539"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3"/>
                          <w:jc w:val="both"/>
                          <w:rPr>
                            <w:rFonts w:ascii="宋体" w:hAnsi="宋体" w:cs="宋体" w:eastAsia="宋体" w:hint="default"/>
                            <w:sz w:val="18"/>
                            <w:szCs w:val="18"/>
                          </w:rPr>
                        </w:pPr>
                        <w:r>
                          <w:rPr>
                            <w:rFonts w:ascii="宋体" w:hAnsi="宋体" w:cs="宋体" w:eastAsia="宋体" w:hint="default"/>
                            <w:sz w:val="18"/>
                            <w:szCs w:val="18"/>
                          </w:rPr>
                          <w:t>一、创意产品设计中心项目：变更原因：原计划项目实施的地点为潮州与深圳两市。 为了尽快招聘到合格的工业设计师人才，结合公司国内营销网络的拓展，将项目实施 地点从潮州、深圳两市，扩展到北京、上海、成都等设计人才较为密集的城市，在这 些城市建立设计中心；原计划时间从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年开始至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月完成项目建设，由于 设计中心所需的设计团队人才比较高端和稀缺，以及公司在北京、上海建立运营中心 的国内市场拓展计划放缓，导致项目的人才招聘进度较慢，相应的专业设备更新投资 速度也放缓，将该项目实施进度延长一年，调整后计划于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月实施完成。原</w:t>
                        </w:r>
                      </w:p>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计划时间从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年开始至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月完成项目建设，现项目实施进度延长一年，</w:t>
                        </w:r>
                      </w:p>
                      <w:p>
                        <w:pPr>
                          <w:pStyle w:val="TableParagraph"/>
                          <w:spacing w:line="312" w:lineRule="auto" w:before="63"/>
                          <w:ind w:left="23" w:right="3"/>
                          <w:jc w:val="left"/>
                          <w:rPr>
                            <w:rFonts w:ascii="宋体" w:hAnsi="宋体" w:cs="宋体" w:eastAsia="宋体" w:hint="default"/>
                            <w:sz w:val="18"/>
                            <w:szCs w:val="18"/>
                          </w:rPr>
                        </w:pPr>
                        <w:r>
                          <w:rPr>
                            <w:rFonts w:ascii="宋体" w:hAnsi="宋体" w:cs="宋体" w:eastAsia="宋体" w:hint="default"/>
                            <w:sz w:val="18"/>
                            <w:szCs w:val="18"/>
                          </w:rPr>
                          <w:t>调整后计划于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月实施完成。该项目成功实施的前提是招聘到一流的工业设 计师团队。由于我国工业设计行业整体上发展水平较低，优秀的工业设计师仍属于高 度稀缺的人才资源。虽经公司通过各种途径选聘，但一直没能物色到足够的设计师， 导致该项目无法按计划实施完成。决策程序：经公司第二届董事会第八次会议决议、 第二届监事会第七次会议决议和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年第二次临时股东大会审议通过《关于调整募 </w:t>
                        </w:r>
                        <w:r>
                          <w:rPr>
                            <w:rFonts w:ascii="宋体" w:hAnsi="宋体" w:cs="宋体" w:eastAsia="宋体" w:hint="default"/>
                            <w:spacing w:val="-3"/>
                            <w:sz w:val="18"/>
                            <w:szCs w:val="18"/>
                          </w:rPr>
                          <w:t>投项目实施计划的议案》；经公司第二届董事会第十三次会议、第二届监事会第十二</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次会议和</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pacing w:val="-6"/>
                            <w:sz w:val="18"/>
                            <w:szCs w:val="18"/>
                          </w:rPr>
                          <w:t>年第一次临时股东大会审议通过《关于调整募投项目实施计划的议案》</w:t>
                        </w:r>
                        <w:r>
                          <w:rPr>
                            <w:rFonts w:ascii="宋体" w:hAnsi="宋体" w:cs="宋体" w:eastAsia="宋体" w:hint="default"/>
                            <w:sz w:val="18"/>
                            <w:szCs w:val="18"/>
                          </w:rPr>
                        </w:r>
                      </w:p>
                      <w:p>
                        <w:pPr>
                          <w:pStyle w:val="TableParagraph"/>
                          <w:spacing w:line="300" w:lineRule="auto" w:before="3"/>
                          <w:ind w:left="23" w:right="20"/>
                          <w:jc w:val="both"/>
                          <w:rPr>
                            <w:rFonts w:ascii="宋体" w:hAnsi="宋体" w:cs="宋体" w:eastAsia="宋体" w:hint="default"/>
                            <w:sz w:val="18"/>
                            <w:szCs w:val="18"/>
                          </w:rPr>
                        </w:pPr>
                        <w:r>
                          <w:rPr>
                            <w:rFonts w:ascii="宋体" w:hAnsi="宋体" w:cs="宋体" w:eastAsia="宋体" w:hint="default"/>
                            <w:spacing w:val="-2"/>
                            <w:sz w:val="18"/>
                            <w:szCs w:val="18"/>
                          </w:rPr>
                          <w:t>信息披露情况：</w:t>
                        </w:r>
                        <w:r>
                          <w:rPr>
                            <w:rFonts w:ascii="Times New Roman" w:hAnsi="Times New Roman" w:cs="Times New Roman" w:eastAsia="Times New Roman" w:hint="default"/>
                            <w:spacing w:val="-2"/>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日披露了《关于调整募投项目实施计划的公告》、《第二</w:t>
                        </w:r>
                        <w:r>
                          <w:rPr>
                            <w:rFonts w:ascii="宋体" w:hAnsi="宋体" w:cs="宋体" w:eastAsia="宋体" w:hint="default"/>
                            <w:sz w:val="18"/>
                            <w:szCs w:val="18"/>
                          </w:rPr>
                          <w:t> </w:t>
                        </w:r>
                        <w:r>
                          <w:rPr>
                            <w:rFonts w:ascii="宋体" w:hAnsi="宋体" w:cs="宋体" w:eastAsia="宋体" w:hint="default"/>
                            <w:spacing w:val="-6"/>
                            <w:sz w:val="18"/>
                            <w:szCs w:val="18"/>
                          </w:rPr>
                          <w:t>届董事会第八次会议决议公告》及《第二届监事会第七次会议决议公告》等文件；</w:t>
                        </w:r>
                        <w:r>
                          <w:rPr>
                            <w:rFonts w:ascii="Times New Roman" w:hAnsi="Times New Roman" w:cs="Times New Roman" w:eastAsia="Times New Roman" w:hint="default"/>
                            <w:spacing w:val="-6"/>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日披露了《</w:t>
                        </w:r>
                        <w:r>
                          <w:rPr>
                            <w:rFonts w:ascii="Times New Roman" w:hAnsi="Times New Roman" w:cs="Times New Roman" w:eastAsia="Times New Roman" w:hint="default"/>
                            <w:spacing w:val="-1"/>
                            <w:sz w:val="18"/>
                            <w:szCs w:val="18"/>
                          </w:rPr>
                          <w:t>2012 </w:t>
                        </w:r>
                        <w:r>
                          <w:rPr>
                            <w:rFonts w:ascii="宋体" w:hAnsi="宋体" w:cs="宋体" w:eastAsia="宋体" w:hint="default"/>
                            <w:spacing w:val="-5"/>
                            <w:sz w:val="18"/>
                            <w:szCs w:val="18"/>
                          </w:rPr>
                          <w:t>年第二次临时股东大会决议公告》；</w:t>
                        </w:r>
                        <w:r>
                          <w:rPr>
                            <w:rFonts w:ascii="Times New Roman" w:hAnsi="Times New Roman" w:cs="Times New Roman" w:eastAsia="Times New Roman" w:hint="default"/>
                            <w:spacing w:val="-5"/>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 </w:t>
                        </w:r>
                        <w:r>
                          <w:rPr>
                            <w:rFonts w:ascii="宋体" w:hAnsi="宋体" w:cs="宋体" w:eastAsia="宋体" w:hint="default"/>
                            <w:spacing w:val="-6"/>
                            <w:sz w:val="18"/>
                            <w:szCs w:val="18"/>
                          </w:rPr>
                          <w:t>了《关于调整募投项目实施计划的公告》、《第二届董事会第十三次会议决议公告》及</w:t>
                        </w:r>
                      </w:p>
                      <w:p>
                        <w:pPr>
                          <w:pStyle w:val="TableParagraph"/>
                          <w:spacing w:line="309" w:lineRule="auto" w:before="31"/>
                          <w:ind w:left="23" w:right="23"/>
                          <w:jc w:val="left"/>
                          <w:rPr>
                            <w:rFonts w:ascii="宋体" w:hAnsi="宋体" w:cs="宋体" w:eastAsia="宋体" w:hint="default"/>
                            <w:sz w:val="18"/>
                            <w:szCs w:val="18"/>
                          </w:rPr>
                        </w:pPr>
                        <w:r>
                          <w:rPr>
                            <w:rFonts w:ascii="宋体" w:hAnsi="宋体" w:cs="宋体" w:eastAsia="宋体" w:hint="default"/>
                            <w:sz w:val="18"/>
                            <w:szCs w:val="18"/>
                          </w:rPr>
                          <w:t>《第二届监事会第十二次会议决议公告》等文件；</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日披露了《</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 </w:t>
                        </w:r>
                        <w:r>
                          <w:rPr>
                            <w:rFonts w:ascii="宋体" w:hAnsi="宋体" w:cs="宋体" w:eastAsia="宋体" w:hint="default"/>
                            <w:spacing w:val="-3"/>
                            <w:sz w:val="18"/>
                            <w:szCs w:val="18"/>
                          </w:rPr>
                          <w:t>第一次临时股东大会决议公告》。二、国内营销体系建设项目：变更原因：原计划时</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间从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年开始至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月完成项目建设，现项目实施进度延长一年，调整后</w:t>
                        </w:r>
                      </w:p>
                      <w:p>
                        <w:pPr>
                          <w:pStyle w:val="TableParagraph"/>
                          <w:spacing w:line="300" w:lineRule="auto" w:before="5"/>
                          <w:ind w:left="23" w:right="4"/>
                          <w:jc w:val="left"/>
                          <w:rPr>
                            <w:rFonts w:ascii="宋体" w:hAnsi="宋体" w:cs="宋体" w:eastAsia="宋体" w:hint="default"/>
                            <w:sz w:val="18"/>
                            <w:szCs w:val="18"/>
                          </w:rPr>
                        </w:pPr>
                        <w:r>
                          <w:rPr>
                            <w:rFonts w:ascii="宋体" w:hAnsi="宋体" w:cs="宋体" w:eastAsia="宋体" w:hint="default"/>
                            <w:sz w:val="18"/>
                            <w:szCs w:val="18"/>
                          </w:rPr>
                          <w:t>计划于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月实施完成。根据公司国内营销渠道推进的实际情况和发展需要， 为降低募集资金的投资风险，节约运营成本，审慎使用募集资金，公司管理层结合市</w:t>
                        </w:r>
                      </w:p>
                    </w:tc>
                  </w:tr>
                </w:tbl>
                <w:p>
                  <w:pPr/>
                </w:p>
              </w:txbxContent>
            </v:textbox>
            <w10:wrap type="none"/>
          </v:shape>
        </w:pict>
      </w:r>
      <w:r>
        <w:rPr/>
        <w:t>。</w:t>
      </w:r>
    </w:p>
    <w:p>
      <w:pPr>
        <w:spacing w:after="0" w:line="240" w:lineRule="auto"/>
        <w:jc w:val="right"/>
        <w:sectPr>
          <w:type w:val="continuous"/>
          <w:pgSz w:w="11910" w:h="16840"/>
          <w:pgMar w:top="1060" w:bottom="1160" w:left="980" w:right="980"/>
        </w:sectPr>
      </w:pPr>
    </w:p>
    <w:p>
      <w:pPr>
        <w:spacing w:line="240" w:lineRule="auto" w:before="0"/>
        <w:rPr>
          <w:rFonts w:ascii="宋体" w:hAnsi="宋体" w:cs="宋体" w:eastAsia="宋体" w:hint="default"/>
          <w:sz w:val="20"/>
          <w:szCs w:val="20"/>
        </w:rPr>
      </w:pPr>
      <w:r>
        <w:rPr/>
        <w:pict>
          <v:shape style="position:absolute;margin-left:56.459999pt;margin-top:71.999985pt;width:479.3pt;height:692pt;mso-position-horizontal-relative:page;mso-position-vertical-relative:page;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2"/>
                    <w:gridCol w:w="6699"/>
                  </w:tblGrid>
                  <w:tr>
                    <w:trPr>
                      <w:trHeight w:val="11907"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3" w:right="3"/>
                          <w:jc w:val="left"/>
                          <w:rPr>
                            <w:rFonts w:ascii="宋体" w:hAnsi="宋体" w:cs="宋体" w:eastAsia="宋体" w:hint="default"/>
                            <w:sz w:val="18"/>
                            <w:szCs w:val="18"/>
                          </w:rPr>
                        </w:pPr>
                        <w:r>
                          <w:rPr>
                            <w:rFonts w:ascii="宋体" w:hAnsi="宋体" w:cs="宋体" w:eastAsia="宋体" w:hint="default"/>
                            <w:sz w:val="18"/>
                            <w:szCs w:val="18"/>
                          </w:rPr>
                          <w:t>场发展形势，放缓了项目建设速度，因此，需要对募投项目建设周期进行延期调整。 决策程序：经公司第二届董事会第十三次会议、第二届监事会第十二次会议和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pacing w:val="-3"/>
                            <w:sz w:val="18"/>
                            <w:szCs w:val="18"/>
                          </w:rPr>
                          <w:t>年第一次临时股东大会审议通过《关于调整募投项目实施计划的议案》。信息披露情</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况：</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日披露了《关于调整募投项目实施计划的公告》、《第二届董事会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第十三次会议决议公告》及《第二届监事会第十二次会议决议公告》等文件；</w:t>
                        </w:r>
                        <w:r>
                          <w:rPr>
                            <w:rFonts w:ascii="Times New Roman" w:hAnsi="Times New Roman" w:cs="Times New Roman" w:eastAsia="Times New Roman" w:hint="default"/>
                            <w:spacing w:val="-2"/>
                            <w:sz w:val="18"/>
                            <w:szCs w:val="18"/>
                          </w:rPr>
                          <w:t>2014</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日披露了《</w:t>
                        </w:r>
                        <w:r>
                          <w:rPr>
                            <w:rFonts w:ascii="Times New Roman" w:hAnsi="Times New Roman" w:cs="Times New Roman" w:eastAsia="Times New Roman" w:hint="default"/>
                            <w:spacing w:val="-1"/>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年第一次临时股东大会决议公告》。三、骨质瓷生产线建设项</w:t>
                        </w:r>
                      </w:p>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z w:val="18"/>
                            <w:szCs w:val="18"/>
                          </w:rPr>
                          <w:t>目：变更原因：原计划时间从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年开始至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月完成项目建设，现项目实</w:t>
                        </w:r>
                      </w:p>
                      <w:p>
                        <w:pPr>
                          <w:pStyle w:val="TableParagraph"/>
                          <w:spacing w:line="312" w:lineRule="auto" w:before="63"/>
                          <w:ind w:left="23" w:right="3"/>
                          <w:jc w:val="left"/>
                          <w:rPr>
                            <w:rFonts w:ascii="宋体" w:hAnsi="宋体" w:cs="宋体" w:eastAsia="宋体" w:hint="default"/>
                            <w:sz w:val="18"/>
                            <w:szCs w:val="18"/>
                          </w:rPr>
                        </w:pPr>
                        <w:r>
                          <w:rPr>
                            <w:rFonts w:ascii="宋体" w:hAnsi="宋体" w:cs="宋体" w:eastAsia="宋体" w:hint="default"/>
                            <w:sz w:val="18"/>
                            <w:szCs w:val="18"/>
                          </w:rPr>
                          <w:t>施进度延长一年，调整后计划于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月实施完成。由于目前国内消费者对中高 端骨质瓷的接受度还不是很高，国内市场对骨质瓷的消费能力有限，加之公司骨瓷产 品的主要指标骨炭含量严格按照国家标准执行，在行业里处于较高的水平，但相应的 成本也较高，销售价格也较高，普通消费者无法通过肉眼分辨骨炭含量及产品质量， 往往只通过最直观的价格比较进行选择，而公司的骨质瓷产品在价格上不占优势，导 致消费者接受度不太理想。为此，公司为降低募集资金的投资风险，审慎使用募集资 金，放缓了项目建设速度，需要对募投项目建设周期进行延期调整。决策程序：经公 司第二届董事会第十三次会议、第二届监事会第十二次会议和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 </w:t>
                        </w:r>
                        <w:r>
                          <w:rPr>
                            <w:rFonts w:ascii="宋体" w:hAnsi="宋体" w:cs="宋体" w:eastAsia="宋体" w:hint="default"/>
                            <w:spacing w:val="-3"/>
                            <w:sz w:val="18"/>
                            <w:szCs w:val="18"/>
                          </w:rPr>
                          <w:t>东大会审议通过《关于调整募投项目实施计划的议案》。信息披露情况：</w:t>
                        </w: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8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4"/>
                            <w:sz w:val="18"/>
                            <w:szCs w:val="18"/>
                          </w:rPr>
                          <w:t> </w:t>
                        </w:r>
                        <w:r>
                          <w:rPr>
                            <w:rFonts w:ascii="宋体" w:hAnsi="宋体" w:cs="宋体" w:eastAsia="宋体" w:hint="default"/>
                            <w:spacing w:val="-7"/>
                            <w:sz w:val="18"/>
                            <w:szCs w:val="18"/>
                          </w:rPr>
                          <w:t>日披露了《关于调整募投项目实施计划的公告》、《第二届董事会第十三次会议决议</w:t>
                        </w:r>
                      </w:p>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公告》及《第二届监事会第十二次会议决议公告》等文件；</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日披露了</w:t>
                        </w:r>
                      </w:p>
                      <w:p>
                        <w:pPr>
                          <w:pStyle w:val="TableParagraph"/>
                          <w:spacing w:line="307" w:lineRule="auto" w:before="63"/>
                          <w:ind w:left="23"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pacing w:val="-3"/>
                            <w:sz w:val="18"/>
                            <w:szCs w:val="18"/>
                          </w:rPr>
                          <w:t>年第一次临时股东大会决议公告》。四、废弃陶瓷循环利用建设项目：变更原</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因：</w:t>
                        </w:r>
                        <w:r>
                          <w:rPr>
                            <w:rFonts w:ascii="Times New Roman" w:hAnsi="Times New Roman" w:cs="Times New Roman" w:eastAsia="Times New Roman" w:hint="default"/>
                            <w:sz w:val="18"/>
                            <w:szCs w:val="18"/>
                          </w:rPr>
                          <w:t>1.</w:t>
                        </w:r>
                        <w:r>
                          <w:rPr>
                            <w:rFonts w:ascii="宋体" w:hAnsi="宋体" w:cs="宋体" w:eastAsia="宋体" w:hint="default"/>
                            <w:sz w:val="18"/>
                            <w:szCs w:val="18"/>
                          </w:rPr>
                          <w:t>废弃陶瓷市场发生变化。在本项目可行性研究阶段，整个潮州市的废弃陶瓷基 本上是作为工业垃圾倾倒。进入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年之后，由于瓷土原料价格的上涨，以及政府 </w:t>
                        </w:r>
                        <w:r>
                          <w:rPr>
                            <w:rFonts w:ascii="宋体" w:hAnsi="宋体" w:cs="宋体" w:eastAsia="宋体" w:hint="default"/>
                            <w:spacing w:val="-1"/>
                            <w:sz w:val="18"/>
                            <w:szCs w:val="18"/>
                          </w:rPr>
                          <w:t>鼓励资源循环利用各项政策的逐步落实，使废弃陶瓷作为再生资源的经济价值得到提</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升。产区其他陶瓷企业也陆续有从事废瓷回收再利用的项目开发，致使废瓷量逐步减</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少。同时也导致废瓷的回收也有成本出现。从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年开始，废弃陶瓷的收购价格从</w:t>
                        </w:r>
                      </w:p>
                      <w:p>
                        <w:pPr>
                          <w:pStyle w:val="TableParagraph"/>
                          <w:spacing w:line="309" w:lineRule="auto" w:before="7"/>
                          <w:ind w:left="23" w:right="21"/>
                          <w:jc w:val="left"/>
                          <w:rPr>
                            <w:rFonts w:ascii="宋体" w:hAnsi="宋体" w:cs="宋体" w:eastAsia="宋体" w:hint="default"/>
                            <w:sz w:val="18"/>
                            <w:szCs w:val="18"/>
                          </w:rPr>
                        </w:pPr>
                        <w:r>
                          <w:rPr>
                            <w:rFonts w:ascii="宋体" w:hAnsi="宋体" w:cs="宋体" w:eastAsia="宋体" w:hint="default"/>
                            <w:spacing w:val="-6"/>
                            <w:sz w:val="18"/>
                            <w:szCs w:val="18"/>
                          </w:rPr>
                          <w:t>之前的零元成本，逐步提高到每吨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80-100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元，而同期再生瓷泥的价格并没有同步上涨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在这种情况下，公司对</w:t>
                        </w:r>
                        <w:r>
                          <w:rPr>
                            <w:rFonts w:ascii="Times New Roman" w:hAnsi="Times New Roman" w:cs="Times New Roman" w:eastAsia="Times New Roman" w:hint="default"/>
                            <w:sz w:val="18"/>
                            <w:szCs w:val="18"/>
                          </w:rPr>
                          <w:t>“</w:t>
                        </w:r>
                        <w:r>
                          <w:rPr>
                            <w:rFonts w:ascii="宋体" w:hAnsi="宋体" w:cs="宋体" w:eastAsia="宋体" w:hint="default"/>
                            <w:sz w:val="18"/>
                            <w:szCs w:val="18"/>
                          </w:rPr>
                          <w:t>废弃陶瓷循环利用建设项目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后续投资效益进行了重新评估， </w:t>
                        </w:r>
                        <w:r>
                          <w:rPr>
                            <w:rFonts w:ascii="宋体" w:hAnsi="宋体" w:cs="宋体" w:eastAsia="宋体" w:hint="default"/>
                            <w:spacing w:val="-1"/>
                            <w:sz w:val="18"/>
                            <w:szCs w:val="18"/>
                          </w:rPr>
                          <w:t>结论是：由于投产后所需要的废弃陶瓷均需要从市场上采购，在现行的市场价格每吨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4"/>
                            <w:sz w:val="18"/>
                            <w:szCs w:val="18"/>
                          </w:rPr>
                          <w:t> </w:t>
                        </w:r>
                        <w:r>
                          <w:rPr>
                            <w:rFonts w:ascii="宋体" w:hAnsi="宋体" w:cs="宋体" w:eastAsia="宋体" w:hint="default"/>
                            <w:spacing w:val="-2"/>
                            <w:sz w:val="18"/>
                            <w:szCs w:val="18"/>
                          </w:rPr>
                          <w:t>元时，投资效益较差，达不到公司期望的投资回报水平。公司预测，废弃陶瓷的市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场价格从长期来看将呈现稳步提高的态势，本项目存在较大的投资风险。</w:t>
                        </w:r>
                        <w:r>
                          <w:rPr>
                            <w:rFonts w:ascii="Times New Roman" w:hAnsi="Times New Roman" w:cs="Times New Roman" w:eastAsia="Times New Roman" w:hint="default"/>
                            <w:sz w:val="18"/>
                            <w:szCs w:val="18"/>
                          </w:rPr>
                          <w:t>2.</w:t>
                        </w:r>
                        <w:r>
                          <w:rPr>
                            <w:rFonts w:ascii="宋体" w:hAnsi="宋体" w:cs="宋体" w:eastAsia="宋体" w:hint="default"/>
                            <w:sz w:val="18"/>
                            <w:szCs w:val="18"/>
                          </w:rPr>
                          <w:t>前期投资 </w:t>
                        </w:r>
                        <w:r>
                          <w:rPr>
                            <w:rFonts w:ascii="宋体" w:hAnsi="宋体" w:cs="宋体" w:eastAsia="宋体" w:hint="default"/>
                            <w:spacing w:val="-1"/>
                            <w:sz w:val="18"/>
                            <w:szCs w:val="18"/>
                          </w:rPr>
                          <w:t>的阶段性目标基本实现。该项目计划为分期建设，经过前期投资建设，已形成年产再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生瓷泥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吨的生产能力。它能够完全消化本公司产生及协作工厂产生的所有废弃 </w:t>
                        </w:r>
                        <w:r>
                          <w:rPr>
                            <w:rFonts w:ascii="宋体" w:hAnsi="宋体" w:cs="宋体" w:eastAsia="宋体" w:hint="default"/>
                            <w:spacing w:val="-1"/>
                            <w:sz w:val="18"/>
                            <w:szCs w:val="18"/>
                          </w:rPr>
                          <w:t>陶瓷，生产出来的再生瓷泥也由本公司自行消化，用于生产低端工艺陶瓷产品，既能</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帮助公司实现绿色生产的战略目标，也能产生一定的经济效益，基本上达到了预期的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阶段性投资目标。决策程序：经公司第二届董事会第八次会议决议、第二届监事会第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七次会议决议和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年第二次临时股东大会审议通过《关于终止个别募投项目的议</w:t>
                        </w:r>
                      </w:p>
                      <w:p>
                        <w:pPr>
                          <w:pStyle w:val="TableParagraph"/>
                          <w:spacing w:line="309" w:lineRule="auto" w:before="5"/>
                          <w:ind w:left="23" w:right="21"/>
                          <w:jc w:val="both"/>
                          <w:rPr>
                            <w:rFonts w:ascii="宋体" w:hAnsi="宋体" w:cs="宋体" w:eastAsia="宋体" w:hint="default"/>
                            <w:sz w:val="18"/>
                            <w:szCs w:val="18"/>
                          </w:rPr>
                        </w:pPr>
                        <w:r>
                          <w:rPr>
                            <w:rFonts w:ascii="宋体" w:hAnsi="宋体" w:cs="宋体" w:eastAsia="宋体" w:hint="default"/>
                            <w:spacing w:val="-4"/>
                            <w:sz w:val="18"/>
                            <w:szCs w:val="18"/>
                          </w:rPr>
                          <w:t>案》，决定终止该募投项目投资。信息披露情况：</w:t>
                        </w:r>
                        <w:r>
                          <w:rPr>
                            <w:rFonts w:ascii="Times New Roman" w:hAnsi="Times New Roman" w:cs="Times New Roman" w:eastAsia="Times New Roman" w:hint="default"/>
                            <w:spacing w:val="-4"/>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日披露了《关于调整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募投项目实施计划的公告》、《第二届董事会第八次会议决议公告》及《第二届监事会</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第七次会议决议公告》等文件。</w:t>
                        </w:r>
                      </w:p>
                    </w:tc>
                  </w:tr>
                  <w:tr>
                    <w:trPr>
                      <w:trHeight w:val="1923"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20"/>
                          <w:jc w:val="left"/>
                          <w:rPr>
                            <w:rFonts w:ascii="宋体" w:hAnsi="宋体" w:cs="宋体" w:eastAsia="宋体" w:hint="default"/>
                            <w:sz w:val="18"/>
                            <w:szCs w:val="18"/>
                          </w:rPr>
                        </w:pPr>
                        <w:r>
                          <w:rPr>
                            <w:rFonts w:ascii="宋体" w:hAnsi="宋体" w:cs="宋体" w:eastAsia="宋体" w:hint="default"/>
                            <w:spacing w:val="-3"/>
                            <w:w w:val="100"/>
                            <w:sz w:val="18"/>
                            <w:szCs w:val="18"/>
                          </w:rPr>
                          <w:t>（</w:t>
                        </w:r>
                        <w:r>
                          <w:rPr>
                            <w:rFonts w:ascii="Times New Roman" w:hAnsi="Times New Roman" w:cs="Times New Roman" w:eastAsia="Times New Roman" w:hint="default"/>
                            <w:spacing w:val="-3"/>
                            <w:w w:val="100"/>
                            <w:sz w:val="18"/>
                            <w:szCs w:val="18"/>
                          </w:rPr>
                          <w:t>1</w:t>
                        </w:r>
                        <w:r>
                          <w:rPr>
                            <w:rFonts w:ascii="宋体" w:hAnsi="宋体" w:cs="宋体" w:eastAsia="宋体" w:hint="default"/>
                            <w:spacing w:val="-3"/>
                            <w:w w:val="100"/>
                            <w:sz w:val="18"/>
                            <w:szCs w:val="18"/>
                          </w:rPr>
                          <w:t>）</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创意产品设计中心项目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未达到计划进度或预计收益是由于项目实施地点变更以</w:t>
                        </w:r>
                        <w:r>
                          <w:rPr>
                            <w:rFonts w:ascii="宋体" w:hAnsi="宋体" w:cs="宋体" w:eastAsia="宋体" w:hint="default"/>
                            <w:spacing w:val="-63"/>
                            <w:w w:val="100"/>
                            <w:sz w:val="18"/>
                            <w:szCs w:val="18"/>
                          </w:rPr>
                          <w:t> </w:t>
                        </w:r>
                        <w:r>
                          <w:rPr>
                            <w:rFonts w:ascii="宋体" w:hAnsi="宋体" w:cs="宋体" w:eastAsia="宋体" w:hint="default"/>
                            <w:spacing w:val="-1"/>
                            <w:sz w:val="18"/>
                            <w:szCs w:val="18"/>
                          </w:rPr>
                          <w:t>及项目实施时间延长。实现效益为</w:t>
                        </w:r>
                        <w:r>
                          <w:rPr>
                            <w:rFonts w:ascii="宋体" w:hAnsi="宋体" w:cs="宋体" w:eastAsia="宋体" w:hint="default"/>
                            <w:spacing w:val="-38"/>
                            <w:sz w:val="18"/>
                            <w:szCs w:val="18"/>
                          </w:rPr>
                          <w:t> </w:t>
                        </w:r>
                        <w:r>
                          <w:rPr>
                            <w:rFonts w:ascii="Times New Roman" w:hAnsi="Times New Roman" w:cs="Times New Roman" w:eastAsia="Times New Roman" w:hint="default"/>
                            <w:spacing w:val="-6"/>
                            <w:w w:val="100"/>
                            <w:sz w:val="18"/>
                            <w:szCs w:val="18"/>
                          </w:rPr>
                          <w:t>0</w:t>
                        </w:r>
                        <w:r>
                          <w:rPr>
                            <w:rFonts w:ascii="宋体" w:hAnsi="宋体" w:cs="宋体" w:eastAsia="宋体" w:hint="default"/>
                            <w:spacing w:val="-6"/>
                            <w:w w:val="100"/>
                            <w:sz w:val="18"/>
                            <w:szCs w:val="18"/>
                          </w:rPr>
                          <w:t>，是因为该项目不直接带来经济效益。（</w:t>
                        </w:r>
                        <w:r>
                          <w:rPr>
                            <w:rFonts w:ascii="Times New Roman" w:hAnsi="Times New Roman" w:cs="Times New Roman" w:eastAsia="Times New Roman" w:hint="default"/>
                            <w:spacing w:val="-6"/>
                            <w:w w:val="100"/>
                            <w:sz w:val="18"/>
                            <w:szCs w:val="18"/>
                          </w:rPr>
                          <w:t>2</w:t>
                        </w:r>
                        <w:r>
                          <w:rPr>
                            <w:rFonts w:ascii="宋体" w:hAnsi="宋体" w:cs="宋体" w:eastAsia="宋体" w:hint="default"/>
                            <w:spacing w:val="-6"/>
                            <w:w w:val="100"/>
                            <w:sz w:val="18"/>
                            <w:szCs w:val="18"/>
                          </w:rPr>
                          <w:t>）</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国内</w:t>
                        </w:r>
                        <w:r>
                          <w:rPr>
                            <w:rFonts w:ascii="宋体" w:hAnsi="宋体" w:cs="宋体" w:eastAsia="宋体" w:hint="default"/>
                            <w:spacing w:val="-87"/>
                            <w:w w:val="100"/>
                            <w:sz w:val="18"/>
                            <w:szCs w:val="18"/>
                          </w:rPr>
                          <w:t> </w:t>
                        </w:r>
                        <w:r>
                          <w:rPr>
                            <w:rFonts w:ascii="宋体" w:hAnsi="宋体" w:cs="宋体" w:eastAsia="宋体" w:hint="default"/>
                            <w:sz w:val="18"/>
                            <w:szCs w:val="18"/>
                          </w:rPr>
                          <w:t>营销体系建设项目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未达到计划进度或预计收益是由于项目实施时间延长。实现效益 </w:t>
                        </w:r>
                        <w:r>
                          <w:rPr>
                            <w:rFonts w:ascii="宋体" w:hAnsi="宋体" w:cs="宋体" w:eastAsia="宋体" w:hint="default"/>
                            <w:spacing w:val="-1"/>
                            <w:sz w:val="18"/>
                            <w:szCs w:val="18"/>
                          </w:rPr>
                          <w:t>未达预计，主要是因为公司由外销转内销经验不足，对市场预估不过准确，品牌的建</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w w:val="100"/>
                            <w:sz w:val="18"/>
                            <w:szCs w:val="18"/>
                          </w:rPr>
                          <w:t>立需要一个较长的过程，开设自营店的相关费用较大。（</w:t>
                        </w:r>
                        <w:r>
                          <w:rPr>
                            <w:rFonts w:ascii="Times New Roman" w:hAnsi="Times New Roman" w:cs="Times New Roman" w:eastAsia="Times New Roman" w:hint="default"/>
                            <w:spacing w:val="-3"/>
                            <w:w w:val="100"/>
                            <w:sz w:val="18"/>
                            <w:szCs w:val="18"/>
                          </w:rPr>
                          <w:t>3</w:t>
                        </w:r>
                        <w:r>
                          <w:rPr>
                            <w:rFonts w:ascii="宋体" w:hAnsi="宋体" w:cs="宋体" w:eastAsia="宋体" w:hint="default"/>
                            <w:spacing w:val="-3"/>
                            <w:w w:val="100"/>
                            <w:sz w:val="18"/>
                            <w:szCs w:val="18"/>
                          </w:rPr>
                          <w:t>）</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骨质瓷生产线建设项目</w:t>
                        </w:r>
                        <w:r>
                          <w:rPr>
                            <w:rFonts w:ascii="Times New Roman" w:hAnsi="Times New Roman" w:cs="Times New Roman" w:eastAsia="Times New Roman" w:hint="default"/>
                            <w:spacing w:val="-3"/>
                            <w:w w:val="100"/>
                            <w:sz w:val="18"/>
                            <w:szCs w:val="18"/>
                          </w:rPr>
                          <w:t>”</w:t>
                        </w:r>
                        <w:r>
                          <w:rPr>
                            <w:rFonts w:ascii="Times New Roman" w:hAnsi="Times New Roman" w:cs="Times New Roman" w:eastAsia="Times New Roman" w:hint="default"/>
                            <w:spacing w:val="-19"/>
                            <w:w w:val="100"/>
                            <w:sz w:val="18"/>
                            <w:szCs w:val="18"/>
                          </w:rPr>
                          <w:t> </w:t>
                        </w:r>
                        <w:r>
                          <w:rPr>
                            <w:rFonts w:ascii="宋体" w:hAnsi="宋体" w:cs="宋体" w:eastAsia="宋体" w:hint="default"/>
                            <w:spacing w:val="-3"/>
                            <w:sz w:val="18"/>
                            <w:szCs w:val="18"/>
                          </w:rPr>
                          <w:t>未达到计划进度或预计收益是由于项目实施时间延长。（</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废弃陶瓷循环利用建设</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240" w:lineRule="auto" w:before="44"/>
        <w:ind w:left="0" w:right="157"/>
        <w:jc w:val="right"/>
      </w:pPr>
      <w:r>
        <w:rPr/>
        <w:t>。</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72"/>
        <w:gridCol w:w="6699"/>
      </w:tblGrid>
      <w:tr>
        <w:trPr>
          <w:trHeight w:val="362"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未达到计划进度或预计收益是由于该项目已提前终止。</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废弃陶瓷循环利用建设项目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变更后不再继续施行，提前终止。</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pStyle w:val="BodyText"/>
        <w:spacing w:line="240" w:lineRule="auto" w:before="51"/>
        <w:ind w:left="154" w:right="-20"/>
        <w:jc w:val="left"/>
      </w:pPr>
      <w:r>
        <w:rPr>
          <w:rFonts w:ascii="Times New Roman" w:hAnsi="Times New Roman" w:cs="Times New Roman" w:eastAsia="Times New Roman" w:hint="default"/>
        </w:rPr>
        <w:t>3</w:t>
      </w:r>
      <w:r>
        <w:rPr/>
        <w:t>）非募集资金投资的重大项目情况</w:t>
      </w:r>
    </w:p>
    <w:p>
      <w:pPr>
        <w:pStyle w:val="BodyText"/>
        <w:spacing w:line="240" w:lineRule="auto" w:before="104"/>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980"/>
          <w:cols w:num="2" w:equalWidth="0">
            <w:col w:w="2945" w:space="5795"/>
            <w:col w:w="12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1025"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0"/>
              <w:jc w:val="right"/>
              <w:rPr>
                <w:rFonts w:ascii="宋体" w:hAnsi="宋体" w:cs="宋体" w:eastAsia="宋体" w:hint="default"/>
                <w:sz w:val="18"/>
                <w:szCs w:val="18"/>
              </w:rPr>
            </w:pPr>
            <w:r>
              <w:rPr>
                <w:rFonts w:ascii="宋体" w:hAnsi="宋体" w:cs="宋体" w:eastAsia="宋体" w:hint="default"/>
                <w:sz w:val="18"/>
                <w:szCs w:val="18"/>
              </w:rPr>
              <w:t>计划投资总额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13" w:right="50" w:hanging="360"/>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2"/>
              <w:jc w:val="center"/>
              <w:rPr>
                <w:rFonts w:ascii="宋体" w:hAnsi="宋体" w:cs="宋体" w:eastAsia="宋体" w:hint="default"/>
                <w:sz w:val="18"/>
                <w:szCs w:val="18"/>
              </w:rPr>
            </w:pPr>
            <w:r>
              <w:rPr>
                <w:rFonts w:ascii="宋体" w:hAnsi="宋体" w:cs="宋体" w:eastAsia="宋体" w:hint="default"/>
                <w:sz w:val="18"/>
                <w:szCs w:val="18"/>
              </w:rPr>
              <w:t>截至报告期末 累计实际投入 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 w:right="51"/>
              <w:jc w:val="center"/>
              <w:rPr>
                <w:rFonts w:ascii="宋体" w:hAnsi="宋体" w:cs="宋体" w:eastAsia="宋体" w:hint="default"/>
                <w:sz w:val="18"/>
                <w:szCs w:val="18"/>
              </w:rPr>
            </w:pPr>
            <w:r>
              <w:rPr>
                <w:rFonts w:ascii="宋体" w:hAnsi="宋体" w:cs="宋体" w:eastAsia="宋体" w:hint="default"/>
                <w:sz w:val="18"/>
                <w:szCs w:val="18"/>
              </w:rPr>
              <w:t>截止报告期末 累计实现的收 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披露日期（如 有）</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12" w:right="50" w:hanging="360"/>
              <w:jc w:val="left"/>
              <w:rPr>
                <w:rFonts w:ascii="宋体" w:hAnsi="宋体" w:cs="宋体" w:eastAsia="宋体" w:hint="default"/>
                <w:sz w:val="18"/>
                <w:szCs w:val="18"/>
              </w:rPr>
            </w:pPr>
            <w:r>
              <w:rPr>
                <w:rFonts w:ascii="宋体" w:hAnsi="宋体" w:cs="宋体" w:eastAsia="宋体" w:hint="default"/>
                <w:sz w:val="18"/>
                <w:szCs w:val="18"/>
              </w:rPr>
              <w:t>披露索引（如 有）</w:t>
            </w:r>
          </w:p>
        </w:tc>
      </w:tr>
      <w:tr>
        <w:trPr>
          <w:trHeight w:val="227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2" w:lineRule="auto"/>
              <w:ind w:left="22" w:right="83"/>
              <w:jc w:val="left"/>
              <w:rPr>
                <w:rFonts w:ascii="宋体" w:hAnsi="宋体" w:cs="宋体" w:eastAsia="宋体" w:hint="default"/>
                <w:sz w:val="18"/>
                <w:szCs w:val="18"/>
              </w:rPr>
            </w:pPr>
            <w:r>
              <w:rPr>
                <w:rFonts w:ascii="宋体" w:hAnsi="宋体" w:cs="宋体" w:eastAsia="宋体" w:hint="default"/>
                <w:sz w:val="18"/>
                <w:szCs w:val="18"/>
              </w:rPr>
              <w:t>河南首期年产 </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万只陶 瓷酒瓶建设项 目</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10,069.05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4" w:lineRule="auto" w:before="75"/>
              <w:ind w:left="22" w:right="36"/>
              <w:jc w:val="left"/>
              <w:rPr>
                <w:rFonts w:ascii="宋体" w:hAnsi="宋体" w:cs="宋体" w:eastAsia="宋体" w:hint="default"/>
                <w:sz w:val="18"/>
                <w:szCs w:val="18"/>
              </w:rPr>
            </w:pPr>
            <w:r>
              <w:rPr>
                <w:rFonts w:ascii="宋体" w:hAnsi="宋体" w:cs="宋体" w:eastAsia="宋体" w:hint="default"/>
                <w:sz w:val="18"/>
                <w:szCs w:val="18"/>
              </w:rPr>
              <w:t>《关于使用部 分超募资金投 资河南首期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万只陶瓷 酒瓶建设项目 的公告》</w:t>
            </w:r>
          </w:p>
        </w:tc>
      </w:tr>
      <w:tr>
        <w:trPr>
          <w:trHeight w:val="165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宜兴市金鱼陶 瓷有限公司</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9" w:lineRule="auto" w:before="75"/>
              <w:ind w:left="22" w:right="80"/>
              <w:jc w:val="both"/>
              <w:rPr>
                <w:rFonts w:ascii="宋体" w:hAnsi="宋体" w:cs="宋体" w:eastAsia="宋体" w:hint="default"/>
                <w:sz w:val="18"/>
                <w:szCs w:val="18"/>
              </w:rPr>
            </w:pPr>
            <w:r>
              <w:rPr>
                <w:rFonts w:ascii="宋体" w:hAnsi="宋体" w:cs="宋体" w:eastAsia="宋体" w:hint="default"/>
                <w:sz w:val="18"/>
                <w:szCs w:val="18"/>
              </w:rPr>
              <w:t>《关于参股宜 兴市金鱼陶瓷 有限公司的公 告》</w:t>
            </w:r>
          </w:p>
        </w:tc>
      </w:tr>
      <w:tr>
        <w:trPr>
          <w:trHeight w:val="165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潮州市华沁瓷 业有限公司</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9" w:lineRule="auto" w:before="75"/>
              <w:ind w:left="22" w:right="80"/>
              <w:jc w:val="both"/>
              <w:rPr>
                <w:rFonts w:ascii="宋体" w:hAnsi="宋体" w:cs="宋体" w:eastAsia="宋体" w:hint="default"/>
                <w:sz w:val="18"/>
                <w:szCs w:val="18"/>
              </w:rPr>
            </w:pPr>
            <w:r>
              <w:rPr>
                <w:rFonts w:ascii="宋体" w:hAnsi="宋体" w:cs="宋体" w:eastAsia="宋体" w:hint="default"/>
                <w:sz w:val="18"/>
                <w:szCs w:val="18"/>
              </w:rPr>
              <w:t>《关于收购潮 州市华沁瓷业 有限公司股权 的公告》</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31,069.05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21,000</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注：上表中，河南首期年产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万只陶瓷酒瓶建设项目的投资总额不包含超募资金部分。</w:t>
      </w:r>
    </w:p>
    <w:p>
      <w:pPr>
        <w:pStyle w:val="BodyText"/>
        <w:spacing w:line="240" w:lineRule="auto" w:before="102"/>
        <w:ind w:left="154" w:right="0"/>
        <w:jc w:val="left"/>
      </w:pPr>
      <w:r>
        <w:rPr>
          <w:rFonts w:ascii="Times New Roman" w:hAnsi="Times New Roman" w:cs="Times New Roman" w:eastAsia="Times New Roman" w:hint="default"/>
        </w:rPr>
        <w:t>4</w:t>
      </w:r>
      <w:r>
        <w:rPr/>
        <w:t>）持有其他上市公司股权情况</w:t>
      </w:r>
    </w:p>
    <w:p>
      <w:pPr>
        <w:pStyle w:val="BodyText"/>
        <w:spacing w:line="240" w:lineRule="auto" w:before="10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rFonts w:ascii="Times New Roman" w:hAnsi="Times New Roman" w:cs="Times New Roman" w:eastAsia="Times New Roman" w:hint="default"/>
        </w:rPr>
        <w:t>5</w:t>
      </w:r>
      <w:r>
        <w:rPr/>
        <w:t>）持有金融企业股权情况</w:t>
      </w:r>
    </w:p>
    <w:p>
      <w:pPr>
        <w:pStyle w:val="BodyText"/>
        <w:spacing w:line="348" w:lineRule="auto" w:before="102"/>
        <w:ind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公司报告期未持有金融企业股权。 </w:t>
      </w:r>
      <w:r>
        <w:rPr>
          <w:rFonts w:ascii="Times New Roman" w:hAnsi="Times New Roman" w:cs="Times New Roman" w:eastAsia="Times New Roman" w:hint="default"/>
        </w:rPr>
        <w:t>6</w:t>
      </w:r>
      <w:r>
        <w:rPr/>
        <w:t>）买卖其他上市公司股份的情况</w:t>
      </w:r>
    </w:p>
    <w:p>
      <w:pPr>
        <w:pStyle w:val="BodyText"/>
        <w:spacing w:line="240" w:lineRule="auto" w:before="1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0"/>
        <w:jc w:val="left"/>
      </w:pPr>
      <w:r>
        <w:rPr>
          <w:rFonts w:ascii="Times New Roman" w:hAnsi="Times New Roman" w:cs="Times New Roman" w:eastAsia="Times New Roman" w:hint="default"/>
        </w:rPr>
        <w:t>7</w:t>
      </w:r>
      <w:r>
        <w:rPr/>
        <w:t>）以公允价值计量的金融资产</w:t>
      </w:r>
    </w:p>
    <w:p>
      <w:pPr>
        <w:pStyle w:val="BodyText"/>
        <w:spacing w:line="240" w:lineRule="auto" w:before="10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6）主要控股参股公司分析" w:id="27"/>
      <w:bookmarkEnd w:id="27"/>
      <w:r>
        <w:rPr>
          <w:b w:val="0"/>
          <w:bCs w:val="0"/>
        </w:rPr>
      </w:r>
      <w:r>
        <w:rPr/>
        <w:t>（</w:t>
      </w:r>
      <w:r>
        <w:rPr>
          <w:rFonts w:ascii="Times New Roman" w:hAnsi="Times New Roman" w:cs="Times New Roman" w:eastAsia="Times New Roman" w:hint="default"/>
        </w:rPr>
        <w:t>6</w:t>
      </w:r>
      <w:r>
        <w:rPr/>
        <w:t>）主要控股参股公司分析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主要子公司、参股公司情况</w:t>
      </w:r>
    </w:p>
    <w:p>
      <w:pPr>
        <w:pStyle w:val="BodyText"/>
        <w:spacing w:line="240" w:lineRule="auto" w:before="116"/>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4"/>
        <w:gridCol w:w="943"/>
        <w:gridCol w:w="944"/>
        <w:gridCol w:w="942"/>
        <w:gridCol w:w="944"/>
        <w:gridCol w:w="809"/>
        <w:gridCol w:w="1078"/>
      </w:tblGrid>
      <w:tr>
        <w:trPr>
          <w:trHeight w:val="714"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5" w:right="106" w:hanging="90"/>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258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91"/>
              <w:jc w:val="both"/>
              <w:rPr>
                <w:rFonts w:ascii="宋体" w:hAnsi="宋体" w:cs="宋体" w:eastAsia="宋体" w:hint="default"/>
                <w:sz w:val="18"/>
                <w:szCs w:val="18"/>
              </w:rPr>
            </w:pPr>
            <w:r>
              <w:rPr>
                <w:rFonts w:ascii="宋体" w:hAnsi="宋体" w:cs="宋体" w:eastAsia="宋体" w:hint="default"/>
                <w:sz w:val="18"/>
                <w:szCs w:val="18"/>
              </w:rPr>
              <w:t>广州长城 世家投资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自有资金 </w:t>
            </w:r>
            <w:r>
              <w:rPr>
                <w:rFonts w:ascii="宋体" w:hAnsi="宋体" w:cs="宋体" w:eastAsia="宋体" w:hint="default"/>
                <w:spacing w:val="-3"/>
                <w:sz w:val="18"/>
                <w:szCs w:val="18"/>
              </w:rPr>
              <w:t>投资、批发</w:t>
            </w:r>
            <w:r>
              <w:rPr>
                <w:rFonts w:ascii="宋体" w:hAnsi="宋体" w:cs="宋体" w:eastAsia="宋体" w:hint="default"/>
                <w:sz w:val="18"/>
                <w:szCs w:val="18"/>
              </w:rPr>
              <w:t> 和零售贸 </w:t>
            </w:r>
            <w:r>
              <w:rPr>
                <w:rFonts w:ascii="宋体" w:hAnsi="宋体" w:cs="宋体" w:eastAsia="宋体" w:hint="default"/>
                <w:spacing w:val="-3"/>
                <w:sz w:val="18"/>
                <w:szCs w:val="18"/>
              </w:rPr>
              <w:t>易（国家专</w:t>
            </w:r>
            <w:r>
              <w:rPr>
                <w:rFonts w:ascii="宋体" w:hAnsi="宋体" w:cs="宋体" w:eastAsia="宋体" w:hint="default"/>
                <w:sz w:val="18"/>
                <w:szCs w:val="18"/>
              </w:rPr>
              <w:t> 营专控商 </w:t>
            </w:r>
            <w:r>
              <w:rPr>
                <w:rFonts w:ascii="宋体" w:hAnsi="宋体" w:cs="宋体" w:eastAsia="宋体" w:hint="default"/>
                <w:spacing w:val="-18"/>
                <w:sz w:val="18"/>
                <w:szCs w:val="18"/>
              </w:rPr>
              <w:t>品除外）。</w:t>
            </w:r>
            <w:r>
              <w:rPr>
                <w:rFonts w:ascii="宋体" w:hAnsi="宋体" w:cs="宋体" w:eastAsia="宋体" w:hint="default"/>
                <w:sz w:val="18"/>
                <w:szCs w:val="18"/>
              </w:rPr>
              <w:t> 代办运输 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16,663,230.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96</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-22,775,905</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2,501,473.3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-5,741,83</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6.32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-5,755,412.61</w:t>
            </w:r>
          </w:p>
        </w:tc>
      </w:tr>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潮州市万 泉陶瓷花 纸有限公 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87"/>
              <w:jc w:val="left"/>
              <w:rPr>
                <w:rFonts w:ascii="宋体" w:hAnsi="宋体" w:cs="宋体" w:eastAsia="宋体" w:hint="default"/>
                <w:sz w:val="18"/>
                <w:szCs w:val="18"/>
              </w:rPr>
            </w:pPr>
            <w:r>
              <w:rPr>
                <w:rFonts w:ascii="宋体" w:hAnsi="宋体" w:cs="宋体" w:eastAsia="宋体" w:hint="default"/>
                <w:sz w:val="18"/>
                <w:szCs w:val="18"/>
              </w:rPr>
              <w:t>生产制造 业</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3"/>
                <w:sz w:val="18"/>
                <w:szCs w:val="18"/>
              </w:rPr>
              <w:t>加工、销售</w:t>
            </w:r>
            <w:r>
              <w:rPr>
                <w:rFonts w:ascii="宋体" w:hAnsi="宋体" w:cs="宋体" w:eastAsia="宋体" w:hint="default"/>
                <w:sz w:val="18"/>
                <w:szCs w:val="18"/>
              </w:rPr>
              <w:t> 各式陶瓷 花纸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3,861,594.5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3,573,204.7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8,142,600.8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463,237.2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347,427.92</w:t>
            </w:r>
          </w:p>
        </w:tc>
      </w:tr>
      <w:tr>
        <w:trPr>
          <w:trHeight w:val="165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潮州市三 江陶瓷原 料有限公 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87"/>
              <w:jc w:val="left"/>
              <w:rPr>
                <w:rFonts w:ascii="宋体" w:hAnsi="宋体" w:cs="宋体" w:eastAsia="宋体" w:hint="default"/>
                <w:sz w:val="18"/>
                <w:szCs w:val="18"/>
              </w:rPr>
            </w:pPr>
            <w:r>
              <w:rPr>
                <w:rFonts w:ascii="宋体" w:hAnsi="宋体" w:cs="宋体" w:eastAsia="宋体" w:hint="default"/>
                <w:sz w:val="18"/>
                <w:szCs w:val="18"/>
              </w:rPr>
              <w:t>生产制造 业</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生产、销 </w:t>
            </w:r>
            <w:r>
              <w:rPr>
                <w:rFonts w:ascii="宋体" w:hAnsi="宋体" w:cs="宋体" w:eastAsia="宋体" w:hint="default"/>
                <w:spacing w:val="-3"/>
                <w:sz w:val="18"/>
                <w:szCs w:val="18"/>
              </w:rPr>
              <w:t>售：陶瓷原</w:t>
            </w:r>
            <w:r>
              <w:rPr>
                <w:rFonts w:ascii="宋体" w:hAnsi="宋体" w:cs="宋体" w:eastAsia="宋体" w:hint="default"/>
                <w:sz w:val="18"/>
                <w:szCs w:val="18"/>
              </w:rPr>
              <w:t> </w:t>
            </w:r>
            <w:r>
              <w:rPr>
                <w:rFonts w:ascii="宋体" w:hAnsi="宋体" w:cs="宋体" w:eastAsia="宋体" w:hint="default"/>
                <w:spacing w:val="-3"/>
                <w:sz w:val="18"/>
                <w:szCs w:val="18"/>
              </w:rPr>
              <w:t>料、釉料以</w:t>
            </w:r>
            <w:r>
              <w:rPr>
                <w:rFonts w:ascii="宋体" w:hAnsi="宋体" w:cs="宋体" w:eastAsia="宋体" w:hint="default"/>
                <w:sz w:val="18"/>
                <w:szCs w:val="18"/>
              </w:rPr>
              <w:t> 及其他原 材料</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6,237,408.1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5,597,945.2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11,918,127.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464,941.4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348,706.08</w:t>
            </w:r>
          </w:p>
        </w:tc>
      </w:tr>
      <w:tr>
        <w:trPr>
          <w:trHeight w:val="321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深圳长城 世家商贸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工艺陶瓷、 日用陶瓷、 家居饰品、 工艺礼品、 </w:t>
            </w:r>
            <w:r>
              <w:rPr>
                <w:rFonts w:ascii="宋体" w:hAnsi="宋体" w:cs="宋体" w:eastAsia="宋体" w:hint="default"/>
                <w:spacing w:val="-3"/>
                <w:sz w:val="18"/>
                <w:szCs w:val="18"/>
              </w:rPr>
              <w:t>艺术品、包</w:t>
            </w:r>
            <w:r>
              <w:rPr>
                <w:rFonts w:ascii="宋体" w:hAnsi="宋体" w:cs="宋体" w:eastAsia="宋体" w:hint="default"/>
                <w:sz w:val="18"/>
                <w:szCs w:val="18"/>
              </w:rPr>
              <w:t> 装制品的 购销及其 他国内贸 </w:t>
            </w:r>
            <w:r>
              <w:rPr>
                <w:rFonts w:ascii="宋体" w:hAnsi="宋体" w:cs="宋体" w:eastAsia="宋体" w:hint="default"/>
                <w:spacing w:val="-3"/>
                <w:sz w:val="18"/>
                <w:szCs w:val="18"/>
              </w:rPr>
              <w:t>易；经营进</w:t>
            </w:r>
            <w:r>
              <w:rPr>
                <w:rFonts w:ascii="宋体" w:hAnsi="宋体" w:cs="宋体" w:eastAsia="宋体" w:hint="default"/>
                <w:sz w:val="18"/>
                <w:szCs w:val="18"/>
              </w:rPr>
              <w:t> 出口业务。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pacing w:val="-1"/>
                <w:sz w:val="18"/>
              </w:rPr>
              <w:t>47,631,811.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27</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w w:val="95"/>
                <w:sz w:val="18"/>
              </w:rPr>
              <w:t>-53,949,287</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pacing w:val="-1"/>
                <w:sz w:val="18"/>
              </w:rPr>
              <w:t>26,819,667.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85" w:right="0"/>
              <w:jc w:val="left"/>
              <w:rPr>
                <w:rFonts w:ascii="Times New Roman" w:hAnsi="Times New Roman" w:cs="Times New Roman" w:eastAsia="Times New Roman" w:hint="default"/>
                <w:sz w:val="18"/>
                <w:szCs w:val="18"/>
              </w:rPr>
            </w:pPr>
            <w:r>
              <w:rPr>
                <w:rFonts w:ascii="Times New Roman"/>
                <w:sz w:val="18"/>
              </w:rPr>
              <w:t>-7,057,80</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6.33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-7,025,866.08</w:t>
            </w:r>
          </w:p>
        </w:tc>
      </w:tr>
      <w:tr>
        <w:trPr>
          <w:trHeight w:val="258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91"/>
              <w:jc w:val="both"/>
              <w:rPr>
                <w:rFonts w:ascii="宋体" w:hAnsi="宋体" w:cs="宋体" w:eastAsia="宋体" w:hint="default"/>
                <w:sz w:val="18"/>
                <w:szCs w:val="18"/>
              </w:rPr>
            </w:pPr>
            <w:r>
              <w:rPr>
                <w:rFonts w:ascii="宋体" w:hAnsi="宋体" w:cs="宋体" w:eastAsia="宋体" w:hint="default"/>
                <w:sz w:val="18"/>
                <w:szCs w:val="18"/>
              </w:rPr>
              <w:t>北京昶城 世家商贸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销售日用 品、工艺 </w:t>
            </w:r>
            <w:r>
              <w:rPr>
                <w:rFonts w:ascii="宋体" w:hAnsi="宋体" w:cs="宋体" w:eastAsia="宋体" w:hint="default"/>
                <w:spacing w:val="-3"/>
                <w:sz w:val="18"/>
                <w:szCs w:val="18"/>
              </w:rPr>
              <w:t>品、文具用</w:t>
            </w:r>
            <w:r>
              <w:rPr>
                <w:rFonts w:ascii="宋体" w:hAnsi="宋体" w:cs="宋体" w:eastAsia="宋体" w:hint="default"/>
                <w:sz w:val="18"/>
                <w:szCs w:val="18"/>
              </w:rPr>
              <w:t> </w:t>
            </w:r>
            <w:r>
              <w:rPr>
                <w:rFonts w:ascii="宋体" w:hAnsi="宋体" w:cs="宋体" w:eastAsia="宋体" w:hint="default"/>
                <w:spacing w:val="-3"/>
                <w:sz w:val="18"/>
                <w:szCs w:val="18"/>
              </w:rPr>
              <w:t>品；家具装</w:t>
            </w:r>
            <w:r>
              <w:rPr>
                <w:rFonts w:ascii="宋体" w:hAnsi="宋体" w:cs="宋体" w:eastAsia="宋体" w:hint="default"/>
                <w:sz w:val="18"/>
                <w:szCs w:val="18"/>
              </w:rPr>
              <w:t> </w:t>
            </w:r>
            <w:r>
              <w:rPr>
                <w:rFonts w:ascii="宋体" w:hAnsi="宋体" w:cs="宋体" w:eastAsia="宋体" w:hint="default"/>
                <w:spacing w:val="-3"/>
                <w:sz w:val="18"/>
                <w:szCs w:val="18"/>
              </w:rPr>
              <w:t>饰；货物进</w:t>
            </w:r>
            <w:r>
              <w:rPr>
                <w:rFonts w:ascii="宋体" w:hAnsi="宋体" w:cs="宋体" w:eastAsia="宋体" w:hint="default"/>
                <w:sz w:val="18"/>
                <w:szCs w:val="18"/>
              </w:rPr>
              <w:t> </w:t>
            </w:r>
            <w:r>
              <w:rPr>
                <w:rFonts w:ascii="宋体" w:hAnsi="宋体" w:cs="宋体" w:eastAsia="宋体" w:hint="default"/>
                <w:spacing w:val="-3"/>
                <w:sz w:val="18"/>
                <w:szCs w:val="18"/>
              </w:rPr>
              <w:t>出口、技术</w:t>
            </w:r>
            <w:r>
              <w:rPr>
                <w:rFonts w:ascii="宋体" w:hAnsi="宋体" w:cs="宋体" w:eastAsia="宋体" w:hint="default"/>
                <w:sz w:val="18"/>
                <w:szCs w:val="18"/>
              </w:rPr>
              <w:t> </w:t>
            </w:r>
            <w:r>
              <w:rPr>
                <w:rFonts w:ascii="宋体" w:hAnsi="宋体" w:cs="宋体" w:eastAsia="宋体" w:hint="default"/>
                <w:spacing w:val="-3"/>
                <w:sz w:val="18"/>
                <w:szCs w:val="18"/>
              </w:rPr>
              <w:t>进出口、代</w:t>
            </w:r>
            <w:r>
              <w:rPr>
                <w:rFonts w:ascii="宋体" w:hAnsi="宋体" w:cs="宋体" w:eastAsia="宋体" w:hint="default"/>
                <w:sz w:val="18"/>
                <w:szCs w:val="18"/>
              </w:rPr>
              <w:t> 理进出口。</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8,571,524.3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8,539,026.7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6,057,684.6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4,620,845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4,620,845.01</w:t>
            </w:r>
          </w:p>
        </w:tc>
      </w:tr>
      <w:tr>
        <w:trPr>
          <w:trHeight w:val="98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深圳市世 家会艺术 品投资有</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艺术品项 </w:t>
            </w:r>
            <w:r>
              <w:rPr>
                <w:rFonts w:ascii="宋体" w:hAnsi="宋体" w:cs="宋体" w:eastAsia="宋体" w:hint="default"/>
                <w:spacing w:val="-3"/>
                <w:sz w:val="18"/>
                <w:szCs w:val="18"/>
              </w:rPr>
              <w:t>目投资（具</w:t>
            </w:r>
            <w:r>
              <w:rPr>
                <w:rFonts w:ascii="宋体" w:hAnsi="宋体" w:cs="宋体" w:eastAsia="宋体" w:hint="default"/>
                <w:sz w:val="18"/>
                <w:szCs w:val="18"/>
              </w:rPr>
              <w:t> 体项目另</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11,345,909.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36</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4,470,719.5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1,094,750.4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-832,464.</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w w:val="95"/>
                <w:sz w:val="18"/>
              </w:rPr>
              <w:t>-825,717.71</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4"/>
        <w:gridCol w:w="943"/>
        <w:gridCol w:w="944"/>
        <w:gridCol w:w="942"/>
        <w:gridCol w:w="944"/>
        <w:gridCol w:w="809"/>
        <w:gridCol w:w="1078"/>
      </w:tblGrid>
      <w:tr>
        <w:trPr>
          <w:trHeight w:val="410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18"/>
                <w:sz w:val="18"/>
                <w:szCs w:val="18"/>
              </w:rPr>
              <w:t>行申办）；</w:t>
            </w:r>
            <w:r>
              <w:rPr>
                <w:rFonts w:ascii="宋体" w:hAnsi="宋体" w:cs="宋体" w:eastAsia="宋体" w:hint="default"/>
                <w:sz w:val="18"/>
                <w:szCs w:val="18"/>
              </w:rPr>
              <w:t> 工艺品销 </w:t>
            </w:r>
            <w:r>
              <w:rPr>
                <w:rFonts w:ascii="宋体" w:hAnsi="宋体" w:cs="宋体" w:eastAsia="宋体" w:hint="default"/>
                <w:spacing w:val="-3"/>
                <w:sz w:val="18"/>
                <w:szCs w:val="18"/>
              </w:rPr>
              <w:t>售，艺术品</w:t>
            </w:r>
            <w:r>
              <w:rPr>
                <w:rFonts w:ascii="宋体" w:hAnsi="宋体" w:cs="宋体" w:eastAsia="宋体" w:hint="default"/>
                <w:sz w:val="18"/>
                <w:szCs w:val="18"/>
              </w:rPr>
              <w:t> 展览策划</w:t>
            </w:r>
          </w:p>
          <w:p>
            <w:pPr>
              <w:pStyle w:val="TableParagraph"/>
              <w:spacing w:line="319" w:lineRule="auto" w:before="19"/>
              <w:ind w:left="22" w:right="22"/>
              <w:jc w:val="left"/>
              <w:rPr>
                <w:rFonts w:ascii="宋体" w:hAnsi="宋体" w:cs="宋体" w:eastAsia="宋体" w:hint="default"/>
                <w:sz w:val="18"/>
                <w:szCs w:val="18"/>
              </w:rPr>
            </w:pPr>
            <w:r>
              <w:rPr>
                <w:rFonts w:ascii="宋体" w:hAnsi="宋体" w:cs="宋体" w:eastAsia="宋体" w:hint="default"/>
                <w:spacing w:val="-3"/>
                <w:sz w:val="18"/>
                <w:szCs w:val="18"/>
              </w:rPr>
              <w:t>（法律、行</w:t>
            </w:r>
            <w:r>
              <w:rPr>
                <w:rFonts w:ascii="宋体" w:hAnsi="宋体" w:cs="宋体" w:eastAsia="宋体" w:hint="default"/>
                <w:sz w:val="18"/>
                <w:szCs w:val="18"/>
              </w:rPr>
              <w:t> </w:t>
            </w:r>
            <w:r>
              <w:rPr>
                <w:rFonts w:ascii="宋体" w:hAnsi="宋体" w:cs="宋体" w:eastAsia="宋体" w:hint="default"/>
                <w:spacing w:val="-3"/>
                <w:sz w:val="18"/>
                <w:szCs w:val="18"/>
              </w:rPr>
              <w:t>政法规、国</w:t>
            </w:r>
            <w:r>
              <w:rPr>
                <w:rFonts w:ascii="宋体" w:hAnsi="宋体" w:cs="宋体" w:eastAsia="宋体" w:hint="default"/>
                <w:sz w:val="18"/>
                <w:szCs w:val="18"/>
              </w:rPr>
              <w:t> 务院决定 禁止的项 </w:t>
            </w:r>
            <w:r>
              <w:rPr>
                <w:rFonts w:ascii="宋体" w:hAnsi="宋体" w:cs="宋体" w:eastAsia="宋体" w:hint="default"/>
                <w:spacing w:val="-3"/>
                <w:sz w:val="18"/>
                <w:szCs w:val="18"/>
              </w:rPr>
              <w:t>目除外，限</w:t>
            </w:r>
            <w:r>
              <w:rPr>
                <w:rFonts w:ascii="宋体" w:hAnsi="宋体" w:cs="宋体" w:eastAsia="宋体" w:hint="default"/>
                <w:sz w:val="18"/>
                <w:szCs w:val="18"/>
              </w:rPr>
              <w:t> 制的项目 须取得许 可后方可 </w:t>
            </w:r>
            <w:r>
              <w:rPr>
                <w:rFonts w:ascii="宋体" w:hAnsi="宋体" w:cs="宋体" w:eastAsia="宋体" w:hint="default"/>
                <w:spacing w:val="-23"/>
                <w:sz w:val="18"/>
                <w:szCs w:val="18"/>
              </w:rPr>
              <w:t>经营）。</w:t>
            </w:r>
          </w:p>
        </w:tc>
        <w:tc>
          <w:tcPr>
            <w:tcW w:w="94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9723"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深圳万城 投资管理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投资咨询</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企业项目 投资及投 </w:t>
            </w:r>
            <w:r>
              <w:rPr>
                <w:rFonts w:ascii="宋体" w:hAnsi="宋体" w:cs="宋体" w:eastAsia="宋体" w:hint="default"/>
                <w:spacing w:val="-3"/>
                <w:sz w:val="18"/>
                <w:szCs w:val="18"/>
              </w:rPr>
              <w:t>资管理；经</w:t>
            </w:r>
            <w:r>
              <w:rPr>
                <w:rFonts w:ascii="宋体" w:hAnsi="宋体" w:cs="宋体" w:eastAsia="宋体" w:hint="default"/>
                <w:sz w:val="18"/>
                <w:szCs w:val="18"/>
              </w:rPr>
              <w:t> 济信息咨 </w:t>
            </w:r>
            <w:r>
              <w:rPr>
                <w:rFonts w:ascii="宋体" w:hAnsi="宋体" w:cs="宋体" w:eastAsia="宋体" w:hint="default"/>
                <w:spacing w:val="-3"/>
                <w:sz w:val="18"/>
                <w:szCs w:val="18"/>
              </w:rPr>
              <w:t>询、财务信</w:t>
            </w:r>
            <w:r>
              <w:rPr>
                <w:rFonts w:ascii="宋体" w:hAnsi="宋体" w:cs="宋体" w:eastAsia="宋体" w:hint="default"/>
                <w:sz w:val="18"/>
                <w:szCs w:val="18"/>
              </w:rPr>
              <w:t> </w:t>
            </w:r>
            <w:r>
              <w:rPr>
                <w:rFonts w:ascii="宋体" w:hAnsi="宋体" w:cs="宋体" w:eastAsia="宋体" w:hint="default"/>
                <w:spacing w:val="-3"/>
                <w:sz w:val="18"/>
                <w:szCs w:val="18"/>
              </w:rPr>
              <w:t>息咨询、企</w:t>
            </w:r>
            <w:r>
              <w:rPr>
                <w:rFonts w:ascii="宋体" w:hAnsi="宋体" w:cs="宋体" w:eastAsia="宋体" w:hint="default"/>
                <w:sz w:val="18"/>
                <w:szCs w:val="18"/>
              </w:rPr>
              <w:t> 业投资咨 </w:t>
            </w:r>
            <w:r>
              <w:rPr>
                <w:rFonts w:ascii="宋体" w:hAnsi="宋体" w:cs="宋体" w:eastAsia="宋体" w:hint="default"/>
                <w:spacing w:val="-3"/>
                <w:sz w:val="18"/>
                <w:szCs w:val="18"/>
              </w:rPr>
              <w:t>询、投资咨</w:t>
            </w:r>
            <w:r>
              <w:rPr>
                <w:rFonts w:ascii="宋体" w:hAnsi="宋体" w:cs="宋体" w:eastAsia="宋体" w:hint="default"/>
                <w:sz w:val="18"/>
                <w:szCs w:val="18"/>
              </w:rPr>
              <w:t> </w:t>
            </w:r>
            <w:r>
              <w:rPr>
                <w:rFonts w:ascii="宋体" w:hAnsi="宋体" w:cs="宋体" w:eastAsia="宋体" w:hint="default"/>
                <w:spacing w:val="-3"/>
                <w:sz w:val="18"/>
                <w:szCs w:val="18"/>
              </w:rPr>
              <w:t>询（不含证</w:t>
            </w:r>
            <w:r>
              <w:rPr>
                <w:rFonts w:ascii="宋体" w:hAnsi="宋体" w:cs="宋体" w:eastAsia="宋体" w:hint="default"/>
                <w:sz w:val="18"/>
                <w:szCs w:val="18"/>
              </w:rPr>
              <w:t> </w:t>
            </w:r>
            <w:r>
              <w:rPr>
                <w:rFonts w:ascii="宋体" w:hAnsi="宋体" w:cs="宋体" w:eastAsia="宋体" w:hint="default"/>
                <w:spacing w:val="-3"/>
                <w:sz w:val="18"/>
                <w:szCs w:val="18"/>
              </w:rPr>
              <w:t>券咨询、人</w:t>
            </w:r>
            <w:r>
              <w:rPr>
                <w:rFonts w:ascii="宋体" w:hAnsi="宋体" w:cs="宋体" w:eastAsia="宋体" w:hint="default"/>
                <w:sz w:val="18"/>
                <w:szCs w:val="18"/>
              </w:rPr>
              <w:t> 才中介服 务和其他 限制项 </w:t>
            </w:r>
            <w:r>
              <w:rPr>
                <w:rFonts w:ascii="宋体" w:hAnsi="宋体" w:cs="宋体" w:eastAsia="宋体" w:hint="default"/>
                <w:spacing w:val="-18"/>
                <w:sz w:val="18"/>
                <w:szCs w:val="18"/>
              </w:rPr>
              <w:t>目）；企业</w:t>
            </w:r>
            <w:r>
              <w:rPr>
                <w:rFonts w:ascii="宋体" w:hAnsi="宋体" w:cs="宋体" w:eastAsia="宋体" w:hint="default"/>
                <w:sz w:val="18"/>
                <w:szCs w:val="18"/>
              </w:rPr>
              <w:t> 管理策划、 企业形象 </w:t>
            </w:r>
            <w:r>
              <w:rPr>
                <w:rFonts w:ascii="宋体" w:hAnsi="宋体" w:cs="宋体" w:eastAsia="宋体" w:hint="default"/>
                <w:spacing w:val="-3"/>
                <w:sz w:val="18"/>
                <w:szCs w:val="18"/>
              </w:rPr>
              <w:t>策划；为企</w:t>
            </w:r>
            <w:r>
              <w:rPr>
                <w:rFonts w:ascii="宋体" w:hAnsi="宋体" w:cs="宋体" w:eastAsia="宋体" w:hint="default"/>
                <w:sz w:val="18"/>
                <w:szCs w:val="18"/>
              </w:rPr>
              <w:t> 业提供管 </w:t>
            </w:r>
            <w:r>
              <w:rPr>
                <w:rFonts w:ascii="宋体" w:hAnsi="宋体" w:cs="宋体" w:eastAsia="宋体" w:hint="default"/>
                <w:spacing w:val="-3"/>
                <w:sz w:val="18"/>
                <w:szCs w:val="18"/>
              </w:rPr>
              <w:t>理服务；投</w:t>
            </w:r>
            <w:r>
              <w:rPr>
                <w:rFonts w:ascii="宋体" w:hAnsi="宋体" w:cs="宋体" w:eastAsia="宋体" w:hint="default"/>
                <w:sz w:val="18"/>
                <w:szCs w:val="18"/>
              </w:rPr>
              <w:t> 资兴办实 </w:t>
            </w:r>
            <w:r>
              <w:rPr>
                <w:rFonts w:ascii="宋体" w:hAnsi="宋体" w:cs="宋体" w:eastAsia="宋体" w:hint="default"/>
                <w:spacing w:val="-3"/>
                <w:sz w:val="18"/>
                <w:szCs w:val="18"/>
              </w:rPr>
              <w:t>业（具体项</w:t>
            </w:r>
            <w:r>
              <w:rPr>
                <w:rFonts w:ascii="宋体" w:hAnsi="宋体" w:cs="宋体" w:eastAsia="宋体" w:hint="default"/>
                <w:sz w:val="18"/>
                <w:szCs w:val="18"/>
              </w:rPr>
              <w:t> 目另行申 </w:t>
            </w:r>
            <w:r>
              <w:rPr>
                <w:rFonts w:ascii="宋体" w:hAnsi="宋体" w:cs="宋体" w:eastAsia="宋体" w:hint="default"/>
                <w:spacing w:val="-36"/>
                <w:sz w:val="18"/>
                <w:szCs w:val="18"/>
              </w:rPr>
              <w:t>报）。（法</w:t>
            </w:r>
            <w:r>
              <w:rPr>
                <w:rFonts w:ascii="宋体" w:hAnsi="宋体" w:cs="宋体" w:eastAsia="宋体" w:hint="default"/>
                <w:sz w:val="18"/>
                <w:szCs w:val="18"/>
              </w:rPr>
              <w:t> </w:t>
            </w:r>
            <w:r>
              <w:rPr>
                <w:rFonts w:ascii="宋体" w:hAnsi="宋体" w:cs="宋体" w:eastAsia="宋体" w:hint="default"/>
                <w:spacing w:val="-3"/>
                <w:sz w:val="18"/>
                <w:szCs w:val="18"/>
              </w:rPr>
              <w:t>律、行政法</w:t>
            </w:r>
            <w:r>
              <w:rPr>
                <w:rFonts w:ascii="宋体" w:hAnsi="宋体" w:cs="宋体" w:eastAsia="宋体" w:hint="default"/>
                <w:sz w:val="18"/>
                <w:szCs w:val="18"/>
              </w:rPr>
              <w:t> 规禁止的 项目除外， </w:t>
            </w:r>
            <w:r>
              <w:rPr>
                <w:rFonts w:ascii="宋体" w:hAnsi="宋体" w:cs="宋体" w:eastAsia="宋体" w:hint="default"/>
                <w:spacing w:val="-3"/>
                <w:sz w:val="18"/>
                <w:szCs w:val="18"/>
              </w:rPr>
              <w:t>法律、行政</w:t>
            </w:r>
            <w:r>
              <w:rPr>
                <w:rFonts w:ascii="宋体" w:hAnsi="宋体" w:cs="宋体" w:eastAsia="宋体" w:hint="default"/>
                <w:sz w:val="18"/>
                <w:szCs w:val="18"/>
              </w:rPr>
              <w:t> 法规限制 的项目须 取得许可 后方可经</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30,478.56</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-215,886.06</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-167,044.</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-167,079.67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4"/>
        <w:gridCol w:w="943"/>
        <w:gridCol w:w="944"/>
        <w:gridCol w:w="942"/>
        <w:gridCol w:w="944"/>
        <w:gridCol w:w="809"/>
        <w:gridCol w:w="1078"/>
      </w:tblGrid>
      <w:tr>
        <w:trPr>
          <w:trHeight w:val="362" w:hRule="exact"/>
        </w:trPr>
        <w:tc>
          <w:tcPr>
            <w:tcW w:w="94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w:t>
            </w:r>
            <w:r>
              <w:rPr>
                <w:rFonts w:ascii="Times New Roman" w:hAnsi="Times New Roman" w:cs="Times New Roman" w:eastAsia="Times New Roman" w:hint="default"/>
                <w:sz w:val="18"/>
                <w:szCs w:val="18"/>
              </w:rPr>
              <w:t>^</w:t>
            </w:r>
          </w:p>
        </w:tc>
        <w:tc>
          <w:tcPr>
            <w:tcW w:w="94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河南长城 绿色瓷艺 科技有限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筹建</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22,000.00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214,162,07</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4.59</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213,881,42</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4.87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-4,246,69</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7.91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8" w:right="0"/>
              <w:jc w:val="center"/>
              <w:rPr>
                <w:rFonts w:ascii="Times New Roman" w:hAnsi="Times New Roman" w:cs="Times New Roman" w:eastAsia="Times New Roman" w:hint="default"/>
                <w:sz w:val="18"/>
                <w:szCs w:val="18"/>
              </w:rPr>
            </w:pPr>
            <w:r>
              <w:rPr>
                <w:rFonts w:ascii="Times New Roman"/>
                <w:sz w:val="18"/>
              </w:rPr>
              <w:t>-4,246,697.91</w:t>
            </w:r>
          </w:p>
        </w:tc>
      </w:tr>
      <w:tr>
        <w:trPr>
          <w:trHeight w:val="258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郑州长城 世家商贸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工艺陶瓷、 日用陶瓷 及陶瓷制 </w:t>
            </w:r>
            <w:r>
              <w:rPr>
                <w:rFonts w:ascii="宋体" w:hAnsi="宋体" w:cs="宋体" w:eastAsia="宋体" w:hint="default"/>
                <w:spacing w:val="-3"/>
                <w:sz w:val="18"/>
                <w:szCs w:val="18"/>
              </w:rPr>
              <w:t>品；家居饰</w:t>
            </w:r>
            <w:r>
              <w:rPr>
                <w:rFonts w:ascii="宋体" w:hAnsi="宋体" w:cs="宋体" w:eastAsia="宋体" w:hint="default"/>
                <w:sz w:val="18"/>
                <w:szCs w:val="18"/>
              </w:rPr>
              <w:t> </w:t>
            </w:r>
            <w:r>
              <w:rPr>
                <w:rFonts w:ascii="宋体" w:hAnsi="宋体" w:cs="宋体" w:eastAsia="宋体" w:hint="default"/>
                <w:spacing w:val="-3"/>
                <w:sz w:val="18"/>
                <w:szCs w:val="18"/>
              </w:rPr>
              <w:t>品、工艺礼</w:t>
            </w:r>
            <w:r>
              <w:rPr>
                <w:rFonts w:ascii="宋体" w:hAnsi="宋体" w:cs="宋体" w:eastAsia="宋体" w:hint="default"/>
                <w:sz w:val="18"/>
                <w:szCs w:val="18"/>
              </w:rPr>
              <w:t> </w:t>
            </w:r>
            <w:r>
              <w:rPr>
                <w:rFonts w:ascii="宋体" w:hAnsi="宋体" w:cs="宋体" w:eastAsia="宋体" w:hint="default"/>
                <w:spacing w:val="-3"/>
                <w:sz w:val="18"/>
                <w:szCs w:val="18"/>
              </w:rPr>
              <w:t>品、艺术品</w:t>
            </w:r>
            <w:r>
              <w:rPr>
                <w:rFonts w:ascii="宋体" w:hAnsi="宋体" w:cs="宋体" w:eastAsia="宋体" w:hint="default"/>
                <w:sz w:val="18"/>
                <w:szCs w:val="18"/>
              </w:rPr>
              <w:t> 及包装制</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品</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12,963,776.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9,311,327.1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566,554.15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-4,085,02</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6.24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8" w:right="0"/>
              <w:jc w:val="center"/>
              <w:rPr>
                <w:rFonts w:ascii="Times New Roman" w:hAnsi="Times New Roman" w:cs="Times New Roman" w:eastAsia="Times New Roman" w:hint="default"/>
                <w:sz w:val="18"/>
                <w:szCs w:val="18"/>
              </w:rPr>
            </w:pPr>
            <w:r>
              <w:rPr>
                <w:rFonts w:ascii="Times New Roman"/>
                <w:sz w:val="18"/>
              </w:rPr>
              <w:t>-4,085,626.28</w:t>
            </w:r>
          </w:p>
        </w:tc>
      </w:tr>
      <w:tr>
        <w:trPr>
          <w:trHeight w:val="165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91"/>
              <w:jc w:val="both"/>
              <w:rPr>
                <w:rFonts w:ascii="宋体" w:hAnsi="宋体" w:cs="宋体" w:eastAsia="宋体" w:hint="default"/>
                <w:sz w:val="18"/>
                <w:szCs w:val="18"/>
              </w:rPr>
            </w:pPr>
            <w:r>
              <w:rPr>
                <w:rFonts w:ascii="宋体" w:hAnsi="宋体" w:cs="宋体" w:eastAsia="宋体" w:hint="default"/>
                <w:sz w:val="18"/>
                <w:szCs w:val="18"/>
              </w:rPr>
              <w:t>潮州市华 沁瓷业有 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生产、销 </w:t>
            </w:r>
            <w:r>
              <w:rPr>
                <w:rFonts w:ascii="宋体" w:hAnsi="宋体" w:cs="宋体" w:eastAsia="宋体" w:hint="default"/>
                <w:spacing w:val="-3"/>
                <w:sz w:val="18"/>
                <w:szCs w:val="18"/>
              </w:rPr>
              <w:t>售：各类陶</w:t>
            </w:r>
            <w:r>
              <w:rPr>
                <w:rFonts w:ascii="宋体" w:hAnsi="宋体" w:cs="宋体" w:eastAsia="宋体" w:hint="default"/>
                <w:sz w:val="18"/>
                <w:szCs w:val="18"/>
              </w:rPr>
              <w:t> 瓷制品及 陶瓷配套 相关产品。</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5"/>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18004.9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0" w:right="0"/>
              <w:jc w:val="left"/>
              <w:rPr>
                <w:rFonts w:ascii="Times New Roman" w:hAnsi="Times New Roman" w:cs="Times New Roman" w:eastAsia="Times New Roman" w:hint="default"/>
                <w:sz w:val="18"/>
                <w:szCs w:val="18"/>
              </w:rPr>
            </w:pPr>
            <w:r>
              <w:rPr>
                <w:rFonts w:ascii="Times New Roman"/>
                <w:sz w:val="18"/>
              </w:rPr>
              <w:t>178,202,95</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9.37</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9" w:right="0"/>
              <w:jc w:val="left"/>
              <w:rPr>
                <w:rFonts w:ascii="Times New Roman" w:hAnsi="Times New Roman" w:cs="Times New Roman" w:eastAsia="Times New Roman" w:hint="default"/>
                <w:sz w:val="18"/>
                <w:szCs w:val="18"/>
              </w:rPr>
            </w:pPr>
            <w:r>
              <w:rPr>
                <w:rFonts w:ascii="Times New Roman"/>
                <w:sz w:val="18"/>
              </w:rPr>
              <w:t>178,146,64</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3.37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85" w:right="0"/>
              <w:jc w:val="left"/>
              <w:rPr>
                <w:rFonts w:ascii="Times New Roman" w:hAnsi="Times New Roman" w:cs="Times New Roman" w:eastAsia="Times New Roman" w:hint="default"/>
                <w:sz w:val="18"/>
                <w:szCs w:val="18"/>
              </w:rPr>
            </w:pPr>
            <w:r>
              <w:rPr>
                <w:rFonts w:ascii="Times New Roman"/>
                <w:sz w:val="18"/>
              </w:rPr>
              <w:t>-1,902,35</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6.63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-1,902,356.63</w:t>
            </w:r>
          </w:p>
        </w:tc>
      </w:tr>
    </w:tbl>
    <w:p>
      <w:pPr>
        <w:pStyle w:val="BodyText"/>
        <w:spacing w:line="240" w:lineRule="auto" w:before="51"/>
        <w:ind w:left="154" w:right="422"/>
        <w:jc w:val="left"/>
      </w:pPr>
      <w:r>
        <w:rPr/>
        <w:t>主要子公司、参股公司情况说明</w:t>
      </w:r>
    </w:p>
    <w:p>
      <w:pPr>
        <w:pStyle w:val="BodyText"/>
        <w:spacing w:line="240" w:lineRule="auto" w:before="116"/>
        <w:ind w:left="154" w:right="92"/>
        <w:jc w:val="left"/>
      </w:pPr>
      <w:r>
        <w:rPr/>
        <w:t>（</w:t>
      </w:r>
      <w:r>
        <w:rPr>
          <w:rFonts w:ascii="Times New Roman" w:hAnsi="Times New Roman" w:cs="Times New Roman" w:eastAsia="Times New Roman" w:hint="default"/>
        </w:rPr>
        <w:t>1</w:t>
      </w:r>
      <w:r>
        <w:rPr/>
        <w:t>）广州长城世家投资有限公司实现净利润</w:t>
      </w:r>
      <w:r>
        <w:rPr>
          <w:rFonts w:ascii="Times New Roman" w:hAnsi="Times New Roman" w:cs="Times New Roman" w:eastAsia="Times New Roman" w:hint="default"/>
        </w:rPr>
        <w:t>-5,755,412.61</w:t>
      </w:r>
      <w:r>
        <w:rPr/>
        <w:t>元，同比上升</w:t>
      </w:r>
      <w:r>
        <w:rPr>
          <w:rFonts w:ascii="Times New Roman" w:hAnsi="Times New Roman" w:cs="Times New Roman" w:eastAsia="Times New Roman" w:hint="default"/>
        </w:rPr>
        <w:t>55.05%</w:t>
      </w:r>
      <w:r>
        <w:rPr>
          <w:rFonts w:ascii="Times New Roman" w:hAnsi="Times New Roman" w:cs="Times New Roman" w:eastAsia="Times New Roman" w:hint="default"/>
          <w:spacing w:val="-4"/>
        </w:rPr>
        <w:t> </w:t>
      </w:r>
      <w:r>
        <w:rPr/>
        <w:t>，是因为公司控制费用，减少开支所致。</w:t>
      </w:r>
    </w:p>
    <w:p>
      <w:pPr>
        <w:pStyle w:val="BodyText"/>
        <w:spacing w:line="240" w:lineRule="auto" w:before="63"/>
        <w:ind w:left="154" w:right="422"/>
        <w:jc w:val="left"/>
      </w:pPr>
      <w:r>
        <w:rPr/>
        <w:t>（</w:t>
      </w:r>
      <w:r>
        <w:rPr>
          <w:rFonts w:ascii="Times New Roman" w:hAnsi="Times New Roman" w:cs="Times New Roman" w:eastAsia="Times New Roman" w:hint="default"/>
        </w:rPr>
        <w:t>2</w:t>
      </w:r>
      <w:r>
        <w:rPr/>
        <w:t>）潮州市万泉陶瓷花纸有限公司实现净利润</w:t>
      </w:r>
      <w:r>
        <w:rPr>
          <w:rFonts w:ascii="Times New Roman" w:hAnsi="Times New Roman" w:cs="Times New Roman" w:eastAsia="Times New Roman" w:hint="default"/>
        </w:rPr>
        <w:t>347,427.92</w:t>
      </w:r>
      <w:r>
        <w:rPr/>
        <w:t>元，同比上升</w:t>
      </w:r>
      <w:r>
        <w:rPr>
          <w:rFonts w:ascii="Times New Roman" w:hAnsi="Times New Roman" w:cs="Times New Roman" w:eastAsia="Times New Roman" w:hint="default"/>
        </w:rPr>
        <w:t>4.39%</w:t>
      </w:r>
      <w:r>
        <w:rPr>
          <w:rFonts w:ascii="Times New Roman" w:hAnsi="Times New Roman" w:cs="Times New Roman" w:eastAsia="Times New Roman" w:hint="default"/>
          <w:spacing w:val="-2"/>
        </w:rPr>
        <w:t> </w:t>
      </w:r>
      <w:r>
        <w:rPr/>
        <w:t>。</w:t>
      </w:r>
    </w:p>
    <w:p>
      <w:pPr>
        <w:pStyle w:val="BodyText"/>
        <w:spacing w:line="300" w:lineRule="auto" w:before="63"/>
        <w:ind w:right="246"/>
        <w:jc w:val="left"/>
      </w:pPr>
      <w:r>
        <w:rPr/>
        <w:t>（</w:t>
      </w:r>
      <w:r>
        <w:rPr>
          <w:rFonts w:ascii="Times New Roman" w:hAnsi="Times New Roman" w:cs="Times New Roman" w:eastAsia="Times New Roman" w:hint="default"/>
        </w:rPr>
        <w:t>3</w:t>
      </w:r>
      <w:r>
        <w:rPr/>
        <w:t>）潮州市三江陶瓷原料有限公司实现净利润</w:t>
      </w:r>
      <w:r>
        <w:rPr>
          <w:rFonts w:ascii="Times New Roman" w:hAnsi="Times New Roman" w:cs="Times New Roman" w:eastAsia="Times New Roman" w:hint="default"/>
        </w:rPr>
        <w:t>348,706.08</w:t>
      </w:r>
      <w:r>
        <w:rPr/>
        <w:t>元，同比下降</w:t>
      </w:r>
      <w:r>
        <w:rPr>
          <w:rFonts w:ascii="Times New Roman" w:hAnsi="Times New Roman" w:cs="Times New Roman" w:eastAsia="Times New Roman" w:hint="default"/>
        </w:rPr>
        <w:t>54.66%</w:t>
      </w:r>
      <w:r>
        <w:rPr>
          <w:rFonts w:ascii="Times New Roman" w:hAnsi="Times New Roman" w:cs="Times New Roman" w:eastAsia="Times New Roman" w:hint="default"/>
          <w:spacing w:val="-3"/>
        </w:rPr>
        <w:t> </w:t>
      </w:r>
      <w:r>
        <w:rPr/>
        <w:t>，是因为销售减少</w:t>
      </w:r>
      <w:r>
        <w:rPr>
          <w:rFonts w:ascii="Times New Roman" w:hAnsi="Times New Roman" w:cs="Times New Roman" w:eastAsia="Times New Roman" w:hint="default"/>
        </w:rPr>
        <w:t>20%</w:t>
      </w:r>
      <w:r>
        <w:rPr/>
        <w:t>，导致净利润减少所 致。</w:t>
      </w:r>
    </w:p>
    <w:p>
      <w:pPr>
        <w:pStyle w:val="BodyText"/>
        <w:spacing w:line="240" w:lineRule="auto" w:before="31"/>
        <w:ind w:left="154" w:right="92"/>
        <w:jc w:val="left"/>
      </w:pPr>
      <w:r>
        <w:rPr/>
        <w:t>（</w:t>
      </w:r>
      <w:r>
        <w:rPr>
          <w:rFonts w:ascii="Times New Roman" w:hAnsi="Times New Roman" w:cs="Times New Roman" w:eastAsia="Times New Roman" w:hint="default"/>
        </w:rPr>
        <w:t>4</w:t>
      </w:r>
      <w:r>
        <w:rPr/>
        <w:t>）深圳长城世家商贸有限公司实现净利润</w:t>
      </w:r>
      <w:r>
        <w:rPr>
          <w:rFonts w:ascii="Times New Roman" w:hAnsi="Times New Roman" w:cs="Times New Roman" w:eastAsia="Times New Roman" w:hint="default"/>
        </w:rPr>
        <w:t>-7,025,866.08</w:t>
      </w:r>
      <w:r>
        <w:rPr/>
        <w:t>元，同比上升</w:t>
      </w:r>
      <w:r>
        <w:rPr>
          <w:rFonts w:ascii="Times New Roman" w:hAnsi="Times New Roman" w:cs="Times New Roman" w:eastAsia="Times New Roman" w:hint="default"/>
        </w:rPr>
        <w:t>60.21%</w:t>
      </w:r>
      <w:r>
        <w:rPr/>
        <w:t>，是因为公司控制费用，减少开支所致。</w:t>
      </w:r>
    </w:p>
    <w:p>
      <w:pPr>
        <w:pStyle w:val="BodyText"/>
        <w:spacing w:line="240" w:lineRule="auto" w:before="63"/>
        <w:ind w:left="154" w:right="422"/>
        <w:jc w:val="left"/>
      </w:pPr>
      <w:r>
        <w:rPr/>
        <w:t>（</w:t>
      </w:r>
      <w:r>
        <w:rPr>
          <w:rFonts w:ascii="Times New Roman" w:hAnsi="Times New Roman" w:cs="Times New Roman" w:eastAsia="Times New Roman" w:hint="default"/>
        </w:rPr>
        <w:t>5</w:t>
      </w:r>
      <w:r>
        <w:rPr/>
        <w:t>）北京昶城世家商贸有限公司实现净利润</w:t>
      </w:r>
      <w:r>
        <w:rPr>
          <w:rFonts w:ascii="Times New Roman" w:hAnsi="Times New Roman" w:cs="Times New Roman" w:eastAsia="Times New Roman" w:hint="default"/>
        </w:rPr>
        <w:t>4,620,845.01</w:t>
      </w:r>
      <w:r>
        <w:rPr/>
        <w:t>元，同比上升</w:t>
      </w:r>
      <w:r>
        <w:rPr>
          <w:rFonts w:ascii="Times New Roman" w:hAnsi="Times New Roman" w:cs="Times New Roman" w:eastAsia="Times New Roman" w:hint="default"/>
        </w:rPr>
        <w:t>297.06%</w:t>
      </w:r>
      <w:r>
        <w:rPr/>
        <w:t>，是因为增加设计收入所致。</w:t>
      </w:r>
    </w:p>
    <w:p>
      <w:pPr>
        <w:pStyle w:val="BodyText"/>
        <w:spacing w:line="240" w:lineRule="auto" w:before="63"/>
        <w:ind w:right="0"/>
        <w:jc w:val="left"/>
      </w:pPr>
      <w:r>
        <w:rPr/>
        <w:t>（</w:t>
      </w:r>
      <w:r>
        <w:rPr>
          <w:rFonts w:ascii="Times New Roman" w:hAnsi="Times New Roman" w:cs="Times New Roman" w:eastAsia="Times New Roman" w:hint="default"/>
        </w:rPr>
        <w:t>6</w:t>
      </w:r>
      <w:r>
        <w:rPr/>
        <w:t>）深圳市世家会艺术品投资有限公司实现净利润</w:t>
      </w:r>
      <w:r>
        <w:rPr>
          <w:rFonts w:ascii="Times New Roman" w:hAnsi="Times New Roman" w:cs="Times New Roman" w:eastAsia="Times New Roman" w:hint="default"/>
        </w:rPr>
        <w:t>-825,717.71</w:t>
      </w:r>
      <w:r>
        <w:rPr/>
        <w:t>元，同比上升</w:t>
      </w:r>
      <w:r>
        <w:rPr>
          <w:rFonts w:ascii="Times New Roman" w:hAnsi="Times New Roman" w:cs="Times New Roman" w:eastAsia="Times New Roman" w:hint="default"/>
        </w:rPr>
        <w:t>69.99%</w:t>
      </w:r>
      <w:r>
        <w:rPr/>
        <w:t>，是因为公司控制费用，减少开支所致。</w:t>
      </w:r>
    </w:p>
    <w:p>
      <w:pPr>
        <w:pStyle w:val="BodyText"/>
        <w:spacing w:line="240" w:lineRule="auto" w:before="63"/>
        <w:ind w:right="422"/>
        <w:jc w:val="left"/>
      </w:pPr>
      <w:r>
        <w:rPr/>
        <w:t>（</w:t>
      </w:r>
      <w:r>
        <w:rPr>
          <w:rFonts w:ascii="Times New Roman" w:hAnsi="Times New Roman" w:cs="Times New Roman" w:eastAsia="Times New Roman" w:hint="default"/>
        </w:rPr>
        <w:t>7</w:t>
      </w:r>
      <w:r>
        <w:rPr/>
        <w:t>）深圳万城投资管理有限公司实现净利润</w:t>
      </w:r>
      <w:r>
        <w:rPr>
          <w:spacing w:val="-48"/>
        </w:rPr>
        <w:t> </w:t>
      </w:r>
      <w:r>
        <w:rPr>
          <w:rFonts w:ascii="Times New Roman" w:hAnsi="Times New Roman" w:cs="Times New Roman" w:eastAsia="Times New Roman" w:hint="default"/>
        </w:rPr>
        <w:t>-167,079.67</w:t>
      </w:r>
      <w:r>
        <w:rPr/>
        <w:t>元，同比下降</w:t>
      </w:r>
      <w:r>
        <w:rPr>
          <w:rFonts w:ascii="Times New Roman" w:hAnsi="Times New Roman" w:cs="Times New Roman" w:eastAsia="Times New Roman" w:hint="default"/>
        </w:rPr>
        <w:t>242.33%</w:t>
      </w:r>
      <w:r>
        <w:rPr>
          <w:rFonts w:ascii="Times New Roman" w:hAnsi="Times New Roman" w:cs="Times New Roman" w:eastAsia="Times New Roman" w:hint="default"/>
          <w:spacing w:val="-3"/>
        </w:rPr>
        <w:t> </w:t>
      </w:r>
      <w:r>
        <w:rPr/>
        <w:t>，是因为公司运营启动产生费用所致。</w:t>
      </w:r>
    </w:p>
    <w:p>
      <w:pPr>
        <w:pStyle w:val="BodyText"/>
        <w:spacing w:line="300" w:lineRule="auto" w:before="63"/>
        <w:ind w:right="183"/>
        <w:jc w:val="left"/>
      </w:pPr>
      <w:r>
        <w:rPr>
          <w:spacing w:val="-1"/>
        </w:rPr>
        <w:t>（</w:t>
      </w:r>
      <w:r>
        <w:rPr>
          <w:rFonts w:ascii="Times New Roman" w:hAnsi="Times New Roman" w:cs="Times New Roman" w:eastAsia="Times New Roman" w:hint="default"/>
          <w:spacing w:val="-1"/>
        </w:rPr>
        <w:t>8</w:t>
      </w:r>
      <w:r>
        <w:rPr>
          <w:spacing w:val="-1"/>
        </w:rPr>
        <w:t>）河南长城绿色瓷艺科技有限公司实现净利润</w:t>
      </w:r>
      <w:r>
        <w:rPr>
          <w:rFonts w:ascii="Times New Roman" w:hAnsi="Times New Roman" w:cs="Times New Roman" w:eastAsia="Times New Roman" w:hint="default"/>
          <w:spacing w:val="-1"/>
        </w:rPr>
        <w:t>-4,246,697.91</w:t>
      </w:r>
      <w:r>
        <w:rPr>
          <w:spacing w:val="-1"/>
        </w:rPr>
        <w:t>元，同比下降</w:t>
      </w:r>
      <w:r>
        <w:rPr>
          <w:rFonts w:ascii="Times New Roman" w:hAnsi="Times New Roman" w:cs="Times New Roman" w:eastAsia="Times New Roman" w:hint="default"/>
          <w:spacing w:val="-1"/>
        </w:rPr>
        <w:t>126.87%</w:t>
      </w:r>
      <w:r>
        <w:rPr>
          <w:rFonts w:ascii="Times New Roman" w:hAnsi="Times New Roman" w:cs="Times New Roman" w:eastAsia="Times New Roman" w:hint="default"/>
          <w:spacing w:val="7"/>
        </w:rPr>
        <w:t> </w:t>
      </w:r>
      <w:r>
        <w:rPr>
          <w:spacing w:val="-2"/>
        </w:rPr>
        <w:t>，是因为公司购买土地使用权导致无形</w:t>
      </w:r>
      <w:r>
        <w:rPr>
          <w:spacing w:val="-88"/>
        </w:rPr>
        <w:t> </w:t>
      </w:r>
      <w:r>
        <w:rPr>
          <w:spacing w:val="-88"/>
        </w:rPr>
      </w:r>
      <w:r>
        <w:rPr/>
        <w:t>资产摊销增加所致。</w:t>
      </w:r>
    </w:p>
    <w:p>
      <w:pPr>
        <w:pStyle w:val="BodyText"/>
        <w:spacing w:line="340" w:lineRule="auto" w:before="31"/>
        <w:ind w:left="154" w:right="422"/>
        <w:jc w:val="left"/>
      </w:pPr>
      <w:r>
        <w:rPr/>
        <w:t>（</w:t>
      </w:r>
      <w:r>
        <w:rPr>
          <w:rFonts w:ascii="Times New Roman" w:hAnsi="Times New Roman" w:cs="Times New Roman" w:eastAsia="Times New Roman" w:hint="default"/>
        </w:rPr>
        <w:t>9</w:t>
      </w:r>
      <w:r>
        <w:rPr/>
        <w:t>）郑州长城世家商贸有限公司实现净利润</w:t>
      </w:r>
      <w:r>
        <w:rPr>
          <w:rFonts w:ascii="Times New Roman" w:hAnsi="Times New Roman" w:cs="Times New Roman" w:eastAsia="Times New Roman" w:hint="default"/>
        </w:rPr>
        <w:t>-4,085,626.28</w:t>
      </w:r>
      <w:r>
        <w:rPr/>
        <w:t>元，同比上升</w:t>
      </w:r>
      <w:r>
        <w:rPr>
          <w:rFonts w:ascii="Times New Roman" w:hAnsi="Times New Roman" w:cs="Times New Roman" w:eastAsia="Times New Roman" w:hint="default"/>
        </w:rPr>
        <w:t>38.13%</w:t>
      </w:r>
      <w:r>
        <w:rPr/>
        <w:t>，是因为公司控制费用，减少开支所致。 报告期内取得和处置子公司的情况</w:t>
      </w:r>
    </w:p>
    <w:p>
      <w:pPr>
        <w:pStyle w:val="BodyText"/>
        <w:spacing w:line="240" w:lineRule="auto" w:before="40"/>
        <w:ind w:left="154" w:right="4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1"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潮州市华沁瓷业有限公司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业务发展需要</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自有资金收购</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bl>
    <w:p>
      <w:pPr>
        <w:spacing w:line="240" w:lineRule="auto" w:before="2"/>
        <w:rPr>
          <w:rFonts w:ascii="宋体" w:hAnsi="宋体" w:cs="宋体" w:eastAsia="宋体" w:hint="default"/>
          <w:sz w:val="19"/>
          <w:szCs w:val="19"/>
        </w:rPr>
      </w:pPr>
    </w:p>
    <w:p>
      <w:pPr>
        <w:pStyle w:val="Heading3"/>
        <w:spacing w:line="240" w:lineRule="auto" w:before="35"/>
        <w:ind w:left="154" w:right="422"/>
        <w:jc w:val="left"/>
        <w:rPr>
          <w:b w:val="0"/>
          <w:bCs w:val="0"/>
        </w:rPr>
      </w:pPr>
      <w:bookmarkStart w:name="（7）公司控制的特殊目的主体情况" w:id="28"/>
      <w:bookmarkEnd w:id="28"/>
      <w:r>
        <w:rPr>
          <w:b w:val="0"/>
          <w:bCs w:val="0"/>
        </w:rPr>
      </w:r>
      <w:r>
        <w:rPr/>
        <w:t>（</w:t>
      </w:r>
      <w:r>
        <w:rPr>
          <w:rFonts w:ascii="Times New Roman" w:hAnsi="Times New Roman" w:cs="Times New Roman" w:eastAsia="Times New Roman" w:hint="default"/>
        </w:rPr>
        <w:t>7</w:t>
      </w:r>
      <w:r>
        <w:rPr/>
        <w:t>）公司控制的特殊目的主体情况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4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422"/>
        <w:jc w:val="left"/>
        <w:rPr>
          <w:b w:val="0"/>
          <w:bCs w:val="0"/>
        </w:rPr>
      </w:pPr>
      <w:bookmarkStart w:name="二、公司未来发展的展望" w:id="29"/>
      <w:bookmarkEnd w:id="29"/>
      <w:r>
        <w:rPr>
          <w:b w:val="0"/>
          <w:bCs w:val="0"/>
        </w:rPr>
      </w:r>
      <w:r>
        <w:rPr/>
        <w:t>二、公司未来发展的展望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422"/>
        <w:jc w:val="left"/>
      </w:pPr>
      <w:r>
        <w:rPr/>
        <w:t>（一）行业格局和趋势</w:t>
      </w:r>
    </w:p>
    <w:p>
      <w:pPr>
        <w:pStyle w:val="BodyText"/>
        <w:spacing w:line="240" w:lineRule="auto" w:before="76"/>
        <w:ind w:left="573" w:right="422"/>
        <w:jc w:val="left"/>
      </w:pPr>
      <w:r>
        <w:rPr>
          <w:rFonts w:ascii="Times New Roman" w:hAnsi="Times New Roman" w:cs="Times New Roman" w:eastAsia="Times New Roman" w:hint="default"/>
        </w:rPr>
        <w:t>1</w:t>
      </w:r>
      <w:r>
        <w:rPr/>
        <w:t>、行业格局</w:t>
      </w:r>
    </w:p>
    <w:p>
      <w:pPr>
        <w:pStyle w:val="BodyText"/>
        <w:spacing w:line="300" w:lineRule="auto" w:before="63"/>
        <w:ind w:left="574" w:right="212"/>
        <w:jc w:val="left"/>
      </w:pPr>
      <w:r>
        <w:rPr/>
        <w:t>（</w:t>
      </w:r>
      <w:r>
        <w:rPr>
          <w:rFonts w:ascii="Times New Roman" w:hAnsi="Times New Roman" w:cs="Times New Roman" w:eastAsia="Times New Roman" w:hint="default"/>
        </w:rPr>
        <w:t>1</w:t>
      </w:r>
      <w:r>
        <w:rPr/>
        <w:t>）陶瓷行业历史悠久，专业产区各具特色 陶瓷是古代中国人民的伟大发明，是文化和艺术的载体，是中华民族对人类文明的杰出贡献。中国陶瓷技艺，源远流</w:t>
      </w:r>
    </w:p>
    <w:p>
      <w:pPr>
        <w:pStyle w:val="BodyText"/>
        <w:spacing w:line="316" w:lineRule="auto" w:before="31"/>
        <w:ind w:left="154" w:right="191"/>
        <w:jc w:val="both"/>
      </w:pPr>
      <w:r>
        <w:rPr>
          <w:spacing w:val="-2"/>
        </w:rPr>
        <w:t>长。经过数千年的发展，中国陶瓷行业的已经较为成熟，从事陶瓷开发设计及生产制造的企业众多。目前全国已形成广东潮</w:t>
      </w:r>
      <w:r>
        <w:rPr>
          <w:spacing w:val="-66"/>
        </w:rPr>
        <w:t> </w:t>
      </w:r>
      <w:r>
        <w:rPr>
          <w:spacing w:val="-66"/>
        </w:rPr>
      </w:r>
      <w:r>
        <w:rPr>
          <w:spacing w:val="-2"/>
        </w:rPr>
        <w:t>州、江西景德镇、湖南醴陵、江苏宜兴、河北唐山、山东淄博等几大陶瓷产区。潮州作为中国的新瓷都，其艺术陶瓷、日用</w:t>
      </w:r>
      <w:r>
        <w:rPr>
          <w:spacing w:val="-67"/>
        </w:rPr>
        <w:t> </w:t>
      </w:r>
      <w:r>
        <w:rPr>
          <w:spacing w:val="-67"/>
        </w:rPr>
      </w:r>
      <w:r>
        <w:rPr>
          <w:spacing w:val="-2"/>
        </w:rPr>
        <w:t>陶瓷、卫生陶瓷、精细陶瓷四大类产品的产量和销量（包括出口额）均居国内同类产品首位。行业内已经形成一些颇具规模</w:t>
      </w:r>
      <w:r>
        <w:rPr>
          <w:spacing w:val="-66"/>
        </w:rPr>
        <w:t> </w:t>
      </w:r>
      <w:r>
        <w:rPr>
          <w:spacing w:val="-66"/>
        </w:rPr>
      </w:r>
      <w:r>
        <w:rPr/>
        <w:t>和影响力的企业，长城集团就是中国瓷都的创意艺术陶瓷企业。</w:t>
      </w:r>
    </w:p>
    <w:p>
      <w:pPr>
        <w:pStyle w:val="BodyText"/>
        <w:spacing w:line="300" w:lineRule="auto" w:before="19"/>
        <w:ind w:left="573" w:right="213"/>
        <w:jc w:val="left"/>
      </w:pPr>
      <w:r>
        <w:rPr/>
        <w:t>（</w:t>
      </w:r>
      <w:r>
        <w:rPr>
          <w:rFonts w:ascii="Times New Roman" w:hAnsi="Times New Roman" w:cs="Times New Roman" w:eastAsia="Times New Roman" w:hint="default"/>
        </w:rPr>
        <w:t>2</w:t>
      </w:r>
      <w:r>
        <w:rPr/>
        <w:t>）缺乏知名品牌，陶瓷行业大而不强 我国是陶瓷生产大国、消费大国和出口大国，含艺术瓷在内的日用瓷年产量约占世界总产量的</w:t>
      </w:r>
      <w:r>
        <w:rPr>
          <w:rFonts w:ascii="Times New Roman" w:hAnsi="Times New Roman" w:cs="Times New Roman" w:eastAsia="Times New Roman" w:hint="default"/>
        </w:rPr>
        <w:t>60</w:t>
      </w:r>
      <w:r>
        <w:rPr/>
        <w:t>％。近些年，我国陶</w:t>
      </w:r>
    </w:p>
    <w:p>
      <w:pPr>
        <w:pStyle w:val="BodyText"/>
        <w:spacing w:line="314" w:lineRule="auto" w:before="13"/>
        <w:ind w:right="190"/>
        <w:jc w:val="both"/>
      </w:pPr>
      <w:r>
        <w:rPr>
          <w:spacing w:val="-2"/>
        </w:rPr>
        <w:t>瓷工业的现代化水平大幅提高，部分企业的陶瓷产品和工艺达到了世界先进水平，但总的来说，中国陶瓷行业缺乏国际知名</w:t>
      </w:r>
      <w:r>
        <w:rPr>
          <w:spacing w:val="-66"/>
        </w:rPr>
        <w:t> </w:t>
      </w:r>
      <w:r>
        <w:rPr>
          <w:spacing w:val="-66"/>
        </w:rPr>
      </w:r>
      <w:r>
        <w:rPr>
          <w:spacing w:val="-2"/>
        </w:rPr>
        <w:t>品牌，整个行业大而不强。目前，世界知名的陶瓷品牌主要集中在英国、德国、日本、意大利、西班牙等，这些企业的陶瓷</w:t>
      </w:r>
      <w:r>
        <w:rPr>
          <w:spacing w:val="-67"/>
        </w:rPr>
        <w:t> </w:t>
      </w:r>
      <w:r>
        <w:rPr>
          <w:spacing w:val="-67"/>
        </w:rPr>
      </w:r>
      <w:r>
        <w:rPr>
          <w:spacing w:val="-2"/>
        </w:rPr>
        <w:t>品牌知名度、产品质量和档次都较高。在审美不断变化和消费不断升级的国际背景下，国际陶瓷消费市场已逐渐向中高档产</w:t>
      </w:r>
      <w:r>
        <w:rPr>
          <w:spacing w:val="-66"/>
        </w:rPr>
        <w:t> </w:t>
      </w:r>
      <w:r>
        <w:rPr>
          <w:spacing w:val="-66"/>
        </w:rPr>
      </w:r>
      <w:r>
        <w:rPr>
          <w:spacing w:val="-2"/>
        </w:rPr>
        <w:t>品市场转移，一些集艺术性、装饰性、观赏性和实用性于一体的中、高档艺术陶瓷正越来越受到市场的欢迎。在市场需求方</w:t>
      </w:r>
      <w:r>
        <w:rPr>
          <w:spacing w:val="-66"/>
        </w:rPr>
        <w:t> </w:t>
      </w:r>
      <w:r>
        <w:rPr>
          <w:spacing w:val="-66"/>
        </w:rPr>
      </w:r>
      <w:r>
        <w:rPr>
          <w:spacing w:val="-2"/>
        </w:rPr>
        <w:t>面，欧洲、中东、北美和亚洲是主要的陶瓷需求区域。但在我国各大陶瓷产区，尽管陶瓷企业数量众多，但大多数是外国品</w:t>
      </w:r>
      <w:r>
        <w:rPr>
          <w:spacing w:val="-68"/>
        </w:rPr>
        <w:t> </w:t>
      </w:r>
      <w:r>
        <w:rPr>
          <w:spacing w:val="-68"/>
        </w:rPr>
      </w:r>
      <w:r>
        <w:rPr/>
        <w:t>牌企业的</w:t>
      </w:r>
      <w:r>
        <w:rPr>
          <w:rFonts w:ascii="Times New Roman" w:hAnsi="Times New Roman" w:cs="Times New Roman" w:eastAsia="Times New Roman" w:hint="default"/>
        </w:rPr>
        <w:t>OEM</w:t>
      </w:r>
      <w:r>
        <w:rPr/>
        <w:t>或</w:t>
      </w:r>
      <w:r>
        <w:rPr>
          <w:rFonts w:ascii="Times New Roman" w:hAnsi="Times New Roman" w:cs="Times New Roman" w:eastAsia="Times New Roman" w:hint="default"/>
        </w:rPr>
        <w:t>ODM</w:t>
      </w:r>
      <w:r>
        <w:rPr/>
        <w:t>代工企业，拥有自主品牌的企业凤毛麟角。长城集团是最早拥有自营进出口权的陶瓷企业，产品畅销 世界</w:t>
      </w:r>
      <w:r>
        <w:rPr>
          <w:rFonts w:ascii="Times New Roman" w:hAnsi="Times New Roman" w:cs="Times New Roman" w:eastAsia="Times New Roman" w:hint="default"/>
        </w:rPr>
        <w:t>60</w:t>
      </w:r>
      <w:r>
        <w:rPr/>
        <w:t>多个国家和地区，长城品牌在国际市场拥有较高知名度。</w:t>
      </w:r>
    </w:p>
    <w:p>
      <w:pPr>
        <w:pStyle w:val="BodyText"/>
        <w:spacing w:line="300" w:lineRule="auto" w:before="1"/>
        <w:ind w:left="574" w:right="212"/>
        <w:jc w:val="left"/>
      </w:pPr>
      <w:r>
        <w:rPr>
          <w:rFonts w:ascii="Times New Roman" w:hAnsi="Times New Roman" w:cs="Times New Roman" w:eastAsia="Times New Roman" w:hint="default"/>
        </w:rPr>
        <w:t>2</w:t>
      </w:r>
      <w:r>
        <w:rPr/>
        <w:t>、行业发展趋势 随着消费者需求档次的提升，人们对陶瓷产品提出了更多更高的新要求，从而促使陶瓷企业不断进行科技创新，加速</w:t>
      </w:r>
    </w:p>
    <w:p>
      <w:pPr>
        <w:pStyle w:val="BodyText"/>
        <w:spacing w:line="240" w:lineRule="auto" w:before="31"/>
        <w:ind w:left="154" w:right="422"/>
        <w:jc w:val="left"/>
      </w:pPr>
      <w:r>
        <w:rPr/>
        <w:t>产品的更新和升级步伐。未来，陶瓷行业将呈现如下五方面的发展趋势：</w:t>
      </w:r>
    </w:p>
    <w:p>
      <w:pPr>
        <w:pStyle w:val="BodyText"/>
        <w:spacing w:line="300" w:lineRule="auto" w:before="77"/>
        <w:ind w:left="573" w:right="92"/>
        <w:jc w:val="left"/>
      </w:pPr>
      <w:r>
        <w:rPr/>
        <w:t>（</w:t>
      </w:r>
      <w:r>
        <w:rPr>
          <w:rFonts w:ascii="Times New Roman" w:hAnsi="Times New Roman" w:cs="Times New Roman" w:eastAsia="Times New Roman" w:hint="default"/>
        </w:rPr>
        <w:t>1</w:t>
      </w:r>
      <w:r>
        <w:rPr/>
        <w:t>）品牌化 </w:t>
      </w:r>
      <w:r>
        <w:rPr>
          <w:spacing w:val="-2"/>
        </w:rPr>
        <w:t>随着市场的不断变化和发展，陶瓷企业的竞争已趋向品牌影响力的竞争，而决定品牌影响力的关键在于研发设计能力、</w:t>
      </w:r>
    </w:p>
    <w:p>
      <w:pPr>
        <w:pStyle w:val="BodyText"/>
        <w:spacing w:line="316" w:lineRule="auto" w:before="31"/>
        <w:ind w:right="92"/>
        <w:jc w:val="left"/>
      </w:pPr>
      <w:r>
        <w:rPr>
          <w:spacing w:val="-2"/>
        </w:rPr>
        <w:t>产品质量、工艺技术和市场覆盖能力。研发设计能力和产品质量决定企业能否获得消费者认可，是争取更大的市场份额并保</w:t>
      </w:r>
      <w:r>
        <w:rPr>
          <w:spacing w:val="-66"/>
        </w:rPr>
        <w:t> </w:t>
      </w:r>
      <w:r>
        <w:rPr>
          <w:spacing w:val="-66"/>
        </w:rPr>
      </w:r>
      <w:r>
        <w:rPr>
          <w:spacing w:val="-2"/>
        </w:rPr>
        <w:t>持持续发展的基础。而工艺技术以及市场覆盖能力则直接影响产品的销量，是企业抢占更多市场份额的必要保障。企业逐步</w:t>
      </w:r>
      <w:r>
        <w:rPr>
          <w:spacing w:val="-66"/>
        </w:rPr>
        <w:t> </w:t>
      </w:r>
      <w:r>
        <w:rPr>
          <w:spacing w:val="-66"/>
        </w:rPr>
      </w:r>
      <w:r>
        <w:rPr>
          <w:spacing w:val="-4"/>
        </w:rPr>
        <w:t>向做工精细化、品质艺术化、风格特色化、产品系列化、功能配套耐用化以及向注重安全、卫生、环保和文化内涵方向发展，</w:t>
      </w:r>
      <w:r>
        <w:rPr>
          <w:spacing w:val="-44"/>
        </w:rPr>
        <w:t> </w:t>
      </w:r>
      <w:r>
        <w:rPr>
          <w:spacing w:val="-44"/>
        </w:rPr>
      </w:r>
      <w:r>
        <w:rPr/>
        <w:t>在此基础上，逐步提高自身品牌的影响力，扩大自身的市场份额。</w:t>
      </w:r>
    </w:p>
    <w:p>
      <w:pPr>
        <w:pStyle w:val="BodyText"/>
        <w:spacing w:line="300" w:lineRule="auto" w:before="19"/>
        <w:ind w:left="573" w:right="213"/>
        <w:jc w:val="left"/>
      </w:pPr>
      <w:r>
        <w:rPr/>
        <w:t>（</w:t>
      </w:r>
      <w:r>
        <w:rPr>
          <w:rFonts w:ascii="Times New Roman" w:hAnsi="Times New Roman" w:cs="Times New Roman" w:eastAsia="Times New Roman" w:hint="default"/>
        </w:rPr>
        <w:t>2</w:t>
      </w:r>
      <w:r>
        <w:rPr/>
        <w:t>）科技化 随着陶瓷业不断应用新技术，采用新材料，加速高新科技与陶瓷业的融合进程，陶瓷产品日趋呈现科技化的潮流，产</w:t>
      </w:r>
    </w:p>
    <w:p>
      <w:pPr>
        <w:pStyle w:val="BodyText"/>
        <w:spacing w:line="240" w:lineRule="auto" w:before="31"/>
        <w:ind w:right="422"/>
        <w:jc w:val="left"/>
      </w:pPr>
      <w:r>
        <w:rPr/>
        <w:t>品科技含量日渐增高。同时，各种先进的生产工艺和技术设备的应用也为陶瓷产品的高科技化提供了可能。</w:t>
      </w:r>
    </w:p>
    <w:p>
      <w:pPr>
        <w:pStyle w:val="BodyText"/>
        <w:spacing w:line="300" w:lineRule="auto" w:before="76"/>
        <w:ind w:left="573" w:right="213"/>
        <w:jc w:val="left"/>
      </w:pPr>
      <w:r>
        <w:rPr/>
        <w:t>（</w:t>
      </w:r>
      <w:r>
        <w:rPr>
          <w:rFonts w:ascii="Times New Roman" w:hAnsi="Times New Roman" w:cs="Times New Roman" w:eastAsia="Times New Roman" w:hint="default"/>
        </w:rPr>
        <w:t>3</w:t>
      </w:r>
      <w:r>
        <w:rPr/>
        <w:t>）高档化 陶瓷产品的生产过程中，随着高新技术、高新材料、高新设备的应用，陶瓷产品的档次也日渐呈现高档化的趋势。在</w:t>
      </w:r>
    </w:p>
    <w:p>
      <w:pPr>
        <w:pStyle w:val="BodyText"/>
        <w:spacing w:line="316" w:lineRule="auto" w:before="31"/>
        <w:ind w:right="92"/>
        <w:jc w:val="left"/>
      </w:pPr>
      <w:r>
        <w:rPr>
          <w:spacing w:val="-2"/>
        </w:rPr>
        <w:t>这种产业结构升级和陶瓷消费日趋高档化的趋势下，国内一些具有品牌和技术研发优势、具备高档陶瓷设计和生产营销能力</w:t>
      </w:r>
      <w:r>
        <w:rPr>
          <w:spacing w:val="-64"/>
        </w:rPr>
        <w:t> </w:t>
      </w:r>
      <w:r>
        <w:rPr>
          <w:spacing w:val="-64"/>
        </w:rPr>
      </w:r>
      <w:r>
        <w:rPr/>
        <w:t>的大中型生产商将获得进一步提高市场份额的机会，而以生产附加值低的低档陶瓷为主的众多小型陶瓷生产商将被市场淘</w:t>
      </w:r>
      <w:r>
        <w:rPr/>
        <w:t> 汰。</w:t>
      </w:r>
    </w:p>
    <w:p>
      <w:pPr>
        <w:pStyle w:val="BodyText"/>
        <w:spacing w:line="300" w:lineRule="auto" w:before="19"/>
        <w:ind w:left="573" w:right="213"/>
        <w:jc w:val="left"/>
      </w:pPr>
      <w:r>
        <w:rPr/>
        <w:t>（</w:t>
      </w:r>
      <w:r>
        <w:rPr>
          <w:rFonts w:ascii="Times New Roman" w:hAnsi="Times New Roman" w:cs="Times New Roman" w:eastAsia="Times New Roman" w:hint="default"/>
        </w:rPr>
        <w:t>4</w:t>
      </w:r>
      <w:r>
        <w:rPr/>
        <w:t>）环保化 近几年，绿色环保成为了市场需求的热点，追求陶瓷产品的绿色环保化，也成为陶瓷企业的追逐目标。此外，陶瓷行</w:t>
      </w:r>
    </w:p>
    <w:p>
      <w:pPr>
        <w:pStyle w:val="BodyText"/>
        <w:spacing w:line="240" w:lineRule="auto" w:before="31"/>
        <w:ind w:right="422"/>
        <w:jc w:val="left"/>
      </w:pPr>
      <w:r>
        <w:rPr/>
        <w:t>业也是能耗较大的行业，</w:t>
      </w:r>
      <w:r>
        <w:rPr>
          <w:rFonts w:ascii="Times New Roman" w:hAnsi="Times New Roman" w:cs="Times New Roman" w:eastAsia="Times New Roman" w:hint="default"/>
        </w:rPr>
        <w:t>“</w:t>
      </w:r>
      <w:r>
        <w:rPr/>
        <w:t>节能减排</w:t>
      </w:r>
      <w:r>
        <w:rPr>
          <w:rFonts w:ascii="Times New Roman" w:hAnsi="Times New Roman" w:cs="Times New Roman" w:eastAsia="Times New Roman" w:hint="default"/>
        </w:rPr>
        <w:t>”</w:t>
      </w:r>
      <w:r>
        <w:rPr/>
        <w:t>也将成为该行业环保化的重要内容之一。</w:t>
      </w:r>
    </w:p>
    <w:p>
      <w:pPr>
        <w:pStyle w:val="BodyText"/>
        <w:spacing w:line="300" w:lineRule="auto" w:before="63"/>
        <w:ind w:left="573" w:right="213"/>
        <w:jc w:val="left"/>
      </w:pPr>
      <w:r>
        <w:rPr/>
        <w:t>（</w:t>
      </w:r>
      <w:r>
        <w:rPr>
          <w:rFonts w:ascii="Times New Roman" w:hAnsi="Times New Roman" w:cs="Times New Roman" w:eastAsia="Times New Roman" w:hint="default"/>
        </w:rPr>
        <w:t>5</w:t>
      </w:r>
      <w:r>
        <w:rPr/>
        <w:t>）智能化 随着社会的进步与发展，生活环境的不断改善和提高，消费者对陶瓷产品的智能化要求越来越高，各种智能化的陶瓷</w:t>
      </w:r>
    </w:p>
    <w:p>
      <w:pPr>
        <w:pStyle w:val="BodyText"/>
        <w:spacing w:line="240" w:lineRule="auto" w:before="31"/>
        <w:ind w:right="422"/>
        <w:jc w:val="left"/>
      </w:pPr>
      <w:r>
        <w:rPr/>
        <w:t>产品也应运而生。</w:t>
      </w:r>
    </w:p>
    <w:p>
      <w:pPr>
        <w:pStyle w:val="BodyText"/>
        <w:spacing w:line="316" w:lineRule="auto" w:before="76"/>
        <w:ind w:left="601" w:right="92" w:hanging="448"/>
        <w:jc w:val="left"/>
      </w:pPr>
      <w:r>
        <w:rPr/>
        <w:t>（二）公司发展战略 </w:t>
      </w:r>
      <w:r>
        <w:rPr>
          <w:spacing w:val="-2"/>
        </w:rPr>
        <w:t>公司立足陶瓷文化产业，提升文化产业的战略布局、优势市场、目标客户的优化调整，努力实现下一阶段的快速发展。</w:t>
      </w:r>
    </w:p>
    <w:p>
      <w:pPr>
        <w:spacing w:after="0" w:line="316"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192"/>
        <w:jc w:val="both"/>
      </w:pPr>
      <w:r>
        <w:rPr>
          <w:spacing w:val="-2"/>
        </w:rPr>
        <w:t>公司将不断弘扬中国陶瓷的文化，扩大在国际及国内的影响力，逐步打造国内外知名的陶瓷品牌，力争成为创意艺术陶瓷行</w:t>
      </w:r>
      <w:r>
        <w:rPr>
          <w:spacing w:val="-66"/>
        </w:rPr>
        <w:t> </w:t>
      </w:r>
      <w:r>
        <w:rPr>
          <w:spacing w:val="-66"/>
        </w:rPr>
      </w:r>
      <w:r>
        <w:rPr/>
        <w:t>业的龙头企业。同时公司主动寻找战略互补性新兴产业，力图打造多轮驱动式的战略布局。</w:t>
      </w:r>
    </w:p>
    <w:p>
      <w:pPr>
        <w:pStyle w:val="BodyText"/>
        <w:spacing w:line="316" w:lineRule="auto" w:before="19"/>
        <w:ind w:left="573" w:right="213" w:hanging="420"/>
        <w:jc w:val="left"/>
      </w:pPr>
      <w:r>
        <w:rPr/>
        <w:t>（三）公司面临的主要风险及对策 当前，陶瓷行业面临着洗牌的阶段，原从事陶瓷出口的企业不断转向国内市场，这无疑将加大国内市场的竞争。供应</w:t>
      </w:r>
    </w:p>
    <w:p>
      <w:pPr>
        <w:pStyle w:val="BodyText"/>
        <w:spacing w:line="309" w:lineRule="auto" w:before="19"/>
        <w:ind w:left="0" w:right="193"/>
        <w:jc w:val="right"/>
      </w:pPr>
      <w:r>
        <w:rPr/>
        <w:t>链的上下游优质资源的争夺，将会是竞争的重点。这对于公司建设国内分销网络，满足酒水包装业务将构成一定的压力。 </w:t>
      </w:r>
      <w:r>
        <w:rPr>
          <w:spacing w:val="-1"/>
        </w:rPr>
        <w:t>公司将围绕</w:t>
      </w:r>
      <w:r>
        <w:rPr>
          <w:rFonts w:ascii="Times New Roman" w:hAnsi="Times New Roman" w:cs="Times New Roman" w:eastAsia="Times New Roman" w:hint="default"/>
          <w:spacing w:val="-1"/>
        </w:rPr>
        <w:t>“</w:t>
      </w:r>
      <w:r>
        <w:rPr>
          <w:spacing w:val="-1"/>
        </w:rPr>
        <w:t>中国梦</w:t>
      </w:r>
      <w:r>
        <w:rPr>
          <w:rFonts w:ascii="Times New Roman" w:hAnsi="Times New Roman" w:cs="Times New Roman" w:eastAsia="Times New Roman" w:hint="default"/>
          <w:spacing w:val="-1"/>
        </w:rPr>
        <w:t>·</w:t>
      </w:r>
      <w:r>
        <w:rPr>
          <w:spacing w:val="-1"/>
        </w:rPr>
        <w:t>长城情</w:t>
      </w:r>
      <w:r>
        <w:rPr>
          <w:rFonts w:ascii="Times New Roman" w:hAnsi="Times New Roman" w:cs="Times New Roman" w:eastAsia="Times New Roman" w:hint="default"/>
          <w:spacing w:val="-1"/>
        </w:rPr>
        <w:t>”</w:t>
      </w:r>
      <w:r>
        <w:rPr>
          <w:spacing w:val="-1"/>
        </w:rPr>
        <w:t>的指导思想</w:t>
      </w:r>
      <w:r>
        <w:rPr>
          <w:rFonts w:ascii="Times New Roman" w:hAnsi="Times New Roman" w:cs="Times New Roman" w:eastAsia="Times New Roman" w:hint="default"/>
          <w:spacing w:val="-1"/>
        </w:rPr>
        <w:t>,</w:t>
      </w:r>
      <w:r>
        <w:rPr>
          <w:spacing w:val="-1"/>
        </w:rPr>
        <w:t>立足艺术陶瓷国际贸易，极力打造</w:t>
      </w:r>
      <w:r>
        <w:rPr>
          <w:rFonts w:ascii="Times New Roman" w:hAnsi="Times New Roman" w:cs="Times New Roman" w:eastAsia="Times New Roman" w:hint="default"/>
          <w:spacing w:val="-1"/>
        </w:rPr>
        <w:t>“</w:t>
      </w:r>
      <w:r>
        <w:rPr>
          <w:spacing w:val="-1"/>
        </w:rPr>
        <w:t>中国礼</w:t>
      </w:r>
      <w:r>
        <w:rPr>
          <w:rFonts w:ascii="Times New Roman" w:hAnsi="Times New Roman" w:cs="Times New Roman" w:eastAsia="Times New Roman" w:hint="default"/>
          <w:spacing w:val="-1"/>
        </w:rPr>
        <w:t>·</w:t>
      </w:r>
      <w:r>
        <w:rPr>
          <w:spacing w:val="-1"/>
        </w:rPr>
        <w:t>长城瓷</w:t>
      </w:r>
      <w:r>
        <w:rPr>
          <w:rFonts w:ascii="Times New Roman" w:hAnsi="Times New Roman" w:cs="Times New Roman" w:eastAsia="Times New Roman" w:hint="default"/>
          <w:spacing w:val="-1"/>
        </w:rPr>
        <w:t>”</w:t>
      </w:r>
      <w:r>
        <w:rPr>
          <w:spacing w:val="-1"/>
        </w:rPr>
        <w:t>的瓷艺连锁品牌，积极开发</w:t>
      </w:r>
      <w:r>
        <w:rPr/>
        <w:t> </w:t>
      </w:r>
      <w:r>
        <w:rPr>
          <w:spacing w:val="-2"/>
        </w:rPr>
        <w:t>适销对路的产品，并加大市场品牌推广的力度，抢占优质的渠道资源，并不断的强化理顺供应链体系，利用资本优势，整合</w:t>
      </w:r>
    </w:p>
    <w:p>
      <w:pPr>
        <w:pStyle w:val="BodyText"/>
        <w:spacing w:line="240" w:lineRule="auto" w:before="24"/>
        <w:ind w:right="422"/>
        <w:jc w:val="left"/>
      </w:pPr>
      <w:r>
        <w:rPr/>
        <w:t>行业优势上下游资源，加强品牌的提升塑造，在激烈的竞争中脱颖而出，实现品牌业绩新突破。</w:t>
      </w:r>
    </w:p>
    <w:p>
      <w:pPr>
        <w:pStyle w:val="BodyText"/>
        <w:spacing w:line="316" w:lineRule="auto" w:before="76"/>
        <w:ind w:left="514" w:right="92" w:hanging="360"/>
        <w:jc w:val="left"/>
      </w:pPr>
      <w:r>
        <w:rPr/>
        <w:t>（四）经营计划 </w:t>
      </w:r>
      <w:r>
        <w:rPr>
          <w:rFonts w:ascii="宋体" w:hAnsi="宋体" w:cs="宋体" w:eastAsia="宋体" w:hint="default"/>
          <w:spacing w:val="-2"/>
        </w:rPr>
        <w:t>2015</w:t>
      </w:r>
      <w:r>
        <w:rPr>
          <w:spacing w:val="-2"/>
        </w:rPr>
        <w:t>年，是深化改革，实现目标，推动文化长城的一年，公司将不断完善内控体系建设，打造强有力的供应链体系，严</w:t>
      </w:r>
    </w:p>
    <w:p>
      <w:pPr>
        <w:pStyle w:val="BodyText"/>
        <w:spacing w:line="316" w:lineRule="auto" w:before="19"/>
        <w:ind w:left="154" w:right="189"/>
        <w:jc w:val="both"/>
      </w:pPr>
      <w:r>
        <w:rPr>
          <w:spacing w:val="-2"/>
        </w:rPr>
        <w:t>格防范经营风险，满足市场营销并成为有效的支撑保障；实现品牌业绩新突破；扩大“长城”品牌的市场占有率；利用资本</w:t>
      </w:r>
      <w:r>
        <w:rPr>
          <w:spacing w:val="-67"/>
        </w:rPr>
        <w:t> </w:t>
      </w:r>
      <w:r>
        <w:rPr>
          <w:spacing w:val="-67"/>
        </w:rPr>
      </w:r>
      <w:r>
        <w:rPr>
          <w:spacing w:val="-2"/>
        </w:rPr>
        <w:t>优势，发挥募集资金的使用效益，整合资源，力图实现内生性增长与外延式增长齐头并进的格局。为此，公司</w:t>
      </w:r>
      <w:r>
        <w:rPr>
          <w:rFonts w:ascii="宋体" w:hAnsi="宋体" w:cs="宋体" w:eastAsia="宋体" w:hint="default"/>
          <w:spacing w:val="-2"/>
        </w:rPr>
        <w:t>2015</w:t>
      </w:r>
      <w:r>
        <w:rPr>
          <w:spacing w:val="-2"/>
        </w:rPr>
        <w:t>年及未来</w:t>
      </w:r>
      <w:r>
        <w:rPr>
          <w:spacing w:val="-62"/>
        </w:rPr>
        <w:t> </w:t>
      </w:r>
      <w:r>
        <w:rPr/>
        <w:t>的发展规划主要围绕以下工作展开：</w:t>
      </w:r>
    </w:p>
    <w:p>
      <w:pPr>
        <w:pStyle w:val="BodyText"/>
        <w:spacing w:line="240" w:lineRule="auto" w:before="19"/>
        <w:ind w:left="424" w:right="422"/>
        <w:jc w:val="left"/>
      </w:pPr>
      <w:r>
        <w:rPr/>
        <w:t>（</w:t>
      </w:r>
      <w:r>
        <w:rPr>
          <w:rFonts w:ascii="宋体" w:hAnsi="宋体" w:cs="宋体" w:eastAsia="宋体" w:hint="default"/>
        </w:rPr>
        <w:t>1</w:t>
      </w:r>
      <w:r>
        <w:rPr/>
        <w:t>）优化营销体系</w:t>
      </w:r>
    </w:p>
    <w:p>
      <w:pPr>
        <w:pStyle w:val="BodyText"/>
        <w:spacing w:line="316" w:lineRule="auto" w:before="76"/>
        <w:ind w:left="154" w:right="103" w:firstLine="360"/>
        <w:jc w:val="both"/>
      </w:pPr>
      <w:r>
        <w:rPr>
          <w:spacing w:val="-4"/>
        </w:rPr>
        <w:t>①努力巩固外贸出口，进一步巩固与大客户的合作，要积极参加国际著名展会，全方位开拓国际市场，特别是以俄罗斯、</w:t>
      </w:r>
      <w:r>
        <w:rPr/>
        <w:t> </w:t>
      </w:r>
      <w:r>
        <w:rPr>
          <w:spacing w:val="-4"/>
        </w:rPr>
        <w:t>巴西为代表的东欧、南美、中东等新兴市场出口渠道，形成多元化国际市场结构。要增强全员服务意识，提高整体服务质量，</w:t>
      </w:r>
      <w:r>
        <w:rPr>
          <w:spacing w:val="-44"/>
        </w:rPr>
        <w:t> </w:t>
      </w:r>
      <w:r>
        <w:rPr>
          <w:spacing w:val="-44"/>
        </w:rPr>
      </w:r>
      <w:r>
        <w:rPr/>
        <w:t>提高市场竞争力。</w:t>
      </w:r>
    </w:p>
    <w:p>
      <w:pPr>
        <w:pStyle w:val="BodyText"/>
        <w:spacing w:line="316" w:lineRule="auto" w:before="19"/>
        <w:ind w:right="93" w:firstLine="360"/>
        <w:jc w:val="left"/>
      </w:pPr>
      <w:r>
        <w:rPr>
          <w:spacing w:val="-4"/>
        </w:rPr>
        <w:t>②继续开拓国内市场。一要加强宣传策划，全面启动品牌战略，加强品牌策划，加大企业及品牌宣传，提高品牌知名度。</w:t>
      </w:r>
      <w:r>
        <w:rPr/>
        <w:t> 二要加强市场建设，主攻国内中高端礼品陶瓷市场，加快建立完善内销市场网络。三要加强产品服务。增强全员服务意识， </w:t>
      </w:r>
      <w:r>
        <w:rPr>
          <w:spacing w:val="-2"/>
        </w:rPr>
        <w:t>树立一切从市场出发、一切围绕市场的理念，加强营销协调和管理，切实提高服务水平，改善物流配送等服务质量。四要健</w:t>
      </w:r>
      <w:r>
        <w:rPr>
          <w:spacing w:val="-66"/>
        </w:rPr>
        <w:t> </w:t>
      </w:r>
      <w:r>
        <w:rPr>
          <w:spacing w:val="-66"/>
        </w:rPr>
      </w:r>
      <w:r>
        <w:rPr/>
        <w:t>全完善艺术品销售机制，形成有效可行的经营模式。</w:t>
      </w:r>
    </w:p>
    <w:p>
      <w:pPr>
        <w:pStyle w:val="BodyText"/>
        <w:spacing w:line="319" w:lineRule="auto" w:before="19"/>
        <w:ind w:right="182" w:firstLine="360"/>
        <w:jc w:val="left"/>
      </w:pPr>
      <w:r>
        <w:rPr/>
        <w:t>③大力发展陶瓷酒瓶等新型业务。发挥长城集团在陶瓷设计、科技研发方面的优势，</w:t>
      </w:r>
      <w:r>
        <w:rPr>
          <w:spacing w:val="1"/>
        </w:rPr>
        <w:t> </w:t>
      </w:r>
      <w:r>
        <w:rPr/>
        <w:t>因此公司将陶瓷包装主要是陶瓷</w:t>
      </w:r>
      <w:r>
        <w:rPr/>
        <w:t> 酒瓶作为开拓国内陶瓷市场，扩大国内市场销售，实现内外需均衡化的战略性新兴产业。</w:t>
      </w:r>
    </w:p>
    <w:p>
      <w:pPr>
        <w:pStyle w:val="BodyText"/>
        <w:spacing w:line="240" w:lineRule="auto" w:before="17"/>
        <w:ind w:left="513" w:right="422"/>
        <w:jc w:val="left"/>
      </w:pPr>
      <w:r>
        <w:rPr>
          <w:spacing w:val="-136"/>
        </w:rPr>
        <w:t>○</w:t>
      </w:r>
      <w:r>
        <w:rPr>
          <w:rFonts w:ascii="宋体" w:hAnsi="宋体" w:cs="宋体" w:eastAsia="宋体" w:hint="default"/>
        </w:rPr>
        <w:t>4</w:t>
      </w:r>
      <w:r>
        <w:rPr>
          <w:rFonts w:ascii="宋体" w:hAnsi="宋体" w:cs="宋体" w:eastAsia="宋体" w:hint="default"/>
          <w:spacing w:val="-44"/>
        </w:rPr>
        <w:t> </w:t>
      </w:r>
      <w:r>
        <w:rPr/>
        <w:t>加强电子商务的建设：在现有电子商务平台的基础上，探索更多拓展业务的可能性。</w:t>
      </w:r>
    </w:p>
    <w:p>
      <w:pPr>
        <w:pStyle w:val="BodyText"/>
        <w:spacing w:line="240" w:lineRule="auto" w:before="76"/>
        <w:ind w:left="424" w:right="422"/>
        <w:jc w:val="left"/>
      </w:pPr>
      <w:r>
        <w:rPr/>
        <w:t>（</w:t>
      </w:r>
      <w:r>
        <w:rPr>
          <w:rFonts w:ascii="宋体" w:hAnsi="宋体" w:cs="宋体" w:eastAsia="宋体" w:hint="default"/>
        </w:rPr>
        <w:t>2</w:t>
      </w:r>
      <w:r>
        <w:rPr/>
        <w:t>）加强生产管理和技术创新</w:t>
      </w:r>
    </w:p>
    <w:p>
      <w:pPr>
        <w:pStyle w:val="BodyText"/>
        <w:spacing w:line="316" w:lineRule="auto" w:before="76"/>
        <w:ind w:left="154" w:right="190" w:firstLine="360"/>
        <w:jc w:val="both"/>
      </w:pPr>
      <w:r>
        <w:rPr>
          <w:spacing w:val="-2"/>
        </w:rPr>
        <w:t>①大力开展节能降耗工作，提高人员效率。进一步增强全员成本意识，全面分解降耗指标，统一考核标准，积极开展小</w:t>
      </w:r>
      <w:r>
        <w:rPr/>
        <w:t> </w:t>
      </w:r>
      <w:r>
        <w:rPr>
          <w:spacing w:val="-2"/>
        </w:rPr>
        <w:t>改小革和合理化建议活动，加大奖励力度；全面细化管理，提高热利用效率。加强物资市场研究，增强预见性，降低采购成</w:t>
      </w:r>
      <w:r>
        <w:rPr>
          <w:spacing w:val="-68"/>
        </w:rPr>
        <w:t> </w:t>
      </w:r>
      <w:r>
        <w:rPr>
          <w:spacing w:val="-68"/>
        </w:rPr>
      </w:r>
      <w:r>
        <w:rPr>
          <w:spacing w:val="-2"/>
        </w:rPr>
        <w:t>本，稳定供应质量。推进设备自动化改造，制定提高设备自动化、流程合理化的改造方案，按照轻重缓急和投入大小分步实</w:t>
      </w:r>
      <w:r>
        <w:rPr>
          <w:spacing w:val="-66"/>
        </w:rPr>
        <w:t> </w:t>
      </w:r>
      <w:r>
        <w:rPr>
          <w:spacing w:val="-66"/>
        </w:rPr>
      </w:r>
      <w:r>
        <w:rPr>
          <w:spacing w:val="-2"/>
        </w:rPr>
        <w:t>施，大力减少人工、降低劳动强度。继续研究落实优化劳动，制定效率优化行动计划，开放思维、开拓思路，积极调整劳动</w:t>
      </w:r>
      <w:r>
        <w:rPr>
          <w:spacing w:val="-72"/>
        </w:rPr>
        <w:t> </w:t>
      </w:r>
      <w:r>
        <w:rPr>
          <w:spacing w:val="-72"/>
        </w:rPr>
      </w:r>
      <w:r>
        <w:rPr/>
        <w:t>组合，全面实施减员增效。</w:t>
      </w:r>
    </w:p>
    <w:p>
      <w:pPr>
        <w:pStyle w:val="BodyText"/>
        <w:spacing w:line="316" w:lineRule="auto" w:before="19"/>
        <w:ind w:left="154" w:right="191" w:firstLine="360"/>
        <w:jc w:val="both"/>
      </w:pPr>
      <w:r>
        <w:rPr>
          <w:spacing w:val="-2"/>
        </w:rPr>
        <w:t>②加强质量管理，适应创一流品牌的需要。大力开展宣传发动，提高全员质量意识和危机感，认真分析质量管理中存在</w:t>
      </w:r>
      <w:r>
        <w:rPr/>
        <w:t> </w:t>
      </w:r>
      <w:r>
        <w:rPr>
          <w:spacing w:val="-2"/>
        </w:rPr>
        <w:t>的薄弱环节、实物质量与国际品牌和国内标杆企业的差距，加强对各质控点的工艺纪律执行情况的抽查、监督力度，严格生</w:t>
      </w:r>
      <w:r>
        <w:rPr>
          <w:spacing w:val="-66"/>
        </w:rPr>
        <w:t> </w:t>
      </w:r>
      <w:r>
        <w:rPr>
          <w:spacing w:val="-66"/>
        </w:rPr>
      </w:r>
      <w:r>
        <w:rPr/>
        <w:t>产全过程的管理，在质量管理的重点上取得突破。</w:t>
      </w:r>
    </w:p>
    <w:p>
      <w:pPr>
        <w:pStyle w:val="BodyText"/>
        <w:spacing w:line="316" w:lineRule="auto" w:before="19"/>
        <w:ind w:left="154" w:right="92" w:firstLine="360"/>
        <w:jc w:val="left"/>
      </w:pPr>
      <w:r>
        <w:rPr>
          <w:spacing w:val="-2"/>
        </w:rPr>
        <w:t>③加快产品创新和技术创新，强化知识产权保护。一是积极招聘国内外知名设计师、陶艺家担任艺术、设计顾问，提高</w:t>
      </w:r>
      <w:r>
        <w:rPr/>
        <w:t> </w:t>
      </w:r>
      <w:r>
        <w:rPr>
          <w:spacing w:val="-4"/>
        </w:rPr>
        <w:t>经典陶瓷设计能力；进一步提高开发人员积极性，拓宽开发设计视野，适应国内外市场需求；进一步完善开发硬件软件条件，</w:t>
      </w:r>
      <w:r>
        <w:rPr>
          <w:spacing w:val="-46"/>
        </w:rPr>
        <w:t> </w:t>
      </w:r>
      <w:r>
        <w:rPr>
          <w:spacing w:val="-46"/>
        </w:rPr>
      </w:r>
      <w:r>
        <w:rPr/>
        <w:t>加大新工艺的引进和使用。二是积极申报国家专利，提升企业核心竞争力。</w:t>
      </w:r>
    </w:p>
    <w:p>
      <w:pPr>
        <w:pStyle w:val="BodyText"/>
        <w:spacing w:line="240" w:lineRule="auto" w:before="19"/>
        <w:ind w:left="513" w:right="422"/>
        <w:jc w:val="left"/>
      </w:pPr>
      <w:r>
        <w:rPr/>
        <w:t>（</w:t>
      </w:r>
      <w:r>
        <w:rPr>
          <w:rFonts w:ascii="宋体" w:hAnsi="宋体" w:cs="宋体" w:eastAsia="宋体" w:hint="default"/>
        </w:rPr>
        <w:t>3</w:t>
      </w:r>
      <w:r>
        <w:rPr/>
        <w:t>）充分利用资本市场平台，全面推动并购工作</w:t>
      </w:r>
    </w:p>
    <w:p>
      <w:pPr>
        <w:pStyle w:val="BodyText"/>
        <w:spacing w:line="316" w:lineRule="auto" w:before="76"/>
        <w:ind w:left="514" w:right="92"/>
        <w:jc w:val="left"/>
      </w:pPr>
      <w:r>
        <w:rPr/>
        <w:t>①拓宽融资渠道 树立多渠道融资观念，在继续发挥以商业银行为主要融资渠道的同时，利用资本市场的优势，积极拓展其它融资渠道，</w:t>
      </w:r>
    </w:p>
    <w:p>
      <w:pPr>
        <w:pStyle w:val="BodyText"/>
        <w:spacing w:line="240" w:lineRule="auto" w:before="19"/>
        <w:ind w:left="154" w:right="422"/>
        <w:jc w:val="left"/>
      </w:pPr>
      <w:r>
        <w:rPr/>
        <w:t>为公司的发展保驾护航。</w:t>
      </w:r>
    </w:p>
    <w:p>
      <w:pPr>
        <w:pStyle w:val="BodyText"/>
        <w:spacing w:line="316" w:lineRule="auto" w:before="77"/>
        <w:ind w:left="514" w:right="92"/>
        <w:jc w:val="left"/>
      </w:pPr>
      <w:r>
        <w:rPr/>
        <w:t>②积极推进收购兼并业务 </w:t>
      </w:r>
      <w:r>
        <w:rPr>
          <w:spacing w:val="-4"/>
        </w:rPr>
        <w:t>公司应加快收购兼并的布局，充分利用资本市场的舞台，寻求外延式增长的突破，为公司新增利润点，提高核心竞争力。</w:t>
      </w:r>
    </w:p>
    <w:p>
      <w:pPr>
        <w:spacing w:after="0" w:line="316" w:lineRule="auto"/>
        <w:jc w:val="left"/>
        <w:sectPr>
          <w:pgSz w:w="11910" w:h="16840"/>
          <w:pgMar w:header="747" w:footer="979" w:top="1060" w:bottom="1160" w:left="980" w:right="940"/>
        </w:sectPr>
      </w:pPr>
    </w:p>
    <w:p>
      <w:pPr>
        <w:spacing w:line="240" w:lineRule="auto" w:before="9"/>
        <w:rPr>
          <w:rFonts w:ascii="宋体" w:hAnsi="宋体" w:cs="宋体" w:eastAsia="宋体" w:hint="default"/>
          <w:sz w:val="23"/>
          <w:szCs w:val="23"/>
        </w:rPr>
      </w:pPr>
    </w:p>
    <w:p>
      <w:pPr>
        <w:pStyle w:val="Heading2"/>
        <w:spacing w:line="240" w:lineRule="auto" w:before="26"/>
        <w:ind w:right="422"/>
        <w:jc w:val="left"/>
        <w:rPr>
          <w:b w:val="0"/>
          <w:bCs w:val="0"/>
        </w:rPr>
      </w:pPr>
      <w:bookmarkStart w:name="三、董事会、监事会对会计师事务所本报告期“非标准审计报告”的说明" w:id="30"/>
      <w:bookmarkEnd w:id="30"/>
      <w:r>
        <w:rPr>
          <w:b w:val="0"/>
          <w:bCs w:val="0"/>
        </w:rPr>
      </w:r>
      <w:r>
        <w:rPr/>
        <w:t>三、董事会、监事会对会计师事务所本报告期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4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422"/>
        <w:jc w:val="left"/>
        <w:rPr>
          <w:b w:val="0"/>
          <w:bCs w:val="0"/>
        </w:rPr>
      </w:pPr>
      <w:bookmarkStart w:name="四、董事会关于报告期会计政策、会计估计变更或重要前期差错更正的说明" w:id="31"/>
      <w:bookmarkEnd w:id="31"/>
      <w:r>
        <w:rPr>
          <w:b w:val="0"/>
          <w:bCs w:val="0"/>
        </w:rPr>
      </w:r>
      <w:r>
        <w:rPr/>
        <w:t>四、董事会关于报告期会计政策、会计估计变更或重要前期差错更正的说明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328" w:lineRule="auto"/>
        <w:ind w:left="469" w:right="7157" w:hanging="316"/>
        <w:jc w:val="left"/>
      </w:pPr>
      <w:r>
        <w:rPr>
          <w:rFonts w:ascii="Times New Roman" w:hAnsi="Times New Roman" w:cs="Times New Roman" w:eastAsia="Times New Roman" w:hint="default"/>
        </w:rPr>
        <w:t>√ </w:t>
      </w:r>
      <w:r>
        <w:rPr/>
        <w:t>适用 □</w:t>
      </w:r>
      <w:r>
        <w:rPr>
          <w:spacing w:val="-1"/>
        </w:rPr>
        <w:t> </w:t>
      </w:r>
      <w:r>
        <w:rPr/>
        <w:t>不适用 报告期内会计政策变更的概述 变更日期：</w:t>
      </w:r>
    </w:p>
    <w:p>
      <w:pPr>
        <w:pStyle w:val="BodyText"/>
        <w:spacing w:line="316" w:lineRule="auto" w:before="10"/>
        <w:ind w:left="469" w:right="8163" w:hanging="16"/>
        <w:jc w:val="left"/>
      </w:pPr>
      <w:r>
        <w:rPr>
          <w:rFonts w:ascii="宋体" w:hAnsi="宋体" w:cs="宋体" w:eastAsia="宋体" w:hint="default"/>
        </w:rPr>
        <w:t>2014 </w:t>
      </w:r>
      <w:r>
        <w:rPr/>
        <w:t>年</w:t>
      </w:r>
      <w:r>
        <w:rPr>
          <w:rFonts w:ascii="宋体" w:hAnsi="宋体" w:cs="宋体" w:eastAsia="宋体" w:hint="default"/>
        </w:rPr>
        <w:t>7 </w:t>
      </w:r>
      <w:r>
        <w:rPr/>
        <w:t>月</w:t>
      </w:r>
      <w:r>
        <w:rPr>
          <w:rFonts w:ascii="宋体" w:hAnsi="宋体" w:cs="宋体" w:eastAsia="宋体" w:hint="default"/>
        </w:rPr>
        <w:t>1 </w:t>
      </w:r>
      <w:r>
        <w:rPr/>
        <w:t>日 变更原因：</w:t>
      </w:r>
    </w:p>
    <w:p>
      <w:pPr>
        <w:pStyle w:val="BodyText"/>
        <w:spacing w:line="316" w:lineRule="auto" w:before="19"/>
        <w:ind w:right="188" w:firstLine="315"/>
        <w:jc w:val="both"/>
      </w:pPr>
      <w:r>
        <w:rPr>
          <w:rFonts w:ascii="宋体" w:hAnsi="宋体" w:cs="宋体" w:eastAsia="宋体" w:hint="default"/>
          <w:spacing w:val="-1"/>
        </w:rPr>
        <w:t>2014</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26</w:t>
      </w:r>
      <w:r>
        <w:rPr>
          <w:spacing w:val="-1"/>
        </w:rPr>
        <w:t>日起，中国财政部陆续发布了《企业会计准则第</w:t>
      </w:r>
      <w:r>
        <w:rPr>
          <w:rFonts w:ascii="宋体" w:hAnsi="宋体" w:cs="宋体" w:eastAsia="宋体" w:hint="default"/>
          <w:spacing w:val="-1"/>
        </w:rPr>
        <w:t>9</w:t>
      </w:r>
      <w:r>
        <w:rPr>
          <w:spacing w:val="-1"/>
        </w:rPr>
        <w:t>号——职工薪酬》、《企业会计准则第</w:t>
      </w:r>
      <w:r>
        <w:rPr>
          <w:rFonts w:ascii="宋体" w:hAnsi="宋体" w:cs="宋体" w:eastAsia="宋体" w:hint="default"/>
          <w:spacing w:val="-1"/>
        </w:rPr>
        <w:t>30</w:t>
      </w:r>
      <w:r>
        <w:rPr>
          <w:spacing w:val="-1"/>
        </w:rPr>
        <w:t>号——财务报表</w:t>
      </w:r>
      <w:r>
        <w:rPr/>
        <w:t> 列报》、《企业会计准则第</w:t>
      </w:r>
      <w:r>
        <w:rPr>
          <w:rFonts w:ascii="宋体" w:hAnsi="宋体" w:cs="宋体" w:eastAsia="宋体" w:hint="default"/>
        </w:rPr>
        <w:t>33</w:t>
      </w:r>
      <w:r>
        <w:rPr/>
        <w:t>号——合并财务报表》、《企业会计准则第</w:t>
      </w:r>
      <w:r>
        <w:rPr>
          <w:rFonts w:ascii="宋体" w:hAnsi="宋体" w:cs="宋体" w:eastAsia="宋体" w:hint="default"/>
        </w:rPr>
        <w:t>39</w:t>
      </w:r>
      <w:r>
        <w:rPr/>
        <w:t>号——公允价值计量》、《企业会计准则第</w:t>
      </w:r>
      <w:r>
        <w:rPr>
          <w:rFonts w:ascii="宋体" w:hAnsi="宋体" w:cs="宋体" w:eastAsia="宋体" w:hint="default"/>
        </w:rPr>
        <w:t>40 </w:t>
      </w:r>
      <w:r>
        <w:rPr/>
        <w:t>号——合营安排》、《企业会计准则第</w:t>
      </w:r>
      <w:r>
        <w:rPr>
          <w:rFonts w:ascii="宋体" w:hAnsi="宋体" w:cs="宋体" w:eastAsia="宋体" w:hint="default"/>
        </w:rPr>
        <w:t>2</w:t>
      </w:r>
      <w:r>
        <w:rPr/>
        <w:t>号——长期股权投资》和《企业会计准则第</w:t>
      </w:r>
      <w:r>
        <w:rPr>
          <w:rFonts w:ascii="宋体" w:hAnsi="宋体" w:cs="宋体" w:eastAsia="宋体" w:hint="default"/>
        </w:rPr>
        <w:t>41</w:t>
      </w:r>
      <w:r>
        <w:rPr/>
        <w:t>号——在其他主体中权益的披露》七</w:t>
      </w:r>
      <w:r>
        <w:rPr>
          <w:spacing w:val="-84"/>
        </w:rPr>
        <w:t> </w:t>
      </w:r>
      <w:r>
        <w:rPr>
          <w:spacing w:val="-84"/>
        </w:rPr>
      </w:r>
      <w:r>
        <w:rPr>
          <w:spacing w:val="-2"/>
        </w:rPr>
        <w:t>项具体会计准则。根据财政部的要求，上述新会计准则自</w:t>
      </w:r>
      <w:r>
        <w:rPr>
          <w:rFonts w:ascii="宋体" w:hAnsi="宋体" w:cs="宋体" w:eastAsia="宋体" w:hint="default"/>
          <w:spacing w:val="-2"/>
        </w:rPr>
        <w:t>2014</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w:t>
      </w:r>
      <w:r>
        <w:rPr>
          <w:spacing w:val="-2"/>
        </w:rPr>
        <w:t>日起在所有执行企业会计准则的企业范围内施行。</w:t>
      </w:r>
      <w:r>
        <w:rPr>
          <w:rFonts w:ascii="宋体" w:hAnsi="宋体" w:cs="宋体" w:eastAsia="宋体" w:hint="default"/>
          <w:spacing w:val="-2"/>
        </w:rPr>
        <w:t>2014</w:t>
      </w:r>
      <w:r>
        <w:rPr>
          <w:rFonts w:ascii="宋体" w:hAnsi="宋体" w:cs="宋体" w:eastAsia="宋体" w:hint="default"/>
          <w:spacing w:val="-56"/>
        </w:rPr>
        <w:t> </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20</w:t>
      </w:r>
      <w:r>
        <w:rPr>
          <w:spacing w:val="-2"/>
        </w:rPr>
        <w:t>日，财政部修订了《企业会计准则第</w:t>
      </w:r>
      <w:r>
        <w:rPr>
          <w:rFonts w:ascii="宋体" w:hAnsi="宋体" w:cs="宋体" w:eastAsia="宋体" w:hint="default"/>
          <w:spacing w:val="-2"/>
        </w:rPr>
        <w:t>37</w:t>
      </w:r>
      <w:r>
        <w:rPr>
          <w:spacing w:val="-2"/>
        </w:rPr>
        <w:t>号</w:t>
      </w:r>
      <w:r>
        <w:rPr>
          <w:rFonts w:ascii="宋体" w:hAnsi="宋体" w:cs="宋体" w:eastAsia="宋体" w:hint="default"/>
          <w:spacing w:val="-2"/>
        </w:rPr>
        <w:t>-</w:t>
      </w:r>
      <w:r>
        <w:rPr>
          <w:spacing w:val="-2"/>
        </w:rPr>
        <w:t>金融工具列报》，要求执行企业会计准则的企业在</w:t>
      </w:r>
      <w:r>
        <w:rPr>
          <w:rFonts w:ascii="宋体" w:hAnsi="宋体" w:cs="宋体" w:eastAsia="宋体" w:hint="default"/>
          <w:spacing w:val="-2"/>
        </w:rPr>
        <w:t>2014</w:t>
      </w:r>
      <w:r>
        <w:rPr>
          <w:spacing w:val="-2"/>
        </w:rPr>
        <w:t>年度及以后期间的</w:t>
      </w:r>
      <w:r>
        <w:rPr>
          <w:spacing w:val="-57"/>
        </w:rPr>
        <w:t> </w:t>
      </w:r>
      <w:r>
        <w:rPr/>
        <w:t>财务报告中按照该准则要求对金融工具进行列报。</w:t>
      </w:r>
    </w:p>
    <w:p>
      <w:pPr>
        <w:pStyle w:val="BodyText"/>
        <w:spacing w:line="316" w:lineRule="auto" w:before="19"/>
        <w:ind w:right="191" w:firstLine="315"/>
        <w:jc w:val="both"/>
      </w:pPr>
      <w:r>
        <w:rPr>
          <w:rFonts w:ascii="宋体" w:hAnsi="宋体" w:cs="宋体" w:eastAsia="宋体" w:hint="default"/>
          <w:spacing w:val="-1"/>
        </w:rPr>
        <w:t>2014</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23</w:t>
      </w:r>
      <w:r>
        <w:rPr>
          <w:spacing w:val="-1"/>
        </w:rPr>
        <w:t>日，财政部发布了《财政部关于修改〈企业会计准则</w:t>
      </w:r>
      <w:r>
        <w:rPr>
          <w:rFonts w:ascii="宋体" w:hAnsi="宋体" w:cs="宋体" w:eastAsia="宋体" w:hint="default"/>
          <w:spacing w:val="-1"/>
        </w:rPr>
        <w:t>-</w:t>
      </w:r>
      <w:r>
        <w:rPr>
          <w:spacing w:val="-1"/>
        </w:rPr>
        <w:t>基本准则〉的决定》，要求所有执行企业会计准则的</w:t>
      </w:r>
      <w:r>
        <w:rPr/>
        <w:t> 企业自公布之日起施行。</w:t>
      </w:r>
    </w:p>
    <w:p>
      <w:pPr>
        <w:pStyle w:val="BodyText"/>
        <w:spacing w:line="316" w:lineRule="auto" w:before="19"/>
        <w:ind w:left="469" w:right="3557"/>
        <w:jc w:val="left"/>
      </w:pPr>
      <w:r>
        <w:rPr/>
        <w:t>根据前述规定，公司于以上文件规定的起始日开始执行上述企业会计准则。 变更前采用的会计政策</w:t>
      </w:r>
    </w:p>
    <w:p>
      <w:pPr>
        <w:pStyle w:val="BodyText"/>
        <w:spacing w:line="319" w:lineRule="auto" w:before="19"/>
        <w:ind w:right="192" w:firstLine="315"/>
        <w:jc w:val="both"/>
      </w:pPr>
      <w:r>
        <w:rPr/>
        <w:t>中国财政部于</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15</w:t>
      </w:r>
      <w:r>
        <w:rPr/>
        <w:t>日颁布的《企业会计准则—基本准则》和</w:t>
      </w:r>
      <w:r>
        <w:rPr>
          <w:rFonts w:ascii="宋体" w:hAnsi="宋体" w:cs="宋体" w:eastAsia="宋体" w:hint="default"/>
        </w:rPr>
        <w:t>38</w:t>
      </w:r>
      <w:r>
        <w:rPr/>
        <w:t>项具体会计准则、企业会计准则应用指南、企业 会计准则解释公告以及其他相关规定。</w:t>
      </w:r>
    </w:p>
    <w:p>
      <w:pPr>
        <w:pStyle w:val="BodyText"/>
        <w:spacing w:line="316" w:lineRule="auto" w:before="17"/>
        <w:ind w:left="469" w:right="92"/>
        <w:jc w:val="left"/>
      </w:pPr>
      <w:r>
        <w:rPr/>
        <w:t>变更后采用的会计政策 本次变更后，公司采用的会计政策为中国财政部自</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26</w:t>
      </w:r>
      <w:r>
        <w:rPr/>
        <w:t>日起陆续发布的企业会计准则第</w:t>
      </w:r>
      <w:r>
        <w:rPr>
          <w:rFonts w:ascii="宋体" w:hAnsi="宋体" w:cs="宋体" w:eastAsia="宋体" w:hint="default"/>
        </w:rPr>
        <w:t>2</w:t>
      </w:r>
      <w:r>
        <w:rPr/>
        <w:t>号、第</w:t>
      </w:r>
      <w:r>
        <w:rPr>
          <w:rFonts w:ascii="宋体" w:hAnsi="宋体" w:cs="宋体" w:eastAsia="宋体" w:hint="default"/>
        </w:rPr>
        <w:t>9</w:t>
      </w:r>
      <w:r>
        <w:rPr/>
        <w:t>号、第</w:t>
      </w:r>
      <w:r>
        <w:rPr>
          <w:rFonts w:ascii="宋体" w:hAnsi="宋体" w:cs="宋体" w:eastAsia="宋体" w:hint="default"/>
        </w:rPr>
        <w:t>30</w:t>
      </w:r>
      <w:r>
        <w:rPr/>
        <w:t>号、</w:t>
      </w:r>
    </w:p>
    <w:p>
      <w:pPr>
        <w:pStyle w:val="BodyText"/>
        <w:spacing w:line="316" w:lineRule="auto" w:before="19"/>
        <w:ind w:right="183"/>
        <w:jc w:val="left"/>
      </w:pPr>
      <w:r>
        <w:rPr/>
        <w:t>第</w:t>
      </w:r>
      <w:r>
        <w:rPr>
          <w:rFonts w:ascii="宋体" w:hAnsi="宋体" w:cs="宋体" w:eastAsia="宋体" w:hint="default"/>
        </w:rPr>
        <w:t>33</w:t>
      </w:r>
      <w:r>
        <w:rPr/>
        <w:t>号、第</w:t>
      </w:r>
      <w:r>
        <w:rPr>
          <w:rFonts w:ascii="宋体" w:hAnsi="宋体" w:cs="宋体" w:eastAsia="宋体" w:hint="default"/>
        </w:rPr>
        <w:t>37</w:t>
      </w:r>
      <w:r>
        <w:rPr/>
        <w:t>号、第</w:t>
      </w:r>
      <w:r>
        <w:rPr>
          <w:rFonts w:ascii="宋体" w:hAnsi="宋体" w:cs="宋体" w:eastAsia="宋体" w:hint="default"/>
        </w:rPr>
        <w:t>39</w:t>
      </w:r>
      <w:r>
        <w:rPr/>
        <w:t>号、第</w:t>
      </w:r>
      <w:r>
        <w:rPr>
          <w:rFonts w:ascii="宋体" w:hAnsi="宋体" w:cs="宋体" w:eastAsia="宋体" w:hint="default"/>
        </w:rPr>
        <w:t>40</w:t>
      </w:r>
      <w:r>
        <w:rPr/>
        <w:t>号、第</w:t>
      </w:r>
      <w:r>
        <w:rPr>
          <w:rFonts w:ascii="宋体" w:hAnsi="宋体" w:cs="宋体" w:eastAsia="宋体" w:hint="default"/>
        </w:rPr>
        <w:t>41</w:t>
      </w:r>
      <w:r>
        <w:rPr/>
        <w:t>号等八项准则和于</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23</w:t>
      </w:r>
      <w:r>
        <w:rPr/>
        <w:t>日修订的《企业会计准则——基本准则》。其余未</w:t>
      </w:r>
      <w:r>
        <w:rPr>
          <w:spacing w:val="-84"/>
        </w:rPr>
        <w:t> </w:t>
      </w:r>
      <w:r>
        <w:rPr>
          <w:spacing w:val="-84"/>
        </w:rPr>
      </w:r>
      <w:r>
        <w:rPr/>
        <w:t>变更部分仍采用财政部于</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15</w:t>
      </w:r>
      <w:r>
        <w:rPr/>
        <w:t>日颁布的其他相关准则及有关规定。</w:t>
      </w:r>
    </w:p>
    <w:p>
      <w:pPr>
        <w:pStyle w:val="BodyText"/>
        <w:spacing w:line="316" w:lineRule="auto" w:before="19"/>
        <w:ind w:left="469" w:right="92"/>
        <w:jc w:val="left"/>
      </w:pPr>
      <w:r>
        <w:rPr/>
        <w:t>本次会计政策变更对公司的影响 本公司根据《关于印发修订</w:t>
      </w:r>
      <w:r>
        <w:rPr>
          <w:rFonts w:ascii="宋体" w:hAnsi="宋体" w:cs="宋体" w:eastAsia="宋体" w:hint="default"/>
        </w:rPr>
        <w:t>&lt;</w:t>
      </w:r>
      <w:r>
        <w:rPr/>
        <w:t>企业会计准则第</w:t>
      </w:r>
      <w:r>
        <w:rPr>
          <w:rFonts w:ascii="宋体" w:hAnsi="宋体" w:cs="宋体" w:eastAsia="宋体" w:hint="default"/>
        </w:rPr>
        <w:t>30</w:t>
      </w:r>
      <w:r>
        <w:rPr/>
        <w:t>号——财务报表列报</w:t>
      </w:r>
      <w:r>
        <w:rPr>
          <w:rFonts w:ascii="宋体" w:hAnsi="宋体" w:cs="宋体" w:eastAsia="宋体" w:hint="default"/>
        </w:rPr>
        <w:t>&gt;</w:t>
      </w:r>
      <w:r>
        <w:rPr/>
        <w:t>的通知》（财会</w:t>
      </w:r>
      <w:r>
        <w:rPr>
          <w:rFonts w:ascii="宋体" w:hAnsi="宋体" w:cs="宋体" w:eastAsia="宋体" w:hint="default"/>
        </w:rPr>
        <w:t>[2014]7</w:t>
      </w:r>
      <w:r>
        <w:rPr/>
        <w:t>号），执行《企业会计准</w:t>
      </w:r>
    </w:p>
    <w:p>
      <w:pPr>
        <w:pStyle w:val="BodyText"/>
        <w:spacing w:line="316" w:lineRule="auto" w:before="19"/>
        <w:ind w:right="92"/>
        <w:jc w:val="left"/>
      </w:pPr>
      <w:r>
        <w:rPr>
          <w:spacing w:val="-2"/>
        </w:rPr>
        <w:t>则第</w:t>
      </w:r>
      <w:r>
        <w:rPr>
          <w:rFonts w:ascii="宋体" w:hAnsi="宋体" w:cs="宋体" w:eastAsia="宋体" w:hint="default"/>
          <w:spacing w:val="-2"/>
        </w:rPr>
        <w:t>30</w:t>
      </w:r>
      <w:r>
        <w:rPr>
          <w:spacing w:val="-2"/>
        </w:rPr>
        <w:t>号——财务报表列报》，本公司修改了财务报表中的列报，包括利润表中其他综合收益项目分为两类列报：以后会计</w:t>
      </w:r>
      <w:r>
        <w:rPr>
          <w:spacing w:val="-64"/>
        </w:rPr>
        <w:t> </w:t>
      </w:r>
      <w:r>
        <w:rPr>
          <w:spacing w:val="-64"/>
        </w:rPr>
      </w:r>
      <w:r>
        <w:rPr/>
        <w:t>期间在满足规定条件时将重分类进损益的项目；以后会计期间不能重分类进损益的项目。</w:t>
      </w:r>
    </w:p>
    <w:p>
      <w:pPr>
        <w:pStyle w:val="BodyText"/>
        <w:spacing w:line="316" w:lineRule="auto" w:before="19"/>
        <w:ind w:right="190" w:firstLine="315"/>
        <w:jc w:val="both"/>
      </w:pPr>
      <w:r>
        <w:rPr/>
        <w:t>本公司根据《关于印发修订</w:t>
      </w:r>
      <w:r>
        <w:rPr>
          <w:rFonts w:ascii="宋体" w:hAnsi="宋体" w:cs="宋体" w:eastAsia="宋体" w:hint="default"/>
        </w:rPr>
        <w:t>&lt;</w:t>
      </w:r>
      <w:r>
        <w:rPr/>
        <w:t>企业会计准则第</w:t>
      </w:r>
      <w:r>
        <w:rPr>
          <w:rFonts w:ascii="宋体" w:hAnsi="宋体" w:cs="宋体" w:eastAsia="宋体" w:hint="default"/>
        </w:rPr>
        <w:t>39</w:t>
      </w:r>
      <w:r>
        <w:rPr/>
        <w:t>号——公允价值计量</w:t>
      </w:r>
      <w:r>
        <w:rPr>
          <w:rFonts w:ascii="宋体" w:hAnsi="宋体" w:cs="宋体" w:eastAsia="宋体" w:hint="default"/>
        </w:rPr>
        <w:t>&gt;</w:t>
      </w:r>
      <w:r>
        <w:rPr/>
        <w:t>的通知》（财会</w:t>
      </w:r>
      <w:r>
        <w:rPr>
          <w:rFonts w:ascii="宋体" w:hAnsi="宋体" w:cs="宋体" w:eastAsia="宋体" w:hint="default"/>
        </w:rPr>
        <w:t>[2014]6</w:t>
      </w:r>
      <w:r>
        <w:rPr/>
        <w:t>号），执行《企业会计准</w:t>
      </w:r>
      <w:r>
        <w:rPr>
          <w:spacing w:val="1"/>
        </w:rPr>
        <w:t> </w:t>
      </w:r>
      <w:r>
        <w:rPr/>
        <w:t>则第</w:t>
      </w:r>
      <w:r>
        <w:rPr>
          <w:rFonts w:ascii="宋体" w:hAnsi="宋体" w:cs="宋体" w:eastAsia="宋体" w:hint="default"/>
        </w:rPr>
        <w:t>39</w:t>
      </w:r>
      <w:r>
        <w:rPr/>
        <w:t>号——公允价值计量》，该变更对公司财务报表无重大影响。</w:t>
      </w:r>
    </w:p>
    <w:p>
      <w:pPr>
        <w:pStyle w:val="BodyText"/>
        <w:spacing w:line="316" w:lineRule="auto" w:before="19"/>
        <w:ind w:right="192" w:firstLine="315"/>
        <w:jc w:val="both"/>
      </w:pPr>
      <w:r>
        <w:rPr/>
        <w:t>本公司根据《关于印发修订</w:t>
      </w:r>
      <w:r>
        <w:rPr>
          <w:rFonts w:ascii="宋体" w:hAnsi="宋体" w:cs="宋体" w:eastAsia="宋体" w:hint="default"/>
        </w:rPr>
        <w:t>&lt;</w:t>
      </w:r>
      <w:r>
        <w:rPr/>
        <w:t>企业会计准则第</w:t>
      </w:r>
      <w:r>
        <w:rPr>
          <w:rFonts w:ascii="宋体" w:hAnsi="宋体" w:cs="宋体" w:eastAsia="宋体" w:hint="default"/>
        </w:rPr>
        <w:t>9</w:t>
      </w:r>
      <w:r>
        <w:rPr/>
        <w:t>号——职工薪酬</w:t>
      </w:r>
      <w:r>
        <w:rPr>
          <w:rFonts w:ascii="宋体" w:hAnsi="宋体" w:cs="宋体" w:eastAsia="宋体" w:hint="default"/>
        </w:rPr>
        <w:t>&gt;</w:t>
      </w:r>
      <w:r>
        <w:rPr/>
        <w:t>的通知》（财会</w:t>
      </w:r>
      <w:r>
        <w:rPr>
          <w:rFonts w:ascii="宋体" w:hAnsi="宋体" w:cs="宋体" w:eastAsia="宋体" w:hint="default"/>
        </w:rPr>
        <w:t>[2014]8</w:t>
      </w:r>
      <w:r>
        <w:rPr/>
        <w:t>号），执行《企业会计准则第</w:t>
      </w:r>
      <w:r>
        <w:rPr>
          <w:rFonts w:ascii="宋体" w:hAnsi="宋体" w:cs="宋体" w:eastAsia="宋体" w:hint="default"/>
        </w:rPr>
        <w:t>9 </w:t>
      </w:r>
      <w:r>
        <w:rPr/>
        <w:t>号——职工薪酬》，根据该准则的要求在财务报表中进行披露。该变更对公司财务报表无重大影响。</w:t>
      </w:r>
    </w:p>
    <w:p>
      <w:pPr>
        <w:pStyle w:val="BodyText"/>
        <w:spacing w:line="316" w:lineRule="auto" w:before="19"/>
        <w:ind w:right="110" w:firstLine="315"/>
        <w:jc w:val="both"/>
      </w:pPr>
      <w:r>
        <w:rPr/>
        <w:t>本公司根据《关于印发修订</w:t>
      </w:r>
      <w:r>
        <w:rPr>
          <w:rFonts w:ascii="宋体" w:hAnsi="宋体" w:cs="宋体" w:eastAsia="宋体" w:hint="default"/>
        </w:rPr>
        <w:t>&lt;</w:t>
      </w:r>
      <w:r>
        <w:rPr/>
        <w:t>企业会计准则第</w:t>
      </w:r>
      <w:r>
        <w:rPr>
          <w:rFonts w:ascii="宋体" w:hAnsi="宋体" w:cs="宋体" w:eastAsia="宋体" w:hint="default"/>
        </w:rPr>
        <w:t>33</w:t>
      </w:r>
      <w:r>
        <w:rPr/>
        <w:t>号——合并财务报表</w:t>
      </w:r>
      <w:r>
        <w:rPr>
          <w:rFonts w:ascii="宋体" w:hAnsi="宋体" w:cs="宋体" w:eastAsia="宋体" w:hint="default"/>
        </w:rPr>
        <w:t>&gt;</w:t>
      </w:r>
      <w:r>
        <w:rPr/>
        <w:t>的通知》（财会</w:t>
      </w:r>
      <w:r>
        <w:rPr>
          <w:rFonts w:ascii="宋体" w:hAnsi="宋体" w:cs="宋体" w:eastAsia="宋体" w:hint="default"/>
        </w:rPr>
        <w:t>[2014]10</w:t>
      </w:r>
      <w:r>
        <w:rPr/>
        <w:t>号），执行《企业会计准 </w:t>
      </w:r>
      <w:r>
        <w:rPr>
          <w:spacing w:val="-2"/>
        </w:rPr>
        <w:t>则第</w:t>
      </w:r>
      <w:r>
        <w:rPr>
          <w:rFonts w:ascii="宋体" w:hAnsi="宋体" w:cs="宋体" w:eastAsia="宋体" w:hint="default"/>
          <w:spacing w:val="-2"/>
        </w:rPr>
        <w:t>33</w:t>
      </w:r>
      <w:r>
        <w:rPr>
          <w:spacing w:val="-2"/>
        </w:rPr>
        <w:t>号——合并财务报表》，通过投资方是否拥有对被投资方的权力，是否通过参与被投资方的相关活动而享有可变回报</w:t>
      </w:r>
      <w:r>
        <w:rPr>
          <w:spacing w:val="-64"/>
        </w:rPr>
        <w:t> </w:t>
      </w:r>
      <w:r>
        <w:rPr>
          <w:spacing w:val="-64"/>
        </w:rPr>
      </w:r>
      <w:r>
        <w:rPr/>
        <w:t>并且有能力运用对被投资方的权力影响其回报金额来判断某个被投资方是否应被合并。该变更对公司财务报表无重大影响。</w:t>
      </w:r>
    </w:p>
    <w:p>
      <w:pPr>
        <w:pStyle w:val="BodyText"/>
        <w:spacing w:line="316" w:lineRule="auto" w:before="19"/>
        <w:ind w:left="154" w:right="189" w:firstLine="315"/>
        <w:jc w:val="both"/>
      </w:pPr>
      <w:r>
        <w:rPr>
          <w:spacing w:val="-1"/>
        </w:rPr>
        <w:t>本公司根据《关于印发修订</w:t>
      </w:r>
      <w:r>
        <w:rPr>
          <w:rFonts w:ascii="宋体" w:hAnsi="宋体" w:cs="宋体" w:eastAsia="宋体" w:hint="default"/>
          <w:spacing w:val="-1"/>
        </w:rPr>
        <w:t>&lt;</w:t>
      </w:r>
      <w:r>
        <w:rPr>
          <w:spacing w:val="-1"/>
        </w:rPr>
        <w:t>企业会计准则第</w:t>
      </w:r>
      <w:r>
        <w:rPr>
          <w:rFonts w:ascii="宋体" w:hAnsi="宋体" w:cs="宋体" w:eastAsia="宋体" w:hint="default"/>
          <w:spacing w:val="-1"/>
        </w:rPr>
        <w:t>40</w:t>
      </w:r>
      <w:r>
        <w:rPr>
          <w:spacing w:val="-1"/>
        </w:rPr>
        <w:t>号——合营安排</w:t>
      </w:r>
      <w:r>
        <w:rPr>
          <w:rFonts w:ascii="宋体" w:hAnsi="宋体" w:cs="宋体" w:eastAsia="宋体" w:hint="default"/>
          <w:spacing w:val="-1"/>
        </w:rPr>
        <w:t>&gt;</w:t>
      </w:r>
      <w:r>
        <w:rPr>
          <w:spacing w:val="-1"/>
        </w:rPr>
        <w:t>的通知》（财会</w:t>
      </w:r>
      <w:r>
        <w:rPr>
          <w:rFonts w:ascii="宋体" w:hAnsi="宋体" w:cs="宋体" w:eastAsia="宋体" w:hint="default"/>
          <w:spacing w:val="-1"/>
        </w:rPr>
        <w:t>[2014]11</w:t>
      </w:r>
      <w:r>
        <w:rPr>
          <w:spacing w:val="-1"/>
        </w:rPr>
        <w:t>号），执行《企业会计准则第</w:t>
      </w:r>
      <w:r>
        <w:rPr/>
        <w:t> </w:t>
      </w:r>
      <w:r>
        <w:rPr>
          <w:rFonts w:ascii="宋体" w:hAnsi="宋体" w:cs="宋体" w:eastAsia="宋体" w:hint="default"/>
        </w:rPr>
        <w:t>40</w:t>
      </w:r>
      <w:r>
        <w:rPr/>
        <w:t>号——合营安排》，评估参与合营安排的情况并变更了合营安排的会计政策。该变更对公司财务报表无重大影响。</w:t>
      </w:r>
    </w:p>
    <w:p>
      <w:pPr>
        <w:pStyle w:val="BodyText"/>
        <w:spacing w:line="316" w:lineRule="auto" w:before="19"/>
        <w:ind w:right="92" w:firstLine="315"/>
        <w:jc w:val="left"/>
      </w:pPr>
      <w:r>
        <w:rPr/>
        <w:t>本公司根据《财政部关于印发修订</w:t>
      </w:r>
      <w:r>
        <w:rPr>
          <w:rFonts w:ascii="宋体" w:hAnsi="宋体" w:cs="宋体" w:eastAsia="宋体" w:hint="default"/>
        </w:rPr>
        <w:t>&lt;</w:t>
      </w:r>
      <w:r>
        <w:rPr/>
        <w:t>企业会计准则第</w:t>
      </w:r>
      <w:r>
        <w:rPr>
          <w:rFonts w:ascii="宋体" w:hAnsi="宋体" w:cs="宋体" w:eastAsia="宋体" w:hint="default"/>
        </w:rPr>
        <w:t>2</w:t>
      </w:r>
      <w:r>
        <w:rPr/>
        <w:t>号——长期股权投资</w:t>
      </w:r>
      <w:r>
        <w:rPr>
          <w:rFonts w:ascii="宋体" w:hAnsi="宋体" w:cs="宋体" w:eastAsia="宋体" w:hint="default"/>
        </w:rPr>
        <w:t>&gt;</w:t>
      </w:r>
      <w:r>
        <w:rPr/>
        <w:t>的通知》（财会</w:t>
      </w:r>
      <w:r>
        <w:rPr>
          <w:rFonts w:ascii="宋体" w:hAnsi="宋体" w:cs="宋体" w:eastAsia="宋体" w:hint="default"/>
        </w:rPr>
        <w:t>[2014]14</w:t>
      </w:r>
      <w:r>
        <w:rPr/>
        <w:t>号），执行《企业 </w:t>
      </w:r>
      <w:r>
        <w:rPr>
          <w:spacing w:val="-2"/>
        </w:rPr>
        <w:t>会计准则第</w:t>
      </w:r>
      <w:r>
        <w:rPr>
          <w:rFonts w:ascii="宋体" w:hAnsi="宋体" w:cs="宋体" w:eastAsia="宋体" w:hint="default"/>
          <w:spacing w:val="-2"/>
        </w:rPr>
        <w:t>2</w:t>
      </w:r>
      <w:r>
        <w:rPr>
          <w:spacing w:val="-2"/>
        </w:rPr>
        <w:t>号——长期股权投资》，持有的对被投资单位不具有控制、共同控制或重大影响，并且在活跃市场中没有报价、</w:t>
      </w:r>
      <w:r>
        <w:rPr>
          <w:spacing w:val="-64"/>
        </w:rPr>
        <w:t> </w:t>
      </w:r>
      <w:r>
        <w:rPr>
          <w:spacing w:val="-64"/>
        </w:rPr>
      </w:r>
      <w:r>
        <w:rPr>
          <w:spacing w:val="-2"/>
        </w:rPr>
        <w:t>公允价值不能可靠计量的权益性投资要求按《企业会计准则第</w:t>
      </w:r>
      <w:r>
        <w:rPr>
          <w:rFonts w:ascii="宋体" w:hAnsi="宋体" w:cs="宋体" w:eastAsia="宋体" w:hint="default"/>
          <w:spacing w:val="-2"/>
        </w:rPr>
        <w:t>22</w:t>
      </w:r>
      <w:r>
        <w:rPr>
          <w:spacing w:val="-2"/>
        </w:rPr>
        <w:t>号——金融工具确认和计量》进行处理。该变更对公司财务</w:t>
      </w:r>
      <w:r>
        <w:rPr>
          <w:spacing w:val="-64"/>
        </w:rPr>
        <w:t> </w:t>
      </w:r>
      <w:r>
        <w:rPr>
          <w:spacing w:val="-64"/>
        </w:rPr>
      </w:r>
      <w:r>
        <w:rPr/>
        <w:t>报表无重大影响。</w:t>
      </w:r>
    </w:p>
    <w:p>
      <w:pPr>
        <w:spacing w:after="0" w:line="316"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469" w:right="92"/>
        <w:jc w:val="left"/>
      </w:pPr>
      <w:r>
        <w:rPr/>
        <w:t>本公司根据《财政部关于印发</w:t>
      </w:r>
      <w:r>
        <w:rPr>
          <w:rFonts w:ascii="宋体" w:hAnsi="宋体" w:cs="宋体" w:eastAsia="宋体" w:hint="default"/>
        </w:rPr>
        <w:t>&lt;</w:t>
      </w:r>
      <w:r>
        <w:rPr/>
        <w:t>企业会计准则第</w:t>
      </w:r>
      <w:r>
        <w:rPr>
          <w:rFonts w:ascii="宋体" w:hAnsi="宋体" w:cs="宋体" w:eastAsia="宋体" w:hint="default"/>
        </w:rPr>
        <w:t>41</w:t>
      </w:r>
      <w:r>
        <w:rPr/>
        <w:t>号——在其他主体中权益的披露</w:t>
      </w:r>
      <w:r>
        <w:rPr>
          <w:rFonts w:ascii="宋体" w:hAnsi="宋体" w:cs="宋体" w:eastAsia="宋体" w:hint="default"/>
        </w:rPr>
        <w:t>&gt;</w:t>
      </w:r>
      <w:r>
        <w:rPr/>
        <w:t>的通知》（财会</w:t>
      </w:r>
      <w:r>
        <w:rPr>
          <w:rFonts w:ascii="宋体" w:hAnsi="宋体" w:cs="宋体" w:eastAsia="宋体" w:hint="default"/>
        </w:rPr>
        <w:t>[2014]16</w:t>
      </w:r>
      <w:r>
        <w:rPr/>
        <w:t>号），执行</w:t>
      </w:r>
    </w:p>
    <w:p>
      <w:pPr>
        <w:pStyle w:val="BodyText"/>
        <w:spacing w:line="316" w:lineRule="auto" w:before="76"/>
        <w:ind w:left="453" w:right="190" w:hanging="300"/>
        <w:jc w:val="left"/>
      </w:pPr>
      <w:r>
        <w:rPr/>
        <w:t>《企业会计准则第</w:t>
      </w:r>
      <w:r>
        <w:rPr>
          <w:rFonts w:ascii="宋体" w:hAnsi="宋体" w:cs="宋体" w:eastAsia="宋体" w:hint="default"/>
        </w:rPr>
        <w:t>41</w:t>
      </w:r>
      <w:r>
        <w:rPr/>
        <w:t>号——在其他主体中权益的披露》。该变更对公司财务报表无重大影响。 </w:t>
      </w:r>
      <w:r>
        <w:rPr>
          <w:spacing w:val="-1"/>
        </w:rPr>
        <w:t>本公司根据《财政部关于印发修订</w:t>
      </w:r>
      <w:r>
        <w:rPr>
          <w:rFonts w:ascii="宋体" w:hAnsi="宋体" w:cs="宋体" w:eastAsia="宋体" w:hint="default"/>
          <w:spacing w:val="-1"/>
        </w:rPr>
        <w:t>&lt;</w:t>
      </w:r>
      <w:r>
        <w:rPr>
          <w:spacing w:val="-1"/>
        </w:rPr>
        <w:t>企业会计准则第</w:t>
      </w:r>
      <w:r>
        <w:rPr>
          <w:rFonts w:ascii="宋体" w:hAnsi="宋体" w:cs="宋体" w:eastAsia="宋体" w:hint="default"/>
          <w:spacing w:val="-1"/>
        </w:rPr>
        <w:t>37</w:t>
      </w:r>
      <w:r>
        <w:rPr>
          <w:spacing w:val="-1"/>
        </w:rPr>
        <w:t>号</w:t>
      </w:r>
      <w:r>
        <w:rPr>
          <w:rFonts w:ascii="宋体" w:hAnsi="宋体" w:cs="宋体" w:eastAsia="宋体" w:hint="default"/>
          <w:spacing w:val="-1"/>
        </w:rPr>
        <w:t>-</w:t>
      </w:r>
      <w:r>
        <w:rPr>
          <w:spacing w:val="-1"/>
        </w:rPr>
        <w:t>金融工具列报</w:t>
      </w:r>
      <w:r>
        <w:rPr>
          <w:rFonts w:ascii="宋体" w:hAnsi="宋体" w:cs="宋体" w:eastAsia="宋体" w:hint="default"/>
          <w:spacing w:val="-1"/>
        </w:rPr>
        <w:t>&gt;</w:t>
      </w:r>
      <w:r>
        <w:rPr>
          <w:spacing w:val="-1"/>
        </w:rPr>
        <w:t>的通知》</w:t>
      </w:r>
      <w:r>
        <w:rPr>
          <w:rFonts w:ascii="宋体" w:hAnsi="宋体" w:cs="宋体" w:eastAsia="宋体" w:hint="default"/>
          <w:spacing w:val="-1"/>
        </w:rPr>
        <w:t>(</w:t>
      </w:r>
      <w:r>
        <w:rPr>
          <w:spacing w:val="-1"/>
        </w:rPr>
        <w:t>财会</w:t>
      </w:r>
      <w:r>
        <w:rPr>
          <w:rFonts w:ascii="宋体" w:hAnsi="宋体" w:cs="宋体" w:eastAsia="宋体" w:hint="default"/>
          <w:spacing w:val="-1"/>
        </w:rPr>
        <w:t>[2014]23</w:t>
      </w:r>
      <w:r>
        <w:rPr>
          <w:spacing w:val="-1"/>
        </w:rPr>
        <w:t>号</w:t>
      </w:r>
      <w:r>
        <w:rPr>
          <w:rFonts w:ascii="宋体" w:hAnsi="宋体" w:cs="宋体" w:eastAsia="宋体" w:hint="default"/>
          <w:spacing w:val="-1"/>
        </w:rPr>
        <w:t>),</w:t>
      </w:r>
      <w:r>
        <w:rPr>
          <w:spacing w:val="-1"/>
        </w:rPr>
        <w:t>执行《企业会计准</w:t>
      </w:r>
    </w:p>
    <w:p>
      <w:pPr>
        <w:pStyle w:val="BodyText"/>
        <w:spacing w:line="319" w:lineRule="auto" w:before="19"/>
        <w:ind w:left="454" w:right="92" w:hanging="300"/>
        <w:jc w:val="left"/>
      </w:pPr>
      <w:r>
        <w:rPr/>
        <w:t>则第</w:t>
      </w:r>
      <w:r>
        <w:rPr>
          <w:rFonts w:ascii="宋体" w:hAnsi="宋体" w:cs="宋体" w:eastAsia="宋体" w:hint="default"/>
        </w:rPr>
        <w:t>37</w:t>
      </w:r>
      <w:r>
        <w:rPr/>
        <w:t>号</w:t>
      </w:r>
      <w:r>
        <w:rPr>
          <w:rFonts w:ascii="宋体" w:hAnsi="宋体" w:cs="宋体" w:eastAsia="宋体" w:hint="default"/>
        </w:rPr>
        <w:t>-</w:t>
      </w:r>
      <w:r>
        <w:rPr/>
        <w:t>金融工具列报》。该变更对本公司财务报表无重大影响。 </w:t>
      </w:r>
      <w:r>
        <w:rPr>
          <w:spacing w:val="-1"/>
        </w:rPr>
        <w:t>本公司根据中华人民共和国财政部令第</w:t>
      </w:r>
      <w:r>
        <w:rPr>
          <w:rFonts w:ascii="宋体" w:hAnsi="宋体" w:cs="宋体" w:eastAsia="宋体" w:hint="default"/>
          <w:spacing w:val="-1"/>
        </w:rPr>
        <w:t>76</w:t>
      </w:r>
      <w:r>
        <w:rPr>
          <w:spacing w:val="-1"/>
        </w:rPr>
        <w:t>号《财政部关于修改</w:t>
      </w:r>
      <w:r>
        <w:rPr>
          <w:rFonts w:ascii="宋体" w:hAnsi="宋体" w:cs="宋体" w:eastAsia="宋体" w:hint="default"/>
          <w:spacing w:val="-1"/>
        </w:rPr>
        <w:t>&lt;</w:t>
      </w:r>
      <w:r>
        <w:rPr>
          <w:spacing w:val="-1"/>
        </w:rPr>
        <w:t>企业会计准则——基本准则</w:t>
      </w:r>
      <w:r>
        <w:rPr>
          <w:rFonts w:ascii="宋体" w:hAnsi="宋体" w:cs="宋体" w:eastAsia="宋体" w:hint="default"/>
          <w:spacing w:val="-1"/>
        </w:rPr>
        <w:t>&gt;</w:t>
      </w:r>
      <w:r>
        <w:rPr>
          <w:spacing w:val="-1"/>
        </w:rPr>
        <w:t>的决定》，执行新的《企业</w:t>
      </w:r>
    </w:p>
    <w:p>
      <w:pPr>
        <w:pStyle w:val="BodyText"/>
        <w:spacing w:line="338" w:lineRule="auto" w:before="17"/>
        <w:ind w:right="92"/>
        <w:jc w:val="left"/>
      </w:pPr>
      <w:r>
        <w:rPr/>
        <w:t>会计准则——基本准则》。该变更对本公司财务报表无重大影响。 </w:t>
      </w:r>
      <w:r>
        <w:rPr>
          <w:spacing w:val="-2"/>
        </w:rPr>
        <w:t>注：报告期发生会计政策、会计估计变更或重要前期差错更正的，董事会应讨论、分析变更、更正的原因及影响。如涉及追</w:t>
      </w:r>
      <w:r>
        <w:rPr>
          <w:spacing w:val="-68"/>
        </w:rPr>
        <w:t> </w:t>
      </w:r>
      <w:r>
        <w:rPr>
          <w:spacing w:val="-68"/>
        </w:rPr>
      </w:r>
      <w:r>
        <w:rPr>
          <w:spacing w:val="-2"/>
        </w:rPr>
        <w:t>溯调整，应披露对以往各年度财务状况和经营成果的影响金额；如涉及更换会计师事务所，应披露是否就相关事项与前任会</w:t>
      </w:r>
    </w:p>
    <w:p>
      <w:pPr>
        <w:pStyle w:val="BodyText"/>
        <w:spacing w:line="240" w:lineRule="auto" w:before="4"/>
        <w:ind w:right="422"/>
        <w:jc w:val="left"/>
      </w:pPr>
      <w:r>
        <w:rPr/>
        <w:t>计师事务所进行了必要的沟通。</w:t>
      </w:r>
    </w:p>
    <w:p>
      <w:pPr>
        <w:spacing w:line="240" w:lineRule="auto" w:before="1"/>
        <w:rPr>
          <w:rFonts w:ascii="宋体" w:hAnsi="宋体" w:cs="宋体" w:eastAsia="宋体" w:hint="default"/>
          <w:sz w:val="25"/>
          <w:szCs w:val="25"/>
        </w:rPr>
      </w:pPr>
    </w:p>
    <w:p>
      <w:pPr>
        <w:pStyle w:val="Heading2"/>
        <w:spacing w:line="240" w:lineRule="auto"/>
        <w:ind w:right="422"/>
        <w:jc w:val="left"/>
        <w:rPr>
          <w:b w:val="0"/>
          <w:bCs w:val="0"/>
        </w:rPr>
      </w:pPr>
      <w:bookmarkStart w:name="五、公司利润分配及分红派息情况" w:id="32"/>
      <w:bookmarkEnd w:id="32"/>
      <w:r>
        <w:rPr>
          <w:b w:val="0"/>
          <w:bCs w:val="0"/>
        </w:rPr>
      </w:r>
      <w:r>
        <w:rPr/>
        <w:t>五、公司利润分配及分红派息情况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422"/>
        <w:jc w:val="left"/>
      </w:pPr>
      <w:r>
        <w:rPr/>
        <w:t>报告期内利润分配政策特别是现金分红政策的制定、执行或调整情况</w:t>
      </w:r>
    </w:p>
    <w:p>
      <w:pPr>
        <w:pStyle w:val="BodyText"/>
        <w:spacing w:line="240" w:lineRule="auto" w:before="117"/>
        <w:ind w:right="4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4" w:lineRule="auto" w:before="101"/>
        <w:ind w:right="103"/>
        <w:jc w:val="both"/>
      </w:pPr>
      <w:r>
        <w:rPr>
          <w:spacing w:val="-2"/>
        </w:rPr>
        <w:t>《公司章程》第一百五十五条规定的利润分配政策为：（一）股利分配原则：公司的股利分配应本着重视投资者合理投资回</w:t>
      </w:r>
      <w:r>
        <w:rPr>
          <w:spacing w:val="-66"/>
        </w:rPr>
        <w:t> </w:t>
      </w:r>
      <w:r>
        <w:rPr>
          <w:spacing w:val="-66"/>
        </w:rPr>
      </w:r>
      <w:r>
        <w:rPr/>
        <w:t>报兼顾公司可持续发展的原则，考虑公司发展所处阶段、经营状况、</w:t>
      </w:r>
      <w:r>
        <w:rPr>
          <w:spacing w:val="-18"/>
        </w:rPr>
        <w:t> </w:t>
      </w:r>
      <w:r>
        <w:rPr/>
        <w:t>盈利规模、项目投资资金需求，保持利润分配政策的</w:t>
      </w:r>
      <w:r>
        <w:rPr/>
        <w:t> 连续性和稳定性，</w:t>
      </w:r>
      <w:r>
        <w:rPr>
          <w:spacing w:val="-18"/>
        </w:rPr>
        <w:t> </w:t>
      </w:r>
      <w:r>
        <w:rPr/>
        <w:t>制定出科学、合理的分配政策；（二）股利分配形式：公司可以采取现金股利、股票股利或现金股利与</w:t>
      </w:r>
      <w:r>
        <w:rPr/>
        <w:t> </w:t>
      </w:r>
      <w:r>
        <w:rPr>
          <w:spacing w:val="-2"/>
        </w:rPr>
        <w:t>股票股利相结合的形式分配股利；（三）股利分配条件：如果公司会计年度盈利，且无弥补亏损、重大投资计划或重大现金</w:t>
      </w:r>
      <w:r>
        <w:rPr>
          <w:spacing w:val="-67"/>
        </w:rPr>
        <w:t> </w:t>
      </w:r>
      <w:r>
        <w:rPr>
          <w:spacing w:val="-67"/>
        </w:rPr>
      </w:r>
      <w:r>
        <w:rPr>
          <w:spacing w:val="-2"/>
        </w:rPr>
        <w:t>支出等事项发生，应进行年度现金股利分配；如果由于公司业绩、规模增长快速等原因，导致董事会认为出现公司股本规模</w:t>
      </w:r>
      <w:r>
        <w:rPr>
          <w:spacing w:val="-66"/>
        </w:rPr>
        <w:t> </w:t>
      </w:r>
      <w:r>
        <w:rPr>
          <w:spacing w:val="-66"/>
        </w:rPr>
      </w:r>
      <w:r>
        <w:rPr/>
        <w:t>与经营规模不相匹配，或公司股价不能有效反映经营业绩等情形况时，可以提出股票股利分配预案；上述所称</w:t>
      </w:r>
      <w:r>
        <w:rPr>
          <w:rFonts w:ascii="Times New Roman" w:hAnsi="Times New Roman" w:cs="Times New Roman" w:eastAsia="Times New Roman" w:hint="default"/>
        </w:rPr>
        <w:t>“</w:t>
      </w:r>
      <w:r>
        <w:rPr/>
        <w:t>重大投资计 划或重大现金支出</w:t>
      </w:r>
      <w:r>
        <w:rPr>
          <w:rFonts w:ascii="Times New Roman" w:hAnsi="Times New Roman" w:cs="Times New Roman" w:eastAsia="Times New Roman" w:hint="default"/>
        </w:rPr>
        <w:t>”</w:t>
      </w:r>
      <w:r>
        <w:rPr/>
        <w:t>是指公司未来十二个月内拟对外投资、收购资产或购买设备累计支出超过公司最近一期经审计的合并报 </w:t>
      </w:r>
      <w:r>
        <w:rPr>
          <w:spacing w:val="-2"/>
        </w:rPr>
        <w:t>表总资产的百分之三十；根据公司章程关于董事会和股东大会职权的相关规定，上述重大投资计划或重大现金支出须经董事</w:t>
      </w:r>
      <w:r>
        <w:rPr>
          <w:spacing w:val="-64"/>
        </w:rPr>
        <w:t> </w:t>
      </w:r>
      <w:r>
        <w:rPr>
          <w:spacing w:val="-64"/>
        </w:rPr>
      </w:r>
      <w:r>
        <w:rPr>
          <w:spacing w:val="-2"/>
        </w:rPr>
        <w:t>会批准，报股东大会审议通过后方可实施；（四）股利分配政策的制订：股利分配政策应由公司董事会负责制订，独立董事</w:t>
      </w:r>
      <w:r>
        <w:rPr>
          <w:spacing w:val="-67"/>
        </w:rPr>
        <w:t> </w:t>
      </w:r>
      <w:r>
        <w:rPr>
          <w:spacing w:val="-67"/>
        </w:rPr>
      </w:r>
      <w:r>
        <w:rPr>
          <w:spacing w:val="-4"/>
        </w:rPr>
        <w:t>应当发表明确意见，并提交股东大会审议批准。在股东大会审议利润分配方案时，应多渠道充分听取中小股东的意见和诉求；</w:t>
      </w:r>
    </w:p>
    <w:p>
      <w:pPr>
        <w:pStyle w:val="BodyText"/>
        <w:spacing w:line="314" w:lineRule="auto" w:before="20"/>
        <w:ind w:left="154" w:right="92"/>
        <w:jc w:val="left"/>
      </w:pPr>
      <w:r>
        <w:rPr>
          <w:spacing w:val="-2"/>
        </w:rPr>
        <w:t>（五）股利分配比例：公司每年以现金股利方式分配的股利（包括年度股利分配和中期股利分配）应当不少于公司当年实现</w:t>
      </w:r>
      <w:r>
        <w:rPr>
          <w:spacing w:val="-66"/>
        </w:rPr>
        <w:t> </w:t>
      </w:r>
      <w:r>
        <w:rPr>
          <w:spacing w:val="-66"/>
        </w:rPr>
      </w:r>
      <w:r>
        <w:rPr/>
        <w:t>的可分配利润的</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t>；任何三年以现金方式累计分配的利润不少于最近三年实现的年均可分配利润的百分之三十；公司在 </w:t>
      </w:r>
      <w:r>
        <w:rPr>
          <w:spacing w:val="-2"/>
        </w:rPr>
        <w:t>会计年度盈利，且无弥补亏损、重大投资计划或重大现金支出等事项，但公司董事会做出的现金股利分配预案中的现金股利</w:t>
      </w:r>
      <w:r>
        <w:rPr>
          <w:spacing w:val="-66"/>
        </w:rPr>
        <w:t> </w:t>
      </w:r>
      <w:r>
        <w:rPr>
          <w:spacing w:val="-66"/>
        </w:rPr>
      </w:r>
      <w:r>
        <w:rPr>
          <w:spacing w:val="-2"/>
        </w:rPr>
        <w:t>分配金额不符合本章程规定的，董事会应当在利润分配预案和定期报告中详细说明或披露现金股利分配金额不符合本章程规</w:t>
      </w:r>
      <w:r>
        <w:rPr>
          <w:spacing w:val="-64"/>
        </w:rPr>
        <w:t> </w:t>
      </w:r>
      <w:r>
        <w:rPr>
          <w:spacing w:val="-64"/>
        </w:rPr>
      </w:r>
      <w:r>
        <w:rPr>
          <w:spacing w:val="-4"/>
        </w:rPr>
        <w:t>定的原因、未用于股利分配的资金留存公司的用途，独立董事还应当对此发表独立意见；（六）公司可以进行中期股利分配；</w:t>
      </w:r>
    </w:p>
    <w:p>
      <w:pPr>
        <w:pStyle w:val="BodyText"/>
        <w:spacing w:line="240" w:lineRule="auto" w:before="20"/>
        <w:ind w:left="154" w:right="92"/>
        <w:jc w:val="left"/>
      </w:pPr>
      <w:r>
        <w:rPr>
          <w:spacing w:val="-4"/>
        </w:rPr>
        <w:t>（七）未分配利润的使用原则：原则上应根据日常生产经营和发展需要，用于与主营业务有关的流动资产和非流动资产支出；</w:t>
      </w:r>
    </w:p>
    <w:p>
      <w:pPr>
        <w:pStyle w:val="BodyText"/>
        <w:spacing w:line="316" w:lineRule="auto" w:before="76"/>
        <w:ind w:left="154" w:right="189"/>
        <w:jc w:val="both"/>
      </w:pPr>
      <w:r>
        <w:rPr>
          <w:spacing w:val="-2"/>
        </w:rPr>
        <w:t>（八）公司股东存在违规占用公司资金情况的，公司应当扣减该股东所获分配的现金股利，以偿还其占用的资金；（九）股</w:t>
      </w:r>
      <w:r>
        <w:rPr>
          <w:spacing w:val="-65"/>
        </w:rPr>
        <w:t> </w:t>
      </w:r>
      <w:r>
        <w:rPr>
          <w:spacing w:val="-65"/>
        </w:rPr>
      </w:r>
      <w:r>
        <w:rPr>
          <w:spacing w:val="-2"/>
        </w:rPr>
        <w:t>利分配政策的调整：公司可以根据中长期发展战略、投资规划、生产经营规模的变化，以及生产经营业绩的变化等情况调整</w:t>
      </w:r>
      <w:r>
        <w:rPr>
          <w:spacing w:val="-66"/>
        </w:rPr>
        <w:t> </w:t>
      </w:r>
      <w:r>
        <w:rPr>
          <w:spacing w:val="-66"/>
        </w:rPr>
      </w:r>
      <w:r>
        <w:rPr>
          <w:spacing w:val="-2"/>
        </w:rPr>
        <w:t>股利分配政策。调整后的股利分配政策不得违反中国证券监督管理委员会和证券交易所的有关规定。有关调整股利分配政策</w:t>
      </w:r>
      <w:r>
        <w:rPr>
          <w:spacing w:val="-64"/>
        </w:rPr>
        <w:t> </w:t>
      </w:r>
      <w:r>
        <w:rPr>
          <w:spacing w:val="-64"/>
        </w:rPr>
      </w:r>
      <w:r>
        <w:rPr>
          <w:spacing w:val="-2"/>
        </w:rPr>
        <w:t>的议案，需要事先征求独立董事及监事会意见并经公司董事会审议后提交公司股东大会审议，经出席股东大会的股东所持表</w:t>
      </w:r>
      <w:r>
        <w:rPr>
          <w:spacing w:val="-64"/>
        </w:rPr>
        <w:t> </w:t>
      </w:r>
      <w:r>
        <w:rPr>
          <w:spacing w:val="-64"/>
        </w:rPr>
      </w:r>
      <w:r>
        <w:rPr/>
        <w:t>决权的</w:t>
      </w:r>
      <w:r>
        <w:rPr>
          <w:rFonts w:ascii="Times New Roman" w:hAnsi="Times New Roman" w:cs="Times New Roman" w:eastAsia="Times New Roman" w:hint="default"/>
        </w:rPr>
        <w:t>2/3</w:t>
      </w:r>
      <w:r>
        <w:rPr/>
        <w:t>以上通过。股东大会应为股东提供网络投票方式参与表决。</w:t>
      </w: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0"/>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32" w:hRule="exact"/>
        </w:trPr>
        <w:tc>
          <w:tcPr>
            <w:tcW w:w="4785" w:type="dxa"/>
            <w:tcBorders>
              <w:top w:val="nil" w:sz="6" w:space="0" w:color="auto"/>
              <w:left w:val="nil" w:sz="6" w:space="0" w:color="auto"/>
              <w:bottom w:val="single" w:sz="4" w:space="0" w:color="000000"/>
              <w:right w:val="nil" w:sz="6" w:space="0" w:color="auto"/>
            </w:tcBorders>
          </w:tcPr>
          <w:p>
            <w:pPr/>
          </w:p>
        </w:tc>
        <w:tc>
          <w:tcPr>
            <w:tcW w:w="4784" w:type="dxa"/>
            <w:tcBorders>
              <w:top w:val="nil" w:sz="6" w:space="0" w:color="auto"/>
              <w:left w:val="nil" w:sz="6" w:space="0" w:color="auto"/>
              <w:bottom w:val="single" w:sz="4" w:space="0" w:color="000000"/>
              <w:right w:val="nil" w:sz="6" w:space="0" w:color="auto"/>
            </w:tcBorders>
          </w:tcPr>
          <w:p>
            <w:pP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54" w:right="0"/>
        <w:jc w:val="left"/>
      </w:pPr>
      <w:r>
        <w:rPr/>
        <w:pict>
          <v:group style="position:absolute;margin-left:55.200001pt;margin-top:-52.578308pt;width:485pt;height:.1pt;mso-position-horizontal-relative:page;mso-position-vertical-relative:paragraph;z-index:-754888" coordorigin="1104,-1052" coordsize="9700,2">
            <v:shape style="position:absolute;left:1104;top:-1052;width:9700;height:2" coordorigin="1104,-1052" coordsize="9700,0" path="m1104,-1052l10804,-1052e" filled="false" stroked="true" strokeweight=".72pt" strokecolor="#000000">
              <v:path arrowok="t"/>
            </v:shape>
            <w10:wrap type="none"/>
          </v:group>
        </w:pict>
      </w:r>
      <w:r>
        <w:rPr/>
        <w:t>公司报告期利润分配预案及资本公积金转增股本预案与公司章程和分红管理办法等的相关规定一致</w:t>
      </w:r>
    </w:p>
    <w:p>
      <w:pPr>
        <w:pStyle w:val="BodyText"/>
        <w:spacing w:line="350" w:lineRule="auto" w:before="117"/>
        <w:ind w:right="32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tbl>
      <w:tblPr>
        <w:tblW w:w="0" w:type="auto"/>
        <w:jc w:val="left"/>
        <w:tblInd w:w="160" w:type="dxa"/>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6,150,843.09</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6"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1" w:right="-4"/>
              <w:jc w:val="left"/>
              <w:rPr>
                <w:rFonts w:ascii="宋体" w:hAnsi="宋体" w:cs="宋体" w:eastAsia="宋体" w:hint="default"/>
                <w:sz w:val="18"/>
                <w:szCs w:val="18"/>
              </w:rPr>
            </w:pPr>
            <w:r>
              <w:rPr>
                <w:rFonts w:ascii="宋体" w:hAnsi="宋体" w:cs="宋体" w:eastAsia="宋体" w:hint="default"/>
                <w:sz w:val="18"/>
                <w:szCs w:val="18"/>
              </w:rPr>
              <w:t>鉴于公司目前盈利状况良好，为保护中小投资者的利益，从长远角度回报投资者，使全体股东分享公司成长的经营成果， 现拟定公司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年度利润分配预案为：以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日公司总股本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150,000,000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股派发</w:t>
            </w: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元人民币（含税</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pStyle w:val="BodyText"/>
        <w:spacing w:line="240" w:lineRule="auto" w:before="73"/>
        <w:ind w:left="154"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p>
    <w:p>
      <w:pPr>
        <w:pStyle w:val="BodyText"/>
        <w:spacing w:line="300" w:lineRule="auto" w:before="102"/>
        <w:ind w:left="154" w:right="151" w:firstLine="360"/>
        <w:jc w:val="both"/>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2012</w:t>
      </w:r>
      <w:r>
        <w:rPr/>
        <w:t>年度利润分配方案为：根据公司的发展战略及重大投资未来对资金的需求情况，公司当前必须集中资金用 </w:t>
      </w:r>
      <w:r>
        <w:rPr>
          <w:spacing w:val="-2"/>
        </w:rPr>
        <w:t>于经营，以确保公司经营的可持续发展。公司</w:t>
      </w:r>
      <w:r>
        <w:rPr>
          <w:rFonts w:ascii="Times New Roman" w:hAnsi="Times New Roman" w:cs="Times New Roman" w:eastAsia="Times New Roman" w:hint="default"/>
          <w:spacing w:val="-2"/>
        </w:rPr>
        <w:t>2012</w:t>
      </w:r>
      <w:r>
        <w:rPr>
          <w:spacing w:val="-2"/>
        </w:rPr>
        <w:t>年度拟不进行利润分配，也不进行资本公积金转增股本，全部利润滚存于</w:t>
      </w:r>
      <w:r>
        <w:rPr>
          <w:spacing w:val="-62"/>
        </w:rPr>
        <w:t> </w:t>
      </w:r>
      <w:r>
        <w:rPr>
          <w:spacing w:val="-62"/>
        </w:rPr>
      </w:r>
      <w:r>
        <w:rPr/>
        <w:t>公司，仍归属于全部股东所有，未分配利润公司计划用于与主营业务有关的流动资产和非流动资产支出。</w:t>
      </w:r>
    </w:p>
    <w:p>
      <w:pPr>
        <w:pStyle w:val="BodyText"/>
        <w:spacing w:line="300" w:lineRule="auto" w:before="31"/>
        <w:ind w:left="154" w:right="151" w:firstLine="360"/>
        <w:jc w:val="both"/>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2013</w:t>
      </w:r>
      <w:r>
        <w:rPr/>
        <w:t>年度利润分配预案为：根据公司的发展战略及重大投资未来对资金的需求情况，公司当前必须集中资金用 </w:t>
      </w:r>
      <w:r>
        <w:rPr>
          <w:spacing w:val="-2"/>
        </w:rPr>
        <w:t>于经营，以确保公司经营的可持续发展。公司</w:t>
      </w:r>
      <w:r>
        <w:rPr>
          <w:rFonts w:ascii="Times New Roman" w:hAnsi="Times New Roman" w:cs="Times New Roman" w:eastAsia="Times New Roman" w:hint="default"/>
          <w:spacing w:val="-2"/>
        </w:rPr>
        <w:t>2013</w:t>
      </w:r>
      <w:r>
        <w:rPr>
          <w:spacing w:val="-2"/>
        </w:rPr>
        <w:t>年度拟不进行利润分配，也不进行资本公积金转增股本，全部利润滚存于</w:t>
      </w:r>
      <w:r>
        <w:rPr>
          <w:spacing w:val="-62"/>
        </w:rPr>
        <w:t> </w:t>
      </w:r>
      <w:r>
        <w:rPr>
          <w:spacing w:val="-62"/>
        </w:rPr>
      </w:r>
      <w:r>
        <w:rPr/>
        <w:t>公司，仍归属于全部股东所有，未分配利润公司计划用于与主营业务有关的流动资产和非流动资产支出。</w:t>
      </w:r>
    </w:p>
    <w:p>
      <w:pPr>
        <w:pStyle w:val="BodyText"/>
        <w:spacing w:line="300" w:lineRule="auto" w:before="31"/>
        <w:ind w:right="152" w:firstLine="360"/>
        <w:jc w:val="both"/>
      </w:pPr>
      <w:r>
        <w:rPr>
          <w:rFonts w:ascii="Times New Roman" w:hAnsi="Times New Roman" w:cs="Times New Roman" w:eastAsia="Times New Roman" w:hint="default"/>
        </w:rPr>
        <w:t>3</w:t>
      </w:r>
      <w:r>
        <w:rPr/>
        <w:t>、鉴于公司目前盈利状况良好，为保护中小投资者的利益，从长远角度回报投资者，使全体股东分享公司成长的经营 </w:t>
      </w:r>
      <w:r>
        <w:rPr>
          <w:spacing w:val="-2"/>
        </w:rPr>
        <w:t>成果，现拟定公司</w:t>
      </w:r>
      <w:r>
        <w:rPr>
          <w:rFonts w:ascii="Times New Roman" w:hAnsi="Times New Roman" w:cs="Times New Roman" w:eastAsia="Times New Roman" w:hint="default"/>
          <w:spacing w:val="-2"/>
        </w:rPr>
        <w:t>2014</w:t>
      </w:r>
      <w:r>
        <w:rPr>
          <w:spacing w:val="-2"/>
        </w:rPr>
        <w:t>年度利润分配预案为：以</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日公司总股本</w:t>
      </w:r>
      <w:r>
        <w:rPr>
          <w:rFonts w:ascii="Times New Roman" w:hAnsi="Times New Roman" w:cs="Times New Roman" w:eastAsia="Times New Roman" w:hint="default"/>
          <w:spacing w:val="-2"/>
        </w:rPr>
        <w:t>150,000,000</w:t>
      </w:r>
      <w:r>
        <w:rPr>
          <w:spacing w:val="-2"/>
        </w:rPr>
        <w:t>股为基数，向全体股东每</w:t>
      </w:r>
      <w:r>
        <w:rPr>
          <w:rFonts w:ascii="Times New Roman" w:hAnsi="Times New Roman" w:cs="Times New Roman" w:eastAsia="Times New Roman" w:hint="default"/>
          <w:spacing w:val="-2"/>
        </w:rPr>
        <w:t>10</w:t>
      </w:r>
      <w:r>
        <w:rPr>
          <w:spacing w:val="-2"/>
        </w:rPr>
        <w:t>股派发现</w:t>
      </w:r>
      <w:r>
        <w:rPr>
          <w:spacing w:val="-42"/>
        </w:rPr>
        <w:t> </w:t>
      </w:r>
      <w:r>
        <w:rPr/>
        <w:t>金股利</w:t>
      </w:r>
      <w:r>
        <w:rPr>
          <w:rFonts w:ascii="Times New Roman" w:hAnsi="Times New Roman" w:cs="Times New Roman" w:eastAsia="Times New Roman" w:hint="default"/>
        </w:rPr>
        <w:t>0.20</w:t>
      </w:r>
      <w:r>
        <w:rPr/>
        <w:t>元人民币（含税）。</w:t>
      </w:r>
    </w:p>
    <w:p>
      <w:pPr>
        <w:pStyle w:val="BodyText"/>
        <w:spacing w:line="240" w:lineRule="auto" w:before="53"/>
        <w:ind w:right="0"/>
        <w:jc w:val="left"/>
      </w:pPr>
      <w:r>
        <w:rPr/>
        <w:t>公司近三年现金分红情况表</w:t>
      </w:r>
    </w:p>
    <w:p>
      <w:pPr>
        <w:pStyle w:val="BodyText"/>
        <w:spacing w:line="240" w:lineRule="auto" w:before="117"/>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17" w:hRule="exact"/>
        </w:trPr>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 w:right="111"/>
              <w:jc w:val="center"/>
              <w:rPr>
                <w:rFonts w:ascii="宋体" w:hAnsi="宋体" w:cs="宋体" w:eastAsia="宋体" w:hint="default"/>
                <w:sz w:val="18"/>
                <w:szCs w:val="18"/>
              </w:rPr>
            </w:pPr>
            <w:r>
              <w:rPr>
                <w:rFonts w:ascii="宋体" w:hAnsi="宋体" w:cs="宋体" w:eastAsia="宋体" w:hint="default"/>
                <w:sz w:val="18"/>
                <w:szCs w:val="18"/>
              </w:rPr>
              <w:t>分红年度合并报表中归属于 上市公司普通股股东的净利 润</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 w:right="109"/>
              <w:jc w:val="center"/>
              <w:rPr>
                <w:rFonts w:ascii="宋体" w:hAnsi="宋体" w:cs="宋体" w:eastAsia="宋体" w:hint="default"/>
                <w:sz w:val="18"/>
                <w:szCs w:val="18"/>
              </w:rPr>
            </w:pPr>
            <w:r>
              <w:rPr>
                <w:rFonts w:ascii="宋体" w:hAnsi="宋体" w:cs="宋体" w:eastAsia="宋体" w:hint="default"/>
                <w:sz w:val="18"/>
                <w:szCs w:val="18"/>
              </w:rPr>
              <w:t>占合并报表中归属于上市公 司普通股股东的净利润的比 率</w:t>
            </w:r>
          </w:p>
        </w:tc>
      </w:tr>
      <w:tr>
        <w:trPr>
          <w:trHeight w:val="392" w:hRule="exact"/>
        </w:trPr>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vMerge/>
            <w:tcBorders>
              <w:left w:val="single" w:sz="4" w:space="0" w:color="000000"/>
              <w:right w:val="single" w:sz="4" w:space="0" w:color="000000"/>
            </w:tcBorders>
            <w:shd w:val="clear" w:color="auto" w:fill="D2D2D2"/>
          </w:tcPr>
          <w:p>
            <w:pPr/>
          </w:p>
        </w:tc>
        <w:tc>
          <w:tcPr>
            <w:tcW w:w="2392" w:type="dxa"/>
            <w:vMerge/>
            <w:tcBorders>
              <w:left w:val="single" w:sz="4" w:space="0" w:color="000000"/>
              <w:right w:val="single" w:sz="4" w:space="0" w:color="000000"/>
            </w:tcBorders>
            <w:shd w:val="clear" w:color="auto" w:fill="D2D2D2"/>
          </w:tcPr>
          <w:p>
            <w:pPr/>
          </w:p>
        </w:tc>
      </w:tr>
      <w:tr>
        <w:trPr>
          <w:trHeight w:val="317" w:hRule="exact"/>
        </w:trPr>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8,402,619.45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3,599,658.06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20,473,736.69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公司报告期内盈利且母公司未分配利润为正但未提出现金红利分配预案</w:t>
      </w:r>
    </w:p>
    <w:p>
      <w:pPr>
        <w:spacing w:after="0" w:line="240"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1"/>
          <w:szCs w:val="21"/>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内幕信息知情人管理制度的建立和执行情况" w:id="33"/>
      <w:bookmarkEnd w:id="33"/>
      <w:r>
        <w:rPr>
          <w:b w:val="0"/>
          <w:bCs w:val="0"/>
        </w:rPr>
      </w:r>
      <w:r>
        <w:rPr/>
        <w:t>六、内幕信息知情人管理制度的建立和执行情况</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506" w:right="0"/>
        <w:jc w:val="left"/>
      </w:pPr>
      <w:r>
        <w:rPr/>
        <w:t>（一）内幕信息知情人管理制度建立和执行情况 </w:t>
      </w:r>
      <w:r>
        <w:rPr>
          <w:spacing w:val="-2"/>
        </w:rPr>
        <w:t>公司制定了《内幕信息知情人登记管理制度》、《信息披露制度》、《重大信息内部报告制度》等制度，明确了内幕信</w:t>
      </w:r>
    </w:p>
    <w:p>
      <w:pPr>
        <w:pStyle w:val="BodyText"/>
        <w:spacing w:line="316" w:lineRule="auto" w:before="19"/>
        <w:ind w:left="154" w:right="0"/>
        <w:jc w:val="left"/>
      </w:pPr>
      <w:r>
        <w:rPr>
          <w:spacing w:val="-2"/>
        </w:rPr>
        <w:t>息和内幕知情人的范围、规范了内幕信息知情人登记备案的程序、确立了内幕信息的保密原则和奖惩措施，使得公司内幕信</w:t>
      </w:r>
      <w:r>
        <w:rPr>
          <w:spacing w:val="-66"/>
        </w:rPr>
        <w:t> </w:t>
      </w:r>
      <w:r>
        <w:rPr>
          <w:spacing w:val="-66"/>
        </w:rPr>
      </w:r>
      <w:r>
        <w:rPr/>
        <w:t>息管理工作有法可依、有据可循，维护了信息披露的公平性。</w:t>
      </w:r>
    </w:p>
    <w:p>
      <w:pPr>
        <w:pStyle w:val="BodyText"/>
        <w:spacing w:line="316" w:lineRule="auto" w:before="19"/>
        <w:ind w:left="154" w:right="152" w:firstLine="352"/>
        <w:jc w:val="both"/>
      </w:pPr>
      <w:r>
        <w:rPr>
          <w:spacing w:val="-2"/>
        </w:rPr>
        <w:t>报告期内，公司严格按照相关法律法规要求，加大对《内幕信息知情人登记管理制度》等相关制度的执行力度，严格按</w:t>
      </w:r>
      <w:r>
        <w:rPr/>
        <w:t> </w:t>
      </w:r>
      <w:r>
        <w:rPr>
          <w:spacing w:val="-2"/>
        </w:rPr>
        <w:t>照规定履行内幕信息流转程序、内幕信息知情人登记程序、严格控制内幕信息知情人范围，并及时向深圳证券交易所和广东</w:t>
      </w:r>
      <w:r>
        <w:rPr>
          <w:spacing w:val="-66"/>
        </w:rPr>
        <w:t> </w:t>
      </w:r>
      <w:r>
        <w:rPr>
          <w:spacing w:val="-66"/>
        </w:rPr>
      </w:r>
      <w:r>
        <w:rPr/>
        <w:t>证监局报备内幕信息知情人登记情况。</w:t>
      </w:r>
    </w:p>
    <w:p>
      <w:pPr>
        <w:pStyle w:val="BodyText"/>
        <w:spacing w:line="316" w:lineRule="auto" w:before="19"/>
        <w:ind w:left="514" w:right="0" w:hanging="8"/>
        <w:jc w:val="left"/>
      </w:pPr>
      <w:r>
        <w:rPr/>
        <w:t>（二）报告期内自查内幕信息知情人涉嫌内幕交易以及监管部门的查处和整改情况 </w:t>
      </w:r>
      <w:r>
        <w:rPr>
          <w:spacing w:val="-2"/>
        </w:rPr>
        <w:t>报告期内，公司董事、监事及高级管理人员和其他相关知情人严格遵守了内幕信息知情人管理制度，未发现有内幕信息</w:t>
      </w:r>
    </w:p>
    <w:p>
      <w:pPr>
        <w:pStyle w:val="BodyText"/>
        <w:spacing w:line="240" w:lineRule="auto" w:before="19"/>
        <w:ind w:left="154" w:right="0"/>
        <w:jc w:val="left"/>
      </w:pPr>
      <w:r>
        <w:rPr/>
        <w:t>知情人利用内幕信息买卖本公司股份的情况。报告期内，未发生因内幕信息知情人涉嫌内幕交易受到监管部门查处情况。</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七、报告期内接待调研、沟通、采访等活动登记表" w:id="34"/>
      <w:bookmarkEnd w:id="34"/>
      <w:r>
        <w:rPr>
          <w:b w:val="0"/>
          <w:bCs w:val="0"/>
        </w:rPr>
      </w:r>
      <w:r>
        <w:rPr/>
        <w:t>七、报告期内接待调研、沟通、采访等活动登记表</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5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公司报告期内未发生接待调研、沟通、采访等活动。</w:t>
      </w:r>
    </w:p>
    <w:p>
      <w:pPr>
        <w:spacing w:after="0" w:line="338"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r>
        <w:rPr/>
        <w:pict>
          <v:group style="position:absolute;margin-left:274.179993pt;margin-top:555.219971pt;width:43pt;height:48.85pt;mso-position-horizontal-relative:page;mso-position-vertical-relative:page;z-index:-754840" coordorigin="5484,11104" coordsize="860,977">
            <v:group style="position:absolute;left:5484;top:11104;width:860;height:624" coordorigin="5484,11104" coordsize="860,624">
              <v:shape style="position:absolute;left:5484;top:11104;width:860;height:624" coordorigin="5484,11104" coordsize="860,624" path="m5484,11728l6343,11728,6343,11104,5484,11104,5484,11728xe" filled="true" fillcolor="#ffffff" stroked="false">
                <v:path arrowok="t"/>
                <v:fill type="solid"/>
              </v:shape>
            </v:group>
            <v:group style="position:absolute;left:5506;top:11728;width:814;height:353" coordorigin="5506,11728" coordsize="814,353">
              <v:shape style="position:absolute;left:5506;top:11728;width:814;height:353" coordorigin="5506,11728" coordsize="814,353" path="m5506,12081l6320,12081,6320,11728,5506,11728,5506,12081xe" filled="true" fillcolor="#ffffff" stroked="false">
                <v:path arrowok="t"/>
                <v:fill type="solid"/>
              </v:shape>
            </v:group>
            <w10:wrap type="none"/>
          </v:group>
        </w:pict>
      </w:r>
      <w:r>
        <w:rPr/>
        <w:pict>
          <v:group style="position:absolute;margin-left:274.179993pt;margin-top:653.320007pt;width:43pt;height:56.7pt;mso-position-horizontal-relative:page;mso-position-vertical-relative:page;z-index:-754816" coordorigin="5484,13066" coordsize="860,1134">
            <v:group style="position:absolute;left:5484;top:13066;width:860;height:780" coordorigin="5484,13066" coordsize="860,780">
              <v:shape style="position:absolute;left:5484;top:13066;width:860;height:780" coordorigin="5484,13066" coordsize="860,780" path="m5484,13846l6343,13846,6343,13066,5484,13066,5484,13846xe" filled="true" fillcolor="#ffffff" stroked="false">
                <v:path arrowok="t"/>
                <v:fill type="solid"/>
              </v:shape>
            </v:group>
            <v:group style="position:absolute;left:5506;top:13846;width:814;height:354" coordorigin="5506,13846" coordsize="814,354">
              <v:shape style="position:absolute;left:5506;top:13846;width:814;height:354" coordorigin="5506,13846" coordsize="814,354" path="m5506,14200l6320,14200,6320,13846,5506,13846,5506,14200xe" filled="true" fillcolor="#ffffff" stroked="false">
                <v:path arrowok="t"/>
                <v:fill type="solid"/>
              </v:shape>
            </v:group>
            <w10:wrap type="none"/>
          </v:group>
        </w:pict>
      </w:r>
      <w:r>
        <w:rPr/>
        <w:pict>
          <v:group style="position:absolute;margin-left:448.140015pt;margin-top:727.559998pt;width:43.05pt;height:39pt;mso-position-horizontal-relative:page;mso-position-vertical-relative:page;z-index:-754792" coordorigin="8963,14551" coordsize="861,780">
            <v:shape style="position:absolute;left:8963;top:14551;width:861;height:780" coordorigin="8963,14551" coordsize="861,780" path="m8963,15331l9823,15331,9823,14551,8963,14551,8963,15331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784"/>
        <w:jc w:val="center"/>
        <w:rPr>
          <w:b w:val="0"/>
          <w:bCs w:val="0"/>
        </w:rPr>
      </w:pPr>
      <w:bookmarkStart w:name="第五节 重要事项" w:id="35"/>
      <w:bookmarkEnd w:id="35"/>
      <w:r>
        <w:rPr>
          <w:b w:val="0"/>
          <w:bCs w:val="0"/>
        </w:rPr>
      </w:r>
      <w:bookmarkStart w:name="_bookmark4" w:id="36"/>
      <w:bookmarkEnd w:id="36"/>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重大诉讼仲裁事项" w:id="37"/>
      <w:bookmarkEnd w:id="37"/>
      <w:r>
        <w:rPr>
          <w:b w:val="0"/>
          <w:bCs w:val="0"/>
        </w:rPr>
      </w:r>
      <w:r>
        <w:rPr/>
        <w:t>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8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二、上市公司发生控股股东及其关联方非经营性占用资金情况" w:id="38"/>
      <w:bookmarkEnd w:id="38"/>
      <w:r>
        <w:rPr>
          <w:b w:val="0"/>
          <w:bCs w:val="0"/>
        </w:rPr>
      </w:r>
      <w:r>
        <w:rPr/>
        <w:t>二、上市公司发生控股股东及其关联方非经营性占用资金情况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3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公司报告期不存在上市公司发生控股股东及其关联方非经营性占用资金情况。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三、破产重整相关事项" w:id="39"/>
      <w:bookmarkEnd w:id="39"/>
      <w:r>
        <w:rPr>
          <w:b w:val="0"/>
          <w:bCs w:val="0"/>
        </w:rPr>
      </w:r>
      <w:r>
        <w:rPr/>
        <w:t>三、破产重整相关事项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四、资产交易事项" w:id="40"/>
      <w:bookmarkEnd w:id="40"/>
      <w:r>
        <w:rPr>
          <w:b w:val="0"/>
          <w:bCs w:val="0"/>
        </w:rPr>
      </w:r>
      <w:r>
        <w:rPr/>
        <w:t>四、资产交易事项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收购资产情况" w:id="41"/>
      <w:bookmarkEnd w:id="41"/>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95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66" w:right="66"/>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9" w:right="68"/>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7"/>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69" w:right="0"/>
              <w:jc w:val="left"/>
              <w:rPr>
                <w:rFonts w:ascii="宋体" w:hAnsi="宋体" w:cs="宋体" w:eastAsia="宋体" w:hint="default"/>
                <w:sz w:val="18"/>
                <w:szCs w:val="18"/>
              </w:rPr>
            </w:pPr>
            <w:r>
              <w:rPr>
                <w:rFonts w:ascii="宋体" w:hAnsi="宋体" w:cs="宋体" w:eastAsia="宋体" w:hint="default"/>
                <w:sz w:val="18"/>
                <w:szCs w:val="18"/>
              </w:rPr>
              <w:t>进展情况</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9" w:right="69"/>
              <w:jc w:val="left"/>
              <w:rPr>
                <w:rFonts w:ascii="宋体" w:hAnsi="宋体" w:cs="宋体" w:eastAsia="宋体" w:hint="default"/>
                <w:sz w:val="18"/>
                <w:szCs w:val="18"/>
              </w:rPr>
            </w:pPr>
            <w:r>
              <w:rPr>
                <w:rFonts w:ascii="宋体" w:hAnsi="宋体" w:cs="宋体" w:eastAsia="宋体" w:hint="default"/>
                <w:sz w:val="18"/>
                <w:szCs w:val="18"/>
              </w:rPr>
              <w:t>对公司经 营的影响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8" w:right="68"/>
              <w:jc w:val="left"/>
              <w:rPr>
                <w:rFonts w:ascii="宋体" w:hAnsi="宋体" w:cs="宋体" w:eastAsia="宋体" w:hint="default"/>
                <w:sz w:val="18"/>
                <w:szCs w:val="18"/>
              </w:rPr>
            </w:pPr>
            <w:r>
              <w:rPr>
                <w:rFonts w:ascii="宋体" w:hAnsi="宋体" w:cs="宋体" w:eastAsia="宋体" w:hint="default"/>
                <w:sz w:val="18"/>
                <w:szCs w:val="18"/>
              </w:rPr>
              <w:t>对公司损 益的影响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该资产为 上市公司 贡献的净 利润占净 利润总额 的比率</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59" w:right="68" w:hanging="90"/>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6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6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钱盘华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4" w:lineRule="auto"/>
              <w:ind w:left="22" w:right="115"/>
              <w:jc w:val="left"/>
              <w:rPr>
                <w:rFonts w:ascii="宋体" w:hAnsi="宋体" w:cs="宋体" w:eastAsia="宋体" w:hint="default"/>
                <w:sz w:val="18"/>
                <w:szCs w:val="18"/>
              </w:rPr>
            </w:pPr>
            <w:r>
              <w:rPr>
                <w:rFonts w:ascii="宋体" w:hAnsi="宋体" w:cs="宋体" w:eastAsia="宋体" w:hint="default"/>
                <w:sz w:val="18"/>
                <w:szCs w:val="18"/>
              </w:rPr>
              <w:t>宜兴市金 鱼陶瓷有 限公司 </w:t>
            </w:r>
            <w:r>
              <w:rPr>
                <w:rFonts w:ascii="Times New Roman" w:hAnsi="Times New Roman" w:cs="Times New Roman" w:eastAsia="Times New Roman" w:hint="default"/>
                <w:sz w:val="18"/>
                <w:szCs w:val="18"/>
              </w:rPr>
              <w:t>10%</w:t>
            </w:r>
            <w:r>
              <w:rPr>
                <w:rFonts w:ascii="宋体" w:hAnsi="宋体" w:cs="宋体" w:eastAsia="宋体" w:hint="default"/>
                <w:sz w:val="18"/>
                <w:szCs w:val="18"/>
              </w:rPr>
              <w:t>的股 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22" w:right="115"/>
              <w:jc w:val="both"/>
              <w:rPr>
                <w:rFonts w:ascii="宋体" w:hAnsi="宋体" w:cs="宋体" w:eastAsia="宋体" w:hint="default"/>
                <w:sz w:val="18"/>
                <w:szCs w:val="18"/>
              </w:rPr>
            </w:pPr>
            <w:r>
              <w:rPr>
                <w:rFonts w:ascii="宋体" w:hAnsi="宋体" w:cs="宋体" w:eastAsia="宋体" w:hint="default"/>
                <w:sz w:val="18"/>
                <w:szCs w:val="18"/>
              </w:rPr>
              <w:t>股权已完 成工商过 户登记</w:t>
            </w:r>
          </w:p>
        </w:tc>
        <w:tc>
          <w:tcPr>
            <w:tcW w:w="87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2" w:right="104"/>
              <w:jc w:val="both"/>
              <w:rPr>
                <w:rFonts w:ascii="宋体" w:hAnsi="宋体" w:cs="宋体" w:eastAsia="宋体" w:hint="default"/>
                <w:sz w:val="18"/>
                <w:szCs w:val="18"/>
              </w:rPr>
            </w:pPr>
            <w:r>
              <w:rPr>
                <w:rFonts w:ascii="宋体" w:hAnsi="宋体" w:cs="宋体" w:eastAsia="宋体" w:hint="default"/>
                <w:sz w:val="18"/>
                <w:szCs w:val="18"/>
              </w:rPr>
              <w:t>对公司业 务连续性 管理层稳 定性不造 成影响</w:t>
            </w:r>
          </w:p>
        </w:tc>
        <w:tc>
          <w:tcPr>
            <w:tcW w:w="86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16" w:lineRule="exact"/>
              <w:ind w:left="-13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11" w:right="0"/>
              <w:jc w:val="left"/>
              <w:rPr>
                <w:rFonts w:ascii="Times New Roman" w:hAnsi="Times New Roman" w:cs="Times New Roman" w:eastAsia="Times New Roman" w:hint="default"/>
                <w:sz w:val="18"/>
                <w:szCs w:val="18"/>
              </w:rPr>
            </w:pPr>
            <w:r>
              <w:rPr>
                <w:rFonts w:ascii="Times New Roman"/>
                <w:sz w:val="18"/>
              </w:rPr>
              <w:t>1,402,474.</w:t>
            </w:r>
          </w:p>
          <w:p>
            <w:pPr>
              <w:pStyle w:val="TableParagraph"/>
              <w:spacing w:line="240" w:lineRule="auto" w:before="6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6"/>
              <w:ind w:left="22" w:right="23"/>
              <w:jc w:val="left"/>
              <w:rPr>
                <w:rFonts w:ascii="宋体" w:hAnsi="宋体" w:cs="宋体" w:eastAsia="宋体" w:hint="default"/>
                <w:sz w:val="18"/>
                <w:szCs w:val="18"/>
              </w:rPr>
            </w:pPr>
            <w:r>
              <w:rPr>
                <w:rFonts w:ascii="宋体" w:hAnsi="宋体" w:cs="宋体" w:eastAsia="宋体" w:hint="default"/>
                <w:sz w:val="18"/>
                <w:szCs w:val="18"/>
              </w:rPr>
              <w:t>巨潮资讯 </w:t>
            </w:r>
            <w:r>
              <w:rPr>
                <w:rFonts w:ascii="宋体" w:hAnsi="宋体" w:cs="宋体" w:eastAsia="宋体" w:hint="default"/>
                <w:spacing w:val="-18"/>
                <w:sz w:val="18"/>
                <w:szCs w:val="18"/>
              </w:rPr>
              <w:t>网《关于参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股宜兴市 金鱼陶瓷 有限公司 的公告》</w:t>
            </w:r>
          </w:p>
        </w:tc>
      </w:tr>
      <w:tr>
        <w:trPr>
          <w:trHeight w:val="227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11"/>
              <w:jc w:val="both"/>
              <w:rPr>
                <w:rFonts w:ascii="宋体" w:hAnsi="宋体" w:cs="宋体" w:eastAsia="宋体" w:hint="default"/>
                <w:sz w:val="18"/>
                <w:szCs w:val="18"/>
              </w:rPr>
            </w:pPr>
            <w:r>
              <w:rPr>
                <w:rFonts w:ascii="宋体" w:hAnsi="宋体" w:cs="宋体" w:eastAsia="宋体" w:hint="default"/>
                <w:sz w:val="18"/>
                <w:szCs w:val="18"/>
              </w:rPr>
              <w:t>陈虞深、 陈得光、 陈钦龙、 蔡廷和、 吴淡珠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15"/>
              <w:jc w:val="both"/>
              <w:rPr>
                <w:rFonts w:ascii="宋体" w:hAnsi="宋体" w:cs="宋体" w:eastAsia="宋体" w:hint="default"/>
                <w:sz w:val="18"/>
                <w:szCs w:val="18"/>
              </w:rPr>
            </w:pPr>
            <w:r>
              <w:rPr>
                <w:rFonts w:ascii="宋体" w:hAnsi="宋体" w:cs="宋体" w:eastAsia="宋体" w:hint="default"/>
                <w:sz w:val="18"/>
                <w:szCs w:val="18"/>
              </w:rPr>
              <w:t>潮州市华 沁瓷业有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15"/>
              <w:jc w:val="both"/>
              <w:rPr>
                <w:rFonts w:ascii="宋体" w:hAnsi="宋体" w:cs="宋体" w:eastAsia="宋体" w:hint="default"/>
                <w:sz w:val="18"/>
                <w:szCs w:val="18"/>
              </w:rPr>
            </w:pPr>
            <w:r>
              <w:rPr>
                <w:rFonts w:ascii="宋体" w:hAnsi="宋体" w:cs="宋体" w:eastAsia="宋体" w:hint="default"/>
                <w:sz w:val="18"/>
                <w:szCs w:val="18"/>
              </w:rPr>
              <w:t>股权已完 成工商过 户登记</w:t>
            </w:r>
          </w:p>
        </w:tc>
        <w:tc>
          <w:tcPr>
            <w:tcW w:w="87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04"/>
              <w:jc w:val="both"/>
              <w:rPr>
                <w:rFonts w:ascii="宋体" w:hAnsi="宋体" w:cs="宋体" w:eastAsia="宋体" w:hint="default"/>
                <w:sz w:val="18"/>
                <w:szCs w:val="18"/>
              </w:rPr>
            </w:pPr>
            <w:r>
              <w:rPr>
                <w:rFonts w:ascii="宋体" w:hAnsi="宋体" w:cs="宋体" w:eastAsia="宋体" w:hint="default"/>
                <w:sz w:val="18"/>
                <w:szCs w:val="18"/>
              </w:rPr>
              <w:t>对公司业 务连续性 管理层稳 定性不造 成影响</w:t>
            </w:r>
          </w:p>
        </w:tc>
        <w:tc>
          <w:tcPr>
            <w:tcW w:w="86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16" w:lineRule="exact"/>
              <w:ind w:left="-13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11" w:right="0"/>
              <w:jc w:val="left"/>
              <w:rPr>
                <w:rFonts w:ascii="Times New Roman" w:hAnsi="Times New Roman" w:cs="Times New Roman" w:eastAsia="Times New Roman" w:hint="default"/>
                <w:sz w:val="18"/>
                <w:szCs w:val="18"/>
              </w:rPr>
            </w:pPr>
            <w:r>
              <w:rPr>
                <w:rFonts w:ascii="Times New Roman"/>
                <w:sz w:val="18"/>
              </w:rPr>
              <w:t>-1,902,356</w:t>
            </w:r>
          </w:p>
          <w:p>
            <w:pPr>
              <w:pStyle w:val="TableParagraph"/>
              <w:spacing w:line="240" w:lineRule="auto" w:before="6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2"/>
              <w:jc w:val="left"/>
              <w:rPr>
                <w:rFonts w:ascii="宋体" w:hAnsi="宋体" w:cs="宋体" w:eastAsia="宋体" w:hint="default"/>
                <w:sz w:val="18"/>
                <w:szCs w:val="18"/>
              </w:rPr>
            </w:pPr>
            <w:r>
              <w:rPr>
                <w:rFonts w:ascii="宋体" w:hAnsi="宋体" w:cs="宋体" w:eastAsia="宋体" w:hint="default"/>
                <w:sz w:val="18"/>
                <w:szCs w:val="18"/>
              </w:rPr>
              <w:t>陈虞深为 公司实际 控制人舅 </w:t>
            </w:r>
            <w:r>
              <w:rPr>
                <w:rFonts w:ascii="宋体" w:hAnsi="宋体" w:cs="宋体" w:eastAsia="宋体" w:hint="default"/>
                <w:spacing w:val="-18"/>
                <w:sz w:val="18"/>
                <w:szCs w:val="18"/>
              </w:rPr>
              <w:t>舅，陈得光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为实际控 制人表兄 陈钦龙为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巨潮资讯 </w:t>
            </w:r>
            <w:r>
              <w:rPr>
                <w:rFonts w:ascii="宋体" w:hAnsi="宋体" w:cs="宋体" w:eastAsia="宋体" w:hint="default"/>
                <w:spacing w:val="-18"/>
                <w:sz w:val="18"/>
                <w:szCs w:val="18"/>
              </w:rPr>
              <w:t>网《关于收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购潮州市 华沁瓷业 有限公司 股权的公 告》等</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317" w:hRule="exact"/>
        </w:trPr>
        <w:tc>
          <w:tcPr>
            <w:tcW w:w="864"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实际控制</w:t>
            </w: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312" w:hRule="exact"/>
        </w:trPr>
        <w:tc>
          <w:tcPr>
            <w:tcW w:w="864"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人姐夫</w:t>
            </w:r>
            <w:r>
              <w:rPr>
                <w:rFonts w:ascii="宋体" w:hAnsi="宋体" w:cs="宋体" w:eastAsia="宋体" w:hint="default"/>
                <w:spacing w:val="-87"/>
                <w:sz w:val="18"/>
                <w:szCs w:val="18"/>
              </w:rPr>
              <w:t>，</w:t>
            </w:r>
            <w:r>
              <w:rPr>
                <w:rFonts w:ascii="宋体" w:hAnsi="宋体" w:cs="宋体" w:eastAsia="宋体" w:hint="default"/>
                <w:sz w:val="18"/>
                <w:szCs w:val="18"/>
              </w:rPr>
              <w:t>蔡</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r>
      <w:tr>
        <w:trPr>
          <w:trHeight w:val="312" w:hRule="exact"/>
        </w:trPr>
        <w:tc>
          <w:tcPr>
            <w:tcW w:w="864"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廷和为实</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r>
      <w:tr>
        <w:trPr>
          <w:trHeight w:val="312" w:hRule="exact"/>
        </w:trPr>
        <w:tc>
          <w:tcPr>
            <w:tcW w:w="864"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际控制人</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r>
      <w:tr>
        <w:trPr>
          <w:trHeight w:val="312" w:hRule="exact"/>
        </w:trPr>
        <w:tc>
          <w:tcPr>
            <w:tcW w:w="864"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哥哥</w:t>
            </w:r>
            <w:r>
              <w:rPr>
                <w:rFonts w:ascii="宋体" w:hAnsi="宋体" w:cs="宋体" w:eastAsia="宋体" w:hint="default"/>
                <w:spacing w:val="-87"/>
                <w:sz w:val="18"/>
                <w:szCs w:val="18"/>
              </w:rPr>
              <w:t>，</w:t>
            </w:r>
            <w:r>
              <w:rPr>
                <w:rFonts w:ascii="宋体" w:hAnsi="宋体" w:cs="宋体" w:eastAsia="宋体" w:hint="default"/>
                <w:sz w:val="18"/>
                <w:szCs w:val="18"/>
              </w:rPr>
              <w:t>吴淡</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r>
      <w:tr>
        <w:trPr>
          <w:trHeight w:val="312" w:hRule="exact"/>
        </w:trPr>
        <w:tc>
          <w:tcPr>
            <w:tcW w:w="864"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珠为实际</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r>
      <w:tr>
        <w:trPr>
          <w:trHeight w:val="313" w:hRule="exact"/>
        </w:trPr>
        <w:tc>
          <w:tcPr>
            <w:tcW w:w="864"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控制人配</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r>
      <w:tr>
        <w:trPr>
          <w:trHeight w:val="357" w:hRule="exact"/>
        </w:trPr>
        <w:tc>
          <w:tcPr>
            <w:tcW w:w="864"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偶。</w:t>
            </w: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422"/>
        <w:jc w:val="left"/>
      </w:pPr>
      <w:r>
        <w:rPr/>
        <w:t>收购资产情况说明</w:t>
      </w:r>
    </w:p>
    <w:p>
      <w:pPr>
        <w:pStyle w:val="BodyText"/>
        <w:spacing w:line="300" w:lineRule="auto" w:before="116"/>
        <w:ind w:right="19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2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24"/>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日，公司与宜兴市金鱼陶瓷有限公司实际控制人钱盘华签署了《关于出售和购买宜兴市金鱼陶瓷有限公 司</w:t>
      </w:r>
      <w:r>
        <w:rPr>
          <w:spacing w:val="-44"/>
        </w:rPr>
        <w:t> </w:t>
      </w:r>
      <w:r>
        <w:rPr>
          <w:rFonts w:ascii="Times New Roman" w:hAnsi="Times New Roman" w:cs="Times New Roman" w:eastAsia="Times New Roman" w:hint="default"/>
        </w:rPr>
        <w:t>10%</w:t>
      </w:r>
      <w:r>
        <w:rPr/>
        <w:t>的股权之股权转让合同》，公司以人民币</w:t>
      </w:r>
      <w:r>
        <w:rPr>
          <w:spacing w:val="-44"/>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1"/>
        </w:rPr>
        <w:t> </w:t>
      </w:r>
      <w:r>
        <w:rPr/>
        <w:t>万元投资参股宜兴市金鱼陶瓷有限公司，即通过以收购股权的方式获 取金鱼陶瓷</w:t>
      </w:r>
      <w:r>
        <w:rPr>
          <w:spacing w:val="-46"/>
        </w:rPr>
        <w:t> </w:t>
      </w:r>
      <w:r>
        <w:rPr>
          <w:rFonts w:ascii="Times New Roman" w:hAnsi="Times New Roman" w:cs="Times New Roman" w:eastAsia="Times New Roman" w:hint="default"/>
        </w:rPr>
        <w:t>10%</w:t>
      </w:r>
      <w:r>
        <w:rPr/>
        <w:t>的股权。本次交易不构成关联交易。</w:t>
      </w:r>
    </w:p>
    <w:p>
      <w:pPr>
        <w:pStyle w:val="BodyText"/>
        <w:spacing w:line="307" w:lineRule="auto" w:before="51"/>
        <w:ind w:left="154" w:right="92"/>
        <w:jc w:val="left"/>
      </w:pP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日在广东省潮州市与陈虞深、陈得光、陈钦龙、蔡廷和、吴淡珠签订《股权转让协议》，公司以人民</w:t>
      </w:r>
      <w:r>
        <w:rPr>
          <w:spacing w:val="-83"/>
        </w:rPr>
        <w:t> </w:t>
      </w:r>
      <w:r>
        <w:rPr>
          <w:spacing w:val="-83"/>
        </w:rPr>
      </w:r>
      <w:r>
        <w:rPr/>
        <w:t>币</w:t>
      </w:r>
      <w:r>
        <w:rPr>
          <w:rFonts w:ascii="Times New Roman" w:hAnsi="Times New Roman" w:cs="Times New Roman" w:eastAsia="Times New Roman" w:hint="default"/>
        </w:rPr>
        <w:t>18000</w:t>
      </w:r>
      <w:r>
        <w:rPr/>
        <w:t>万元收购后者共同出资设立的潮州市华沁瓷业有限公司</w:t>
      </w:r>
      <w:r>
        <w:rPr>
          <w:rFonts w:ascii="Times New Roman" w:hAnsi="Times New Roman" w:cs="Times New Roman" w:eastAsia="Times New Roman" w:hint="default"/>
        </w:rPr>
        <w:t>100%</w:t>
      </w:r>
      <w:r>
        <w:rPr/>
        <w:t>股权。其中，陈虞深为公司实际控制人舅舅，陈得光为 </w:t>
      </w:r>
      <w:r>
        <w:rPr>
          <w:spacing w:val="-4"/>
        </w:rPr>
        <w:t>实际控制人表兄，陈钦龙为实际控制人姐夫，蔡廷和为实际控制人哥哥，吴淡珠为实际控制人配偶。本次交易构成关联交易。</w:t>
      </w:r>
      <w:r>
        <w:rPr>
          <w:spacing w:val="-46"/>
        </w:rPr>
        <w:t> </w:t>
      </w:r>
      <w:r>
        <w:rPr>
          <w:spacing w:val="-46"/>
        </w:rPr>
      </w:r>
      <w:r>
        <w:rPr/>
        <w:t>本次关联交易经公司第二届董事会第十九次会议和</w:t>
      </w:r>
      <w:r>
        <w:rPr>
          <w:rFonts w:ascii="Times New Roman" w:hAnsi="Times New Roman" w:cs="Times New Roman" w:eastAsia="Times New Roman" w:hint="default"/>
        </w:rPr>
        <w:t>2014</w:t>
      </w:r>
      <w:r>
        <w:rPr/>
        <w:t>年第四次临时股东大会审议通过。</w:t>
      </w:r>
    </w:p>
    <w:p>
      <w:pPr>
        <w:spacing w:line="240" w:lineRule="auto" w:before="6"/>
        <w:rPr>
          <w:rFonts w:ascii="宋体" w:hAnsi="宋体" w:cs="宋体" w:eastAsia="宋体" w:hint="default"/>
          <w:sz w:val="21"/>
          <w:szCs w:val="21"/>
        </w:rPr>
      </w:pPr>
    </w:p>
    <w:p>
      <w:pPr>
        <w:pStyle w:val="Heading3"/>
        <w:spacing w:line="240" w:lineRule="auto"/>
        <w:ind w:right="422"/>
        <w:jc w:val="left"/>
        <w:rPr>
          <w:b w:val="0"/>
          <w:bCs w:val="0"/>
        </w:rPr>
      </w:pPr>
      <w:bookmarkStart w:name="2、出售资产情况" w:id="42"/>
      <w:bookmarkEnd w:id="42"/>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公司报告期未出售资产。</w:t>
      </w:r>
    </w:p>
    <w:p>
      <w:pPr>
        <w:spacing w:line="240" w:lineRule="auto" w:before="3"/>
        <w:rPr>
          <w:rFonts w:ascii="宋体" w:hAnsi="宋体" w:cs="宋体" w:eastAsia="宋体" w:hint="default"/>
          <w:sz w:val="21"/>
          <w:szCs w:val="21"/>
        </w:rPr>
      </w:pPr>
    </w:p>
    <w:p>
      <w:pPr>
        <w:pStyle w:val="Heading3"/>
        <w:spacing w:line="240" w:lineRule="auto"/>
        <w:ind w:right="422"/>
        <w:jc w:val="left"/>
        <w:rPr>
          <w:b w:val="0"/>
          <w:bCs w:val="0"/>
        </w:rPr>
      </w:pPr>
      <w:bookmarkStart w:name="3、企业合并情况" w:id="43"/>
      <w:bookmarkEnd w:id="43"/>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公司报告期未发生企业合并情况。</w:t>
      </w:r>
    </w:p>
    <w:p>
      <w:pPr>
        <w:spacing w:line="240" w:lineRule="auto" w:before="12"/>
        <w:rPr>
          <w:rFonts w:ascii="宋体" w:hAnsi="宋体" w:cs="宋体" w:eastAsia="宋体" w:hint="default"/>
          <w:sz w:val="20"/>
          <w:szCs w:val="20"/>
        </w:rPr>
      </w:pPr>
    </w:p>
    <w:p>
      <w:pPr>
        <w:pStyle w:val="Heading3"/>
        <w:spacing w:line="259" w:lineRule="auto"/>
        <w:ind w:right="92"/>
        <w:jc w:val="left"/>
        <w:rPr>
          <w:b w:val="0"/>
          <w:bCs w:val="0"/>
        </w:rPr>
      </w:pPr>
      <w:bookmarkStart w:name="4、自资产重组报告书或收购出售资产公告刊登后，该事项的进展情况及对报告期经营成果" w:id="44"/>
      <w:bookmarkEnd w:id="44"/>
      <w:r>
        <w:rPr>
          <w:b w:val="0"/>
          <w:bCs w:val="0"/>
        </w:rPr>
      </w:r>
      <w:r>
        <w:rPr>
          <w:rFonts w:ascii="Times New Roman" w:hAnsi="Times New Roman" w:cs="Times New Roman" w:eastAsia="Times New Roman" w:hint="default"/>
        </w:rPr>
        <w:t>4</w:t>
      </w:r>
      <w:r>
        <w:rPr/>
        <w:t>、自资产重组报告书或收购出售资产公告刊登后，该事项的进展情况及对报告期经营成果与财务状况的</w:t>
      </w:r>
      <w:r>
        <w:rPr>
          <w:spacing w:val="-64"/>
        </w:rPr>
        <w:t> </w:t>
      </w:r>
      <w:r>
        <w:rPr>
          <w:spacing w:val="-64"/>
        </w:rPr>
      </w:r>
      <w:r>
        <w:rPr/>
        <w:t>影响</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4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422"/>
        <w:jc w:val="left"/>
      </w:pPr>
      <w:r>
        <w:rPr>
          <w:rFonts w:ascii="Times New Roman" w:hAnsi="Times New Roman" w:cs="Times New Roman" w:eastAsia="Times New Roman" w:hint="default"/>
        </w:rPr>
        <w:t>1</w:t>
      </w:r>
      <w:r>
        <w:rPr/>
        <w:t>、宜兴市金鱼陶瓷有限公司已完成工商变更。报告期内，金鱼陶瓷对公司净利润的影响为</w:t>
      </w:r>
      <w:r>
        <w:rPr>
          <w:rFonts w:ascii="Times New Roman" w:hAnsi="Times New Roman" w:cs="Times New Roman" w:eastAsia="Times New Roman" w:hint="default"/>
        </w:rPr>
        <w:t>1,402,474.44</w:t>
      </w:r>
      <w:r>
        <w:rPr/>
        <w:t>元。</w:t>
      </w:r>
    </w:p>
    <w:p>
      <w:pPr>
        <w:pStyle w:val="BodyText"/>
        <w:spacing w:line="240" w:lineRule="auto" w:before="103"/>
        <w:ind w:right="422"/>
        <w:jc w:val="left"/>
      </w:pPr>
      <w:r>
        <w:rPr>
          <w:rFonts w:ascii="Times New Roman" w:hAnsi="Times New Roman" w:cs="Times New Roman" w:eastAsia="Times New Roman" w:hint="default"/>
        </w:rPr>
        <w:t>2</w:t>
      </w:r>
      <w:r>
        <w:rPr/>
        <w:t>、潮州市华沁瓷业有限公司已完成工商变更。报告期内，华沁瓷业对公司净利润的影响为</w:t>
      </w:r>
      <w:r>
        <w:rPr>
          <w:rFonts w:ascii="Times New Roman" w:hAnsi="Times New Roman" w:cs="Times New Roman" w:eastAsia="Times New Roman" w:hint="default"/>
        </w:rPr>
        <w:t>-1,902,356.63</w:t>
      </w:r>
      <w:r>
        <w:rPr/>
        <w:t>元。</w:t>
      </w:r>
    </w:p>
    <w:p>
      <w:pPr>
        <w:spacing w:line="240" w:lineRule="auto" w:before="0"/>
        <w:rPr>
          <w:rFonts w:ascii="宋体" w:hAnsi="宋体" w:cs="宋体" w:eastAsia="宋体" w:hint="default"/>
          <w:sz w:val="24"/>
          <w:szCs w:val="24"/>
        </w:rPr>
      </w:pPr>
    </w:p>
    <w:p>
      <w:pPr>
        <w:pStyle w:val="Heading2"/>
        <w:spacing w:line="240" w:lineRule="auto"/>
        <w:ind w:right="422"/>
        <w:jc w:val="left"/>
        <w:rPr>
          <w:b w:val="0"/>
          <w:bCs w:val="0"/>
        </w:rPr>
      </w:pPr>
      <w:bookmarkStart w:name="五、公司股权激励的实施情况及其影响" w:id="45"/>
      <w:bookmarkEnd w:id="45"/>
      <w:r>
        <w:rPr>
          <w:b w:val="0"/>
          <w:bCs w:val="0"/>
        </w:rPr>
      </w:r>
      <w:r>
        <w:rPr/>
        <w:t>五、公司股权激励的实施情况及其影响</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公司报告期无股权激励计划及其实施情况。</w:t>
      </w:r>
    </w:p>
    <w:p>
      <w:pPr>
        <w:spacing w:line="240" w:lineRule="auto" w:before="5"/>
        <w:rPr>
          <w:rFonts w:ascii="宋体" w:hAnsi="宋体" w:cs="宋体" w:eastAsia="宋体" w:hint="default"/>
          <w:sz w:val="19"/>
          <w:szCs w:val="19"/>
        </w:rPr>
      </w:pPr>
    </w:p>
    <w:p>
      <w:pPr>
        <w:pStyle w:val="Heading2"/>
        <w:spacing w:line="240" w:lineRule="auto"/>
        <w:ind w:right="422"/>
        <w:jc w:val="left"/>
        <w:rPr>
          <w:b w:val="0"/>
          <w:bCs w:val="0"/>
        </w:rPr>
      </w:pPr>
      <w:bookmarkStart w:name="六、重大关联交易" w:id="46"/>
      <w:bookmarkEnd w:id="46"/>
      <w:r>
        <w:rPr>
          <w:b w:val="0"/>
          <w:bCs w:val="0"/>
        </w:rPr>
      </w:r>
      <w:r>
        <w:rPr/>
        <w:t>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422"/>
        <w:jc w:val="left"/>
        <w:rPr>
          <w:b w:val="0"/>
          <w:bCs w:val="0"/>
        </w:rPr>
      </w:pPr>
      <w:bookmarkStart w:name="1、与日常经营相关的关联交易" w:id="47"/>
      <w:bookmarkEnd w:id="47"/>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4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40"/>
        </w:sectPr>
      </w:pPr>
    </w:p>
    <w:p>
      <w:pPr>
        <w:spacing w:line="240" w:lineRule="auto" w:before="13"/>
        <w:rPr>
          <w:rFonts w:ascii="宋体" w:hAnsi="宋体" w:cs="宋体" w:eastAsia="宋体" w:hint="default"/>
          <w:sz w:val="25"/>
          <w:szCs w:val="25"/>
        </w:rPr>
      </w:pPr>
    </w:p>
    <w:p>
      <w:pPr>
        <w:pStyle w:val="BodyText"/>
        <w:spacing w:line="240" w:lineRule="auto" w:before="44"/>
        <w:ind w:right="422"/>
        <w:jc w:val="left"/>
      </w:pPr>
      <w:r>
        <w:rPr/>
        <w:t>公司报告期未发生与日常经营相关的关联交易。</w:t>
      </w:r>
    </w:p>
    <w:p>
      <w:pPr>
        <w:spacing w:line="240" w:lineRule="auto" w:before="10"/>
        <w:rPr>
          <w:rFonts w:ascii="宋体" w:hAnsi="宋体" w:cs="宋体" w:eastAsia="宋体" w:hint="default"/>
          <w:sz w:val="26"/>
          <w:szCs w:val="26"/>
        </w:rPr>
      </w:pPr>
    </w:p>
    <w:p>
      <w:pPr>
        <w:pStyle w:val="Heading3"/>
        <w:spacing w:line="240" w:lineRule="auto"/>
        <w:ind w:right="422"/>
        <w:jc w:val="left"/>
        <w:rPr>
          <w:b w:val="0"/>
          <w:bCs w:val="0"/>
        </w:rPr>
      </w:pPr>
      <w:bookmarkStart w:name="2、资产收购、出售发生的关联交易" w:id="48"/>
      <w:bookmarkEnd w:id="48"/>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公司报告期未发生资产收购、出售的关联交易。</w:t>
      </w:r>
    </w:p>
    <w:p>
      <w:pPr>
        <w:spacing w:line="240" w:lineRule="auto" w:before="2"/>
        <w:rPr>
          <w:rFonts w:ascii="宋体" w:hAnsi="宋体" w:cs="宋体" w:eastAsia="宋体" w:hint="default"/>
          <w:sz w:val="21"/>
          <w:szCs w:val="21"/>
        </w:rPr>
      </w:pPr>
    </w:p>
    <w:p>
      <w:pPr>
        <w:pStyle w:val="Heading3"/>
        <w:spacing w:line="240" w:lineRule="auto"/>
        <w:ind w:right="422"/>
        <w:jc w:val="left"/>
        <w:rPr>
          <w:b w:val="0"/>
          <w:bCs w:val="0"/>
        </w:rPr>
      </w:pPr>
      <w:bookmarkStart w:name="3、共同对外投资的重大关联交易" w:id="49"/>
      <w:bookmarkEnd w:id="49"/>
      <w:r>
        <w:rPr>
          <w:b w:val="0"/>
          <w:bCs w:val="0"/>
        </w:rPr>
      </w:r>
      <w:r>
        <w:rPr>
          <w:rFonts w:ascii="Times New Roman" w:hAnsi="Times New Roman" w:cs="Times New Roman" w:eastAsia="Times New Roman" w:hint="default"/>
        </w:rPr>
        <w:t>3</w:t>
      </w:r>
      <w:r>
        <w:rPr/>
        <w:t>、共同对外投资的重大关联交易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58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公司报告期未发生共同对外投资的重大关联交易。</w:t>
      </w:r>
    </w:p>
    <w:p>
      <w:pPr>
        <w:spacing w:line="240" w:lineRule="auto" w:before="12"/>
        <w:rPr>
          <w:rFonts w:ascii="宋体" w:hAnsi="宋体" w:cs="宋体" w:eastAsia="宋体" w:hint="default"/>
          <w:sz w:val="20"/>
          <w:szCs w:val="20"/>
        </w:rPr>
      </w:pPr>
    </w:p>
    <w:p>
      <w:pPr>
        <w:pStyle w:val="Heading3"/>
        <w:spacing w:line="240" w:lineRule="auto"/>
        <w:ind w:right="422"/>
        <w:jc w:val="left"/>
        <w:rPr>
          <w:b w:val="0"/>
          <w:bCs w:val="0"/>
        </w:rPr>
      </w:pPr>
      <w:bookmarkStart w:name="4、关联债权债务往来" w:id="50"/>
      <w:bookmarkEnd w:id="50"/>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2"/>
        <w:rPr>
          <w:rFonts w:ascii="宋体" w:hAnsi="宋体" w:cs="宋体" w:eastAsia="宋体" w:hint="default"/>
          <w:sz w:val="21"/>
          <w:szCs w:val="21"/>
        </w:rPr>
      </w:pPr>
    </w:p>
    <w:p>
      <w:pPr>
        <w:pStyle w:val="Heading3"/>
        <w:spacing w:line="240" w:lineRule="auto"/>
        <w:ind w:right="422"/>
        <w:jc w:val="left"/>
        <w:rPr>
          <w:b w:val="0"/>
          <w:bCs w:val="0"/>
        </w:rPr>
      </w:pPr>
      <w:bookmarkStart w:name="5、其他重大关联交易" w:id="51"/>
      <w:bookmarkEnd w:id="51"/>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4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133" w:firstLine="362"/>
        <w:jc w:val="left"/>
      </w:pPr>
      <w:r>
        <w:rPr>
          <w:rFonts w:ascii="Times New Roman" w:hAnsi="Times New Roman" w:cs="Times New Roman" w:eastAsia="Times New Roman" w:hint="default"/>
        </w:rPr>
        <w:t>1</w:t>
      </w:r>
      <w:r>
        <w:rPr/>
        <w:t>、公司向关联方陈虞深、陈得光、陈钦龙、蔡廷和、吴淡珠租赁位于潮州市枫溪区蔡陇村蔡尾片厂房的房产用以产品 的大型展厅及新产品的研发中心。该租赁房地产的用地面积为</w:t>
      </w:r>
      <w:r>
        <w:rPr>
          <w:rFonts w:ascii="Times New Roman" w:hAnsi="Times New Roman" w:cs="Times New Roman" w:eastAsia="Times New Roman" w:hint="default"/>
        </w:rPr>
        <w:t>16,773.37</w:t>
      </w:r>
      <w:r>
        <w:rPr/>
        <w:t>平方米，建筑面积约为</w:t>
      </w:r>
      <w:r>
        <w:rPr>
          <w:rFonts w:ascii="Times New Roman" w:hAnsi="Times New Roman" w:cs="Times New Roman" w:eastAsia="Times New Roman" w:hint="default"/>
        </w:rPr>
        <w:t>26800</w:t>
      </w:r>
      <w:r>
        <w:rPr/>
        <w:t>平方米，租金计算以用 地面积数为依据，租赁期限为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租金为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1,127,170.46</w:t>
      </w:r>
      <w:r>
        <w:rPr/>
        <w:t>元</w:t>
      </w:r>
      <w:r>
        <w:rPr>
          <w:rFonts w:ascii="Times New Roman" w:hAnsi="Times New Roman" w:cs="Times New Roman" w:eastAsia="Times New Roman" w:hint="default"/>
        </w:rPr>
        <w:t>/</w:t>
      </w:r>
      <w:r>
        <w:rPr/>
        <w:t>年；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1,239,887.51</w:t>
      </w:r>
      <w:r>
        <w:rPr/>
        <w:t>元</w:t>
      </w:r>
      <w:r>
        <w:rPr>
          <w:rFonts w:ascii="Times New Roman" w:hAnsi="Times New Roman" w:cs="Times New Roman" w:eastAsia="Times New Roman" w:hint="default"/>
        </w:rPr>
        <w:t>/</w:t>
      </w:r>
      <w:r>
        <w:rPr/>
        <w:t>年；</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1,363,876.26</w:t>
      </w:r>
      <w:r>
        <w:rPr/>
        <w:t>元</w:t>
      </w:r>
      <w:r>
        <w:rPr>
          <w:rFonts w:ascii="Times New Roman" w:hAnsi="Times New Roman" w:cs="Times New Roman" w:eastAsia="Times New Roman" w:hint="default"/>
        </w:rPr>
        <w:t>/</w:t>
      </w:r>
      <w:r>
        <w:rPr/>
        <w:t>年。</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月租赁 合同终止，公司向陈虞深、陈得光、陈钦龙、蔡廷和、吴淡珠购买取得上述租赁资产。</w:t>
      </w:r>
    </w:p>
    <w:p>
      <w:pPr>
        <w:pStyle w:val="BodyText"/>
        <w:spacing w:line="300" w:lineRule="auto" w:before="31"/>
        <w:ind w:right="199" w:firstLine="360"/>
        <w:jc w:val="both"/>
      </w:pP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日在广东省潮州市与关联方陈虞深、陈得光、陈钦龙、蔡廷和、吴淡珠签订《股权转让协议》， 公司以人民币</w:t>
      </w:r>
      <w:r>
        <w:rPr>
          <w:rFonts w:ascii="Times New Roman" w:hAnsi="Times New Roman" w:cs="Times New Roman" w:eastAsia="Times New Roman" w:hint="default"/>
        </w:rPr>
        <w:t>18,000.00</w:t>
      </w:r>
      <w:r>
        <w:rPr/>
        <w:t>万元收购后者共同出资设立的潮州市华沁瓷业有限公司</w:t>
      </w:r>
      <w:r>
        <w:rPr>
          <w:rFonts w:ascii="Times New Roman" w:hAnsi="Times New Roman" w:cs="Times New Roman" w:eastAsia="Times New Roman" w:hint="default"/>
        </w:rPr>
        <w:t>100%</w:t>
      </w:r>
      <w:r>
        <w:rPr/>
        <w:t>股权。截止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日，潮州市华沁 瓷业有限公司已完成了工商变更手续。</w:t>
      </w:r>
    </w:p>
    <w:p>
      <w:pPr>
        <w:pStyle w:val="BodyText"/>
        <w:spacing w:line="300" w:lineRule="auto" w:before="31"/>
        <w:ind w:right="92" w:firstLine="362"/>
        <w:jc w:val="left"/>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11</w:t>
      </w:r>
      <w:r>
        <w:rPr>
          <w:spacing w:val="-3"/>
        </w:rPr>
        <w:t>日，广东长城集团股份有限公司</w:t>
      </w:r>
      <w:r>
        <w:rPr>
          <w:rFonts w:ascii="Times New Roman" w:hAnsi="Times New Roman" w:cs="Times New Roman" w:eastAsia="Times New Roman" w:hint="default"/>
          <w:spacing w:val="-3"/>
        </w:rPr>
        <w:t>(</w:t>
      </w:r>
      <w:r>
        <w:rPr>
          <w:spacing w:val="-3"/>
        </w:rPr>
        <w:t>以下简称</w:t>
      </w:r>
      <w:r>
        <w:rPr>
          <w:rFonts w:ascii="Times New Roman" w:hAnsi="Times New Roman" w:cs="Times New Roman" w:eastAsia="Times New Roman" w:hint="default"/>
          <w:spacing w:val="-3"/>
        </w:rPr>
        <w:t>“</w:t>
      </w:r>
      <w:r>
        <w:rPr>
          <w:spacing w:val="-3"/>
        </w:rPr>
        <w:t>公司</w:t>
      </w:r>
      <w:r>
        <w:rPr>
          <w:rFonts w:ascii="Times New Roman" w:hAnsi="Times New Roman" w:cs="Times New Roman" w:eastAsia="Times New Roman" w:hint="default"/>
          <w:spacing w:val="-3"/>
        </w:rPr>
        <w:t>”</w:t>
      </w:r>
      <w:r>
        <w:rPr>
          <w:spacing w:val="-3"/>
        </w:rPr>
        <w:t>或</w:t>
      </w:r>
      <w:r>
        <w:rPr>
          <w:rFonts w:ascii="Times New Roman" w:hAnsi="Times New Roman" w:cs="Times New Roman" w:eastAsia="Times New Roman" w:hint="default"/>
          <w:spacing w:val="-3"/>
        </w:rPr>
        <w:t>“</w:t>
      </w:r>
      <w:r>
        <w:rPr>
          <w:spacing w:val="-3"/>
        </w:rPr>
        <w:t>长城集团</w:t>
      </w:r>
      <w:r>
        <w:rPr>
          <w:rFonts w:ascii="Times New Roman" w:hAnsi="Times New Roman" w:cs="Times New Roman" w:eastAsia="Times New Roman" w:hint="default"/>
          <w:spacing w:val="-3"/>
        </w:rPr>
        <w:t>”)</w:t>
      </w:r>
      <w:r>
        <w:rPr>
          <w:spacing w:val="-3"/>
        </w:rPr>
        <w:t>第二届董事会第十七次会议审议通过《关</w:t>
      </w:r>
      <w:r>
        <w:rPr/>
        <w:t> </w:t>
      </w:r>
      <w:r>
        <w:rPr>
          <w:spacing w:val="-2"/>
        </w:rPr>
        <w:t>于拟对外投资设立金元惠理长城集团并购系列资产管理计划并认购其产品的议案》，公司拟出资不超过人民币</w:t>
      </w:r>
      <w:r>
        <w:rPr>
          <w:rFonts w:ascii="Times New Roman" w:hAnsi="Times New Roman" w:cs="Times New Roman" w:eastAsia="Times New Roman" w:hint="default"/>
          <w:spacing w:val="-2"/>
        </w:rPr>
        <w:t>3000</w:t>
      </w:r>
      <w:r>
        <w:rPr>
          <w:spacing w:val="-2"/>
        </w:rPr>
        <w:t>万元，设</w:t>
      </w:r>
      <w:r>
        <w:rPr>
          <w:spacing w:val="-61"/>
        </w:rPr>
        <w:t> </w:t>
      </w:r>
      <w:r>
        <w:rPr>
          <w:spacing w:val="-61"/>
        </w:rPr>
      </w:r>
      <w:r>
        <w:rPr>
          <w:spacing w:val="-2"/>
        </w:rPr>
        <w:t>立金元惠理长城并购</w:t>
      </w:r>
      <w:r>
        <w:rPr>
          <w:rFonts w:ascii="Times New Roman" w:hAnsi="Times New Roman" w:cs="Times New Roman" w:eastAsia="Times New Roman" w:hint="default"/>
          <w:spacing w:val="-2"/>
        </w:rPr>
        <w:t>1</w:t>
      </w:r>
      <w:r>
        <w:rPr>
          <w:spacing w:val="-2"/>
        </w:rPr>
        <w:t>号专项资产管理计划。长城集团及控股股东蔡廷祥先生同时对优先级资金承担本息无限连带担保责任，</w:t>
      </w:r>
      <w:r>
        <w:rPr>
          <w:spacing w:val="-62"/>
        </w:rPr>
        <w:t> </w:t>
      </w:r>
      <w:r>
        <w:rPr>
          <w:spacing w:val="-62"/>
        </w:rPr>
      </w:r>
      <w:r>
        <w:rPr/>
        <w:t>蔡廷祥为公司的控股股东，该项交易构成关联担保。</w:t>
      </w:r>
    </w:p>
    <w:p>
      <w:pPr>
        <w:pStyle w:val="BodyText"/>
        <w:spacing w:line="300" w:lineRule="auto" w:before="72"/>
        <w:ind w:right="190" w:firstLine="362"/>
        <w:jc w:val="both"/>
      </w:pPr>
      <w:r>
        <w:rPr>
          <w:spacing w:val="-2"/>
        </w:rPr>
        <w:t>金元惠理长城并购</w:t>
      </w:r>
      <w:r>
        <w:rPr>
          <w:rFonts w:ascii="Times New Roman" w:hAnsi="Times New Roman" w:cs="Times New Roman" w:eastAsia="Times New Roman" w:hint="default"/>
          <w:spacing w:val="-2"/>
        </w:rPr>
        <w:t>1</w:t>
      </w:r>
      <w:r>
        <w:rPr>
          <w:spacing w:val="-2"/>
        </w:rPr>
        <w:t>号专项资产管理计划（以下简称</w:t>
      </w:r>
      <w:r>
        <w:rPr>
          <w:rFonts w:ascii="Times New Roman" w:hAnsi="Times New Roman" w:cs="Times New Roman" w:eastAsia="Times New Roman" w:hint="default"/>
          <w:spacing w:val="-2"/>
        </w:rPr>
        <w:t>“</w:t>
      </w:r>
      <w:r>
        <w:rPr>
          <w:spacing w:val="-2"/>
        </w:rPr>
        <w:t>本计划</w:t>
      </w:r>
      <w:r>
        <w:rPr>
          <w:rFonts w:ascii="Times New Roman" w:hAnsi="Times New Roman" w:cs="Times New Roman" w:eastAsia="Times New Roman" w:hint="default"/>
          <w:spacing w:val="-2"/>
        </w:rPr>
        <w:t>”</w:t>
      </w:r>
      <w:r>
        <w:rPr>
          <w:spacing w:val="-2"/>
        </w:rPr>
        <w:t>）经向中国证监会完成备案登记手续，于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12</w:t>
      </w:r>
      <w:r>
        <w:rPr>
          <w:spacing w:val="-2"/>
        </w:rPr>
        <w:t>日起</w:t>
      </w:r>
      <w:r>
        <w:rPr/>
        <w:t> </w:t>
      </w:r>
      <w:r>
        <w:rPr>
          <w:spacing w:val="-2"/>
        </w:rPr>
        <w:t>进行初始销售，截止到</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29</w:t>
      </w:r>
      <w:r>
        <w:rPr>
          <w:spacing w:val="-2"/>
        </w:rPr>
        <w:t>日，该计划募集工作已经顺利结束。该计划资产管理人于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30</w:t>
      </w:r>
      <w:r>
        <w:rPr>
          <w:spacing w:val="-2"/>
        </w:rPr>
        <w:t>日向中国证监会办</w:t>
      </w:r>
      <w:r>
        <w:rPr>
          <w:spacing w:val="-52"/>
        </w:rPr>
        <w:t> </w:t>
      </w:r>
      <w:r>
        <w:rPr/>
        <w:t>理完成备案手续并已获书面确认，资产管理合同自该日起正式生效。</w:t>
      </w:r>
    </w:p>
    <w:p>
      <w:pPr>
        <w:pStyle w:val="BodyText"/>
        <w:spacing w:line="240" w:lineRule="auto" w:before="71"/>
        <w:ind w:right="422"/>
        <w:jc w:val="left"/>
      </w:pPr>
      <w:r>
        <w:rPr/>
        <w:t>重大关联交易临时报告披露网站相关查询</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《广东长城集团股份有限公司关联交易公 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026"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both"/>
              <w:rPr>
                <w:rFonts w:ascii="宋体" w:hAnsi="宋体" w:cs="宋体" w:eastAsia="宋体" w:hint="default"/>
                <w:sz w:val="18"/>
                <w:szCs w:val="18"/>
              </w:rPr>
            </w:pPr>
            <w:r>
              <w:rPr>
                <w:rFonts w:ascii="宋体" w:hAnsi="宋体" w:cs="宋体" w:eastAsia="宋体" w:hint="default"/>
                <w:sz w:val="18"/>
                <w:szCs w:val="18"/>
              </w:rPr>
              <w:t>《广东长城集团股份有限公司关于拟对外 投资设立金元惠理长城集团并购系列资产 管理计划的公告》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1026"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《广东长城集团股份有限公司关于金元惠 理长城并购</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号专项资产管理计划成立的公 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《关于收购潮州市华沁瓷业有限公司股权 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《关于收购潮州市华沁瓷业有限公司股权 的进展公告》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七、重大合同及其履行情况" w:id="52"/>
      <w:bookmarkEnd w:id="52"/>
      <w:r>
        <w:rPr>
          <w:b w:val="0"/>
          <w:bCs w:val="0"/>
        </w:rPr>
      </w:r>
      <w:r>
        <w:rPr/>
        <w:t>七、重大合同及其履行情况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53"/>
      <w:bookmarkEnd w:id="53"/>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54"/>
      <w:bookmarkEnd w:id="54"/>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承包情况" w:id="55"/>
      <w:bookmarkEnd w:id="55"/>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3）租赁情况" w:id="56"/>
      <w:bookmarkEnd w:id="56"/>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8" w:lineRule="auto"/>
        <w:ind w:right="8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 租赁情况说明</w:t>
      </w:r>
    </w:p>
    <w:p>
      <w:pPr>
        <w:pStyle w:val="BodyText"/>
        <w:spacing w:line="300" w:lineRule="auto" w:before="34"/>
        <w:ind w:right="152"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日，公司子公司深圳长城世家商贸有限公司与深圳市世纪工艺品文化市场有限公司签署《深圳市房地产 </w:t>
      </w:r>
      <w:r>
        <w:rPr>
          <w:spacing w:val="-1"/>
        </w:rPr>
        <w:t>租赁合同书》及补充协议，向其租赁商铺及办公楼共计面积</w:t>
      </w:r>
      <w:r>
        <w:rPr>
          <w:rFonts w:ascii="Times New Roman" w:hAnsi="Times New Roman" w:cs="Times New Roman" w:eastAsia="Times New Roman" w:hint="default"/>
          <w:spacing w:val="-1"/>
        </w:rPr>
        <w:t>13,516</w:t>
      </w:r>
      <w:r>
        <w:rPr>
          <w:spacing w:val="-1"/>
        </w:rPr>
        <w:t>平方米，租赁期陆年，自</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22</w:t>
      </w:r>
      <w:r>
        <w:rPr>
          <w:spacing w:val="-1"/>
        </w:rPr>
        <w:t>日至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21</w:t>
      </w:r>
      <w:r>
        <w:rPr>
          <w:spacing w:val="-1"/>
        </w:rPr>
        <w:t>日</w:t>
      </w:r>
      <w:r>
        <w:rPr>
          <w:spacing w:val="-67"/>
        </w:rPr>
        <w:t> </w:t>
      </w:r>
      <w:r>
        <w:rPr/>
        <w:t>止，年租金</w:t>
      </w:r>
      <w:r>
        <w:rPr>
          <w:rFonts w:ascii="Times New Roman" w:hAnsi="Times New Roman" w:cs="Times New Roman" w:eastAsia="Times New Roman" w:hint="default"/>
        </w:rPr>
        <w:t>5,676,720</w:t>
      </w:r>
      <w:r>
        <w:rPr/>
        <w:t>元。目前，相关合同正在正常执行中。</w:t>
      </w:r>
    </w:p>
    <w:p>
      <w:pPr>
        <w:pStyle w:val="BodyText"/>
        <w:spacing w:line="240" w:lineRule="auto" w:before="53"/>
        <w:ind w:right="0"/>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70"/>
        <w:gridCol w:w="870"/>
        <w:gridCol w:w="870"/>
        <w:gridCol w:w="870"/>
        <w:gridCol w:w="870"/>
        <w:gridCol w:w="868"/>
        <w:gridCol w:w="870"/>
        <w:gridCol w:w="869"/>
        <w:gridCol w:w="869"/>
        <w:gridCol w:w="869"/>
        <w:gridCol w:w="869"/>
      </w:tblGrid>
      <w:tr>
        <w:trPr>
          <w:trHeight w:val="1025" w:hRule="exact"/>
        </w:trPr>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9" w:right="69" w:hanging="270"/>
              <w:jc w:val="left"/>
              <w:rPr>
                <w:rFonts w:ascii="宋体" w:hAnsi="宋体" w:cs="宋体" w:eastAsia="宋体" w:hint="default"/>
                <w:sz w:val="18"/>
                <w:szCs w:val="18"/>
              </w:rPr>
            </w:pPr>
            <w:r>
              <w:rPr>
                <w:rFonts w:ascii="宋体" w:hAnsi="宋体" w:cs="宋体" w:eastAsia="宋体" w:hint="default"/>
                <w:sz w:val="18"/>
                <w:szCs w:val="18"/>
              </w:rPr>
              <w:t>出租方名 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9" w:right="68" w:hanging="270"/>
              <w:jc w:val="left"/>
              <w:rPr>
                <w:rFonts w:ascii="宋体" w:hAnsi="宋体" w:cs="宋体" w:eastAsia="宋体" w:hint="default"/>
                <w:sz w:val="18"/>
                <w:szCs w:val="18"/>
              </w:rPr>
            </w:pPr>
            <w:r>
              <w:rPr>
                <w:rFonts w:ascii="宋体" w:hAnsi="宋体" w:cs="宋体" w:eastAsia="宋体" w:hint="default"/>
                <w:sz w:val="18"/>
                <w:szCs w:val="18"/>
              </w:rPr>
              <w:t>租赁方名 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租赁资产 情况</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left"/>
              <w:rPr>
                <w:rFonts w:ascii="宋体" w:hAnsi="宋体" w:cs="宋体" w:eastAsia="宋体" w:hint="default"/>
                <w:sz w:val="18"/>
                <w:szCs w:val="18"/>
              </w:rPr>
            </w:pPr>
            <w:r>
              <w:rPr>
                <w:rFonts w:ascii="宋体" w:hAnsi="宋体" w:cs="宋体" w:eastAsia="宋体" w:hint="default"/>
                <w:sz w:val="18"/>
                <w:szCs w:val="18"/>
              </w:rPr>
              <w:t>租赁资产 涉及金额</w:t>
            </w:r>
          </w:p>
          <w:p>
            <w:pPr>
              <w:pStyle w:val="TableParagraph"/>
              <w:spacing w:line="240" w:lineRule="auto" w:before="20"/>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40" w:right="69" w:hanging="271"/>
              <w:jc w:val="left"/>
              <w:rPr>
                <w:rFonts w:ascii="宋体" w:hAnsi="宋体" w:cs="宋体" w:eastAsia="宋体" w:hint="default"/>
                <w:sz w:val="18"/>
                <w:szCs w:val="18"/>
              </w:rPr>
            </w:pPr>
            <w:r>
              <w:rPr>
                <w:rFonts w:ascii="宋体" w:hAnsi="宋体" w:cs="宋体" w:eastAsia="宋体" w:hint="default"/>
                <w:sz w:val="18"/>
                <w:szCs w:val="18"/>
              </w:rPr>
              <w:t>租赁起始 日</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8" w:right="67" w:hanging="270"/>
              <w:jc w:val="left"/>
              <w:rPr>
                <w:rFonts w:ascii="宋体" w:hAnsi="宋体" w:cs="宋体" w:eastAsia="宋体" w:hint="default"/>
                <w:sz w:val="18"/>
                <w:szCs w:val="18"/>
              </w:rPr>
            </w:pPr>
            <w:r>
              <w:rPr>
                <w:rFonts w:ascii="宋体" w:hAnsi="宋体" w:cs="宋体" w:eastAsia="宋体" w:hint="default"/>
                <w:sz w:val="18"/>
                <w:szCs w:val="18"/>
              </w:rPr>
              <w:t>租赁终止 日</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租赁收益</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租赁收益 确定依据</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 w:right="68"/>
              <w:jc w:val="center"/>
              <w:rPr>
                <w:rFonts w:ascii="宋体" w:hAnsi="宋体" w:cs="宋体" w:eastAsia="宋体" w:hint="default"/>
                <w:sz w:val="18"/>
                <w:szCs w:val="18"/>
              </w:rPr>
            </w:pPr>
            <w:r>
              <w:rPr>
                <w:rFonts w:ascii="宋体" w:hAnsi="宋体" w:cs="宋体" w:eastAsia="宋体" w:hint="default"/>
                <w:sz w:val="18"/>
                <w:szCs w:val="18"/>
              </w:rPr>
              <w:t>租赁收益 对公司影 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8" w:right="0"/>
              <w:jc w:val="left"/>
              <w:rPr>
                <w:rFonts w:ascii="宋体" w:hAnsi="宋体" w:cs="宋体" w:eastAsia="宋体" w:hint="default"/>
                <w:sz w:val="18"/>
                <w:szCs w:val="18"/>
              </w:rPr>
            </w:pPr>
            <w:r>
              <w:rPr>
                <w:rFonts w:ascii="宋体" w:hAnsi="宋体" w:cs="宋体" w:eastAsia="宋体" w:hint="default"/>
                <w:sz w:val="18"/>
                <w:szCs w:val="18"/>
              </w:rPr>
              <w:t>关联关系</w:t>
            </w:r>
          </w:p>
        </w:tc>
      </w:tr>
      <w:tr>
        <w:trPr>
          <w:trHeight w:val="1652"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117"/>
              <w:jc w:val="both"/>
              <w:rPr>
                <w:rFonts w:ascii="宋体" w:hAnsi="宋体" w:cs="宋体" w:eastAsia="宋体" w:hint="default"/>
                <w:sz w:val="18"/>
                <w:szCs w:val="18"/>
              </w:rPr>
            </w:pPr>
            <w:r>
              <w:rPr>
                <w:rFonts w:ascii="宋体" w:hAnsi="宋体" w:cs="宋体" w:eastAsia="宋体" w:hint="default"/>
                <w:sz w:val="18"/>
                <w:szCs w:val="18"/>
              </w:rPr>
              <w:t>世纪工艺 品文化市 场有限公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 w:right="115"/>
              <w:jc w:val="both"/>
              <w:rPr>
                <w:rFonts w:ascii="宋体" w:hAnsi="宋体" w:cs="宋体" w:eastAsia="宋体" w:hint="default"/>
                <w:sz w:val="18"/>
                <w:szCs w:val="18"/>
              </w:rPr>
            </w:pPr>
            <w:r>
              <w:rPr>
                <w:rFonts w:ascii="宋体" w:hAnsi="宋体" w:cs="宋体" w:eastAsia="宋体" w:hint="default"/>
                <w:sz w:val="18"/>
                <w:szCs w:val="18"/>
              </w:rPr>
              <w:t>深圳长城 世家商贸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商铺及办 公楼共计 面积 </w:t>
            </w:r>
            <w:r>
              <w:rPr>
                <w:rFonts w:ascii="Times New Roman" w:hAnsi="Times New Roman" w:cs="Times New Roman" w:eastAsia="Times New Roman" w:hint="default"/>
                <w:sz w:val="18"/>
                <w:szCs w:val="18"/>
              </w:rPr>
              <w:t>13,516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方米</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-567.67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合同协议</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担保情况" w:id="57"/>
      <w:bookmarkEnd w:id="57"/>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2"/>
        <w:gridCol w:w="942"/>
        <w:gridCol w:w="957"/>
        <w:gridCol w:w="1229"/>
        <w:gridCol w:w="1195"/>
        <w:gridCol w:w="1107"/>
        <w:gridCol w:w="1038"/>
        <w:gridCol w:w="810"/>
        <w:gridCol w:w="661"/>
      </w:tblGrid>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80"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026"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2"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6" w:lineRule="auto" w:before="51"/>
              <w:ind w:left="111" w:right="97"/>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57"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196" w:lineRule="exact" w:before="128"/>
              <w:ind w:left="51" w:right="0"/>
              <w:jc w:val="left"/>
              <w:rPr>
                <w:rFonts w:ascii="宋体" w:hAnsi="宋体" w:cs="宋体" w:eastAsia="宋体" w:hint="default"/>
                <w:sz w:val="18"/>
                <w:szCs w:val="18"/>
              </w:rPr>
            </w:pPr>
            <w:r>
              <w:rPr>
                <w:rFonts w:ascii="宋体" w:hAnsi="宋体" w:cs="宋体" w:eastAsia="宋体" w:hint="default"/>
                <w:sz w:val="18"/>
                <w:szCs w:val="18"/>
              </w:rPr>
              <w:t>实际担保金额</w:t>
            </w:r>
          </w:p>
          <w:p>
            <w:pPr>
              <w:pStyle w:val="TableParagraph"/>
              <w:spacing w:line="196" w:lineRule="exact"/>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1"/>
              <w:jc w:val="right"/>
              <w:rPr>
                <w:rFonts w:ascii="宋体" w:hAnsi="宋体" w:cs="宋体" w:eastAsia="宋体" w:hint="default"/>
                <w:sz w:val="18"/>
                <w:szCs w:val="18"/>
              </w:rPr>
            </w:pPr>
            <w:r>
              <w:rPr>
                <w:rFonts w:ascii="宋体" w:hAnsi="宋体" w:cs="宋体" w:eastAsia="宋体" w:hint="default"/>
                <w:sz w:val="18"/>
                <w:szCs w:val="18"/>
              </w:rPr>
              <w:t>担保期</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9" w:right="3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5" w:right="54"/>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1026"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金元惠理长城并购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号专项资产管理计 划</w:t>
            </w:r>
          </w:p>
        </w:tc>
        <w:tc>
          <w:tcPr>
            <w:tcW w:w="94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28" w:right="0"/>
              <w:jc w:val="left"/>
              <w:rPr>
                <w:rFonts w:ascii="Times New Roman" w:hAnsi="Times New Roman" w:cs="Times New Roman" w:eastAsia="Times New Roman" w:hint="default"/>
                <w:sz w:val="18"/>
                <w:szCs w:val="18"/>
              </w:rPr>
            </w:pPr>
            <w:r>
              <w:rPr>
                <w:rFonts w:ascii="Times New Roman"/>
                <w:sz w:val="18"/>
              </w:rPr>
              <w:t>15,000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7" w:right="0"/>
              <w:jc w:val="left"/>
              <w:rPr>
                <w:rFonts w:ascii="Times New Roman" w:hAnsi="Times New Roman" w:cs="Times New Roman" w:eastAsia="Times New Roman" w:hint="default"/>
                <w:sz w:val="18"/>
                <w:szCs w:val="18"/>
              </w:rPr>
            </w:pPr>
            <w:r>
              <w:rPr>
                <w:rFonts w:ascii="Times New Roman"/>
                <w:sz w:val="18"/>
              </w:rPr>
              <w:t>12,470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7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5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187"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15,000</w:t>
            </w:r>
          </w:p>
        </w:tc>
        <w:tc>
          <w:tcPr>
            <w:tcW w:w="23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报告期内对外担保实际发生 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50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12,470</w:t>
            </w:r>
          </w:p>
        </w:tc>
      </w:tr>
      <w:tr>
        <w:trPr>
          <w:trHeight w:val="719" w:hRule="exact"/>
        </w:trPr>
        <w:tc>
          <w:tcPr>
            <w:tcW w:w="25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187"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15,000</w:t>
            </w:r>
          </w:p>
        </w:tc>
        <w:tc>
          <w:tcPr>
            <w:tcW w:w="23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报告期末实际对外担保余额 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50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12,470</w:t>
            </w:r>
          </w:p>
        </w:tc>
      </w:tr>
      <w:tr>
        <w:trPr>
          <w:trHeight w:val="39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632" w:type="dxa"/>
            <w:vMerge w:val="restart"/>
            <w:tcBorders>
              <w:top w:val="single" w:sz="4" w:space="0" w:color="000000"/>
              <w:left w:val="single" w:sz="4" w:space="0" w:color="000000"/>
              <w:right w:val="single" w:sz="4" w:space="0" w:color="000000"/>
            </w:tcBorders>
            <w:shd w:val="clear" w:color="auto" w:fill="D2D2D2"/>
          </w:tcPr>
          <w:p>
            <w:pPr/>
          </w:p>
        </w:tc>
        <w:tc>
          <w:tcPr>
            <w:tcW w:w="9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8" w:right="10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57" w:type="dxa"/>
            <w:vMerge w:val="restart"/>
            <w:tcBorders>
              <w:top w:val="single" w:sz="4" w:space="0" w:color="000000"/>
              <w:left w:val="single" w:sz="4" w:space="0" w:color="000000"/>
              <w:right w:val="single" w:sz="4" w:space="0" w:color="000000"/>
            </w:tcBorders>
            <w:shd w:val="clear" w:color="auto" w:fill="D2D2D2"/>
          </w:tcPr>
          <w:p>
            <w:pPr/>
          </w:p>
        </w:tc>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07" w:type="dxa"/>
            <w:vMerge w:val="restart"/>
            <w:tcBorders>
              <w:top w:val="single" w:sz="4" w:space="0" w:color="000000"/>
              <w:left w:val="single" w:sz="4" w:space="0" w:color="000000"/>
              <w:right w:val="single" w:sz="4" w:space="0" w:color="000000"/>
            </w:tcBorders>
            <w:shd w:val="clear" w:color="auto" w:fill="D2D2D2"/>
          </w:tcPr>
          <w:p>
            <w:pPr/>
          </w:p>
        </w:tc>
        <w:tc>
          <w:tcPr>
            <w:tcW w:w="1038" w:type="dxa"/>
            <w:vMerge w:val="restart"/>
            <w:tcBorders>
              <w:top w:val="single" w:sz="4" w:space="0" w:color="000000"/>
              <w:left w:val="single" w:sz="4" w:space="0" w:color="000000"/>
              <w:right w:val="single" w:sz="4" w:space="0" w:color="000000"/>
            </w:tcBorders>
            <w:shd w:val="clear" w:color="auto" w:fill="D2D2D2"/>
          </w:tcPr>
          <w:p>
            <w:pPr/>
          </w:p>
        </w:tc>
        <w:tc>
          <w:tcPr>
            <w:tcW w:w="81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55" w:right="54"/>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156" w:hRule="exact"/>
        </w:trPr>
        <w:tc>
          <w:tcPr>
            <w:tcW w:w="1632" w:type="dxa"/>
            <w:vMerge/>
            <w:tcBorders>
              <w:left w:val="single" w:sz="4" w:space="0" w:color="000000"/>
              <w:bottom w:val="nil" w:sz="6" w:space="0" w:color="auto"/>
              <w:right w:val="single" w:sz="4" w:space="0" w:color="000000"/>
            </w:tcBorders>
            <w:shd w:val="clear" w:color="auto" w:fill="D2D2D2"/>
          </w:tcPr>
          <w:p>
            <w:pPr/>
          </w:p>
        </w:tc>
        <w:tc>
          <w:tcPr>
            <w:tcW w:w="942" w:type="dxa"/>
            <w:vMerge/>
            <w:tcBorders>
              <w:left w:val="single" w:sz="4" w:space="0" w:color="000000"/>
              <w:right w:val="single" w:sz="4" w:space="0" w:color="000000"/>
            </w:tcBorders>
            <w:shd w:val="clear" w:color="auto" w:fill="D2D2D2"/>
          </w:tcPr>
          <w:p>
            <w:pPr/>
          </w:p>
        </w:tc>
        <w:tc>
          <w:tcPr>
            <w:tcW w:w="957" w:type="dxa"/>
            <w:vMerge/>
            <w:tcBorders>
              <w:left w:val="single" w:sz="4" w:space="0" w:color="000000"/>
              <w:bottom w:val="nil" w:sz="6" w:space="0" w:color="auto"/>
              <w:right w:val="single" w:sz="4" w:space="0" w:color="000000"/>
            </w:tcBorders>
            <w:shd w:val="clear" w:color="auto" w:fill="D2D2D2"/>
          </w:tcPr>
          <w:p>
            <w:pPr/>
          </w:p>
        </w:tc>
        <w:tc>
          <w:tcPr>
            <w:tcW w:w="12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195" w:type="dxa"/>
            <w:vMerge/>
            <w:tcBorders>
              <w:left w:val="single" w:sz="4" w:space="0" w:color="000000"/>
              <w:bottom w:val="nil" w:sz="6" w:space="0" w:color="auto"/>
              <w:right w:val="single" w:sz="4" w:space="0" w:color="000000"/>
            </w:tcBorders>
            <w:shd w:val="clear" w:color="auto" w:fill="D2D2D2"/>
          </w:tcPr>
          <w:p>
            <w:pPr/>
          </w:p>
        </w:tc>
        <w:tc>
          <w:tcPr>
            <w:tcW w:w="1107" w:type="dxa"/>
            <w:vMerge/>
            <w:tcBorders>
              <w:left w:val="single" w:sz="4" w:space="0" w:color="000000"/>
              <w:bottom w:val="nil" w:sz="6" w:space="0" w:color="auto"/>
              <w:right w:val="single" w:sz="4" w:space="0" w:color="000000"/>
            </w:tcBorders>
            <w:shd w:val="clear" w:color="auto" w:fill="D2D2D2"/>
          </w:tcPr>
          <w:p>
            <w:pPr/>
          </w:p>
        </w:tc>
        <w:tc>
          <w:tcPr>
            <w:tcW w:w="1038" w:type="dxa"/>
            <w:vMerge/>
            <w:tcBorders>
              <w:left w:val="single" w:sz="4" w:space="0" w:color="000000"/>
              <w:bottom w:val="nil" w:sz="6" w:space="0" w:color="auto"/>
              <w:right w:val="single" w:sz="4" w:space="0" w:color="000000"/>
            </w:tcBorders>
            <w:shd w:val="clear" w:color="auto" w:fill="D2D2D2"/>
          </w:tcPr>
          <w:p>
            <w:pPr/>
          </w:p>
        </w:tc>
        <w:tc>
          <w:tcPr>
            <w:tcW w:w="81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15" w:right="42"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661" w:type="dxa"/>
            <w:vMerge/>
            <w:tcBorders>
              <w:left w:val="single" w:sz="4" w:space="0" w:color="000000"/>
              <w:right w:val="single" w:sz="4" w:space="0" w:color="000000"/>
            </w:tcBorders>
            <w:shd w:val="clear" w:color="auto" w:fill="D2D2D2"/>
          </w:tcPr>
          <w:p>
            <w:pPr/>
          </w:p>
        </w:tc>
      </w:tr>
      <w:tr>
        <w:trPr>
          <w:trHeight w:val="392" w:hRule="exact"/>
        </w:trPr>
        <w:tc>
          <w:tcPr>
            <w:tcW w:w="16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2" w:type="dxa"/>
            <w:vMerge/>
            <w:tcBorders>
              <w:left w:val="single" w:sz="4" w:space="0" w:color="000000"/>
              <w:right w:val="single" w:sz="4" w:space="0" w:color="000000"/>
            </w:tcBorders>
            <w:shd w:val="clear" w:color="auto" w:fill="D2D2D2"/>
          </w:tcPr>
          <w:p>
            <w:pPr/>
          </w:p>
        </w:tc>
        <w:tc>
          <w:tcPr>
            <w:tcW w:w="9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29" w:type="dxa"/>
            <w:vMerge/>
            <w:tcBorders>
              <w:left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96" w:lineRule="exact" w:before="51"/>
              <w:ind w:left="51" w:right="0"/>
              <w:jc w:val="left"/>
              <w:rPr>
                <w:rFonts w:ascii="宋体" w:hAnsi="宋体" w:cs="宋体" w:eastAsia="宋体" w:hint="default"/>
                <w:sz w:val="18"/>
                <w:szCs w:val="18"/>
              </w:rPr>
            </w:pPr>
            <w:r>
              <w:rPr>
                <w:rFonts w:ascii="宋体" w:hAnsi="宋体" w:cs="宋体" w:eastAsia="宋体" w:hint="default"/>
                <w:sz w:val="18"/>
                <w:szCs w:val="18"/>
              </w:rPr>
              <w:t>实际担保金额</w:t>
            </w:r>
          </w:p>
          <w:p>
            <w:pPr>
              <w:pStyle w:val="TableParagraph"/>
              <w:spacing w:line="185" w:lineRule="exact"/>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11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45"/>
              <w:jc w:val="right"/>
              <w:rPr>
                <w:rFonts w:ascii="宋体" w:hAnsi="宋体" w:cs="宋体" w:eastAsia="宋体" w:hint="default"/>
                <w:sz w:val="18"/>
                <w:szCs w:val="18"/>
              </w:rPr>
            </w:pPr>
            <w:r>
              <w:rPr>
                <w:rFonts w:ascii="宋体" w:hAnsi="宋体" w:cs="宋体" w:eastAsia="宋体" w:hint="default"/>
                <w:sz w:val="18"/>
                <w:szCs w:val="18"/>
              </w:rPr>
              <w:t>担保期</w:t>
            </w:r>
          </w:p>
        </w:tc>
        <w:tc>
          <w:tcPr>
            <w:tcW w:w="810" w:type="dxa"/>
            <w:vMerge/>
            <w:tcBorders>
              <w:left w:val="single" w:sz="4" w:space="0" w:color="000000"/>
              <w:right w:val="single" w:sz="4" w:space="0" w:color="000000"/>
            </w:tcBorders>
            <w:shd w:val="clear" w:color="auto" w:fill="D2D2D2"/>
          </w:tcPr>
          <w:p>
            <w:pPr/>
          </w:p>
        </w:tc>
        <w:tc>
          <w:tcPr>
            <w:tcW w:w="661" w:type="dxa"/>
            <w:vMerge/>
            <w:tcBorders>
              <w:left w:val="single" w:sz="4" w:space="0" w:color="000000"/>
              <w:right w:val="single" w:sz="4" w:space="0" w:color="000000"/>
            </w:tcBorders>
            <w:shd w:val="clear" w:color="auto" w:fill="D2D2D2"/>
          </w:tcPr>
          <w:p>
            <w:pPr/>
          </w:p>
        </w:tc>
      </w:tr>
      <w:tr>
        <w:trPr>
          <w:trHeight w:val="156" w:hRule="exact"/>
        </w:trPr>
        <w:tc>
          <w:tcPr>
            <w:tcW w:w="1632" w:type="dxa"/>
            <w:vMerge w:val="restart"/>
            <w:tcBorders>
              <w:top w:val="nil" w:sz="6" w:space="0" w:color="auto"/>
              <w:left w:val="single" w:sz="4" w:space="0" w:color="000000"/>
              <w:right w:val="single" w:sz="4" w:space="0" w:color="000000"/>
            </w:tcBorders>
            <w:shd w:val="clear" w:color="auto" w:fill="D2D2D2"/>
          </w:tcPr>
          <w:p>
            <w:pPr/>
          </w:p>
        </w:tc>
        <w:tc>
          <w:tcPr>
            <w:tcW w:w="942" w:type="dxa"/>
            <w:vMerge/>
            <w:tcBorders>
              <w:left w:val="single" w:sz="4" w:space="0" w:color="000000"/>
              <w:right w:val="single" w:sz="4" w:space="0" w:color="000000"/>
            </w:tcBorders>
            <w:shd w:val="clear" w:color="auto" w:fill="D2D2D2"/>
          </w:tcPr>
          <w:p>
            <w:pPr/>
          </w:p>
        </w:tc>
        <w:tc>
          <w:tcPr>
            <w:tcW w:w="957" w:type="dxa"/>
            <w:vMerge w:val="restart"/>
            <w:tcBorders>
              <w:top w:val="nil" w:sz="6" w:space="0" w:color="auto"/>
              <w:left w:val="single" w:sz="4" w:space="0" w:color="000000"/>
              <w:right w:val="single" w:sz="4" w:space="0" w:color="000000"/>
            </w:tcBorders>
            <w:shd w:val="clear" w:color="auto" w:fill="D2D2D2"/>
          </w:tcPr>
          <w:p>
            <w:pPr/>
          </w:p>
        </w:tc>
        <w:tc>
          <w:tcPr>
            <w:tcW w:w="122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07" w:type="dxa"/>
            <w:vMerge w:val="restart"/>
            <w:tcBorders>
              <w:top w:val="nil" w:sz="6" w:space="0" w:color="auto"/>
              <w:left w:val="single" w:sz="4" w:space="0" w:color="000000"/>
              <w:right w:val="single" w:sz="4" w:space="0" w:color="000000"/>
            </w:tcBorders>
            <w:shd w:val="clear" w:color="auto" w:fill="D2D2D2"/>
          </w:tcPr>
          <w:p>
            <w:pPr/>
          </w:p>
        </w:tc>
        <w:tc>
          <w:tcPr>
            <w:tcW w:w="1038" w:type="dxa"/>
            <w:vMerge w:val="restart"/>
            <w:tcBorders>
              <w:top w:val="nil" w:sz="6" w:space="0" w:color="auto"/>
              <w:left w:val="single" w:sz="4" w:space="0" w:color="000000"/>
              <w:right w:val="single" w:sz="4" w:space="0" w:color="000000"/>
            </w:tcBorders>
            <w:shd w:val="clear" w:color="auto" w:fill="D2D2D2"/>
          </w:tcPr>
          <w:p>
            <w:pPr/>
          </w:p>
        </w:tc>
        <w:tc>
          <w:tcPr>
            <w:tcW w:w="810" w:type="dxa"/>
            <w:vMerge/>
            <w:tcBorders>
              <w:left w:val="single" w:sz="4" w:space="0" w:color="000000"/>
              <w:bottom w:val="nil" w:sz="6" w:space="0" w:color="auto"/>
              <w:right w:val="single" w:sz="4" w:space="0" w:color="000000"/>
            </w:tcBorders>
            <w:shd w:val="clear" w:color="auto" w:fill="D2D2D2"/>
          </w:tcPr>
          <w:p>
            <w:pPr/>
          </w:p>
        </w:tc>
        <w:tc>
          <w:tcPr>
            <w:tcW w:w="661" w:type="dxa"/>
            <w:vMerge/>
            <w:tcBorders>
              <w:left w:val="single" w:sz="4" w:space="0" w:color="000000"/>
              <w:right w:val="single" w:sz="4" w:space="0" w:color="000000"/>
            </w:tcBorders>
            <w:shd w:val="clear" w:color="auto" w:fill="D2D2D2"/>
          </w:tcPr>
          <w:p>
            <w:pPr/>
          </w:p>
        </w:tc>
      </w:tr>
      <w:tr>
        <w:trPr>
          <w:trHeight w:val="161" w:hRule="exact"/>
        </w:trPr>
        <w:tc>
          <w:tcPr>
            <w:tcW w:w="1632" w:type="dxa"/>
            <w:vMerge/>
            <w:tcBorders>
              <w:left w:val="single" w:sz="4" w:space="0" w:color="000000"/>
              <w:bottom w:val="single" w:sz="4" w:space="0" w:color="000000"/>
              <w:right w:val="single" w:sz="4" w:space="0" w:color="000000"/>
            </w:tcBorders>
            <w:shd w:val="clear" w:color="auto" w:fill="D2D2D2"/>
          </w:tcPr>
          <w:p>
            <w:pPr/>
          </w:p>
        </w:tc>
        <w:tc>
          <w:tcPr>
            <w:tcW w:w="942" w:type="dxa"/>
            <w:vMerge/>
            <w:tcBorders>
              <w:left w:val="single" w:sz="4" w:space="0" w:color="000000"/>
              <w:bottom w:val="single" w:sz="4" w:space="0" w:color="000000"/>
              <w:right w:val="single" w:sz="4" w:space="0" w:color="000000"/>
            </w:tcBorders>
            <w:shd w:val="clear" w:color="auto" w:fill="D2D2D2"/>
          </w:tcPr>
          <w:p>
            <w:pPr/>
          </w:p>
        </w:tc>
        <w:tc>
          <w:tcPr>
            <w:tcW w:w="957" w:type="dxa"/>
            <w:vMerge/>
            <w:tcBorders>
              <w:left w:val="single" w:sz="4" w:space="0" w:color="000000"/>
              <w:bottom w:val="single" w:sz="4" w:space="0" w:color="000000"/>
              <w:right w:val="single" w:sz="4" w:space="0" w:color="000000"/>
            </w:tcBorders>
            <w:shd w:val="clear" w:color="auto" w:fill="D2D2D2"/>
          </w:tcPr>
          <w:p>
            <w:pPr/>
          </w:p>
        </w:tc>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07" w:type="dxa"/>
            <w:vMerge/>
            <w:tcBorders>
              <w:left w:val="single" w:sz="4" w:space="0" w:color="000000"/>
              <w:bottom w:val="single" w:sz="4" w:space="0" w:color="000000"/>
              <w:right w:val="single" w:sz="4" w:space="0" w:color="000000"/>
            </w:tcBorders>
            <w:shd w:val="clear" w:color="auto" w:fill="D2D2D2"/>
          </w:tcPr>
          <w:p>
            <w:pPr/>
          </w:p>
        </w:tc>
        <w:tc>
          <w:tcPr>
            <w:tcW w:w="1038" w:type="dxa"/>
            <w:vMerge/>
            <w:tcBorders>
              <w:left w:val="single" w:sz="4" w:space="0" w:color="000000"/>
              <w:bottom w:val="single" w:sz="4" w:space="0" w:color="000000"/>
              <w:right w:val="single" w:sz="4" w:space="0" w:color="000000"/>
            </w:tcBorders>
            <w:shd w:val="clear" w:color="auto" w:fill="D2D2D2"/>
          </w:tcPr>
          <w:p>
            <w:pPr/>
          </w:p>
        </w:tc>
        <w:tc>
          <w:tcPr>
            <w:tcW w:w="81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1"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5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87"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0</w:t>
            </w:r>
          </w:p>
        </w:tc>
        <w:tc>
          <w:tcPr>
            <w:tcW w:w="23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50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5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87"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0</w:t>
            </w:r>
          </w:p>
        </w:tc>
        <w:tc>
          <w:tcPr>
            <w:tcW w:w="23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50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9" w:hRule="exact"/>
        </w:trPr>
        <w:tc>
          <w:tcPr>
            <w:tcW w:w="25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87"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15,000</w:t>
            </w:r>
          </w:p>
        </w:tc>
        <w:tc>
          <w:tcPr>
            <w:tcW w:w="23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2" w:right="107"/>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50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12,470</w:t>
            </w:r>
          </w:p>
        </w:tc>
      </w:tr>
      <w:tr>
        <w:trPr>
          <w:trHeight w:val="714" w:hRule="exact"/>
        </w:trPr>
        <w:tc>
          <w:tcPr>
            <w:tcW w:w="25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87"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15,000</w:t>
            </w:r>
          </w:p>
        </w:tc>
        <w:tc>
          <w:tcPr>
            <w:tcW w:w="23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50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12,470</w:t>
            </w:r>
          </w:p>
        </w:tc>
      </w:tr>
      <w:tr>
        <w:trPr>
          <w:trHeight w:val="407" w:hRule="exact"/>
        </w:trPr>
        <w:tc>
          <w:tcPr>
            <w:tcW w:w="47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1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15.79%</w:t>
            </w:r>
          </w:p>
        </w:tc>
      </w:tr>
      <w:tr>
        <w:trPr>
          <w:trHeight w:val="39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7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1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7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1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1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1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未到期担保可能承担连带清偿责任说明（如有）</w:t>
            </w:r>
          </w:p>
        </w:tc>
        <w:tc>
          <w:tcPr>
            <w:tcW w:w="481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81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采用复合方式担保的具体情况说明</w:t>
      </w:r>
    </w:p>
    <w:p>
      <w:pPr>
        <w:spacing w:after="0" w:line="240"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left="154" w:right="0"/>
        <w:jc w:val="left"/>
        <w:rPr>
          <w:b w:val="0"/>
          <w:bCs w:val="0"/>
        </w:rPr>
      </w:pPr>
      <w:bookmarkStart w:name="（1）违规对外担保情况" w:id="58"/>
      <w:bookmarkEnd w:id="58"/>
      <w:r>
        <w:rPr>
          <w:b w:val="0"/>
          <w:bCs w:val="0"/>
        </w:rPr>
      </w:r>
      <w:r>
        <w:rPr/>
        <w:t>（</w:t>
      </w:r>
      <w:r>
        <w:rPr>
          <w:rFonts w:ascii="Times New Roman" w:hAnsi="Times New Roman" w:cs="Times New Roman" w:eastAsia="Times New Roman" w:hint="default"/>
        </w:rPr>
        <w:t>1</w:t>
      </w:r>
      <w:r>
        <w:rPr/>
        <w:t>）违规对外担保情况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8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委托理财、衍生品投资和委托贷款情况" w:id="59"/>
      <w:bookmarkEnd w:id="59"/>
      <w:r>
        <w:rPr>
          <w:b w:val="0"/>
          <w:bCs w:val="0"/>
        </w:rPr>
      </w:r>
      <w:r>
        <w:rPr>
          <w:rFonts w:ascii="Times New Roman" w:hAnsi="Times New Roman" w:cs="Times New Roman" w:eastAsia="Times New Roman" w:hint="default"/>
        </w:rPr>
        <w:t>3</w:t>
      </w:r>
      <w:r>
        <w:rPr/>
        <w:t>、委托理财、衍生品投资和委托贷款情况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60"/>
      <w:bookmarkEnd w:id="60"/>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46"/>
        <w:gridCol w:w="748"/>
        <w:gridCol w:w="748"/>
        <w:gridCol w:w="823"/>
        <w:gridCol w:w="706"/>
        <w:gridCol w:w="746"/>
        <w:gridCol w:w="745"/>
        <w:gridCol w:w="748"/>
        <w:gridCol w:w="745"/>
        <w:gridCol w:w="747"/>
        <w:gridCol w:w="748"/>
        <w:gridCol w:w="667"/>
        <w:gridCol w:w="656"/>
      </w:tblGrid>
      <w:tr>
        <w:trPr>
          <w:trHeight w:val="1337" w:hRule="exact"/>
        </w:trPr>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87" w:right="96" w:hanging="90"/>
              <w:jc w:val="left"/>
              <w:rPr>
                <w:rFonts w:ascii="宋体" w:hAnsi="宋体" w:cs="宋体" w:eastAsia="宋体" w:hint="default"/>
                <w:sz w:val="18"/>
                <w:szCs w:val="18"/>
              </w:rPr>
            </w:pPr>
            <w:r>
              <w:rPr>
                <w:rFonts w:ascii="宋体" w:hAnsi="宋体" w:cs="宋体" w:eastAsia="宋体" w:hint="default"/>
                <w:sz w:val="18"/>
                <w:szCs w:val="18"/>
              </w:rPr>
              <w:t>受托人 名称</w:t>
            </w:r>
          </w:p>
        </w:tc>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8" w:right="97"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7"/>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8" w:right="76"/>
              <w:jc w:val="left"/>
              <w:rPr>
                <w:rFonts w:ascii="宋体" w:hAnsi="宋体" w:cs="宋体" w:eastAsia="宋体" w:hint="default"/>
                <w:sz w:val="18"/>
                <w:szCs w:val="18"/>
              </w:rPr>
            </w:pPr>
            <w:r>
              <w:rPr>
                <w:rFonts w:ascii="宋体" w:hAnsi="宋体" w:cs="宋体" w:eastAsia="宋体" w:hint="default"/>
                <w:sz w:val="18"/>
                <w:szCs w:val="18"/>
              </w:rPr>
              <w:t>委托理 财金额</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8" w:right="96" w:hanging="180"/>
              <w:jc w:val="left"/>
              <w:rPr>
                <w:rFonts w:ascii="宋体" w:hAnsi="宋体" w:cs="宋体" w:eastAsia="宋体" w:hint="default"/>
                <w:sz w:val="18"/>
                <w:szCs w:val="18"/>
              </w:rPr>
            </w:pPr>
            <w:r>
              <w:rPr>
                <w:rFonts w:ascii="宋体" w:hAnsi="宋体" w:cs="宋体" w:eastAsia="宋体" w:hint="default"/>
                <w:sz w:val="18"/>
                <w:szCs w:val="18"/>
              </w:rPr>
              <w:t>起始日 期</w:t>
            </w:r>
          </w:p>
        </w:tc>
        <w:tc>
          <w:tcPr>
            <w:tcW w:w="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8" w:right="95" w:hanging="180"/>
              <w:jc w:val="left"/>
              <w:rPr>
                <w:rFonts w:ascii="宋体" w:hAnsi="宋体" w:cs="宋体" w:eastAsia="宋体" w:hint="default"/>
                <w:sz w:val="18"/>
                <w:szCs w:val="18"/>
              </w:rPr>
            </w:pPr>
            <w:r>
              <w:rPr>
                <w:rFonts w:ascii="宋体" w:hAnsi="宋体" w:cs="宋体" w:eastAsia="宋体" w:hint="default"/>
                <w:sz w:val="18"/>
                <w:szCs w:val="18"/>
              </w:rPr>
              <w:t>终止日 期</w:t>
            </w:r>
          </w:p>
        </w:tc>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7"/>
              <w:jc w:val="left"/>
              <w:rPr>
                <w:rFonts w:ascii="宋体" w:hAnsi="宋体" w:cs="宋体" w:eastAsia="宋体" w:hint="default"/>
                <w:sz w:val="18"/>
                <w:szCs w:val="18"/>
              </w:rPr>
            </w:pPr>
            <w:r>
              <w:rPr>
                <w:rFonts w:ascii="宋体" w:hAnsi="宋体" w:cs="宋体" w:eastAsia="宋体" w:hint="default"/>
                <w:sz w:val="18"/>
                <w:szCs w:val="18"/>
              </w:rPr>
              <w:t>报酬确 定方式</w:t>
            </w:r>
          </w:p>
        </w:tc>
        <w:tc>
          <w:tcPr>
            <w:tcW w:w="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7" w:right="96"/>
              <w:jc w:val="center"/>
              <w:rPr>
                <w:rFonts w:ascii="宋体" w:hAnsi="宋体" w:cs="宋体" w:eastAsia="宋体" w:hint="default"/>
                <w:sz w:val="18"/>
                <w:szCs w:val="18"/>
              </w:rPr>
            </w:pPr>
            <w:r>
              <w:rPr>
                <w:rFonts w:ascii="宋体" w:hAnsi="宋体" w:cs="宋体" w:eastAsia="宋体" w:hint="default"/>
                <w:sz w:val="18"/>
                <w:szCs w:val="18"/>
              </w:rPr>
              <w:t>本期实 际收回 本金金 额</w:t>
            </w:r>
          </w:p>
        </w:tc>
        <w:tc>
          <w:tcPr>
            <w:tcW w:w="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是否经 过规定 程序</w:t>
            </w:r>
          </w:p>
        </w:tc>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3"/>
              <w:jc w:val="center"/>
              <w:rPr>
                <w:rFonts w:ascii="宋体" w:hAnsi="宋体" w:cs="宋体" w:eastAsia="宋体" w:hint="default"/>
                <w:sz w:val="18"/>
                <w:szCs w:val="18"/>
              </w:rPr>
            </w:pPr>
            <w:r>
              <w:rPr>
                <w:rFonts w:ascii="宋体" w:hAnsi="宋体" w:cs="宋体" w:eastAsia="宋体" w:hint="default"/>
                <w:sz w:val="18"/>
                <w:szCs w:val="18"/>
              </w:rPr>
              <w:t>计提减 值准备 </w:t>
            </w:r>
            <w:r>
              <w:rPr>
                <w:rFonts w:ascii="宋体" w:hAnsi="宋体" w:cs="宋体" w:eastAsia="宋体" w:hint="default"/>
                <w:spacing w:val="-8"/>
                <w:sz w:val="18"/>
                <w:szCs w:val="18"/>
              </w:rPr>
              <w:t>金额（如</w:t>
            </w:r>
            <w:r>
              <w:rPr>
                <w:rFonts w:ascii="宋体" w:hAnsi="宋体" w:cs="宋体" w:eastAsia="宋体" w:hint="default"/>
                <w:sz w:val="18"/>
                <w:szCs w:val="18"/>
              </w:rPr>
              <w:t> 有）</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8" w:right="56"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2" w:right="53"/>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r>
      <w:tr>
        <w:trPr>
          <w:trHeight w:val="1962"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1"/>
              <w:jc w:val="both"/>
              <w:rPr>
                <w:rFonts w:ascii="宋体" w:hAnsi="宋体" w:cs="宋体" w:eastAsia="宋体" w:hint="default"/>
                <w:sz w:val="18"/>
                <w:szCs w:val="18"/>
              </w:rPr>
            </w:pPr>
            <w:r>
              <w:rPr>
                <w:rFonts w:ascii="宋体" w:hAnsi="宋体" w:cs="宋体" w:eastAsia="宋体" w:hint="default"/>
                <w:sz w:val="18"/>
                <w:szCs w:val="18"/>
              </w:rPr>
              <w:t>中国建 设银行 股份有 限公司 潮州枫 溪支行</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非关联 关系</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68"/>
              <w:jc w:val="left"/>
              <w:rPr>
                <w:rFonts w:ascii="宋体" w:hAnsi="宋体" w:cs="宋体" w:eastAsia="宋体" w:hint="default"/>
                <w:sz w:val="18"/>
                <w:szCs w:val="18"/>
              </w:rPr>
            </w:pPr>
            <w:r>
              <w:rPr>
                <w:rFonts w:ascii="宋体" w:hAnsi="宋体" w:cs="宋体" w:eastAsia="宋体" w:hint="default"/>
                <w:sz w:val="18"/>
                <w:szCs w:val="18"/>
              </w:rPr>
              <w:t>保本型理 财</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3.15%</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0.43</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0.43</w:t>
            </w:r>
          </w:p>
        </w:tc>
      </w:tr>
      <w:tr>
        <w:trPr>
          <w:trHeight w:val="402" w:hRule="exact"/>
        </w:trPr>
        <w:tc>
          <w:tcPr>
            <w:tcW w:w="30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3,500</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3,500</w:t>
            </w:r>
          </w:p>
        </w:tc>
        <w:tc>
          <w:tcPr>
            <w:tcW w:w="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0.43</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0.43</w:t>
            </w:r>
          </w:p>
        </w:tc>
      </w:tr>
      <w:tr>
        <w:trPr>
          <w:trHeight w:val="402" w:hRule="exact"/>
        </w:trPr>
        <w:tc>
          <w:tcPr>
            <w:tcW w:w="30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6508" w:type="dxa"/>
            <w:gridSpan w:val="9"/>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2" w:hRule="exact"/>
        </w:trPr>
        <w:tc>
          <w:tcPr>
            <w:tcW w:w="30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6508" w:type="dxa"/>
            <w:gridSpan w:val="9"/>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0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6508" w:type="dxa"/>
            <w:gridSpan w:val="9"/>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30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审议委托理财的董事会决议披露日期</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（如有</w:t>
            </w:r>
            <w:r>
              <w:rPr>
                <w:rFonts w:ascii="Times New Roman" w:hAnsi="Times New Roman" w:cs="Times New Roman" w:eastAsia="Times New Roman" w:hint="default"/>
                <w:sz w:val="18"/>
                <w:szCs w:val="18"/>
              </w:rPr>
              <w:t>)</w:t>
            </w:r>
          </w:p>
        </w:tc>
        <w:tc>
          <w:tcPr>
            <w:tcW w:w="6508" w:type="dxa"/>
            <w:gridSpan w:val="9"/>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5" w:hRule="exact"/>
        </w:trPr>
        <w:tc>
          <w:tcPr>
            <w:tcW w:w="30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9"/>
              <w:jc w:val="left"/>
              <w:rPr>
                <w:rFonts w:ascii="Times New Roman" w:hAnsi="Times New Roman" w:cs="Times New Roman" w:eastAsia="Times New Roman" w:hint="default"/>
                <w:sz w:val="18"/>
                <w:szCs w:val="18"/>
              </w:rPr>
            </w:pPr>
            <w:r>
              <w:rPr>
                <w:rFonts w:ascii="宋体" w:hAnsi="宋体" w:cs="宋体" w:eastAsia="宋体" w:hint="default"/>
                <w:sz w:val="18"/>
                <w:szCs w:val="18"/>
              </w:rPr>
              <w:t>审议委托理财的股东大会决议披露日 期（如有</w:t>
            </w:r>
            <w:r>
              <w:rPr>
                <w:rFonts w:ascii="Times New Roman" w:hAnsi="Times New Roman" w:cs="Times New Roman" w:eastAsia="Times New Roman" w:hint="default"/>
                <w:sz w:val="18"/>
                <w:szCs w:val="18"/>
              </w:rPr>
              <w:t>)</w:t>
            </w:r>
          </w:p>
        </w:tc>
        <w:tc>
          <w:tcPr>
            <w:tcW w:w="6508" w:type="dxa"/>
            <w:gridSpan w:val="9"/>
            <w:tcBorders>
              <w:top w:val="single" w:sz="4" w:space="0" w:color="000000"/>
              <w:left w:val="single" w:sz="13" w:space="0" w:color="D2D2D2"/>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衍生品投资情况" w:id="61"/>
      <w:bookmarkEnd w:id="61"/>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公司报告期不存在衍生品投资。</w:t>
      </w:r>
    </w:p>
    <w:p>
      <w:pPr>
        <w:spacing w:line="240" w:lineRule="auto" w:before="1"/>
        <w:rPr>
          <w:rFonts w:ascii="宋体" w:hAnsi="宋体" w:cs="宋体" w:eastAsia="宋体" w:hint="default"/>
          <w:sz w:val="21"/>
          <w:szCs w:val="21"/>
        </w:rPr>
      </w:pPr>
    </w:p>
    <w:p>
      <w:pPr>
        <w:pStyle w:val="Heading3"/>
        <w:spacing w:line="240" w:lineRule="auto"/>
        <w:ind w:left="154" w:right="0"/>
        <w:jc w:val="left"/>
        <w:rPr>
          <w:b w:val="0"/>
          <w:bCs w:val="0"/>
        </w:rPr>
      </w:pPr>
      <w:bookmarkStart w:name="（3）委托贷款情况" w:id="62"/>
      <w:bookmarkEnd w:id="62"/>
      <w:r>
        <w:rPr>
          <w:b w:val="0"/>
          <w:bCs w:val="0"/>
        </w:rPr>
      </w:r>
      <w:r>
        <w:rPr/>
        <w:t>（</w:t>
      </w:r>
      <w:r>
        <w:rPr>
          <w:rFonts w:ascii="Times New Roman" w:hAnsi="Times New Roman" w:cs="Times New Roman" w:eastAsia="Times New Roman" w:hint="default"/>
        </w:rPr>
        <w:t>3</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after="0" w:line="338"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其他重大合同" w:id="63"/>
      <w:bookmarkEnd w:id="63"/>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承诺事项履行情况" w:id="64"/>
      <w:bookmarkEnd w:id="64"/>
      <w:r>
        <w:rPr>
          <w:b w:val="0"/>
          <w:bCs w:val="0"/>
        </w:rPr>
      </w:r>
      <w:r>
        <w:rPr/>
        <w:t>八、承诺事项履行情况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公司或持股5%以上股东在报告期内发生或以前期间发生但持续到报告期内的承诺事项" w:id="65"/>
      <w:bookmarkEnd w:id="65"/>
      <w:r>
        <w:rPr>
          <w:b w:val="0"/>
          <w:bCs w:val="0"/>
        </w:rPr>
      </w: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5"/>
        <w:gridCol w:w="1274"/>
        <w:gridCol w:w="1278"/>
        <w:gridCol w:w="1277"/>
        <w:gridCol w:w="1277"/>
        <w:gridCol w:w="126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74" w:type="dxa"/>
            <w:tcBorders>
              <w:top w:val="single" w:sz="4" w:space="0" w:color="000000"/>
              <w:left w:val="single" w:sz="13" w:space="0" w:color="D2D2D2"/>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4" w:type="dxa"/>
            <w:tcBorders>
              <w:top w:val="single" w:sz="4" w:space="0" w:color="000000"/>
              <w:left w:val="single" w:sz="13" w:space="0" w:color="D2D2D2"/>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16" w:right="159"/>
              <w:jc w:val="left"/>
              <w:rPr>
                <w:rFonts w:ascii="宋体" w:hAnsi="宋体" w:cs="宋体" w:eastAsia="宋体" w:hint="default"/>
                <w:sz w:val="18"/>
                <w:szCs w:val="18"/>
              </w:rPr>
            </w:pPr>
            <w:r>
              <w:rPr>
                <w:rFonts w:ascii="宋体" w:hAnsi="宋体" w:cs="宋体" w:eastAsia="宋体" w:hint="default"/>
                <w:sz w:val="18"/>
                <w:szCs w:val="18"/>
              </w:rPr>
              <w:t>广东长城集团 股份有限公司</w:t>
            </w:r>
          </w:p>
        </w:tc>
        <w:tc>
          <w:tcPr>
            <w:tcW w:w="1278"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本公司将根据</w:t>
            </w:r>
          </w:p>
          <w:p>
            <w:pPr>
              <w:pStyle w:val="TableParagraph"/>
              <w:spacing w:line="316" w:lineRule="auto" w:before="76"/>
              <w:ind w:left="23" w:right="20"/>
              <w:jc w:val="left"/>
              <w:rPr>
                <w:rFonts w:ascii="宋体" w:hAnsi="宋体" w:cs="宋体" w:eastAsia="宋体" w:hint="default"/>
                <w:sz w:val="18"/>
                <w:szCs w:val="18"/>
              </w:rPr>
            </w:pPr>
            <w:r>
              <w:rPr>
                <w:rFonts w:ascii="宋体" w:hAnsi="宋体" w:cs="宋体" w:eastAsia="宋体" w:hint="default"/>
                <w:sz w:val="18"/>
                <w:szCs w:val="18"/>
              </w:rPr>
              <w:t>《上市公司重 大资产重组管 </w:t>
            </w:r>
            <w:r>
              <w:rPr>
                <w:rFonts w:ascii="宋体" w:hAnsi="宋体" w:cs="宋体" w:eastAsia="宋体" w:hint="default"/>
                <w:spacing w:val="-28"/>
                <w:sz w:val="18"/>
                <w:szCs w:val="18"/>
              </w:rPr>
              <w:t>理办法》、《创业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板信息披露业 务备忘录第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pacing w:val="-6"/>
                <w:sz w:val="18"/>
                <w:szCs w:val="18"/>
              </w:rPr>
              <w:t>号：重大资产重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组相关事项》等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规定，承诺自终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止本次重大资 产重组公告之 日起至少三个 月内不再筹划 重大资产重组 事项。</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2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12" w:lineRule="auto" w:before="63"/>
              <w:ind w:left="22" w:right="-2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 严格信守承诺， 未发现违反承 诺的情况。</w:t>
            </w:r>
          </w:p>
        </w:tc>
      </w:tr>
      <w:tr>
        <w:trPr>
          <w:trHeight w:val="393"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4" w:type="dxa"/>
            <w:vMerge/>
            <w:tcBorders>
              <w:left w:val="single" w:sz="9" w:space="0" w:color="D2D2D2"/>
              <w:right w:val="single" w:sz="4" w:space="0" w:color="000000"/>
            </w:tcBorders>
          </w:tcPr>
          <w:p>
            <w:pPr/>
          </w:p>
        </w:tc>
        <w:tc>
          <w:tcPr>
            <w:tcW w:w="127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2189"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9" w:space="0" w:color="D2D2D2"/>
              <w:bottom w:val="single" w:sz="4" w:space="0" w:color="000000"/>
              <w:right w:val="single" w:sz="4" w:space="0" w:color="000000"/>
            </w:tcBorders>
          </w:tcPr>
          <w:p>
            <w:pPr/>
          </w:p>
        </w:tc>
        <w:tc>
          <w:tcPr>
            <w:tcW w:w="1278"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r>
        <w:trPr>
          <w:trHeight w:val="2014"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9" w:space="0" w:color="D2D2D2"/>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16" w:lineRule="auto"/>
              <w:ind w:left="16" w:right="-31"/>
              <w:jc w:val="left"/>
              <w:rPr>
                <w:rFonts w:ascii="宋体" w:hAnsi="宋体" w:cs="宋体" w:eastAsia="宋体" w:hint="default"/>
                <w:sz w:val="18"/>
                <w:szCs w:val="18"/>
              </w:rPr>
            </w:pPr>
            <w:r>
              <w:rPr>
                <w:rFonts w:ascii="宋体" w:hAnsi="宋体" w:cs="宋体" w:eastAsia="宋体" w:hint="default"/>
                <w:sz w:val="18"/>
                <w:szCs w:val="18"/>
              </w:rPr>
              <w:t>公司各发起人： 蔡廷祥、吴淡 </w:t>
            </w:r>
            <w:r>
              <w:rPr>
                <w:rFonts w:ascii="宋体" w:hAnsi="宋体" w:cs="宋体" w:eastAsia="宋体" w:hint="default"/>
                <w:spacing w:val="-7"/>
                <w:sz w:val="18"/>
                <w:szCs w:val="18"/>
              </w:rPr>
              <w:t>珠、任锋、陈素</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芳、陈得光、柯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少玲、陈锦贤、 肖少强</w:t>
            </w:r>
          </w:p>
        </w:tc>
        <w:tc>
          <w:tcPr>
            <w:tcW w:w="1278" w:type="dxa"/>
            <w:vMerge w:val="restart"/>
            <w:tcBorders>
              <w:top w:val="single" w:sz="4" w:space="0" w:color="000000"/>
              <w:left w:val="single" w:sz="13" w:space="0" w:color="FFFFFF"/>
              <w:right w:val="single" w:sz="4" w:space="0" w:color="000000"/>
            </w:tcBorders>
          </w:tcPr>
          <w:p>
            <w:pPr>
              <w:pStyle w:val="TableParagraph"/>
              <w:spacing w:line="316" w:lineRule="auto" w:before="51"/>
              <w:ind w:left="11" w:right="20"/>
              <w:jc w:val="left"/>
              <w:rPr>
                <w:rFonts w:ascii="宋体" w:hAnsi="宋体" w:cs="宋体" w:eastAsia="宋体" w:hint="default"/>
                <w:sz w:val="18"/>
                <w:szCs w:val="18"/>
              </w:rPr>
            </w:pPr>
            <w:r>
              <w:rPr>
                <w:rFonts w:ascii="宋体" w:hAnsi="宋体" w:cs="宋体" w:eastAsia="宋体" w:hint="default"/>
                <w:sz w:val="18"/>
                <w:szCs w:val="18"/>
              </w:rPr>
              <w:t>由于公司整体 变更股份公司 </w:t>
            </w:r>
            <w:r>
              <w:rPr>
                <w:rFonts w:ascii="宋体" w:hAnsi="宋体" w:cs="宋体" w:eastAsia="宋体" w:hint="default"/>
                <w:spacing w:val="-6"/>
                <w:sz w:val="18"/>
                <w:szCs w:val="18"/>
              </w:rPr>
              <w:t>时，相关法律对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整体变更股份 公司涉及的个 人所得税的缴 纳尚没有明确 </w:t>
            </w:r>
            <w:r>
              <w:rPr>
                <w:rFonts w:ascii="宋体" w:hAnsi="宋体" w:cs="宋体" w:eastAsia="宋体" w:hint="default"/>
                <w:spacing w:val="-6"/>
                <w:sz w:val="18"/>
                <w:szCs w:val="18"/>
              </w:rPr>
              <w:t>的规定，公司暂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未代本人扣缴 </w:t>
            </w:r>
            <w:r>
              <w:rPr>
                <w:rFonts w:ascii="宋体" w:hAnsi="宋体" w:cs="宋体" w:eastAsia="宋体" w:hint="default"/>
                <w:spacing w:val="-6"/>
                <w:sz w:val="18"/>
                <w:szCs w:val="18"/>
              </w:rPr>
              <w:t>相关税款。如果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今后国家有关 税务主管部门 就上述事项要 求本人补交税</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14" w:lineRule="auto" w:before="61"/>
              <w:ind w:left="22" w:right="2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 各发起人严格 </w:t>
            </w:r>
            <w:r>
              <w:rPr>
                <w:rFonts w:ascii="宋体" w:hAnsi="宋体" w:cs="宋体" w:eastAsia="宋体" w:hint="default"/>
                <w:spacing w:val="-7"/>
                <w:sz w:val="18"/>
                <w:szCs w:val="18"/>
              </w:rPr>
              <w:t>信守承诺，未发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现违反承诺的 情况。</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4" w:type="dxa"/>
            <w:vMerge/>
            <w:tcBorders>
              <w:left w:val="single" w:sz="9" w:space="0" w:color="D2D2D2"/>
              <w:right w:val="single" w:sz="13" w:space="0" w:color="FFFFFF"/>
            </w:tcBorders>
          </w:tcPr>
          <w:p>
            <w:pPr/>
          </w:p>
        </w:tc>
        <w:tc>
          <w:tcPr>
            <w:tcW w:w="1278" w:type="dxa"/>
            <w:vMerge/>
            <w:tcBorders>
              <w:left w:val="single" w:sz="13" w:space="0" w:color="FFFFFF"/>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2014"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9" w:space="0" w:color="D2D2D2"/>
              <w:bottom w:val="single" w:sz="4" w:space="0" w:color="000000"/>
              <w:right w:val="single" w:sz="13" w:space="0" w:color="FFFFFF"/>
            </w:tcBorders>
          </w:tcPr>
          <w:p>
            <w:pPr/>
          </w:p>
        </w:tc>
        <w:tc>
          <w:tcPr>
            <w:tcW w:w="1278" w:type="dxa"/>
            <w:vMerge/>
            <w:tcBorders>
              <w:left w:val="single" w:sz="13" w:space="0" w:color="FFFFFF"/>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86"/>
        <w:gridCol w:w="1266"/>
        <w:gridCol w:w="1277"/>
        <w:gridCol w:w="1277"/>
        <w:gridCol w:w="1271"/>
      </w:tblGrid>
      <w:tr>
        <w:trPr>
          <w:trHeight w:val="5355"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1" w:right="-16"/>
              <w:jc w:val="left"/>
              <w:rPr>
                <w:rFonts w:ascii="宋体" w:hAnsi="宋体" w:cs="宋体" w:eastAsia="宋体" w:hint="default"/>
                <w:sz w:val="18"/>
                <w:szCs w:val="18"/>
              </w:rPr>
            </w:pPr>
            <w:r>
              <w:rPr>
                <w:rFonts w:ascii="宋体" w:hAnsi="宋体" w:cs="宋体" w:eastAsia="宋体" w:hint="default"/>
                <w:sz w:val="18"/>
                <w:szCs w:val="18"/>
              </w:rPr>
              <w:t>款或承担法律 </w:t>
            </w:r>
            <w:r>
              <w:rPr>
                <w:rFonts w:ascii="宋体" w:hAnsi="宋体" w:cs="宋体" w:eastAsia="宋体" w:hint="default"/>
                <w:spacing w:val="-6"/>
                <w:sz w:val="18"/>
                <w:szCs w:val="18"/>
              </w:rPr>
              <w:t>责任，本人愿意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按照有关税务 主管部门的要 求自行补缴税 款或承担相应 </w:t>
            </w:r>
            <w:r>
              <w:rPr>
                <w:rFonts w:ascii="宋体" w:hAnsi="宋体" w:cs="宋体" w:eastAsia="宋体" w:hint="default"/>
                <w:spacing w:val="-6"/>
                <w:sz w:val="18"/>
                <w:szCs w:val="18"/>
              </w:rPr>
              <w:t>的法律责任。如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有关税务主管 部门要求公司 承担法律责任， 本人愿意按发 起设立股份公 司时的持股比 例承担相应法 律责任并对公 司因此受到的 损失给予补偿。</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r>
      <w:tr>
        <w:trPr>
          <w:trHeight w:val="8475"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8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23" w:right="-19"/>
              <w:jc w:val="left"/>
              <w:rPr>
                <w:rFonts w:ascii="宋体" w:hAnsi="宋体" w:cs="宋体" w:eastAsia="宋体" w:hint="default"/>
                <w:sz w:val="18"/>
                <w:szCs w:val="18"/>
              </w:rPr>
            </w:pPr>
            <w:r>
              <w:rPr>
                <w:rFonts w:ascii="宋体" w:hAnsi="宋体" w:cs="宋体" w:eastAsia="宋体" w:hint="default"/>
                <w:sz w:val="18"/>
                <w:szCs w:val="18"/>
              </w:rPr>
              <w:t>公司控股股东、 实际控制人蔡 廷祥及其配偶 吴淡珠</w:t>
            </w:r>
          </w:p>
        </w:tc>
        <w:tc>
          <w:tcPr>
            <w:tcW w:w="1266" w:type="dxa"/>
            <w:tcBorders>
              <w:top w:val="single" w:sz="4" w:space="0" w:color="000000"/>
              <w:left w:val="single" w:sz="13" w:space="0" w:color="FFFFFF"/>
              <w:bottom w:val="single" w:sz="4" w:space="0" w:color="000000"/>
              <w:right w:val="single" w:sz="9" w:space="0" w:color="FFFFFF"/>
            </w:tcBorders>
          </w:tcPr>
          <w:p>
            <w:pPr>
              <w:pStyle w:val="TableParagraph"/>
              <w:spacing w:line="316" w:lineRule="auto" w:before="51"/>
              <w:ind w:left="-1" w:right="-23"/>
              <w:jc w:val="left"/>
              <w:rPr>
                <w:rFonts w:ascii="宋体" w:hAnsi="宋体" w:cs="宋体" w:eastAsia="宋体" w:hint="default"/>
                <w:sz w:val="18"/>
                <w:szCs w:val="18"/>
              </w:rPr>
            </w:pPr>
            <w:r>
              <w:rPr>
                <w:rFonts w:ascii="宋体" w:hAnsi="宋体" w:cs="宋体" w:eastAsia="宋体" w:hint="default"/>
                <w:sz w:val="18"/>
                <w:szCs w:val="18"/>
              </w:rPr>
              <w:t>《避免和消除 同业竞争的承 </w:t>
            </w:r>
            <w:r>
              <w:rPr>
                <w:rFonts w:ascii="宋体" w:hAnsi="宋体" w:cs="宋体" w:eastAsia="宋体" w:hint="default"/>
                <w:spacing w:val="-13"/>
                <w:sz w:val="18"/>
                <w:szCs w:val="18"/>
              </w:rPr>
              <w:t>诺函》，具体内</w:t>
            </w:r>
            <w:r>
              <w:rPr>
                <w:rFonts w:ascii="宋体" w:hAnsi="宋体" w:cs="宋体" w:eastAsia="宋体" w:hint="default"/>
                <w:sz w:val="18"/>
                <w:szCs w:val="18"/>
              </w:rPr>
              <w:t> 容为：第一条 在本人作为广 东长城集团股 份有限公司的 控股股东或者 实际控制人期 间或者持有广 东长城集团股 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以上股份期间， 本人不在任何 地域以任何形 式，从事法律、 法规和中国证 券监督管理委 员会规章所规 定的可能与广 东长城集团股 份有限公司构 成同业竞争的 </w:t>
            </w:r>
            <w:r>
              <w:rPr>
                <w:rFonts w:ascii="宋体" w:hAnsi="宋体" w:cs="宋体" w:eastAsia="宋体" w:hint="default"/>
                <w:spacing w:val="-6"/>
                <w:sz w:val="18"/>
                <w:szCs w:val="18"/>
              </w:rPr>
              <w:t>活动。本人今后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如果不再是广 东长城集团股 份有限公司的</w:t>
            </w:r>
          </w:p>
        </w:tc>
        <w:tc>
          <w:tcPr>
            <w:tcW w:w="1277"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14"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 </w:t>
            </w:r>
            <w:r>
              <w:rPr>
                <w:rFonts w:ascii="宋体" w:hAnsi="宋体" w:cs="宋体" w:eastAsia="宋体" w:hint="default"/>
                <w:spacing w:val="-7"/>
                <w:sz w:val="18"/>
                <w:szCs w:val="18"/>
              </w:rPr>
              <w:t>控股股东、实际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控制人蔡廷祥 及其配偶吴淡 珠严格信守承 </w:t>
            </w:r>
            <w:r>
              <w:rPr>
                <w:rFonts w:ascii="宋体" w:hAnsi="宋体" w:cs="宋体" w:eastAsia="宋体" w:hint="default"/>
                <w:spacing w:val="-7"/>
                <w:sz w:val="18"/>
                <w:szCs w:val="18"/>
              </w:rPr>
              <w:t>诺，未发现违反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承诺的情况。</w:t>
            </w:r>
          </w:p>
        </w:tc>
      </w:tr>
    </w:tbl>
    <w:p>
      <w:pPr>
        <w:spacing w:after="0" w:line="314"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20.136993pt;margin-top:72.47998pt;width:87.55pt;height:686.5pt;mso-position-horizontal-relative:page;mso-position-vertical-relative:page;z-index:-7547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4"/>
                      <w:szCs w:val="14"/>
                    </w:rPr>
                  </w:pPr>
                </w:p>
                <w:p>
                  <w:pPr>
                    <w:pStyle w:val="BodyText"/>
                    <w:spacing w:line="240" w:lineRule="auto"/>
                    <w:ind w:left="0" w:right="0"/>
                    <w:jc w:val="left"/>
                  </w:pPr>
                  <w:r>
                    <w:rPr/>
                    <w:t>捏造、</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317"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控股股东或实</w:t>
            </w:r>
          </w:p>
        </w:tc>
        <w:tc>
          <w:tcPr>
            <w:tcW w:w="1277"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63.4pt;height:686.5pt;mso-position-horizontal-relative:char;mso-position-vertical-relative:line" coordorigin="0,0" coordsize="1268,13730">
                  <v:group style="position:absolute;left:0;top:0;width:1268;height:13730" coordorigin="0,0" coordsize="1268,13730">
                    <v:shape style="position:absolute;left:0;top:0;width:1268;height:13730" coordorigin="0,0" coordsize="1268,13730" path="m0,13729l1268,13729,1268,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277" w:type="dxa"/>
            <w:vMerge w:val="restart"/>
            <w:tcBorders>
              <w:top w:val="single" w:sz="4" w:space="0" w:color="000000"/>
              <w:left w:val="single" w:sz="4" w:space="0" w:color="000000"/>
              <w:right w:val="single" w:sz="4" w:space="0" w:color="000000"/>
            </w:tcBorders>
          </w:tcPr>
          <w:p>
            <w:pPr/>
          </w:p>
        </w:tc>
        <w:tc>
          <w:tcPr>
            <w:tcW w:w="1268"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际控制人，本人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自该控股或实</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际控制关系解</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除之日起五年</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内，仍必须信守</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前款的承诺。第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二条  本人从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第三方获得的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商业机会如果</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属于广东长城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集团股份有限</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公司主营业务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范围之内的，则</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本人将及时告</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知广东长城集</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团股份有限公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司，并尽可能地</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协助广东长城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集团股份有限</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公司取得该商</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业机会。第三条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本人不以任何</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方式从事任何</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可能影响广东</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长城集团股份</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有限公司经营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和发展的业务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或活动，包括：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、利用现有的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社会资源和客</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户资源阻碍或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者限制广东长</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城集团股份有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限公司的独立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发展；</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散布不利于广</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东长城集团股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份有限公司的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消息，损害广东</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长城集团股份</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有限公司的商</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誉。</w:t>
            </w:r>
            <w:r>
              <w:rPr>
                <w:rFonts w:ascii="Times New Roman" w:hAnsi="Times New Roman" w:cs="Times New Roman" w:eastAsia="Times New Roman" w:hint="default"/>
                <w:sz w:val="18"/>
                <w:szCs w:val="18"/>
              </w:rPr>
              <w:t>3</w:t>
            </w:r>
            <w:r>
              <w:rPr>
                <w:rFonts w:ascii="宋体" w:hAnsi="宋体" w:cs="宋体" w:eastAsia="宋体" w:hint="default"/>
                <w:sz w:val="18"/>
                <w:szCs w:val="18"/>
              </w:rPr>
              <w:t>、利用对</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3"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广东长城集团</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71"/>
      </w:tblGrid>
      <w:tr>
        <w:trPr>
          <w:trHeight w:val="8475"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股份有限公司 的控制地位施 </w:t>
            </w:r>
            <w:r>
              <w:rPr>
                <w:rFonts w:ascii="宋体" w:hAnsi="宋体" w:cs="宋体" w:eastAsia="宋体" w:hint="default"/>
                <w:spacing w:val="-6"/>
                <w:sz w:val="18"/>
                <w:szCs w:val="18"/>
              </w:rPr>
              <w:t>加不良影响，造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成广东长城集 团股份有限公 司高级管理人 员、研发人员、 技术人员等核 心人员的异常 变动；</w:t>
            </w:r>
            <w:r>
              <w:rPr>
                <w:rFonts w:ascii="Times New Roman" w:hAnsi="Times New Roman" w:cs="Times New Roman" w:eastAsia="Times New Roman" w:hint="default"/>
                <w:sz w:val="18"/>
                <w:szCs w:val="18"/>
              </w:rPr>
              <w:t>4</w:t>
            </w:r>
            <w:r>
              <w:rPr>
                <w:rFonts w:ascii="宋体" w:hAnsi="宋体" w:cs="宋体" w:eastAsia="宋体" w:hint="default"/>
                <w:sz w:val="18"/>
                <w:szCs w:val="18"/>
              </w:rPr>
              <w:t>、从广 东长城集团股 份有限公司招 聘专业技术人 员，销售人员、 高级管理人员。 第四条 本人 将督促本人的 </w:t>
            </w:r>
            <w:r>
              <w:rPr>
                <w:rFonts w:ascii="宋体" w:hAnsi="宋体" w:cs="宋体" w:eastAsia="宋体" w:hint="default"/>
                <w:spacing w:val="-6"/>
                <w:sz w:val="18"/>
                <w:szCs w:val="18"/>
              </w:rPr>
              <w:t>配偶、成年子女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及其配偶，子女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配偶的父母，本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人的兄弟姐妹 </w:t>
            </w:r>
            <w:r>
              <w:rPr>
                <w:rFonts w:ascii="宋体" w:hAnsi="宋体" w:cs="宋体" w:eastAsia="宋体" w:hint="default"/>
                <w:spacing w:val="-6"/>
                <w:sz w:val="18"/>
                <w:szCs w:val="18"/>
              </w:rPr>
              <w:t>及其配偶、本人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配偶的兄弟姐 </w:t>
            </w:r>
            <w:r>
              <w:rPr>
                <w:rFonts w:ascii="宋体" w:hAnsi="宋体" w:cs="宋体" w:eastAsia="宋体" w:hint="default"/>
                <w:spacing w:val="-6"/>
                <w:sz w:val="18"/>
                <w:szCs w:val="18"/>
              </w:rPr>
              <w:t>妹及其配偶，以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及本人投资的 </w:t>
            </w:r>
            <w:r>
              <w:rPr>
                <w:rFonts w:ascii="宋体" w:hAnsi="宋体" w:cs="宋体" w:eastAsia="宋体" w:hint="default"/>
                <w:spacing w:val="-6"/>
                <w:sz w:val="18"/>
                <w:szCs w:val="18"/>
              </w:rPr>
              <w:t>企业，同受本承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诺函的约束。</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r>
      <w:tr>
        <w:trPr>
          <w:trHeight w:val="5355"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z w:val="18"/>
                <w:szCs w:val="18"/>
              </w:rPr>
              <w:t>公司实际控制 </w:t>
            </w:r>
            <w:r>
              <w:rPr>
                <w:rFonts w:ascii="宋体" w:hAnsi="宋体" w:cs="宋体" w:eastAsia="宋体" w:hint="default"/>
                <w:spacing w:val="-6"/>
                <w:sz w:val="18"/>
                <w:szCs w:val="18"/>
              </w:rPr>
              <w:t>人，同时作为公</w:t>
            </w:r>
            <w:r>
              <w:rPr>
                <w:rFonts w:ascii="宋体" w:hAnsi="宋体" w:cs="宋体" w:eastAsia="宋体" w:hint="default"/>
                <w:sz w:val="18"/>
                <w:szCs w:val="18"/>
              </w:rPr>
              <w:t> </w:t>
            </w:r>
            <w:r>
              <w:rPr>
                <w:rFonts w:ascii="宋体" w:hAnsi="宋体" w:cs="宋体" w:eastAsia="宋体" w:hint="default"/>
                <w:spacing w:val="-6"/>
                <w:sz w:val="18"/>
                <w:szCs w:val="18"/>
              </w:rPr>
              <w:t>司董事、高管的</w:t>
            </w:r>
            <w:r>
              <w:rPr>
                <w:rFonts w:ascii="宋体" w:hAnsi="宋体" w:cs="宋体" w:eastAsia="宋体" w:hint="default"/>
                <w:sz w:val="18"/>
                <w:szCs w:val="18"/>
              </w:rPr>
              <w:t> </w:t>
            </w:r>
            <w:r>
              <w:rPr>
                <w:rFonts w:ascii="宋体" w:hAnsi="宋体" w:cs="宋体" w:eastAsia="宋体" w:hint="default"/>
                <w:spacing w:val="-6"/>
                <w:sz w:val="18"/>
                <w:szCs w:val="18"/>
              </w:rPr>
              <w:t>蔡廷祥、吴淡珠</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在本人任职期 </w:t>
            </w:r>
            <w:r>
              <w:rPr>
                <w:rFonts w:ascii="宋体" w:hAnsi="宋体" w:cs="宋体" w:eastAsia="宋体" w:hint="default"/>
                <w:spacing w:val="-6"/>
                <w:sz w:val="18"/>
                <w:szCs w:val="18"/>
              </w:rPr>
              <w:t>间，每年转让的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股份不超过本 人持有股份总 数的百分之二 </w:t>
            </w:r>
            <w:r>
              <w:rPr>
                <w:rFonts w:ascii="宋体" w:hAnsi="宋体" w:cs="宋体" w:eastAsia="宋体" w:hint="default"/>
                <w:spacing w:val="-6"/>
                <w:sz w:val="18"/>
                <w:szCs w:val="18"/>
              </w:rPr>
              <w:t>十五，且在离职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后半年内，不转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让本人所持有 </w:t>
            </w:r>
            <w:r>
              <w:rPr>
                <w:rFonts w:ascii="宋体" w:hAnsi="宋体" w:cs="宋体" w:eastAsia="宋体" w:hint="default"/>
                <w:spacing w:val="-6"/>
                <w:sz w:val="18"/>
                <w:szCs w:val="18"/>
              </w:rPr>
              <w:t>的股份；在申报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离职六个月后 的十二个月内 通过证券交易 所挂牌交易出 售公司股票的 数量占本人所 持有公司股票 总数的比例不</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14"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 </w:t>
            </w:r>
            <w:r>
              <w:rPr>
                <w:rFonts w:ascii="宋体" w:hAnsi="宋体" w:cs="宋体" w:eastAsia="宋体" w:hint="default"/>
                <w:spacing w:val="-7"/>
                <w:sz w:val="18"/>
                <w:szCs w:val="18"/>
              </w:rPr>
              <w:t>控股股东、实际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控制人蔡廷祥 及其配偶吴淡 珠严格信守承 </w:t>
            </w:r>
            <w:r>
              <w:rPr>
                <w:rFonts w:ascii="宋体" w:hAnsi="宋体" w:cs="宋体" w:eastAsia="宋体" w:hint="default"/>
                <w:spacing w:val="-7"/>
                <w:sz w:val="18"/>
                <w:szCs w:val="18"/>
              </w:rPr>
              <w:t>诺，未发现违反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承诺的情况。</w:t>
            </w:r>
          </w:p>
        </w:tc>
      </w:tr>
    </w:tbl>
    <w:p>
      <w:pPr>
        <w:spacing w:after="0" w:line="314"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78"/>
      </w:tblGrid>
      <w:tr>
        <w:trPr>
          <w:trHeight w:val="674"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62"/>
              <w:jc w:val="left"/>
              <w:rPr>
                <w:rFonts w:ascii="宋体" w:hAnsi="宋体" w:cs="宋体" w:eastAsia="宋体" w:hint="default"/>
                <w:sz w:val="18"/>
                <w:szCs w:val="18"/>
              </w:rPr>
            </w:pPr>
            <w:r>
              <w:rPr>
                <w:rFonts w:ascii="宋体" w:hAnsi="宋体" w:cs="宋体" w:eastAsia="宋体" w:hint="default"/>
                <w:sz w:val="18"/>
                <w:szCs w:val="18"/>
              </w:rPr>
              <w:t>超过百分之五 十。</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r>
      <w:tr>
        <w:trPr>
          <w:trHeight w:val="6018" w:hRule="exact"/>
        </w:trPr>
        <w:tc>
          <w:tcPr>
            <w:tcW w:w="3194"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公司副总经理 </w:t>
            </w:r>
            <w:r>
              <w:rPr>
                <w:rFonts w:ascii="宋体" w:hAnsi="宋体" w:cs="宋体" w:eastAsia="宋体" w:hint="default"/>
                <w:spacing w:val="-6"/>
                <w:sz w:val="18"/>
                <w:szCs w:val="18"/>
              </w:rPr>
              <w:t>兼董事、董秘任</w:t>
            </w:r>
            <w:r>
              <w:rPr>
                <w:rFonts w:ascii="宋体" w:hAnsi="宋体" w:cs="宋体" w:eastAsia="宋体" w:hint="default"/>
                <w:sz w:val="18"/>
                <w:szCs w:val="18"/>
              </w:rPr>
              <w:t> 锋</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在本人任职期 </w:t>
            </w:r>
            <w:r>
              <w:rPr>
                <w:rFonts w:ascii="宋体" w:hAnsi="宋体" w:cs="宋体" w:eastAsia="宋体" w:hint="default"/>
                <w:spacing w:val="-6"/>
                <w:sz w:val="18"/>
                <w:szCs w:val="18"/>
              </w:rPr>
              <w:t>间，每年转让的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股份不超过本 人持有股份总 数的百分之二 </w:t>
            </w:r>
            <w:r>
              <w:rPr>
                <w:rFonts w:ascii="宋体" w:hAnsi="宋体" w:cs="宋体" w:eastAsia="宋体" w:hint="default"/>
                <w:spacing w:val="-6"/>
                <w:sz w:val="18"/>
                <w:szCs w:val="18"/>
              </w:rPr>
              <w:t>十五，且在离职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后半年内，不转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让本人所持有 </w:t>
            </w:r>
            <w:r>
              <w:rPr>
                <w:rFonts w:ascii="宋体" w:hAnsi="宋体" w:cs="宋体" w:eastAsia="宋体" w:hint="default"/>
                <w:spacing w:val="-6"/>
                <w:sz w:val="18"/>
                <w:szCs w:val="18"/>
              </w:rPr>
              <w:t>的股份；在申报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离职六个月后 的十二个月内 通过证券交易 所挂牌交易出 售公司股票的 数量占本人所 持有公司股票 总数的比例不 超过百分之五 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14" w:lineRule="auto" w:before="61"/>
              <w:ind w:left="22" w:right="3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 董秘兼副总经 理任锋严格信 </w:t>
            </w:r>
            <w:r>
              <w:rPr>
                <w:rFonts w:ascii="宋体" w:hAnsi="宋体" w:cs="宋体" w:eastAsia="宋体" w:hint="default"/>
                <w:spacing w:val="-7"/>
                <w:sz w:val="18"/>
                <w:szCs w:val="18"/>
              </w:rPr>
              <w:t>守承诺，未发现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违反承诺的情 况。</w:t>
            </w:r>
          </w:p>
        </w:tc>
      </w:tr>
      <w:tr>
        <w:trPr>
          <w:trHeight w:val="6331" w:hRule="exact"/>
        </w:trPr>
        <w:tc>
          <w:tcPr>
            <w:tcW w:w="3194"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公司控股股东、 实际控制人蔡 廷祥</w:t>
            </w:r>
          </w:p>
        </w:tc>
        <w:tc>
          <w:tcPr>
            <w:tcW w:w="1278"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51"/>
              <w:ind w:left="11" w:right="20"/>
              <w:jc w:val="left"/>
              <w:rPr>
                <w:rFonts w:ascii="宋体" w:hAnsi="宋体" w:cs="宋体" w:eastAsia="宋体" w:hint="default"/>
                <w:sz w:val="18"/>
                <w:szCs w:val="18"/>
              </w:rPr>
            </w:pPr>
            <w:r>
              <w:rPr>
                <w:rFonts w:ascii="宋体" w:hAnsi="宋体" w:cs="宋体" w:eastAsia="宋体" w:hint="default"/>
                <w:sz w:val="18"/>
                <w:szCs w:val="18"/>
              </w:rPr>
              <w:t>如果发生由于 广东省有关文 件和国家有关 部门颁布的相 关规定存在差 </w:t>
            </w:r>
            <w:r>
              <w:rPr>
                <w:rFonts w:ascii="宋体" w:hAnsi="宋体" w:cs="宋体" w:eastAsia="宋体" w:hint="default"/>
                <w:spacing w:val="-6"/>
                <w:sz w:val="18"/>
                <w:szCs w:val="18"/>
              </w:rPr>
              <w:t>异，导致国家有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关税务主管部 门认定股份公 司在以前年度 享受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所得 税率条件不成 </w:t>
            </w:r>
            <w:r>
              <w:rPr>
                <w:rFonts w:ascii="宋体" w:hAnsi="宋体" w:cs="宋体" w:eastAsia="宋体" w:hint="default"/>
                <w:spacing w:val="-11"/>
                <w:sz w:val="18"/>
                <w:szCs w:val="18"/>
              </w:rPr>
              <w:t>立，且需按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 </w:t>
            </w:r>
            <w:r>
              <w:rPr>
                <w:rFonts w:ascii="宋体" w:hAnsi="宋体" w:cs="宋体" w:eastAsia="宋体" w:hint="default"/>
                <w:sz w:val="18"/>
                <w:szCs w:val="18"/>
              </w:rPr>
              <w:t>的所得税率补 交以前年度所 得税差额的情 </w:t>
            </w:r>
            <w:r>
              <w:rPr>
                <w:rFonts w:ascii="宋体" w:hAnsi="宋体" w:cs="宋体" w:eastAsia="宋体" w:hint="default"/>
                <w:spacing w:val="-6"/>
                <w:sz w:val="18"/>
                <w:szCs w:val="18"/>
              </w:rPr>
              <w:t>况，本人愿意承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担股份公司因 此需要补缴的 所得税款及相 关费用。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14" w:lineRule="auto" w:before="61"/>
              <w:ind w:left="22" w:right="-1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 </w:t>
            </w:r>
            <w:r>
              <w:rPr>
                <w:rFonts w:ascii="宋体" w:hAnsi="宋体" w:cs="宋体" w:eastAsia="宋体" w:hint="default"/>
                <w:spacing w:val="-7"/>
                <w:sz w:val="18"/>
                <w:szCs w:val="18"/>
              </w:rPr>
              <w:t>控股股东、实际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控制人蔡廷祥 严格信守承诺， 未发现违反承 诺的情况。</w:t>
            </w:r>
          </w:p>
        </w:tc>
      </w:tr>
      <w:tr>
        <w:trPr>
          <w:trHeight w:val="714"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71"/>
              <w:ind w:left="23" w:right="-31"/>
              <w:jc w:val="left"/>
              <w:rPr>
                <w:rFonts w:ascii="宋体" w:hAnsi="宋体" w:cs="宋体" w:eastAsia="宋体" w:hint="default"/>
                <w:sz w:val="18"/>
                <w:szCs w:val="18"/>
              </w:rPr>
            </w:pPr>
            <w:r>
              <w:rPr>
                <w:rFonts w:ascii="宋体" w:hAnsi="宋体" w:cs="宋体" w:eastAsia="宋体" w:hint="default"/>
                <w:sz w:val="18"/>
                <w:szCs w:val="18"/>
              </w:rPr>
              <w:t>公司控股股东、 实际控制人蔡</w:t>
            </w:r>
          </w:p>
        </w:tc>
        <w:tc>
          <w:tcPr>
            <w:tcW w:w="1278"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71"/>
              <w:ind w:left="11" w:right="162"/>
              <w:jc w:val="left"/>
              <w:rPr>
                <w:rFonts w:ascii="宋体" w:hAnsi="宋体" w:cs="宋体" w:eastAsia="宋体" w:hint="default"/>
                <w:sz w:val="18"/>
                <w:szCs w:val="18"/>
              </w:rPr>
            </w:pPr>
            <w:r>
              <w:rPr>
                <w:rFonts w:ascii="宋体" w:hAnsi="宋体" w:cs="宋体" w:eastAsia="宋体" w:hint="default"/>
                <w:sz w:val="18"/>
                <w:szCs w:val="18"/>
              </w:rPr>
              <w:t>公司已按规定 向主管税务机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44.26001pt;margin-top:72.47998pt;width:63.4pt;height:657.3pt;mso-position-horizontal-relative:page;mso-position-vertical-relative:page;z-index:-754720" coordorigin="6885,1450" coordsize="1268,13146">
            <v:shape style="position:absolute;left:6885;top:1450;width:1268;height:13146" coordorigin="6885,1450" coordsize="1268,13146" path="m6885,14596l8153,14596,8153,1450,6885,1450,6885,1459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78"/>
      </w:tblGrid>
      <w:tr>
        <w:trPr>
          <w:trHeight w:val="13156"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廷祥</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3" w:right="73"/>
              <w:jc w:val="left"/>
              <w:rPr>
                <w:rFonts w:ascii="宋体" w:hAnsi="宋体" w:cs="宋体" w:eastAsia="宋体" w:hint="default"/>
                <w:sz w:val="18"/>
                <w:szCs w:val="18"/>
              </w:rPr>
            </w:pPr>
            <w:r>
              <w:rPr>
                <w:rFonts w:ascii="宋体" w:hAnsi="宋体" w:cs="宋体" w:eastAsia="宋体" w:hint="default"/>
                <w:sz w:val="18"/>
                <w:szCs w:val="18"/>
              </w:rPr>
              <w:t>关申报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度应交企业所 得税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435.19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p>
          <w:p>
            <w:pPr>
              <w:pStyle w:val="TableParagraph"/>
              <w:spacing w:line="307" w:lineRule="auto" w:before="63"/>
              <w:ind w:left="23" w:right="7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公司已上缴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年度企业 所得税款</w:t>
            </w:r>
          </w:p>
          <w:p>
            <w:pPr>
              <w:pStyle w:val="TableParagraph"/>
              <w:spacing w:line="314" w:lineRule="auto" w:before="26"/>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127.95</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万元，并</w:t>
            </w:r>
            <w:r>
              <w:rPr>
                <w:rFonts w:ascii="宋体" w:hAnsi="宋体" w:cs="宋体" w:eastAsia="宋体" w:hint="default"/>
                <w:sz w:val="18"/>
                <w:szCs w:val="18"/>
              </w:rPr>
              <w:t>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日向主管税 务机关潮州市 地方税务局枫 溪税务分局申 请缓交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度企业所得税 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307.24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公司承诺在一 </w:t>
            </w:r>
            <w:r>
              <w:rPr>
                <w:rFonts w:ascii="宋体" w:hAnsi="宋体" w:cs="宋体" w:eastAsia="宋体" w:hint="default"/>
                <w:spacing w:val="-6"/>
                <w:sz w:val="18"/>
                <w:szCs w:val="18"/>
              </w:rPr>
              <w:t>年内缴纳，缓交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申请业经潮州 市地方税务局 枫溪税务分局 </w:t>
            </w:r>
            <w:r>
              <w:rPr>
                <w:rFonts w:ascii="宋体" w:hAnsi="宋体" w:cs="宋体" w:eastAsia="宋体" w:hint="default"/>
                <w:spacing w:val="-6"/>
                <w:sz w:val="18"/>
                <w:szCs w:val="18"/>
              </w:rPr>
              <w:t>批复同意。公司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月清缴上述缓 </w:t>
            </w:r>
            <w:r>
              <w:rPr>
                <w:rFonts w:ascii="宋体" w:hAnsi="宋体" w:cs="宋体" w:eastAsia="宋体" w:hint="default"/>
                <w:spacing w:val="-6"/>
                <w:sz w:val="18"/>
                <w:szCs w:val="18"/>
              </w:rPr>
              <w:t>交税款，主管税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务机关没有就 上述缓交行为 要求公司交纳 滞纳金或承担 </w:t>
            </w:r>
            <w:r>
              <w:rPr>
                <w:rFonts w:ascii="宋体" w:hAnsi="宋体" w:cs="宋体" w:eastAsia="宋体" w:hint="default"/>
                <w:spacing w:val="-6"/>
                <w:sz w:val="18"/>
                <w:szCs w:val="18"/>
              </w:rPr>
              <w:t>法律责任。如果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今后国家有关 税务主管机关 就上述事项要 求公司补交纳 滞纳金或承担 </w:t>
            </w:r>
            <w:r>
              <w:rPr>
                <w:rFonts w:ascii="宋体" w:hAnsi="宋体" w:cs="宋体" w:eastAsia="宋体" w:hint="default"/>
                <w:spacing w:val="-6"/>
                <w:sz w:val="18"/>
                <w:szCs w:val="18"/>
              </w:rPr>
              <w:t>法律责任，本人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愿意按照有关 税务主管部门 的要求承担滞 纳金或相应的 法律责任。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5"/>
              <w:jc w:val="left"/>
              <w:rPr>
                <w:rFonts w:ascii="宋体" w:hAnsi="宋体" w:cs="宋体" w:eastAsia="宋体" w:hint="default"/>
                <w:sz w:val="18"/>
                <w:szCs w:val="18"/>
              </w:rPr>
            </w:pPr>
            <w:r>
              <w:rPr>
                <w:rFonts w:ascii="宋体" w:hAnsi="宋体" w:cs="宋体" w:eastAsia="宋体" w:hint="default"/>
                <w:spacing w:val="-7"/>
                <w:sz w:val="18"/>
                <w:szCs w:val="18"/>
              </w:rPr>
              <w:t>控股股东、实际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控制人蔡廷祥 严格信守承诺， 未发现违反承 诺的情况。</w:t>
            </w:r>
          </w:p>
        </w:tc>
      </w:tr>
      <w:tr>
        <w:trPr>
          <w:trHeight w:val="714"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159"/>
              <w:jc w:val="left"/>
              <w:rPr>
                <w:rFonts w:ascii="宋体" w:hAnsi="宋体" w:cs="宋体" w:eastAsia="宋体" w:hint="default"/>
                <w:sz w:val="18"/>
                <w:szCs w:val="18"/>
              </w:rPr>
            </w:pPr>
            <w:r>
              <w:rPr>
                <w:rFonts w:ascii="宋体" w:hAnsi="宋体" w:cs="宋体" w:eastAsia="宋体" w:hint="default"/>
                <w:sz w:val="18"/>
                <w:szCs w:val="18"/>
              </w:rPr>
              <w:t>公司实际控制 人蔡廷祥及其</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公司分别于</w:t>
            </w:r>
          </w:p>
          <w:p>
            <w:pPr>
              <w:pStyle w:val="TableParagraph"/>
              <w:spacing w:line="240" w:lineRule="auto" w:before="7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7227"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配偶吴淡珠</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日以协议</w:t>
            </w:r>
          </w:p>
          <w:p>
            <w:pPr>
              <w:pStyle w:val="TableParagraph"/>
              <w:spacing w:line="312" w:lineRule="auto" w:before="63"/>
              <w:ind w:left="23" w:right="20"/>
              <w:jc w:val="left"/>
              <w:rPr>
                <w:rFonts w:ascii="宋体" w:hAnsi="宋体" w:cs="宋体" w:eastAsia="宋体" w:hint="default"/>
                <w:sz w:val="18"/>
                <w:szCs w:val="18"/>
              </w:rPr>
            </w:pPr>
            <w:r>
              <w:rPr>
                <w:rFonts w:ascii="宋体" w:hAnsi="宋体" w:cs="宋体" w:eastAsia="宋体" w:hint="default"/>
                <w:sz w:val="18"/>
                <w:szCs w:val="18"/>
              </w:rPr>
              <w:t>出让方式取得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宗国有土地使 </w:t>
            </w:r>
            <w:r>
              <w:rPr>
                <w:rFonts w:ascii="宋体" w:hAnsi="宋体" w:cs="宋体" w:eastAsia="宋体" w:hint="default"/>
                <w:spacing w:val="-6"/>
                <w:sz w:val="18"/>
                <w:szCs w:val="18"/>
              </w:rPr>
              <w:t>用权，面积合计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44,718.35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平方</w:t>
            </w:r>
          </w:p>
          <w:p>
            <w:pPr>
              <w:pStyle w:val="TableParagraph"/>
              <w:spacing w:line="319" w:lineRule="auto" w:before="3"/>
              <w:ind w:left="23" w:right="20"/>
              <w:jc w:val="left"/>
              <w:rPr>
                <w:rFonts w:ascii="宋体" w:hAnsi="宋体" w:cs="宋体" w:eastAsia="宋体" w:hint="default"/>
                <w:sz w:val="18"/>
                <w:szCs w:val="18"/>
              </w:rPr>
            </w:pPr>
            <w:r>
              <w:rPr>
                <w:rFonts w:ascii="宋体" w:hAnsi="宋体" w:cs="宋体" w:eastAsia="宋体" w:hint="default"/>
                <w:spacing w:val="-6"/>
                <w:sz w:val="18"/>
                <w:szCs w:val="18"/>
              </w:rPr>
              <w:t>米。该等国有土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地使用权均已 办理土地使用 </w:t>
            </w:r>
            <w:r>
              <w:rPr>
                <w:rFonts w:ascii="宋体" w:hAnsi="宋体" w:cs="宋体" w:eastAsia="宋体" w:hint="default"/>
                <w:spacing w:val="-6"/>
                <w:sz w:val="18"/>
                <w:szCs w:val="18"/>
              </w:rPr>
              <w:t>证。如公司在上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述协议出让国 有土地使用权 过程中因违反 相关法律法规 导致公司需要 补交相关费用 或承担相关损 </w:t>
            </w:r>
            <w:r>
              <w:rPr>
                <w:rFonts w:ascii="宋体" w:hAnsi="宋体" w:cs="宋体" w:eastAsia="宋体" w:hint="default"/>
                <w:spacing w:val="-6"/>
                <w:sz w:val="18"/>
                <w:szCs w:val="18"/>
              </w:rPr>
              <w:t>失的，其承诺承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担全部费用或 </w:t>
            </w:r>
            <w:r>
              <w:rPr>
                <w:rFonts w:ascii="宋体" w:hAnsi="宋体" w:cs="宋体" w:eastAsia="宋体" w:hint="default"/>
                <w:spacing w:val="-6"/>
                <w:sz w:val="18"/>
                <w:szCs w:val="18"/>
              </w:rPr>
              <w:t>损失，并保证公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司的利益不因 上述事项遭受 任何损失。</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实际控制人蔡 廷祥及其配偶 吴淡珠严格信 </w:t>
            </w:r>
            <w:r>
              <w:rPr>
                <w:rFonts w:ascii="宋体" w:hAnsi="宋体" w:cs="宋体" w:eastAsia="宋体" w:hint="default"/>
                <w:spacing w:val="-7"/>
                <w:sz w:val="18"/>
                <w:szCs w:val="18"/>
              </w:rPr>
              <w:t>守承诺，未发现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违反承诺的情 况。</w:t>
            </w:r>
          </w:p>
        </w:tc>
      </w:tr>
      <w:tr>
        <w:trPr>
          <w:trHeight w:val="4146"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公司控股股东、 实际控制人蔡 廷祥</w:t>
            </w:r>
          </w:p>
        </w:tc>
        <w:tc>
          <w:tcPr>
            <w:tcW w:w="1278" w:type="dxa"/>
            <w:tcBorders>
              <w:top w:val="single" w:sz="4" w:space="0" w:color="000000"/>
              <w:left w:val="single" w:sz="13" w:space="0" w:color="FFFFFF"/>
              <w:bottom w:val="single" w:sz="4" w:space="0" w:color="000000"/>
              <w:right w:val="single" w:sz="9" w:space="0" w:color="FFFFFF"/>
            </w:tcBorders>
          </w:tcPr>
          <w:p>
            <w:pPr>
              <w:pStyle w:val="TableParagraph"/>
              <w:spacing w:line="316" w:lineRule="auto" w:before="51"/>
              <w:ind w:left="11" w:right="-23"/>
              <w:jc w:val="left"/>
              <w:rPr>
                <w:rFonts w:ascii="宋体" w:hAnsi="宋体" w:cs="宋体" w:eastAsia="宋体" w:hint="default"/>
                <w:sz w:val="18"/>
                <w:szCs w:val="18"/>
              </w:rPr>
            </w:pPr>
            <w:r>
              <w:rPr>
                <w:rFonts w:ascii="宋体" w:hAnsi="宋体" w:cs="宋体" w:eastAsia="宋体" w:hint="default"/>
                <w:sz w:val="18"/>
                <w:szCs w:val="18"/>
              </w:rPr>
              <w:t>如公司因发行 股票并上市之 前发生的未能 依法缴交社会 保险费及住房 公积金事由而 需要补缴费用、 赔偿损失或缴 交行政罚款的， 本人愿意全额 补偿股份公司 因此承担的全 部费用。</w:t>
            </w:r>
          </w:p>
        </w:tc>
        <w:tc>
          <w:tcPr>
            <w:tcW w:w="1277"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14" w:lineRule="auto" w:before="61"/>
              <w:ind w:left="22" w:right="-2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 </w:t>
            </w:r>
            <w:r>
              <w:rPr>
                <w:rFonts w:ascii="宋体" w:hAnsi="宋体" w:cs="宋体" w:eastAsia="宋体" w:hint="default"/>
                <w:spacing w:val="-7"/>
                <w:sz w:val="18"/>
                <w:szCs w:val="18"/>
              </w:rPr>
              <w:t>控股股东、实际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控制人蔡廷祥 严格信守承诺， 未发现违反承 诺的情况。</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2"/>
        <w:rPr>
          <w:rFonts w:ascii="Times New Roman" w:hAnsi="Times New Roman" w:cs="Times New Roman" w:eastAsia="Times New Roman" w:hint="default"/>
          <w:sz w:val="28"/>
          <w:szCs w:val="28"/>
        </w:rPr>
      </w:pPr>
    </w:p>
    <w:p>
      <w:pPr>
        <w:pStyle w:val="Heading3"/>
        <w:spacing w:line="259" w:lineRule="auto" w:before="35"/>
        <w:ind w:right="0"/>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九、聘任、解聘会计师事务所情况" w:id="67"/>
      <w:bookmarkEnd w:id="67"/>
      <w:r>
        <w:rPr>
          <w:b w:val="0"/>
          <w:bCs w:val="0"/>
        </w:rPr>
      </w:r>
      <w:r>
        <w:rPr/>
        <w:t>九、聘任、解聘会计师事务所情况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杨文蔚，杨新春</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left="154" w:right="0"/>
        <w:jc w:val="left"/>
      </w:pPr>
      <w:r>
        <w:rPr/>
        <w:t>是否改聘会计师事务所</w:t>
      </w:r>
    </w:p>
    <w:p>
      <w:pPr>
        <w:pStyle w:val="BodyText"/>
        <w:spacing w:line="240" w:lineRule="auto" w:before="117"/>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3"/>
        <w:rPr>
          <w:rFonts w:ascii="宋体" w:hAnsi="宋体" w:cs="宋体" w:eastAsia="宋体" w:hint="default"/>
          <w:sz w:val="23"/>
          <w:szCs w:val="23"/>
        </w:rPr>
      </w:pPr>
    </w:p>
    <w:p>
      <w:pPr>
        <w:pStyle w:val="Heading2"/>
        <w:spacing w:line="240" w:lineRule="auto"/>
        <w:ind w:right="413"/>
        <w:jc w:val="left"/>
        <w:rPr>
          <w:b w:val="0"/>
          <w:bCs w:val="0"/>
        </w:rPr>
      </w:pPr>
      <w:bookmarkStart w:name="十、上市公司及其董事、监事、高级管理人员、公司股东、实际控制人和收购人处罚及整改" w:id="68"/>
      <w:bookmarkEnd w:id="68"/>
      <w:r>
        <w:rPr>
          <w:b w:val="0"/>
          <w:bCs w:val="0"/>
        </w:rPr>
      </w:r>
      <w:r>
        <w:rPr>
          <w:w w:val="95"/>
        </w:rPr>
        <w:t>十、上市公司及其董事、监事、高级管理人员、公司股东、实际控制人和收购人处罚及整改  </w:t>
      </w:r>
      <w:r>
        <w:rPr>
          <w:spacing w:val="99"/>
          <w:w w:val="95"/>
        </w:rPr>
        <w:t> </w:t>
      </w:r>
      <w:r>
        <w:rPr/>
        <w:t>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45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上市公司及其子公司是否被列入环保部门公布的污染严重企业名单</w:t>
      </w:r>
    </w:p>
    <w:p>
      <w:pPr>
        <w:pStyle w:val="BodyText"/>
        <w:spacing w:line="340" w:lineRule="auto" w:before="42"/>
        <w:ind w:left="154" w:right="56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上市公司及其子公司是否存在其他重大社会安全问题</w:t>
      </w:r>
    </w:p>
    <w:p>
      <w:pPr>
        <w:pStyle w:val="BodyText"/>
        <w:spacing w:line="338" w:lineRule="auto" w:before="40"/>
        <w:ind w:left="154" w:right="7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报告期内是否被行政处罚</w:t>
      </w:r>
    </w:p>
    <w:p>
      <w:pPr>
        <w:pStyle w:val="BodyText"/>
        <w:spacing w:line="240" w:lineRule="auto" w:before="43"/>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2"/>
        <w:spacing w:line="240" w:lineRule="auto"/>
        <w:ind w:left="154" w:right="0"/>
        <w:jc w:val="left"/>
        <w:rPr>
          <w:b w:val="0"/>
          <w:bCs w:val="0"/>
        </w:rPr>
      </w:pPr>
      <w:bookmarkStart w:name="十一、公司股东及其一致行动人在报告期提出或实施股份增持计划的情况" w:id="69"/>
      <w:bookmarkEnd w:id="69"/>
      <w:r>
        <w:rPr>
          <w:b w:val="0"/>
          <w:bCs w:val="0"/>
        </w:rPr>
      </w:r>
      <w:r>
        <w:rPr/>
        <w:t>十一、公司股东及其一致行动人在报告期提出或实施股份增持计划的情况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5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公司股东及其一致行动人在报告期内未提出或实施股份增持计划。</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二、董事、监事、高级管理人员、持股5%以上的股东违规买卖公司股票情况" w:id="70"/>
      <w:bookmarkEnd w:id="70"/>
      <w:r>
        <w:rPr>
          <w:b w:val="0"/>
          <w:bCs w:val="0"/>
        </w:rPr>
      </w:r>
      <w:r>
        <w:rPr/>
        <w:t>十二、董事、监事、高级管理人员、持股</w:t>
      </w:r>
      <w:r>
        <w:rPr>
          <w:spacing w:val="-88"/>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十三、年度报告披露后面临暂停上市和终止上市情况" w:id="71"/>
      <w:bookmarkEnd w:id="71"/>
      <w:r>
        <w:rPr>
          <w:b w:val="0"/>
          <w:bCs w:val="0"/>
        </w:rPr>
      </w:r>
      <w:r>
        <w:rPr/>
        <w:t>十三、年度报告披露后面临暂停上市和终止上市情况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both"/>
        <w:rPr>
          <w:b w:val="0"/>
          <w:bCs w:val="0"/>
        </w:rPr>
      </w:pPr>
      <w:bookmarkStart w:name="十四、其他重大事项的说明" w:id="72"/>
      <w:bookmarkEnd w:id="72"/>
      <w:r>
        <w:rPr>
          <w:b w:val="0"/>
          <w:bCs w:val="0"/>
        </w:rPr>
      </w:r>
      <w:r>
        <w:rPr/>
        <w:t>十四、其他重大事项的说明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日召开第二届董事会第二十一次会议，审议通过了《发行股份及支付现金购买资产并募集配套资金预案》</w:t>
      </w:r>
    </w:p>
    <w:p>
      <w:pPr>
        <w:pStyle w:val="BodyText"/>
        <w:spacing w:line="300" w:lineRule="auto" w:before="63"/>
        <w:ind w:right="190"/>
        <w:jc w:val="both"/>
      </w:pPr>
      <w:r>
        <w:rPr>
          <w:spacing w:val="-2"/>
        </w:rPr>
        <w:t>（下述简称</w:t>
      </w:r>
      <w:r>
        <w:rPr>
          <w:rFonts w:ascii="Times New Roman" w:hAnsi="Times New Roman" w:cs="Times New Roman" w:eastAsia="Times New Roman" w:hint="default"/>
          <w:spacing w:val="-2"/>
        </w:rPr>
        <w:t>“</w:t>
      </w:r>
      <w:r>
        <w:rPr>
          <w:spacing w:val="-2"/>
        </w:rPr>
        <w:t>预案</w:t>
      </w:r>
      <w:r>
        <w:rPr>
          <w:rFonts w:ascii="Times New Roman" w:hAnsi="Times New Roman" w:cs="Times New Roman" w:eastAsia="Times New Roman" w:hint="default"/>
          <w:spacing w:val="-2"/>
        </w:rPr>
        <w:t>”</w:t>
      </w:r>
      <w:r>
        <w:rPr>
          <w:spacing w:val="-2"/>
        </w:rPr>
        <w:t>），根据审议通过的预案，公司拟向谈志坚、钱盘华、葛渚中、刘兴、顾云法、鲍玉麟以发行股份及支付</w:t>
      </w:r>
      <w:r>
        <w:rPr>
          <w:spacing w:val="-48"/>
        </w:rPr>
        <w:t> </w:t>
      </w:r>
      <w:r>
        <w:rPr>
          <w:spacing w:val="-48"/>
        </w:rPr>
      </w:r>
      <w:r>
        <w:rPr/>
        <w:t>现金的方式购买其合计持有的宜兴市金鱼陶瓷有限公司</w:t>
      </w:r>
      <w:r>
        <w:rPr>
          <w:spacing w:val="-21"/>
        </w:rPr>
        <w:t> </w:t>
      </w:r>
      <w:r>
        <w:rPr>
          <w:rFonts w:ascii="Times New Roman" w:hAnsi="Times New Roman" w:cs="Times New Roman" w:eastAsia="Times New Roman" w:hint="default"/>
        </w:rPr>
        <w:t>75%</w:t>
      </w:r>
      <w:r>
        <w:rPr/>
        <w:t>股权；</w:t>
      </w:r>
      <w:r>
        <w:rPr>
          <w:spacing w:val="-63"/>
        </w:rPr>
        <w:t> </w:t>
      </w:r>
      <w:r>
        <w:rPr/>
        <w:t>拟向廖若飞、</w:t>
      </w:r>
      <w:r>
        <w:rPr>
          <w:spacing w:val="-63"/>
        </w:rPr>
        <w:t> </w:t>
      </w:r>
      <w:r>
        <w:rPr/>
        <w:t>张美贤以发行股份及支付现金的方式购买</w:t>
      </w:r>
      <w:r>
        <w:rPr/>
        <w:t> 其合计持有的广州深海软件发展有限公司 </w:t>
      </w:r>
      <w:r>
        <w:rPr>
          <w:rFonts w:ascii="Times New Roman" w:hAnsi="Times New Roman" w:cs="Times New Roman" w:eastAsia="Times New Roman" w:hint="default"/>
        </w:rPr>
        <w:t>100%</w:t>
      </w:r>
      <w:r>
        <w:rPr/>
        <w:t>股权；并向不超过 </w:t>
      </w:r>
      <w:r>
        <w:rPr>
          <w:rFonts w:ascii="Times New Roman" w:hAnsi="Times New Roman" w:cs="Times New Roman" w:eastAsia="Times New Roman" w:hint="default"/>
        </w:rPr>
        <w:t>5 </w:t>
      </w:r>
      <w:r>
        <w:rPr/>
        <w:t>名其他特定投资者发行股份募集配套资金，</w:t>
      </w:r>
      <w:r>
        <w:rPr>
          <w:spacing w:val="-28"/>
        </w:rPr>
        <w:t> </w:t>
      </w:r>
      <w:r>
        <w:rPr/>
        <w:t>用于本次</w:t>
      </w:r>
      <w:r>
        <w:rPr/>
        <w:t> 交易的现金对价款的支付，募集配套资金的总额不超过本次交易总额的</w:t>
      </w:r>
      <w:r>
        <w:rPr>
          <w:spacing w:val="-16"/>
        </w:rPr>
        <w:t> </w:t>
      </w:r>
      <w:r>
        <w:rPr>
          <w:rFonts w:ascii="Times New Roman" w:hAnsi="Times New Roman" w:cs="Times New Roman" w:eastAsia="Times New Roman" w:hint="default"/>
        </w:rPr>
        <w:t>25%</w:t>
      </w:r>
      <w:r>
        <w:rPr/>
        <w:t>。</w:t>
      </w:r>
    </w:p>
    <w:p>
      <w:pPr>
        <w:pStyle w:val="BodyText"/>
        <w:spacing w:line="240" w:lineRule="auto" w:before="53"/>
        <w:ind w:left="154" w:right="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日，公司召开第三届董事会第三次会议，审议通过了《关于终止重大资产重组的议案》，将该交易终止。</w:t>
      </w:r>
    </w:p>
    <w:p>
      <w:pPr>
        <w:pStyle w:val="BodyText"/>
        <w:spacing w:line="300" w:lineRule="auto" w:before="101"/>
        <w:ind w:right="192"/>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20</w:t>
      </w:r>
      <w:r>
        <w:rPr>
          <w:spacing w:val="-2"/>
        </w:rPr>
        <w:t>日公司与广东联汛教育科技有限公司（以下简称为</w:t>
      </w:r>
      <w:r>
        <w:rPr>
          <w:rFonts w:ascii="Times New Roman" w:hAnsi="Times New Roman" w:cs="Times New Roman" w:eastAsia="Times New Roman" w:hint="default"/>
          <w:spacing w:val="-2"/>
        </w:rPr>
        <w:t>“</w:t>
      </w:r>
      <w:r>
        <w:rPr>
          <w:spacing w:val="-2"/>
        </w:rPr>
        <w:t>联汛教育</w:t>
      </w:r>
      <w:r>
        <w:rPr>
          <w:rFonts w:ascii="Times New Roman" w:hAnsi="Times New Roman" w:cs="Times New Roman" w:eastAsia="Times New Roman" w:hint="default"/>
          <w:spacing w:val="-2"/>
        </w:rPr>
        <w:t>”</w:t>
      </w:r>
      <w:r>
        <w:rPr>
          <w:spacing w:val="-2"/>
        </w:rPr>
        <w:t>）股东签订增资扩股协议公司以</w:t>
      </w:r>
      <w:r>
        <w:rPr>
          <w:rFonts w:ascii="Times New Roman" w:hAnsi="Times New Roman" w:cs="Times New Roman" w:eastAsia="Times New Roman" w:hint="default"/>
          <w:spacing w:val="-2"/>
        </w:rPr>
        <w:t>4000</w:t>
      </w:r>
      <w:r>
        <w:rPr>
          <w:spacing w:val="-2"/>
        </w:rPr>
        <w:t>万元人</w:t>
      </w:r>
      <w:r>
        <w:rPr>
          <w:spacing w:val="-34"/>
        </w:rPr>
        <w:t> </w:t>
      </w:r>
      <w:r>
        <w:rPr>
          <w:spacing w:val="-1"/>
        </w:rPr>
        <w:t>民币向联汛教育增资，认缴联汛教育新增注册资本</w:t>
      </w:r>
      <w:r>
        <w:rPr>
          <w:rFonts w:ascii="Times New Roman" w:hAnsi="Times New Roman" w:cs="Times New Roman" w:eastAsia="Times New Roman" w:hint="default"/>
          <w:spacing w:val="-1"/>
        </w:rPr>
        <w:t>502.5</w:t>
      </w:r>
      <w:r>
        <w:rPr>
          <w:spacing w:val="-1"/>
        </w:rPr>
        <w:t>万元，增资后公司持有联汛教育</w:t>
      </w:r>
      <w:r>
        <w:rPr>
          <w:rFonts w:ascii="Times New Roman" w:hAnsi="Times New Roman" w:cs="Times New Roman" w:eastAsia="Times New Roman" w:hint="default"/>
          <w:spacing w:val="-1"/>
        </w:rPr>
        <w:t>20%</w:t>
      </w:r>
      <w:r>
        <w:rPr>
          <w:spacing w:val="-1"/>
        </w:rPr>
        <w:t>股权出资额。</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20</w:t>
      </w:r>
      <w:r>
        <w:rPr>
          <w:spacing w:val="-1"/>
        </w:rPr>
        <w:t>日联</w:t>
      </w:r>
      <w:r>
        <w:rPr>
          <w:spacing w:val="-39"/>
        </w:rPr>
        <w:t> </w:t>
      </w:r>
      <w:r>
        <w:rPr/>
        <w:t>汛教育完成上述增资的工商变更登记。</w:t>
      </w:r>
    </w:p>
    <w:p>
      <w:pPr>
        <w:spacing w:line="240" w:lineRule="auto" w:before="7"/>
        <w:rPr>
          <w:rFonts w:ascii="宋体" w:hAnsi="宋体" w:cs="宋体" w:eastAsia="宋体" w:hint="default"/>
          <w:sz w:val="21"/>
          <w:szCs w:val="21"/>
        </w:rPr>
      </w:pPr>
    </w:p>
    <w:p>
      <w:pPr>
        <w:pStyle w:val="Heading2"/>
        <w:spacing w:line="240" w:lineRule="auto"/>
        <w:ind w:right="0"/>
        <w:jc w:val="both"/>
        <w:rPr>
          <w:b w:val="0"/>
          <w:bCs w:val="0"/>
        </w:rPr>
      </w:pPr>
      <w:bookmarkStart w:name="十五、控股子公司重要事项" w:id="73"/>
      <w:bookmarkEnd w:id="73"/>
      <w:r>
        <w:rPr>
          <w:b w:val="0"/>
          <w:bCs w:val="0"/>
        </w:rPr>
      </w:r>
      <w:r>
        <w:rPr/>
        <w:t>十五、控股子公司重要事项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both"/>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第六节 股份变动及股东情况" w:id="74"/>
      <w:bookmarkEnd w:id="74"/>
      <w:r>
        <w:rPr>
          <w:b w:val="0"/>
          <w:bCs w:val="0"/>
        </w:rPr>
      </w:r>
      <w:bookmarkStart w:name="_bookmark5" w:id="75"/>
      <w:bookmarkEnd w:id="75"/>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76"/>
      <w:bookmarkEnd w:id="76"/>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77"/>
      <w:bookmarkEnd w:id="7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09"/>
        <w:gridCol w:w="1099"/>
        <w:gridCol w:w="710"/>
        <w:gridCol w:w="736"/>
        <w:gridCol w:w="844"/>
        <w:gridCol w:w="689"/>
        <w:gridCol w:w="850"/>
        <w:gridCol w:w="852"/>
        <w:gridCol w:w="991"/>
        <w:gridCol w:w="775"/>
      </w:tblGrid>
      <w:tr>
        <w:trPr>
          <w:trHeight w:val="402" w:hRule="exact"/>
        </w:trPr>
        <w:tc>
          <w:tcPr>
            <w:tcW w:w="20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8"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09" w:type="dxa"/>
            <w:vMerge w:val="restart"/>
            <w:tcBorders>
              <w:top w:val="nil" w:sz="6" w:space="0" w:color="auto"/>
              <w:left w:val="single" w:sz="4" w:space="0" w:color="000000"/>
              <w:right w:val="single" w:sz="4" w:space="0" w:color="000000"/>
            </w:tcBorders>
            <w:shd w:val="clear" w:color="auto" w:fill="D2D2D2"/>
          </w:tcPr>
          <w:p>
            <w:pPr/>
          </w:p>
        </w:tc>
        <w:tc>
          <w:tcPr>
            <w:tcW w:w="10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58" w:right="68"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009" w:type="dxa"/>
            <w:vMerge/>
            <w:tcBorders>
              <w:left w:val="single" w:sz="4" w:space="0" w:color="000000"/>
              <w:bottom w:val="nil" w:sz="6" w:space="0" w:color="auto"/>
              <w:right w:val="single" w:sz="4" w:space="0" w:color="000000"/>
            </w:tcBorders>
            <w:shd w:val="clear" w:color="auto" w:fill="D2D2D2"/>
          </w:tcPr>
          <w:p>
            <w:pPr/>
          </w:p>
        </w:tc>
        <w:tc>
          <w:tcPr>
            <w:tcW w:w="10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36" w:type="dxa"/>
            <w:vMerge/>
            <w:tcBorders>
              <w:left w:val="single" w:sz="4" w:space="0" w:color="000000"/>
              <w:right w:val="single" w:sz="4" w:space="0" w:color="000000"/>
            </w:tcBorders>
            <w:shd w:val="clear" w:color="auto" w:fill="D2D2D2"/>
          </w:tcPr>
          <w:p>
            <w:pP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689"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09" w:type="dxa"/>
            <w:vMerge w:val="restart"/>
            <w:tcBorders>
              <w:top w:val="nil" w:sz="6" w:space="0" w:color="auto"/>
              <w:left w:val="single" w:sz="4" w:space="0" w:color="000000"/>
              <w:right w:val="single" w:sz="4" w:space="0" w:color="000000"/>
            </w:tcBorders>
            <w:shd w:val="clear" w:color="auto" w:fill="D2D2D2"/>
          </w:tcPr>
          <w:p>
            <w:pPr/>
          </w:p>
        </w:tc>
        <w:tc>
          <w:tcPr>
            <w:tcW w:w="1099"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736" w:type="dxa"/>
            <w:vMerge/>
            <w:tcBorders>
              <w:left w:val="single" w:sz="4" w:space="0" w:color="000000"/>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689"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09" w:type="dxa"/>
            <w:vMerge/>
            <w:tcBorders>
              <w:left w:val="single" w:sz="4" w:space="0" w:color="000000"/>
              <w:bottom w:val="single" w:sz="4" w:space="0" w:color="000000"/>
              <w:right w:val="single" w:sz="4" w:space="0" w:color="000000"/>
            </w:tcBorders>
            <w:shd w:val="clear" w:color="auto" w:fill="D2D2D2"/>
          </w:tcPr>
          <w:p>
            <w:pPr/>
          </w:p>
        </w:tc>
        <w:tc>
          <w:tcPr>
            <w:tcW w:w="10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vMerge/>
            <w:tcBorders>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64,977,750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43.32%</w:t>
            </w:r>
          </w:p>
        </w:tc>
        <w:tc>
          <w:tcPr>
            <w:tcW w:w="736"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-1,485,000</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-1,485,000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center"/>
              <w:rPr>
                <w:rFonts w:ascii="Times New Roman" w:hAnsi="Times New Roman" w:cs="Times New Roman" w:eastAsia="Times New Roman" w:hint="default"/>
                <w:sz w:val="18"/>
                <w:szCs w:val="18"/>
              </w:rPr>
            </w:pPr>
            <w:r>
              <w:rPr>
                <w:rFonts w:ascii="Times New Roman"/>
                <w:sz w:val="18"/>
              </w:rPr>
              <w:t>63,492,750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4" w:right="0"/>
              <w:jc w:val="center"/>
              <w:rPr>
                <w:rFonts w:ascii="Times New Roman" w:hAnsi="Times New Roman" w:cs="Times New Roman" w:eastAsia="Times New Roman" w:hint="default"/>
                <w:sz w:val="18"/>
                <w:szCs w:val="18"/>
              </w:rPr>
            </w:pPr>
            <w:r>
              <w:rPr>
                <w:rFonts w:ascii="Times New Roman"/>
                <w:sz w:val="18"/>
              </w:rPr>
              <w:t>42.33%</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64,977,750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43.32%</w:t>
            </w:r>
          </w:p>
        </w:tc>
        <w:tc>
          <w:tcPr>
            <w:tcW w:w="736"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-1,485,000</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-1,485,000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center"/>
              <w:rPr>
                <w:rFonts w:ascii="Times New Roman" w:hAnsi="Times New Roman" w:cs="Times New Roman" w:eastAsia="Times New Roman" w:hint="default"/>
                <w:sz w:val="18"/>
                <w:szCs w:val="18"/>
              </w:rPr>
            </w:pPr>
            <w:r>
              <w:rPr>
                <w:rFonts w:ascii="Times New Roman"/>
                <w:sz w:val="18"/>
              </w:rPr>
              <w:t>63,492,750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4" w:right="0"/>
              <w:jc w:val="center"/>
              <w:rPr>
                <w:rFonts w:ascii="Times New Roman" w:hAnsi="Times New Roman" w:cs="Times New Roman" w:eastAsia="Times New Roman" w:hint="default"/>
                <w:sz w:val="18"/>
                <w:szCs w:val="18"/>
              </w:rPr>
            </w:pPr>
            <w:r>
              <w:rPr>
                <w:rFonts w:ascii="Times New Roman"/>
                <w:sz w:val="18"/>
              </w:rPr>
              <w:t>42.33%</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64,977,750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43.32%</w:t>
            </w:r>
          </w:p>
        </w:tc>
        <w:tc>
          <w:tcPr>
            <w:tcW w:w="736"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-1,485,000</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-1,485,000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center"/>
              <w:rPr>
                <w:rFonts w:ascii="Times New Roman" w:hAnsi="Times New Roman" w:cs="Times New Roman" w:eastAsia="Times New Roman" w:hint="default"/>
                <w:sz w:val="18"/>
                <w:szCs w:val="18"/>
              </w:rPr>
            </w:pPr>
            <w:r>
              <w:rPr>
                <w:rFonts w:ascii="Times New Roman"/>
                <w:sz w:val="18"/>
              </w:rPr>
              <w:t>63,492,750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4" w:right="0"/>
              <w:jc w:val="center"/>
              <w:rPr>
                <w:rFonts w:ascii="Times New Roman" w:hAnsi="Times New Roman" w:cs="Times New Roman" w:eastAsia="Times New Roman" w:hint="default"/>
                <w:sz w:val="18"/>
                <w:szCs w:val="18"/>
              </w:rPr>
            </w:pPr>
            <w:r>
              <w:rPr>
                <w:rFonts w:ascii="Times New Roman"/>
                <w:sz w:val="18"/>
              </w:rPr>
              <w:t>42.33%</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85,022,250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56.68%</w:t>
            </w:r>
          </w:p>
        </w:tc>
        <w:tc>
          <w:tcPr>
            <w:tcW w:w="736"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1,485,000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center"/>
              <w:rPr>
                <w:rFonts w:ascii="Times New Roman" w:hAnsi="Times New Roman" w:cs="Times New Roman" w:eastAsia="Times New Roman" w:hint="default"/>
                <w:sz w:val="18"/>
                <w:szCs w:val="18"/>
              </w:rPr>
            </w:pPr>
            <w:r>
              <w:rPr>
                <w:rFonts w:ascii="Times New Roman"/>
                <w:sz w:val="18"/>
              </w:rPr>
              <w:t>86,507,250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4" w:right="0"/>
              <w:jc w:val="center"/>
              <w:rPr>
                <w:rFonts w:ascii="Times New Roman" w:hAnsi="Times New Roman" w:cs="Times New Roman" w:eastAsia="Times New Roman" w:hint="default"/>
                <w:sz w:val="18"/>
                <w:szCs w:val="18"/>
              </w:rPr>
            </w:pPr>
            <w:r>
              <w:rPr>
                <w:rFonts w:ascii="Times New Roman"/>
                <w:sz w:val="18"/>
              </w:rPr>
              <w:t>57.67%</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85,022,250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56.68%</w:t>
            </w:r>
          </w:p>
        </w:tc>
        <w:tc>
          <w:tcPr>
            <w:tcW w:w="736"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1,485,000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center"/>
              <w:rPr>
                <w:rFonts w:ascii="Times New Roman" w:hAnsi="Times New Roman" w:cs="Times New Roman" w:eastAsia="Times New Roman" w:hint="default"/>
                <w:sz w:val="18"/>
                <w:szCs w:val="18"/>
              </w:rPr>
            </w:pPr>
            <w:r>
              <w:rPr>
                <w:rFonts w:ascii="Times New Roman"/>
                <w:sz w:val="18"/>
              </w:rPr>
              <w:t>86,507,250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4" w:right="0"/>
              <w:jc w:val="center"/>
              <w:rPr>
                <w:rFonts w:ascii="Times New Roman" w:hAnsi="Times New Roman" w:cs="Times New Roman" w:eastAsia="Times New Roman" w:hint="default"/>
                <w:sz w:val="18"/>
                <w:szCs w:val="18"/>
              </w:rPr>
            </w:pPr>
            <w:r>
              <w:rPr>
                <w:rFonts w:ascii="Times New Roman"/>
                <w:sz w:val="18"/>
              </w:rPr>
              <w:t>57.67%</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150,000,000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0"/>
        <w:jc w:val="left"/>
      </w:pPr>
      <w:r>
        <w:rPr/>
        <w:t>股份变动的原因</w:t>
      </w:r>
    </w:p>
    <w:p>
      <w:pPr>
        <w:pStyle w:val="BodyText"/>
        <w:spacing w:line="319" w:lineRule="auto" w:before="117"/>
        <w:ind w:right="14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公司股东吴淡珠持有的公开发行前已发行股份</w:t>
      </w:r>
      <w:r>
        <w:rPr>
          <w:rFonts w:ascii="Times New Roman" w:hAnsi="Times New Roman" w:cs="Times New Roman" w:eastAsia="Times New Roman" w:hint="default"/>
          <w:spacing w:val="-1"/>
        </w:rPr>
        <w:t>594</w:t>
      </w:r>
      <w:r>
        <w:rPr>
          <w:spacing w:val="-1"/>
        </w:rPr>
        <w:t>万股，报告期内解除限售</w:t>
      </w:r>
      <w:r>
        <w:rPr>
          <w:rFonts w:ascii="Times New Roman" w:hAnsi="Times New Roman" w:cs="Times New Roman" w:eastAsia="Times New Roman" w:hint="default"/>
          <w:spacing w:val="-1"/>
        </w:rPr>
        <w:t>25%</w:t>
      </w:r>
      <w:r>
        <w:rPr>
          <w:spacing w:val="-1"/>
        </w:rPr>
        <w:t>即</w:t>
      </w:r>
      <w:r>
        <w:rPr>
          <w:rFonts w:ascii="Times New Roman" w:hAnsi="Times New Roman" w:cs="Times New Roman" w:eastAsia="Times New Roman" w:hint="default"/>
          <w:spacing w:val="-1"/>
        </w:rPr>
        <w:t>148.5</w:t>
      </w:r>
      <w:r>
        <w:rPr>
          <w:spacing w:val="-1"/>
        </w:rPr>
        <w:t>万股，导致公司的限售股份减少</w:t>
      </w:r>
      <w:r>
        <w:rPr>
          <w:rFonts w:ascii="Times New Roman" w:hAnsi="Times New Roman" w:cs="Times New Roman" w:eastAsia="Times New Roman" w:hint="default"/>
          <w:spacing w:val="-1"/>
        </w:rPr>
        <w:t>148.5</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t>万股，无限售股份增加</w:t>
      </w:r>
      <w:r>
        <w:rPr>
          <w:rFonts w:ascii="Times New Roman" w:hAnsi="Times New Roman" w:cs="Times New Roman" w:eastAsia="Times New Roman" w:hint="default"/>
        </w:rPr>
        <w:t>148.5</w:t>
      </w:r>
      <w:r>
        <w:rPr/>
        <w:t>万股。</w:t>
      </w:r>
    </w:p>
    <w:p>
      <w:pPr>
        <w:pStyle w:val="BodyText"/>
        <w:spacing w:line="240" w:lineRule="auto" w:before="38"/>
        <w:ind w:right="0"/>
        <w:jc w:val="left"/>
      </w:pPr>
      <w:r>
        <w:rPr/>
        <w:t>股份变动的批准情况</w:t>
      </w:r>
    </w:p>
    <w:p>
      <w:pPr>
        <w:pStyle w:val="BodyText"/>
        <w:spacing w:line="338" w:lineRule="auto" w:before="117"/>
        <w:ind w:right="8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40" w:lineRule="auto" w:before="42"/>
        <w:ind w:right="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0"/>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78"/>
      <w:bookmarkEnd w:id="7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56,790,000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56,790,000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长期锁定</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吴淡珠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4" w:right="0"/>
              <w:jc w:val="left"/>
              <w:rPr>
                <w:rFonts w:ascii="Times New Roman" w:hAnsi="Times New Roman" w:cs="Times New Roman" w:eastAsia="Times New Roman" w:hint="default"/>
                <w:sz w:val="18"/>
                <w:szCs w:val="18"/>
              </w:rPr>
            </w:pPr>
            <w:r>
              <w:rPr>
                <w:rFonts w:ascii="Times New Roman"/>
                <w:sz w:val="18"/>
              </w:rPr>
              <w:t>1,485,000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4,455,000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长期锁定</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2,247,750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2,247,750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2"/>
              <w:jc w:val="right"/>
              <w:rPr>
                <w:rFonts w:ascii="宋体" w:hAnsi="宋体" w:cs="宋体" w:eastAsia="宋体" w:hint="default"/>
                <w:sz w:val="18"/>
                <w:szCs w:val="18"/>
              </w:rPr>
            </w:pPr>
            <w:r>
              <w:rPr>
                <w:rFonts w:ascii="宋体" w:hAnsi="宋体" w:cs="宋体" w:eastAsia="宋体" w:hint="default"/>
                <w:sz w:val="18"/>
                <w:szCs w:val="18"/>
              </w:rPr>
              <w:t>长期锁定</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64,977,750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1,485,000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63,492,750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17"/>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证券发行与上市情况" w:id="79"/>
      <w:bookmarkEnd w:id="79"/>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情况" w:id="80"/>
      <w:bookmarkEnd w:id="80"/>
      <w:r>
        <w:rPr>
          <w:b w:val="0"/>
          <w:bCs w:val="0"/>
        </w:rPr>
      </w:r>
      <w:r>
        <w:rPr>
          <w:rFonts w:ascii="Times New Roman" w:hAnsi="Times New Roman" w:cs="Times New Roman" w:eastAsia="Times New Roman" w:hint="default"/>
        </w:rPr>
        <w:t>1</w:t>
      </w:r>
      <w:r>
        <w:rPr/>
        <w:t>、报告期内证券发行情况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公司股份总数及股东结构的变动、公司资产和负债结构的变动情况说明" w:id="81"/>
      <w:bookmarkEnd w:id="8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82"/>
      <w:bookmarkEnd w:id="82"/>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83"/>
      <w:bookmarkEnd w:id="83"/>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47"/>
        <w:gridCol w:w="1380"/>
        <w:gridCol w:w="882"/>
        <w:gridCol w:w="815"/>
        <w:gridCol w:w="803"/>
        <w:gridCol w:w="808"/>
        <w:gridCol w:w="862"/>
        <w:gridCol w:w="1149"/>
        <w:gridCol w:w="238"/>
        <w:gridCol w:w="1385"/>
      </w:tblGrid>
      <w:tr>
        <w:trPr>
          <w:trHeight w:val="407"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69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7,810</w:t>
            </w:r>
          </w:p>
        </w:tc>
        <w:tc>
          <w:tcPr>
            <w:tcW w:w="362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62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4,485</w:t>
            </w:r>
          </w:p>
        </w:tc>
      </w:tr>
      <w:tr>
        <w:trPr>
          <w:trHeight w:val="392" w:hRule="exact"/>
        </w:trPr>
        <w:tc>
          <w:tcPr>
            <w:tcW w:w="956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6" w:hRule="exact"/>
        </w:trPr>
        <w:tc>
          <w:tcPr>
            <w:tcW w:w="1247" w:type="dxa"/>
            <w:vMerge w:val="restart"/>
            <w:tcBorders>
              <w:top w:val="single" w:sz="4" w:space="0" w:color="000000"/>
              <w:left w:val="single" w:sz="4" w:space="0" w:color="000000"/>
              <w:right w:val="single" w:sz="4" w:space="0" w:color="000000"/>
            </w:tcBorders>
            <w:shd w:val="clear" w:color="auto" w:fill="D2D2D2"/>
          </w:tcPr>
          <w:p>
            <w:pPr/>
          </w:p>
        </w:tc>
        <w:tc>
          <w:tcPr>
            <w:tcW w:w="1380" w:type="dxa"/>
            <w:vMerge w:val="restart"/>
            <w:tcBorders>
              <w:top w:val="single" w:sz="4" w:space="0" w:color="000000"/>
              <w:left w:val="single" w:sz="4" w:space="0" w:color="000000"/>
              <w:right w:val="single" w:sz="4" w:space="0" w:color="000000"/>
            </w:tcBorders>
            <w:shd w:val="clear" w:color="auto" w:fill="D2D2D2"/>
          </w:tcPr>
          <w:p>
            <w:pPr/>
          </w:p>
        </w:tc>
        <w:tc>
          <w:tcPr>
            <w:tcW w:w="882" w:type="dxa"/>
            <w:vMerge w:val="restart"/>
            <w:tcBorders>
              <w:top w:val="single" w:sz="4" w:space="0" w:color="000000"/>
              <w:left w:val="single" w:sz="4" w:space="0" w:color="000000"/>
              <w:right w:val="single" w:sz="4" w:space="0" w:color="FFFFFF"/>
            </w:tcBorders>
            <w:shd w:val="clear" w:color="auto" w:fill="D2D2D2"/>
          </w:tcPr>
          <w:p>
            <w:pPr/>
          </w:p>
        </w:tc>
        <w:tc>
          <w:tcPr>
            <w:tcW w:w="815" w:type="dxa"/>
            <w:tcBorders>
              <w:top w:val="single" w:sz="4" w:space="0" w:color="000000"/>
              <w:left w:val="single" w:sz="4" w:space="0" w:color="FFFFFF"/>
              <w:bottom w:val="nil" w:sz="6" w:space="0" w:color="auto"/>
              <w:right w:val="single" w:sz="4" w:space="0" w:color="000000"/>
            </w:tcBorders>
            <w:shd w:val="clear" w:color="auto" w:fill="D2D2D2"/>
          </w:tcPr>
          <w:p>
            <w:pPr/>
          </w:p>
        </w:tc>
        <w:tc>
          <w:tcPr>
            <w:tcW w:w="80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32" w:right="38"/>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0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38" w:right="37"/>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66" w:right="65"/>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5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247"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882" w:type="dxa"/>
            <w:vMerge/>
            <w:tcBorders>
              <w:left w:val="single" w:sz="4" w:space="0" w:color="000000"/>
              <w:bottom w:val="nil" w:sz="6" w:space="0" w:color="auto"/>
              <w:right w:val="single" w:sz="4" w:space="0" w:color="FFFFFF"/>
            </w:tcBorders>
            <w:shd w:val="clear" w:color="auto" w:fill="D2D2D2"/>
          </w:tcPr>
          <w:p>
            <w:pPr/>
          </w:p>
        </w:tc>
        <w:tc>
          <w:tcPr>
            <w:tcW w:w="815" w:type="dxa"/>
            <w:vMerge w:val="restart"/>
            <w:tcBorders>
              <w:top w:val="nil" w:sz="6" w:space="0" w:color="auto"/>
              <w:left w:val="single" w:sz="4" w:space="0" w:color="FFFFFF"/>
              <w:right w:val="single" w:sz="4" w:space="0" w:color="000000"/>
            </w:tcBorders>
            <w:shd w:val="clear" w:color="auto" w:fill="D2D2D2"/>
          </w:tcPr>
          <w:p>
            <w:pPr>
              <w:pStyle w:val="TableParagraph"/>
              <w:spacing w:line="319" w:lineRule="auto" w:before="51"/>
              <w:ind w:left="38" w:right="4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803"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2772" w:type="dxa"/>
            <w:gridSpan w:val="3"/>
            <w:vMerge/>
            <w:tcBorders>
              <w:left w:val="single" w:sz="4" w:space="0" w:color="000000"/>
              <w:right w:val="single" w:sz="4" w:space="0" w:color="000000"/>
            </w:tcBorders>
            <w:shd w:val="clear" w:color="auto" w:fill="D2D2D2"/>
          </w:tcPr>
          <w:p>
            <w:pPr/>
          </w:p>
        </w:tc>
      </w:tr>
      <w:tr>
        <w:trPr>
          <w:trHeight w:val="141" w:hRule="exact"/>
        </w:trPr>
        <w:tc>
          <w:tcPr>
            <w:tcW w:w="12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82"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15" w:type="dxa"/>
            <w:vMerge/>
            <w:tcBorders>
              <w:left w:val="single" w:sz="4" w:space="0" w:color="FFFFFF"/>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2772"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247"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882" w:type="dxa"/>
            <w:vMerge/>
            <w:tcBorders>
              <w:left w:val="single" w:sz="4" w:space="0" w:color="000000"/>
              <w:bottom w:val="nil" w:sz="6" w:space="0" w:color="auto"/>
              <w:right w:val="single" w:sz="4" w:space="0" w:color="FFFFFF"/>
            </w:tcBorders>
            <w:shd w:val="clear" w:color="auto" w:fill="D2D2D2"/>
          </w:tcPr>
          <w:p>
            <w:pPr/>
          </w:p>
        </w:tc>
        <w:tc>
          <w:tcPr>
            <w:tcW w:w="815" w:type="dxa"/>
            <w:vMerge/>
            <w:tcBorders>
              <w:left w:val="single" w:sz="4" w:space="0" w:color="FFFFFF"/>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13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2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247" w:type="dxa"/>
            <w:vMerge w:val="restart"/>
            <w:tcBorders>
              <w:top w:val="nil" w:sz="6" w:space="0" w:color="auto"/>
              <w:left w:val="single" w:sz="4" w:space="0" w:color="000000"/>
              <w:right w:val="single" w:sz="4" w:space="0" w:color="000000"/>
            </w:tcBorders>
            <w:shd w:val="clear" w:color="auto" w:fill="D2D2D2"/>
          </w:tcPr>
          <w:p>
            <w:pPr/>
          </w:p>
        </w:tc>
        <w:tc>
          <w:tcPr>
            <w:tcW w:w="1380" w:type="dxa"/>
            <w:vMerge w:val="restart"/>
            <w:tcBorders>
              <w:top w:val="nil" w:sz="6" w:space="0" w:color="auto"/>
              <w:left w:val="single" w:sz="4" w:space="0" w:color="000000"/>
              <w:right w:val="single" w:sz="4" w:space="0" w:color="000000"/>
            </w:tcBorders>
            <w:shd w:val="clear" w:color="auto" w:fill="D2D2D2"/>
          </w:tcPr>
          <w:p>
            <w:pPr/>
          </w:p>
        </w:tc>
        <w:tc>
          <w:tcPr>
            <w:tcW w:w="882" w:type="dxa"/>
            <w:vMerge w:val="restart"/>
            <w:tcBorders>
              <w:top w:val="nil" w:sz="6" w:space="0" w:color="auto"/>
              <w:left w:val="single" w:sz="4" w:space="0" w:color="000000"/>
              <w:right w:val="single" w:sz="4" w:space="0" w:color="FFFFFF"/>
            </w:tcBorders>
            <w:shd w:val="clear" w:color="auto" w:fill="D2D2D2"/>
          </w:tcPr>
          <w:p>
            <w:pPr/>
          </w:p>
        </w:tc>
        <w:tc>
          <w:tcPr>
            <w:tcW w:w="815" w:type="dxa"/>
            <w:vMerge/>
            <w:tcBorders>
              <w:left w:val="single" w:sz="4" w:space="0" w:color="FFFFFF"/>
              <w:bottom w:val="nil" w:sz="6" w:space="0" w:color="auto"/>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1388" w:type="dxa"/>
            <w:gridSpan w:val="2"/>
            <w:vMerge/>
            <w:tcBorders>
              <w:left w:val="single" w:sz="4" w:space="0" w:color="000000"/>
              <w:right w:val="single" w:sz="4" w:space="0" w:color="000000"/>
            </w:tcBorders>
            <w:shd w:val="clear" w:color="auto" w:fill="D2D2D2"/>
          </w:tcPr>
          <w:p>
            <w:pPr/>
          </w:p>
        </w:tc>
        <w:tc>
          <w:tcPr>
            <w:tcW w:w="1385" w:type="dxa"/>
            <w:vMerge/>
            <w:tcBorders>
              <w:left w:val="single" w:sz="4" w:space="0" w:color="000000"/>
              <w:right w:val="single" w:sz="4" w:space="0" w:color="000000"/>
            </w:tcBorders>
            <w:shd w:val="clear" w:color="auto" w:fill="D2D2D2"/>
          </w:tcPr>
          <w:p>
            <w:pPr/>
          </w:p>
        </w:tc>
      </w:tr>
      <w:tr>
        <w:trPr>
          <w:trHeight w:val="161" w:hRule="exact"/>
        </w:trPr>
        <w:tc>
          <w:tcPr>
            <w:tcW w:w="1247" w:type="dxa"/>
            <w:vMerge/>
            <w:tcBorders>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c>
          <w:tcPr>
            <w:tcW w:w="882" w:type="dxa"/>
            <w:vMerge/>
            <w:tcBorders>
              <w:left w:val="single" w:sz="4" w:space="0" w:color="000000"/>
              <w:bottom w:val="single" w:sz="4" w:space="0" w:color="000000"/>
              <w:right w:val="single" w:sz="4" w:space="0" w:color="FFFFFF"/>
            </w:tcBorders>
            <w:shd w:val="clear" w:color="auto" w:fill="D2D2D2"/>
          </w:tcPr>
          <w:p>
            <w:pPr/>
          </w:p>
        </w:tc>
        <w:tc>
          <w:tcPr>
            <w:tcW w:w="815" w:type="dxa"/>
            <w:tcBorders>
              <w:top w:val="nil" w:sz="6" w:space="0" w:color="auto"/>
              <w:left w:val="single" w:sz="4" w:space="0" w:color="FFFFFF"/>
              <w:bottom w:val="single" w:sz="4" w:space="0" w:color="000000"/>
              <w:right w:val="single" w:sz="4" w:space="0" w:color="000000"/>
            </w:tcBorders>
            <w:shd w:val="clear" w:color="auto" w:fill="D2D2D2"/>
          </w:tcPr>
          <w:p>
            <w:pPr/>
          </w:p>
        </w:tc>
        <w:tc>
          <w:tcPr>
            <w:tcW w:w="803" w:type="dxa"/>
            <w:vMerge/>
            <w:tcBorders>
              <w:left w:val="single" w:sz="4" w:space="0" w:color="000000"/>
              <w:bottom w:val="single" w:sz="4" w:space="0" w:color="000000"/>
              <w:right w:val="single" w:sz="4" w:space="0" w:color="000000"/>
            </w:tcBorders>
            <w:shd w:val="clear" w:color="auto" w:fill="D2D2D2"/>
          </w:tcPr>
          <w:p>
            <w:pPr/>
          </w:p>
        </w:tc>
        <w:tc>
          <w:tcPr>
            <w:tcW w:w="808"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c>
          <w:tcPr>
            <w:tcW w:w="1388" w:type="dxa"/>
            <w:gridSpan w:val="2"/>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38.25%</w:t>
            </w:r>
          </w:p>
        </w:tc>
        <w:tc>
          <w:tcPr>
            <w:tcW w:w="81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57,375,00</w:t>
            </w:r>
          </w:p>
          <w:p>
            <w:pPr>
              <w:pStyle w:val="TableParagraph"/>
              <w:spacing w:line="240" w:lineRule="auto" w:before="106"/>
              <w:ind w:right="27"/>
              <w:jc w:val="right"/>
              <w:rPr>
                <w:rFonts w:ascii="Times New Roman" w:hAnsi="Times New Roman" w:cs="Times New Roman" w:eastAsia="Times New Roman" w:hint="default"/>
                <w:sz w:val="18"/>
                <w:szCs w:val="18"/>
              </w:rPr>
            </w:pPr>
            <w:r>
              <w:rPr>
                <w:rFonts w:ascii="Times New Roman"/>
                <w:sz w:val="18"/>
              </w:rPr>
              <w:t>0</w:t>
            </w:r>
          </w:p>
        </w:tc>
        <w:tc>
          <w:tcPr>
            <w:tcW w:w="803"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56,790,00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585,000</w:t>
            </w:r>
          </w:p>
        </w:tc>
        <w:tc>
          <w:tcPr>
            <w:tcW w:w="1388"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2"/>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5"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56,788,700</w:t>
            </w: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陈素芳</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5.28%</w:t>
            </w:r>
          </w:p>
        </w:tc>
        <w:tc>
          <w:tcPr>
            <w:tcW w:w="81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7,920,000</w:t>
            </w:r>
          </w:p>
        </w:tc>
        <w:tc>
          <w:tcPr>
            <w:tcW w:w="803"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7,920,000</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7,920,000</w:t>
            </w:r>
          </w:p>
        </w:tc>
      </w:tr>
      <w:tr>
        <w:trPr>
          <w:trHeight w:val="1650"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深圳市前海硅 谷天堂恒嘉文 化创意发展合 </w:t>
            </w:r>
            <w:r>
              <w:rPr>
                <w:rFonts w:ascii="宋体" w:hAnsi="宋体" w:cs="宋体" w:eastAsia="宋体" w:hint="default"/>
                <w:spacing w:val="-10"/>
                <w:sz w:val="18"/>
                <w:szCs w:val="18"/>
              </w:rPr>
              <w:t>伙企业（有限合</w:t>
            </w:r>
            <w:r>
              <w:rPr>
                <w:rFonts w:ascii="宋体" w:hAnsi="宋体" w:cs="宋体" w:eastAsia="宋体" w:hint="default"/>
                <w:sz w:val="18"/>
                <w:szCs w:val="18"/>
              </w:rPr>
              <w:t> 伙）</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4.67%</w:t>
            </w:r>
          </w:p>
        </w:tc>
        <w:tc>
          <w:tcPr>
            <w:tcW w:w="81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7,000,000</w:t>
            </w:r>
          </w:p>
        </w:tc>
        <w:tc>
          <w:tcPr>
            <w:tcW w:w="803"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吴淡珠</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3.96%</w:t>
            </w:r>
          </w:p>
        </w:tc>
        <w:tc>
          <w:tcPr>
            <w:tcW w:w="81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5,940,000</w:t>
            </w:r>
          </w:p>
        </w:tc>
        <w:tc>
          <w:tcPr>
            <w:tcW w:w="803"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4,455,000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1,485,000</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任锋</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w:t>
            </w:r>
          </w:p>
        </w:tc>
        <w:tc>
          <w:tcPr>
            <w:tcW w:w="81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2,997,000</w:t>
            </w:r>
          </w:p>
        </w:tc>
        <w:tc>
          <w:tcPr>
            <w:tcW w:w="803"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2,247,750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749,250</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陈得光</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w:t>
            </w:r>
          </w:p>
        </w:tc>
        <w:tc>
          <w:tcPr>
            <w:tcW w:w="81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1,947,000</w:t>
            </w:r>
          </w:p>
        </w:tc>
        <w:tc>
          <w:tcPr>
            <w:tcW w:w="803"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1,947,000</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黄雪青</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0.80%</w:t>
            </w:r>
          </w:p>
        </w:tc>
        <w:tc>
          <w:tcPr>
            <w:tcW w:w="81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1,200,000</w:t>
            </w:r>
          </w:p>
        </w:tc>
        <w:tc>
          <w:tcPr>
            <w:tcW w:w="803"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深圳市东方明 </w:t>
            </w:r>
            <w:r>
              <w:rPr>
                <w:rFonts w:ascii="宋体" w:hAnsi="宋体" w:cs="宋体" w:eastAsia="宋体" w:hint="default"/>
                <w:spacing w:val="-10"/>
                <w:sz w:val="18"/>
                <w:szCs w:val="18"/>
              </w:rPr>
              <w:t>珠（集团）股份</w:t>
            </w:r>
            <w:r>
              <w:rPr>
                <w:rFonts w:ascii="宋体" w:hAnsi="宋体" w:cs="宋体" w:eastAsia="宋体" w:hint="default"/>
                <w:sz w:val="18"/>
                <w:szCs w:val="18"/>
              </w:rPr>
              <w:t> 有限公司</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8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0.67%</w:t>
            </w:r>
          </w:p>
        </w:tc>
        <w:tc>
          <w:tcPr>
            <w:tcW w:w="81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1,000,000</w:t>
            </w:r>
          </w:p>
        </w:tc>
        <w:tc>
          <w:tcPr>
            <w:tcW w:w="803"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应国平</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0.64%</w:t>
            </w:r>
          </w:p>
        </w:tc>
        <w:tc>
          <w:tcPr>
            <w:tcW w:w="81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956,555</w:t>
            </w:r>
          </w:p>
        </w:tc>
        <w:tc>
          <w:tcPr>
            <w:tcW w:w="803"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956,555</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彭国群</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0.63%</w:t>
            </w:r>
          </w:p>
        </w:tc>
        <w:tc>
          <w:tcPr>
            <w:tcW w:w="81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938,210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938,210</w:t>
            </w:r>
          </w:p>
        </w:tc>
        <w:tc>
          <w:tcPr>
            <w:tcW w:w="80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938,210</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r>
        <w:rPr/>
        <w:pict>
          <v:group style="position:absolute;margin-left:189.740005pt;margin-top:88.079987pt;width:344.05pt;height:19.650pt;mso-position-horizontal-relative:page;mso-position-vertical-relative:page;z-index:-754696" coordorigin="3795,1762" coordsize="6881,393">
            <v:shape style="position:absolute;left:3795;top:1762;width:6881;height:393" coordorigin="3795,1762" coordsize="6881,393" path="m3795,2154l10675,2154,10675,1762,3795,1762,3795,2154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2628"/>
        <w:gridCol w:w="4169"/>
        <w:gridCol w:w="1388"/>
        <w:gridCol w:w="1385"/>
      </w:tblGrid>
      <w:tr>
        <w:trPr>
          <w:trHeight w:val="1026" w:hRule="exact"/>
        </w:trPr>
        <w:tc>
          <w:tcPr>
            <w:tcW w:w="2628"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316"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pacing w:val="-13"/>
                <w:sz w:val="18"/>
                <w:szCs w:val="18"/>
              </w:rPr>
              <w:t>名股东的情况（如有）</w:t>
            </w:r>
            <w:r>
              <w:rPr>
                <w:rFonts w:ascii="宋体" w:hAnsi="宋体" w:cs="宋体" w:eastAsia="宋体" w:hint="default"/>
                <w:sz w:val="18"/>
                <w:szCs w:val="18"/>
              </w:rPr>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4169" w:type="dxa"/>
            <w:tcBorders>
              <w:top w:val="single" w:sz="4" w:space="0" w:color="000000"/>
              <w:left w:val="single" w:sz="22" w:space="0" w:color="FFFFFF"/>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88" w:type="dxa"/>
            <w:tcBorders>
              <w:top w:val="single" w:sz="4" w:space="0" w:color="000000"/>
              <w:left w:val="nil" w:sz="6" w:space="0" w:color="auto"/>
              <w:bottom w:val="single" w:sz="4" w:space="0" w:color="000000"/>
              <w:right w:val="nil" w:sz="6" w:space="0" w:color="auto"/>
            </w:tcBorders>
          </w:tcPr>
          <w:p>
            <w:pPr/>
          </w:p>
        </w:tc>
        <w:tc>
          <w:tcPr>
            <w:tcW w:w="1385" w:type="dxa"/>
            <w:tcBorders>
              <w:top w:val="single" w:sz="4" w:space="0" w:color="000000"/>
              <w:left w:val="nil" w:sz="6" w:space="0" w:color="auto"/>
              <w:bottom w:val="single" w:sz="4" w:space="0" w:color="000000"/>
              <w:right w:val="single" w:sz="4" w:space="0" w:color="000000"/>
            </w:tcBorders>
          </w:tcPr>
          <w:p>
            <w:pPr/>
          </w:p>
        </w:tc>
      </w:tr>
      <w:tr>
        <w:trPr>
          <w:trHeight w:val="714" w:hRule="exact"/>
        </w:trPr>
        <w:tc>
          <w:tcPr>
            <w:tcW w:w="2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94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公司股东蔡廷祥和股东吴淡珠为夫妻关系；蔡廷祥与陈素芳是舅甥亲属关系。</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62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6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72"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28" w:type="dxa"/>
            <w:vMerge/>
            <w:tcBorders>
              <w:left w:val="single" w:sz="4" w:space="0" w:color="000000"/>
              <w:bottom w:val="nil" w:sz="6" w:space="0" w:color="auto"/>
              <w:right w:val="single" w:sz="4" w:space="0" w:color="000000"/>
            </w:tcBorders>
            <w:shd w:val="clear" w:color="auto" w:fill="D2D2D2"/>
          </w:tcPr>
          <w:p>
            <w:pPr/>
          </w:p>
        </w:tc>
        <w:tc>
          <w:tcPr>
            <w:tcW w:w="4169" w:type="dxa"/>
            <w:vMerge/>
            <w:tcBorders>
              <w:left w:val="single" w:sz="4" w:space="0" w:color="000000"/>
              <w:bottom w:val="nil" w:sz="6" w:space="0" w:color="auto"/>
              <w:right w:val="single" w:sz="4" w:space="0" w:color="000000"/>
            </w:tcBorders>
            <w:shd w:val="clear" w:color="auto" w:fill="D2D2D2"/>
          </w:tcPr>
          <w:p>
            <w:pPr/>
          </w:p>
        </w:tc>
        <w:tc>
          <w:tcPr>
            <w:tcW w:w="1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628" w:type="dxa"/>
            <w:tcBorders>
              <w:top w:val="nil" w:sz="6" w:space="0" w:color="auto"/>
              <w:left w:val="single" w:sz="4" w:space="0" w:color="000000"/>
              <w:bottom w:val="single" w:sz="4" w:space="0" w:color="000000"/>
              <w:right w:val="single" w:sz="4" w:space="0" w:color="000000"/>
            </w:tcBorders>
            <w:shd w:val="clear" w:color="auto" w:fill="D2D2D2"/>
          </w:tcPr>
          <w:p>
            <w:pPr/>
          </w:p>
        </w:tc>
        <w:tc>
          <w:tcPr>
            <w:tcW w:w="41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8"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陈素芳</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7,920,000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7,920,000</w:t>
            </w:r>
          </w:p>
        </w:tc>
      </w:tr>
      <w:tr>
        <w:trPr>
          <w:trHeight w:val="71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深圳市前海硅谷天堂恒嘉文化创 意发展合伙企业（有限合伙）</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7,000,000</w:t>
            </w:r>
          </w:p>
        </w:tc>
      </w:tr>
      <w:tr>
        <w:trPr>
          <w:trHeight w:val="402"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陈得光</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1,947,000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1,947,000</w:t>
            </w:r>
          </w:p>
        </w:tc>
      </w:tr>
      <w:tr>
        <w:trPr>
          <w:trHeight w:val="402"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吴淡珠</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1,485,000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1,485,000</w:t>
            </w:r>
          </w:p>
        </w:tc>
      </w:tr>
      <w:tr>
        <w:trPr>
          <w:trHeight w:val="402"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黄雪青</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1,200,000</w:t>
            </w:r>
          </w:p>
        </w:tc>
      </w:tr>
      <w:tr>
        <w:trPr>
          <w:trHeight w:val="71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深圳市东方明珠（集团）股份有 限公司</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应国平</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956,555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956,555</w:t>
            </w:r>
          </w:p>
        </w:tc>
      </w:tr>
      <w:tr>
        <w:trPr>
          <w:trHeight w:val="402"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彭国群</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938,210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938,210</w:t>
            </w:r>
          </w:p>
        </w:tc>
      </w:tr>
      <w:tr>
        <w:trPr>
          <w:trHeight w:val="402"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覃俊</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900,000</w:t>
            </w:r>
          </w:p>
        </w:tc>
      </w:tr>
      <w:tr>
        <w:trPr>
          <w:trHeight w:val="71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兴业国际信托有限公司－新价值</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期证券投资集合资金信托计划</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801,579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801,579</w:t>
            </w:r>
          </w:p>
        </w:tc>
      </w:tr>
      <w:tr>
        <w:trPr>
          <w:trHeight w:val="1338" w:hRule="exact"/>
        </w:trPr>
        <w:tc>
          <w:tcPr>
            <w:tcW w:w="2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15"/>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1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名股东之间关联关系或一致 行动的说明</w:t>
            </w:r>
          </w:p>
        </w:tc>
        <w:tc>
          <w:tcPr>
            <w:tcW w:w="69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公司股东蔡廷祥和股东吴淡珠为夫妻关系；蔡廷祥与陈素芳是舅甥亲属关系。</w:t>
            </w:r>
          </w:p>
        </w:tc>
      </w:tr>
      <w:tr>
        <w:trPr>
          <w:trHeight w:val="714" w:hRule="exact"/>
        </w:trPr>
        <w:tc>
          <w:tcPr>
            <w:tcW w:w="2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9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公司股东黄雪青通过普通证券账户持有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股，通过中信证券股份有限公司客户信用交易</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1,200,000 </w:t>
            </w:r>
            <w:r>
              <w:rPr>
                <w:rFonts w:ascii="宋体" w:hAnsi="宋体" w:cs="宋体" w:eastAsia="宋体" w:hint="default"/>
                <w:sz w:val="18"/>
                <w:szCs w:val="18"/>
              </w:rPr>
              <w:t>股。</w:t>
            </w:r>
          </w:p>
        </w:tc>
      </w:tr>
    </w:tbl>
    <w:p>
      <w:pPr>
        <w:pStyle w:val="BodyText"/>
        <w:spacing w:line="240" w:lineRule="auto" w:before="51"/>
        <w:ind w:left="154" w:right="0"/>
        <w:jc w:val="left"/>
      </w:pPr>
      <w:r>
        <w:rPr/>
        <w:t>公司股东在报告期内是否进行约定购回交易</w:t>
      </w:r>
    </w:p>
    <w:p>
      <w:pPr>
        <w:pStyle w:val="BodyText"/>
        <w:spacing w:line="338" w:lineRule="auto" w:before="117"/>
        <w:ind w:right="63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公司股东在报告期内未进行约定购回交易。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公司控股股东情况" w:id="84"/>
      <w:bookmarkEnd w:id="84"/>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自然人</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74"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现任本公司董事长、总经理，广东省人大代表，并兼任中国陶瓷工业协会副会 长、中国轻工工艺品进出口商会兼职副会长、广东省陶瓷协会副会长、深圳市</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left="0" w:right="158"/>
        <w:jc w:val="right"/>
      </w:pPr>
      <w:r>
        <w:rPr/>
        <w:pict>
          <v:shape style="position:absolute;margin-left:56.459999pt;margin-top:-16.608294pt;width:479.2pt;height:69.9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5"/>
                    <w:gridCol w:w="6234"/>
                  </w:tblGrid>
                  <w:tr>
                    <w:trPr>
                      <w:trHeight w:val="986"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79"/>
                          <w:jc w:val="both"/>
                          <w:rPr>
                            <w:rFonts w:ascii="宋体" w:hAnsi="宋体" w:cs="宋体" w:eastAsia="宋体" w:hint="default"/>
                            <w:sz w:val="18"/>
                            <w:szCs w:val="18"/>
                          </w:rPr>
                        </w:pPr>
                        <w:r>
                          <w:rPr>
                            <w:rFonts w:ascii="宋体" w:hAnsi="宋体" w:cs="宋体" w:eastAsia="宋体" w:hint="default"/>
                            <w:sz w:val="18"/>
                            <w:szCs w:val="18"/>
                          </w:rPr>
                          <w:t>潮汕商会名誉会长、深圳潮汕商会战略决策委员会委员、潮州市陶瓷行业协会 永远名誉会长、潮州市工商联合会副会长等社会职务，获得</w:t>
                        </w:r>
                        <w:r>
                          <w:rPr>
                            <w:rFonts w:ascii="Times New Roman" w:hAnsi="Times New Roman" w:cs="Times New Roman" w:eastAsia="Times New Roman" w:hint="default"/>
                            <w:sz w:val="18"/>
                            <w:szCs w:val="18"/>
                          </w:rPr>
                          <w:t>“</w:t>
                        </w:r>
                        <w:r>
                          <w:rPr>
                            <w:rFonts w:ascii="宋体" w:hAnsi="宋体" w:cs="宋体" w:eastAsia="宋体" w:hint="default"/>
                            <w:sz w:val="18"/>
                            <w:szCs w:val="18"/>
                          </w:rPr>
                          <w:t>优秀青年企业家</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中国优秀民营科技企业家</w:t>
                        </w:r>
                        <w:r>
                          <w:rPr>
                            <w:rFonts w:ascii="Times New Roman" w:hAnsi="Times New Roman" w:cs="Times New Roman" w:eastAsia="Times New Roman" w:hint="default"/>
                            <w:sz w:val="18"/>
                            <w:szCs w:val="18"/>
                          </w:rPr>
                          <w:t>”</w:t>
                        </w:r>
                        <w:r>
                          <w:rPr>
                            <w:rFonts w:ascii="宋体" w:hAnsi="宋体" w:cs="宋体" w:eastAsia="宋体" w:hint="default"/>
                            <w:sz w:val="18"/>
                            <w:szCs w:val="18"/>
                          </w:rPr>
                          <w:t>等荣誉称号。</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pStyle w:val="BodyText"/>
        <w:spacing w:line="240" w:lineRule="auto" w:before="44"/>
        <w:ind w:left="154" w:right="0"/>
        <w:jc w:val="left"/>
      </w:pPr>
      <w:r>
        <w:rPr/>
        <w:t>控股股东报告期内变更</w:t>
      </w:r>
    </w:p>
    <w:p>
      <w:pPr>
        <w:pStyle w:val="BodyText"/>
        <w:spacing w:line="338" w:lineRule="auto" w:before="117"/>
        <w:ind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情况" w:id="85"/>
      <w:bookmarkEnd w:id="85"/>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40" w:lineRule="auto" w:before="44"/>
        <w:ind w:left="0" w:right="161"/>
        <w:jc w:val="right"/>
      </w:pPr>
      <w:r>
        <w:rPr/>
        <w:pict>
          <v:shape style="position:absolute;margin-left:56.459999pt;margin-top:-76.718285pt;width:479.2pt;height:181.05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7"/>
                    <w:gridCol w:w="2030"/>
                    <w:gridCol w:w="4121"/>
                  </w:tblGrid>
                  <w:tr>
                    <w:trPr>
                      <w:trHeight w:val="401"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吴淡珠</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003"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3" w:right="21"/>
                          <w:jc w:val="left"/>
                          <w:rPr>
                            <w:rFonts w:ascii="宋体" w:hAnsi="宋体" w:cs="宋体" w:eastAsia="宋体" w:hint="default"/>
                            <w:sz w:val="18"/>
                            <w:szCs w:val="18"/>
                          </w:rPr>
                        </w:pPr>
                        <w:r>
                          <w:rPr>
                            <w:rFonts w:ascii="宋体" w:hAnsi="宋体" w:cs="宋体" w:eastAsia="宋体" w:hint="default"/>
                            <w:spacing w:val="-1"/>
                            <w:sz w:val="18"/>
                            <w:szCs w:val="18"/>
                          </w:rPr>
                          <w:t>蔡廷祥，现任本公司董事长、总经理，广东省人大代表，并兼任中国陶瓷工业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协会副会长、中国轻工工艺品进出口商会兼职副会长、广东省陶瓷协会副会长</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深圳市潮汕商会名誉会长、深圳潮汕商会战略决策委员会委员、潮州市陶瓷行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业协会永远名誉会长、潮州市工商联合会副会长等社会职务，获得</w:t>
                        </w:r>
                        <w:r>
                          <w:rPr>
                            <w:rFonts w:ascii="Times New Roman" w:hAnsi="Times New Roman" w:cs="Times New Roman" w:eastAsia="Times New Roman" w:hint="default"/>
                            <w:sz w:val="18"/>
                            <w:szCs w:val="18"/>
                          </w:rPr>
                          <w:t>“</w:t>
                        </w:r>
                        <w:r>
                          <w:rPr>
                            <w:rFonts w:ascii="宋体" w:hAnsi="宋体" w:cs="宋体" w:eastAsia="宋体" w:hint="default"/>
                            <w:sz w:val="18"/>
                            <w:szCs w:val="18"/>
                          </w:rPr>
                          <w:t>优秀青年 企业家</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中国优秀民营科技企业家</w:t>
                        </w:r>
                        <w:r>
                          <w:rPr>
                            <w:rFonts w:ascii="Times New Roman" w:hAnsi="Times New Roman" w:cs="Times New Roman" w:eastAsia="Times New Roman" w:hint="default"/>
                            <w:sz w:val="18"/>
                            <w:szCs w:val="18"/>
                          </w:rPr>
                          <w:t>”</w:t>
                        </w:r>
                        <w:r>
                          <w:rPr>
                            <w:rFonts w:ascii="宋体" w:hAnsi="宋体" w:cs="宋体" w:eastAsia="宋体" w:hint="default"/>
                            <w:sz w:val="18"/>
                            <w:szCs w:val="18"/>
                          </w:rPr>
                          <w:t>等荣誉称号。 吴淡珠，现任本公司副董事长、副总经理。</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BodyText"/>
        <w:spacing w:line="240" w:lineRule="auto" w:before="44"/>
        <w:ind w:left="154" w:right="0"/>
        <w:jc w:val="left"/>
      </w:pPr>
      <w:r>
        <w:rPr/>
        <w:t>实际控制人报告期内变更</w:t>
      </w:r>
    </w:p>
    <w:p>
      <w:pPr>
        <w:pStyle w:val="BodyText"/>
        <w:spacing w:line="348" w:lineRule="auto" w:before="117"/>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9"/>
        <w:rPr>
          <w:rFonts w:ascii="宋体" w:hAnsi="宋体" w:cs="宋体" w:eastAsia="宋体" w:hint="default"/>
          <w:sz w:val="16"/>
          <w:szCs w:val="16"/>
        </w:rPr>
      </w:pPr>
    </w:p>
    <w:p>
      <w:pPr>
        <w:spacing w:line="3045" w:lineRule="exact"/>
        <w:ind w:left="2886" w:right="0" w:firstLine="0"/>
        <w:rPr>
          <w:rFonts w:ascii="宋体" w:hAnsi="宋体" w:cs="宋体" w:eastAsia="宋体" w:hint="default"/>
          <w:sz w:val="20"/>
          <w:szCs w:val="20"/>
        </w:rPr>
      </w:pPr>
      <w:r>
        <w:rPr>
          <w:rFonts w:ascii="宋体" w:hAnsi="宋体" w:cs="宋体" w:eastAsia="宋体" w:hint="default"/>
          <w:position w:val="-60"/>
          <w:sz w:val="20"/>
          <w:szCs w:val="20"/>
        </w:rPr>
        <w:drawing>
          <wp:inline distT="0" distB="0" distL="0" distR="0">
            <wp:extent cx="2647012" cy="19335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1" cstate="print"/>
                    <a:stretch>
                      <a:fillRect/>
                    </a:stretch>
                  </pic:blipFill>
                  <pic:spPr>
                    <a:xfrm>
                      <a:off x="0" y="0"/>
                      <a:ext cx="2647012" cy="1933575"/>
                    </a:xfrm>
                    <a:prstGeom prst="rect">
                      <a:avLst/>
                    </a:prstGeom>
                  </pic:spPr>
                </pic:pic>
              </a:graphicData>
            </a:graphic>
          </wp:inline>
        </w:drawing>
      </w:r>
      <w:r>
        <w:rPr>
          <w:rFonts w:ascii="宋体" w:hAnsi="宋体" w:cs="宋体" w:eastAsia="宋体" w:hint="default"/>
          <w:position w:val="-60"/>
          <w:sz w:val="20"/>
          <w:szCs w:val="20"/>
        </w:rPr>
      </w:r>
    </w:p>
    <w:p>
      <w:pPr>
        <w:spacing w:line="240" w:lineRule="auto" w:before="3"/>
        <w:rPr>
          <w:rFonts w:ascii="宋体" w:hAnsi="宋体" w:cs="宋体" w:eastAsia="宋体" w:hint="default"/>
          <w:sz w:val="19"/>
          <w:szCs w:val="19"/>
        </w:rPr>
      </w:pPr>
    </w:p>
    <w:p>
      <w:pPr>
        <w:pStyle w:val="BodyText"/>
        <w:spacing w:line="240" w:lineRule="auto"/>
        <w:ind w:left="154" w:right="0"/>
        <w:jc w:val="left"/>
      </w:pPr>
      <w:r>
        <w:rPr/>
        <w:t>实际控制人通过信托或其他资产管理方式控制公司</w:t>
      </w:r>
    </w:p>
    <w:p>
      <w:pPr>
        <w:spacing w:line="240" w:lineRule="auto" w:before="2"/>
        <w:rPr>
          <w:rFonts w:ascii="宋体" w:hAnsi="宋体" w:cs="宋体" w:eastAsia="宋体" w:hint="default"/>
          <w:sz w:val="21"/>
          <w:szCs w:val="21"/>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其他持股在10%以上的法人股东" w:id="86"/>
      <w:bookmarkEnd w:id="86"/>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前10吊限售条件股东持股数量及限售条件" w:id="87"/>
      <w:bookmarkEnd w:id="87"/>
      <w:r>
        <w:rPr>
          <w:b w:val="0"/>
          <w:bCs w:val="0"/>
        </w:rPr>
      </w:r>
      <w:r>
        <w:rPr>
          <w:rFonts w:ascii="Times New Roman" w:hAnsi="Times New Roman" w:cs="Times New Roman" w:eastAsia="Times New Roman" w:hint="default"/>
        </w:rPr>
        <w:t>5</w:t>
      </w:r>
      <w:r>
        <w:rPr/>
        <w:t>、前</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名限售条件股东持股数量及限售条件</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限售条件股东名称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1" w:right="51" w:hanging="540"/>
              <w:jc w:val="left"/>
              <w:rPr>
                <w:rFonts w:ascii="宋体" w:hAnsi="宋体" w:cs="宋体" w:eastAsia="宋体" w:hint="default"/>
                <w:sz w:val="18"/>
                <w:szCs w:val="18"/>
              </w:rPr>
            </w:pPr>
            <w:r>
              <w:rPr>
                <w:rFonts w:ascii="宋体" w:hAnsi="宋体" w:cs="宋体" w:eastAsia="宋体" w:hint="default"/>
                <w:sz w:val="18"/>
                <w:szCs w:val="18"/>
              </w:rPr>
              <w:t>持有的限售条件股份数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1" w:right="51"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56,790,000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吴淡珠</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4,455,000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任锋</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2,247,750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1680" w:right="0"/>
        <w:jc w:val="left"/>
        <w:rPr>
          <w:b w:val="0"/>
          <w:bCs w:val="0"/>
        </w:rPr>
      </w:pPr>
      <w:bookmarkStart w:name="第七节 董事、监事、高级管理人员和员工情况" w:id="88"/>
      <w:bookmarkEnd w:id="88"/>
      <w:r>
        <w:rPr>
          <w:b w:val="0"/>
          <w:bCs w:val="0"/>
        </w:rPr>
      </w:r>
      <w:bookmarkStart w:name="_bookmark6" w:id="89"/>
      <w:bookmarkEnd w:id="89"/>
      <w:r>
        <w:rPr>
          <w:b w:val="0"/>
          <w:bCs w:val="0"/>
        </w:rPr>
      </w:r>
      <w:r>
        <w:rPr/>
        <w:t>第七节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90"/>
      <w:bookmarkEnd w:id="90"/>
      <w:r>
        <w:rPr>
          <w:b w:val="0"/>
          <w:bCs w:val="0"/>
        </w:rPr>
      </w:r>
      <w:r>
        <w:rPr/>
        <w:t>一、董事、监事和高级管理人员持股变动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持股情况" w:id="91"/>
      <w:bookmarkEnd w:id="91"/>
      <w:r>
        <w:rPr>
          <w:b w:val="0"/>
          <w:bCs w:val="0"/>
        </w:rPr>
      </w:r>
      <w:r>
        <w:rPr>
          <w:rFonts w:ascii="Times New Roman" w:hAnsi="Times New Roman" w:cs="Times New Roman" w:eastAsia="Times New Roman" w:hint="default"/>
        </w:rPr>
        <w:t>1</w:t>
      </w:r>
      <w:r>
        <w:rPr/>
        <w:t>、持股情况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4"/>
        <w:gridCol w:w="557"/>
        <w:gridCol w:w="683"/>
        <w:gridCol w:w="684"/>
        <w:gridCol w:w="683"/>
        <w:gridCol w:w="683"/>
        <w:gridCol w:w="684"/>
        <w:gridCol w:w="683"/>
        <w:gridCol w:w="684"/>
        <w:gridCol w:w="684"/>
        <w:gridCol w:w="684"/>
        <w:gridCol w:w="684"/>
        <w:gridCol w:w="684"/>
        <w:gridCol w:w="684"/>
      </w:tblGrid>
      <w:tr>
        <w:trPr>
          <w:trHeight w:val="2274" w:hRule="exact"/>
        </w:trPr>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45" w:right="65"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55" w:right="65" w:hanging="90"/>
              <w:jc w:val="left"/>
              <w:rPr>
                <w:rFonts w:ascii="宋体" w:hAnsi="宋体" w:cs="宋体" w:eastAsia="宋体" w:hint="default"/>
                <w:sz w:val="18"/>
                <w:szCs w:val="18"/>
              </w:rPr>
            </w:pPr>
            <w:r>
              <w:rPr>
                <w:rFonts w:ascii="宋体" w:hAnsi="宋体" w:cs="宋体" w:eastAsia="宋体" w:hint="default"/>
                <w:sz w:val="18"/>
                <w:szCs w:val="18"/>
              </w:rPr>
              <w:t>期初持 股数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5" w:right="66"/>
              <w:jc w:val="both"/>
              <w:rPr>
                <w:rFonts w:ascii="宋体" w:hAnsi="宋体" w:cs="宋体" w:eastAsia="宋体" w:hint="default"/>
                <w:sz w:val="18"/>
                <w:szCs w:val="18"/>
              </w:rPr>
            </w:pPr>
            <w:r>
              <w:rPr>
                <w:rFonts w:ascii="宋体" w:hAnsi="宋体" w:cs="宋体" w:eastAsia="宋体" w:hint="default"/>
                <w:sz w:val="18"/>
                <w:szCs w:val="18"/>
              </w:rPr>
              <w:t>本期增 持股份 数量</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本期减 持股份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55" w:right="66" w:hanging="90"/>
              <w:jc w:val="left"/>
              <w:rPr>
                <w:rFonts w:ascii="宋体" w:hAnsi="宋体" w:cs="宋体" w:eastAsia="宋体" w:hint="default"/>
                <w:sz w:val="18"/>
                <w:szCs w:val="18"/>
              </w:rPr>
            </w:pPr>
            <w:r>
              <w:rPr>
                <w:rFonts w:ascii="宋体" w:hAnsi="宋体" w:cs="宋体" w:eastAsia="宋体" w:hint="default"/>
                <w:sz w:val="18"/>
                <w:szCs w:val="18"/>
              </w:rPr>
              <w:t>期末持 股数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6" w:right="66"/>
              <w:jc w:val="center"/>
              <w:rPr>
                <w:rFonts w:ascii="宋体" w:hAnsi="宋体" w:cs="宋体" w:eastAsia="宋体" w:hint="default"/>
                <w:sz w:val="18"/>
                <w:szCs w:val="18"/>
              </w:rPr>
            </w:pPr>
            <w:r>
              <w:rPr>
                <w:rFonts w:ascii="宋体" w:hAnsi="宋体" w:cs="宋体" w:eastAsia="宋体" w:hint="default"/>
                <w:sz w:val="18"/>
                <w:szCs w:val="18"/>
              </w:rPr>
              <w:t>期初持 有的股 权激励 获授予 限制性 股票数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6" w:right="66"/>
              <w:jc w:val="both"/>
              <w:rPr>
                <w:rFonts w:ascii="宋体" w:hAnsi="宋体" w:cs="宋体" w:eastAsia="宋体" w:hint="default"/>
                <w:sz w:val="18"/>
                <w:szCs w:val="18"/>
              </w:rPr>
            </w:pPr>
            <w:r>
              <w:rPr>
                <w:rFonts w:ascii="宋体" w:hAnsi="宋体" w:cs="宋体" w:eastAsia="宋体" w:hint="default"/>
                <w:sz w:val="18"/>
                <w:szCs w:val="18"/>
              </w:rPr>
              <w:t>本期获 授予的 股权激 励限制 性股票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5" w:right="66"/>
              <w:jc w:val="both"/>
              <w:rPr>
                <w:rFonts w:ascii="宋体" w:hAnsi="宋体" w:cs="宋体" w:eastAsia="宋体" w:hint="default"/>
                <w:sz w:val="18"/>
                <w:szCs w:val="18"/>
              </w:rPr>
            </w:pPr>
            <w:r>
              <w:rPr>
                <w:rFonts w:ascii="宋体" w:hAnsi="宋体" w:cs="宋体" w:eastAsia="宋体" w:hint="default"/>
                <w:sz w:val="18"/>
                <w:szCs w:val="18"/>
              </w:rPr>
              <w:t>本期被 注销的 股权激 励限制 性股票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6" w:right="66"/>
              <w:jc w:val="center"/>
              <w:rPr>
                <w:rFonts w:ascii="宋体" w:hAnsi="宋体" w:cs="宋体" w:eastAsia="宋体" w:hint="default"/>
                <w:sz w:val="18"/>
                <w:szCs w:val="18"/>
              </w:rPr>
            </w:pPr>
            <w:r>
              <w:rPr>
                <w:rFonts w:ascii="宋体" w:hAnsi="宋体" w:cs="宋体" w:eastAsia="宋体" w:hint="default"/>
                <w:sz w:val="18"/>
                <w:szCs w:val="18"/>
              </w:rPr>
              <w:t>期末持 有的股 权激励 获授予 限制性 股票数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66" w:right="66"/>
              <w:jc w:val="left"/>
              <w:rPr>
                <w:rFonts w:ascii="宋体" w:hAnsi="宋体" w:cs="宋体" w:eastAsia="宋体" w:hint="default"/>
                <w:sz w:val="18"/>
                <w:szCs w:val="18"/>
              </w:rPr>
            </w:pPr>
            <w:r>
              <w:rPr>
                <w:rFonts w:ascii="宋体" w:hAnsi="宋体" w:cs="宋体" w:eastAsia="宋体" w:hint="default"/>
                <w:sz w:val="18"/>
                <w:szCs w:val="18"/>
              </w:rPr>
              <w:t>增减变 动原因</w:t>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董事 </w:t>
            </w:r>
            <w:r>
              <w:rPr>
                <w:rFonts w:ascii="宋体" w:hAnsi="宋体" w:cs="宋体" w:eastAsia="宋体" w:hint="default"/>
                <w:spacing w:val="-13"/>
                <w:sz w:val="18"/>
                <w:szCs w:val="18"/>
              </w:rPr>
              <w:t>长、总</w:t>
            </w:r>
            <w:r>
              <w:rPr>
                <w:rFonts w:ascii="宋体" w:hAnsi="宋体" w:cs="宋体" w:eastAsia="宋体" w:hint="default"/>
                <w:sz w:val="18"/>
                <w:szCs w:val="18"/>
              </w:rPr>
              <w:t>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57,375,</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57,375,</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吴淡珠</w:t>
            </w:r>
          </w:p>
        </w:tc>
        <w:tc>
          <w:tcPr>
            <w:tcW w:w="557"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28"/>
              <w:jc w:val="left"/>
              <w:rPr>
                <w:rFonts w:ascii="宋体" w:hAnsi="宋体" w:cs="宋体" w:eastAsia="宋体" w:hint="default"/>
                <w:sz w:val="18"/>
                <w:szCs w:val="18"/>
              </w:rPr>
            </w:pPr>
            <w:r>
              <w:rPr>
                <w:rFonts w:ascii="宋体" w:hAnsi="宋体" w:cs="宋体" w:eastAsia="宋体" w:hint="default"/>
                <w:sz w:val="18"/>
                <w:szCs w:val="18"/>
              </w:rPr>
              <w:t>副董 事长、 副总 经理</w:t>
            </w:r>
          </w:p>
        </w:tc>
        <w:tc>
          <w:tcPr>
            <w:tcW w:w="68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任锋</w:t>
            </w:r>
          </w:p>
        </w:tc>
        <w:tc>
          <w:tcPr>
            <w:tcW w:w="557"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28"/>
              <w:jc w:val="left"/>
              <w:rPr>
                <w:rFonts w:ascii="宋体" w:hAnsi="宋体" w:cs="宋体" w:eastAsia="宋体" w:hint="default"/>
                <w:sz w:val="18"/>
                <w:szCs w:val="18"/>
              </w:rPr>
            </w:pPr>
            <w:r>
              <w:rPr>
                <w:rFonts w:ascii="宋体" w:hAnsi="宋体" w:cs="宋体" w:eastAsia="宋体" w:hint="default"/>
                <w:sz w:val="18"/>
                <w:szCs w:val="18"/>
              </w:rPr>
              <w:t>董事、 董秘、 副总 经理</w:t>
            </w:r>
          </w:p>
        </w:tc>
        <w:tc>
          <w:tcPr>
            <w:tcW w:w="68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2,997,0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2,997,0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高洪星</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朱利民</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贠庆怀</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周林</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谢建歆</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监事 会主 席</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郑舜玲</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金永丽</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罗晨鹏</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副总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4"/>
        <w:gridCol w:w="557"/>
        <w:gridCol w:w="683"/>
        <w:gridCol w:w="684"/>
        <w:gridCol w:w="683"/>
        <w:gridCol w:w="683"/>
        <w:gridCol w:w="684"/>
        <w:gridCol w:w="683"/>
        <w:gridCol w:w="684"/>
        <w:gridCol w:w="684"/>
        <w:gridCol w:w="684"/>
        <w:gridCol w:w="684"/>
        <w:gridCol w:w="684"/>
        <w:gridCol w:w="684"/>
      </w:tblGrid>
      <w:tr>
        <w:trPr>
          <w:trHeight w:val="986" w:hRule="exact"/>
        </w:trPr>
        <w:tc>
          <w:tcPr>
            <w:tcW w:w="80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
              <w:jc w:val="left"/>
              <w:rPr>
                <w:rFonts w:ascii="宋体" w:hAnsi="宋体" w:cs="宋体" w:eastAsia="宋体" w:hint="default"/>
                <w:sz w:val="18"/>
                <w:szCs w:val="18"/>
              </w:rPr>
            </w:pPr>
            <w:r>
              <w:rPr>
                <w:rFonts w:ascii="宋体" w:hAnsi="宋体" w:cs="宋体" w:eastAsia="宋体" w:hint="default"/>
                <w:sz w:val="18"/>
                <w:szCs w:val="18"/>
              </w:rPr>
              <w:t>经理、 财务 总监</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陈伟雄</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翟振群</w:t>
            </w:r>
          </w:p>
        </w:tc>
        <w:tc>
          <w:tcPr>
            <w:tcW w:w="557"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董事、 财务 总监、 副总 经理</w:t>
            </w:r>
          </w:p>
        </w:tc>
        <w:tc>
          <w:tcPr>
            <w:tcW w:w="683"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离任</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刘浩</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8"/>
              <w:jc w:val="right"/>
              <w:rPr>
                <w:rFonts w:ascii="宋体" w:hAnsi="宋体" w:cs="宋体" w:eastAsia="宋体" w:hint="default"/>
                <w:sz w:val="18"/>
                <w:szCs w:val="18"/>
              </w:rPr>
            </w:pPr>
            <w:r>
              <w:rPr>
                <w:rFonts w:ascii="宋体" w:hAnsi="宋体" w:cs="宋体" w:eastAsia="宋体" w:hint="default"/>
                <w:sz w:val="18"/>
                <w:szCs w:val="18"/>
              </w:rPr>
              <w:t>离任</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候文全</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离任</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王铁军</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离任</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安宁</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离任</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陈睿峰</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离任</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5"/>
              <w:jc w:val="right"/>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66,312,</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66,312,</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422"/>
        <w:jc w:val="left"/>
        <w:rPr>
          <w:b w:val="0"/>
          <w:bCs w:val="0"/>
        </w:rPr>
      </w:pPr>
      <w:bookmarkStart w:name="2、持有股票期权情况" w:id="92"/>
      <w:bookmarkEnd w:id="92"/>
      <w:r>
        <w:rPr>
          <w:b w:val="0"/>
          <w:bCs w:val="0"/>
        </w:rPr>
      </w:r>
      <w:r>
        <w:rPr>
          <w:rFonts w:ascii="Times New Roman" w:hAnsi="Times New Roman" w:cs="Times New Roman" w:eastAsia="Times New Roman" w:hint="default"/>
        </w:rPr>
        <w:t>2</w:t>
      </w:r>
      <w:r>
        <w:rPr/>
        <w:t>、持有股票期权情况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4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422"/>
        <w:jc w:val="left"/>
        <w:rPr>
          <w:b w:val="0"/>
          <w:bCs w:val="0"/>
        </w:rPr>
      </w:pPr>
      <w:bookmarkStart w:name="二、任职情况" w:id="93"/>
      <w:bookmarkEnd w:id="93"/>
      <w:r>
        <w:rPr>
          <w:b w:val="0"/>
          <w:bCs w:val="0"/>
        </w:rPr>
      </w:r>
      <w:r>
        <w:rPr/>
        <w:t>二、任职情况</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left="576" w:right="3990" w:hanging="423"/>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 </w:t>
      </w:r>
      <w:r>
        <w:rPr>
          <w:rFonts w:ascii="Times New Roman" w:hAnsi="Times New Roman" w:cs="Times New Roman" w:eastAsia="Times New Roman" w:hint="default"/>
        </w:rPr>
        <w:t>1</w:t>
      </w:r>
      <w:r>
        <w:rPr/>
        <w:t>、董事会成员 公司董事会由</w:t>
      </w:r>
      <w:r>
        <w:rPr>
          <w:rFonts w:ascii="Times New Roman" w:hAnsi="Times New Roman" w:cs="Times New Roman" w:eastAsia="Times New Roman" w:hint="default"/>
        </w:rPr>
        <w:t>7</w:t>
      </w:r>
      <w:r>
        <w:rPr/>
        <w:t>名董事组成，其中独立董事</w:t>
      </w:r>
      <w:r>
        <w:rPr>
          <w:rFonts w:ascii="Times New Roman" w:hAnsi="Times New Roman" w:cs="Times New Roman" w:eastAsia="Times New Roman" w:hint="default"/>
        </w:rPr>
        <w:t>3</w:t>
      </w:r>
      <w:r>
        <w:rPr/>
        <w:t>名。公司董事简历如下：</w:t>
      </w:r>
    </w:p>
    <w:p>
      <w:pPr>
        <w:pStyle w:val="BodyText"/>
        <w:spacing w:line="309" w:lineRule="auto"/>
        <w:ind w:right="191" w:firstLine="422"/>
        <w:jc w:val="both"/>
      </w:pPr>
      <w:r>
        <w:rPr/>
        <w:t>董事长 蔡廷祥，男，中国国籍，无永久境外居留权，</w:t>
      </w:r>
      <w:r>
        <w:rPr>
          <w:rFonts w:ascii="Times New Roman" w:hAnsi="Times New Roman" w:cs="Times New Roman" w:eastAsia="Times New Roman" w:hint="default"/>
        </w:rPr>
        <w:t>1965</w:t>
      </w:r>
      <w:r>
        <w:rPr>
          <w:rFonts w:ascii="Times New Roman" w:hAnsi="Times New Roman" w:cs="Times New Roman" w:eastAsia="Times New Roman" w:hint="default"/>
          <w:spacing w:val="-11"/>
        </w:rPr>
        <w:t> </w:t>
      </w:r>
      <w:r>
        <w:rPr/>
        <w:t>年出生，长江商学院高级工商管理硕士。曾任潮州市长城 </w:t>
      </w:r>
      <w:r>
        <w:rPr>
          <w:spacing w:val="-2"/>
        </w:rPr>
        <w:t>陶瓷制作厂总经理，广东长城集团有限公司董事长。现任本公司董事长、总经理，广东省人大代表，并兼任中国陶瓷工业协</w:t>
      </w:r>
      <w:r>
        <w:rPr>
          <w:spacing w:val="-66"/>
        </w:rPr>
        <w:t> </w:t>
      </w:r>
      <w:r>
        <w:rPr>
          <w:spacing w:val="-66"/>
        </w:rPr>
      </w:r>
      <w:r>
        <w:rPr>
          <w:spacing w:val="-2"/>
        </w:rPr>
        <w:t>会副会长、中国轻工工艺品进出口商会兼职副会长、广东省陶瓷协会副会长、深圳市潮汕商会名誉会长、深圳潮汕商会战略</w:t>
      </w:r>
      <w:r>
        <w:rPr>
          <w:spacing w:val="-66"/>
        </w:rPr>
        <w:t> </w:t>
      </w:r>
      <w:r>
        <w:rPr>
          <w:spacing w:val="-66"/>
        </w:rPr>
      </w:r>
      <w:r>
        <w:rPr/>
        <w:t>决策委员会委员、潮州市陶瓷行业协会永远名誉会长、潮州市工商联合会副会长等社会职务，获得</w:t>
      </w:r>
      <w:r>
        <w:rPr>
          <w:rFonts w:ascii="Times New Roman" w:hAnsi="Times New Roman" w:cs="Times New Roman" w:eastAsia="Times New Roman" w:hint="default"/>
        </w:rPr>
        <w:t>“</w:t>
      </w:r>
      <w:r>
        <w:rPr/>
        <w:t>优秀青年企业家</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 国优秀民营科技企业家</w:t>
      </w:r>
      <w:r>
        <w:rPr>
          <w:rFonts w:ascii="Times New Roman" w:hAnsi="Times New Roman" w:cs="Times New Roman" w:eastAsia="Times New Roman" w:hint="default"/>
        </w:rPr>
        <w:t>”</w:t>
      </w:r>
      <w:r>
        <w:rPr/>
        <w:t>等荣誉称号。</w:t>
      </w:r>
    </w:p>
    <w:p>
      <w:pPr>
        <w:pStyle w:val="BodyText"/>
        <w:spacing w:line="300" w:lineRule="auto" w:before="5"/>
        <w:ind w:right="248" w:firstLine="422"/>
        <w:jc w:val="left"/>
      </w:pPr>
      <w:r>
        <w:rPr/>
        <w:t>副董事长</w:t>
      </w:r>
      <w:r>
        <w:rPr>
          <w:spacing w:val="53"/>
        </w:rPr>
        <w:t> </w:t>
      </w:r>
      <w:r>
        <w:rPr/>
        <w:t>吴淡珠，女，中国国籍，无永久境外居留权，</w:t>
      </w:r>
      <w:r>
        <w:rPr>
          <w:rFonts w:ascii="Times New Roman" w:hAnsi="Times New Roman" w:cs="Times New Roman" w:eastAsia="Times New Roman" w:hint="default"/>
        </w:rPr>
        <w:t>1973</w:t>
      </w:r>
      <w:r>
        <w:rPr/>
        <w:t>年出生，本科学历。曾任潮州市长城陶瓷制作厂副总经 理，广东长城集团有限公司营销总监。现任本公司副董事长、副总经理。</w:t>
      </w:r>
    </w:p>
    <w:p>
      <w:pPr>
        <w:pStyle w:val="BodyText"/>
        <w:spacing w:line="307" w:lineRule="auto" w:before="32"/>
        <w:ind w:right="92" w:firstLine="422"/>
        <w:jc w:val="left"/>
      </w:pPr>
      <w:r>
        <w:rPr/>
        <w:t>董事、董秘</w:t>
      </w:r>
      <w:r>
        <w:rPr>
          <w:spacing w:val="-35"/>
        </w:rPr>
        <w:t> </w:t>
      </w:r>
      <w:r>
        <w:rPr/>
        <w:t>任锋，男，中国国籍，无永久境外居留权，</w:t>
      </w:r>
      <w:r>
        <w:rPr>
          <w:rFonts w:ascii="Times New Roman" w:hAnsi="Times New Roman" w:cs="Times New Roman" w:eastAsia="Times New Roman" w:hint="default"/>
        </w:rPr>
        <w:t>1969</w:t>
      </w:r>
      <w:r>
        <w:rPr/>
        <w:t>年出生，本科学历，并先后在长江商学院、中欧商学院进 </w:t>
      </w:r>
      <w:r>
        <w:rPr>
          <w:spacing w:val="-2"/>
        </w:rPr>
        <w:t>修学习。曾任职于辽宁省八家子铅锌矿技术室、北京城建亚泰公司市政分公司、广东省潮州市神奇果园旅游景区、广东省高</w:t>
      </w:r>
      <w:r>
        <w:rPr>
          <w:spacing w:val="-66"/>
        </w:rPr>
        <w:t> </w:t>
      </w:r>
      <w:r>
        <w:rPr>
          <w:spacing w:val="-66"/>
        </w:rPr>
      </w:r>
      <w:r>
        <w:rPr>
          <w:spacing w:val="-4"/>
        </w:rPr>
        <w:t>级技工学校潮州分校。</w:t>
      </w:r>
      <w:r>
        <w:rPr>
          <w:rFonts w:ascii="Times New Roman" w:hAnsi="Times New Roman" w:cs="Times New Roman" w:eastAsia="Times New Roman" w:hint="default"/>
          <w:spacing w:val="-4"/>
        </w:rPr>
        <w:t>2003</w:t>
      </w:r>
      <w:r>
        <w:rPr>
          <w:spacing w:val="-4"/>
        </w:rPr>
        <w:t>年加入本公司并历任办公室主任、副总经理、常务副总经理。现任本公司董事会秘书、副总经理、</w:t>
      </w:r>
      <w:r>
        <w:rPr>
          <w:spacing w:val="-36"/>
        </w:rPr>
        <w:t> </w:t>
      </w:r>
      <w:r>
        <w:rPr>
          <w:spacing w:val="-36"/>
        </w:rPr>
      </w:r>
      <w:r>
        <w:rPr/>
        <w:t>董事。</w:t>
      </w:r>
    </w:p>
    <w:p>
      <w:pPr>
        <w:spacing w:after="0" w:line="307"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2" w:lineRule="auto" w:before="44"/>
        <w:ind w:right="93" w:firstLine="373"/>
        <w:jc w:val="left"/>
      </w:pPr>
      <w:r>
        <w:rPr/>
        <w:t>董事</w:t>
      </w:r>
      <w:r>
        <w:rPr>
          <w:spacing w:val="52"/>
        </w:rPr>
        <w:t> </w:t>
      </w:r>
      <w:r>
        <w:rPr/>
        <w:t>高洪星，男，中国国籍，无永久境外居留权，</w:t>
      </w:r>
      <w:r>
        <w:rPr>
          <w:rFonts w:ascii="Times New Roman" w:hAnsi="Times New Roman" w:cs="Times New Roman" w:eastAsia="Times New Roman" w:hint="default"/>
        </w:rPr>
        <w:t>1962</w:t>
      </w:r>
      <w:r>
        <w:rPr/>
        <w:t>年出生，博士，高级经济师。</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日前，曾任深圳发 </w:t>
      </w:r>
      <w:r>
        <w:rPr>
          <w:spacing w:val="-2"/>
        </w:rPr>
        <w:t>展银行支行行长、中国农业发展银行广东省分行信贷处处长、国泰君安证券股份有限公司深圳分公司副总裁、华林证券有限</w:t>
      </w:r>
      <w:r>
        <w:rPr>
          <w:spacing w:val="-66"/>
        </w:rPr>
        <w:t> </w:t>
      </w:r>
      <w:r>
        <w:rPr>
          <w:spacing w:val="-66"/>
        </w:rPr>
      </w:r>
      <w:r>
        <w:rPr/>
        <w:t>责任公司董事长兼总裁。现任本公司董事、香港卫视董事局主席、北京对外经贸大学和人民银行总行研究生部研究生导师、 特聘教授、深圳高级职称评委会评委。</w:t>
      </w:r>
    </w:p>
    <w:p>
      <w:pPr>
        <w:pStyle w:val="BodyText"/>
        <w:spacing w:line="312" w:lineRule="auto" w:before="23"/>
        <w:ind w:left="154" w:right="193" w:firstLine="422"/>
        <w:jc w:val="both"/>
      </w:pPr>
      <w:r>
        <w:rPr/>
        <w:t>独立董事</w:t>
      </w:r>
      <w:r>
        <w:rPr>
          <w:spacing w:val="21"/>
        </w:rPr>
        <w:t> </w:t>
      </w:r>
      <w:r>
        <w:rPr/>
        <w:t>朱利民，男，中国国籍，无永久境外居留权，</w:t>
      </w:r>
      <w:r>
        <w:rPr>
          <w:rFonts w:ascii="Times New Roman" w:hAnsi="Times New Roman" w:cs="Times New Roman" w:eastAsia="Times New Roman" w:hint="default"/>
        </w:rPr>
        <w:t>1951</w:t>
      </w:r>
      <w:r>
        <w:rPr/>
        <w:t>年出生，中国人民大学政治经济学研究生。曾任北京叉 </w:t>
      </w:r>
      <w:r>
        <w:rPr>
          <w:spacing w:val="-2"/>
        </w:rPr>
        <w:t>车总厂一分厂团支部书记，国家体改委试点司处长，民政部民福房地产公司副总经理，国家体改委下属中华股份制咨询公司</w:t>
      </w:r>
      <w:r>
        <w:rPr>
          <w:spacing w:val="-66"/>
        </w:rPr>
        <w:t> </w:t>
      </w:r>
      <w:r>
        <w:rPr>
          <w:spacing w:val="-66"/>
        </w:rPr>
      </w:r>
      <w:r>
        <w:rPr>
          <w:spacing w:val="-2"/>
        </w:rPr>
        <w:t>副总经理，中国证监会稽查局、协调部主任，中信建投证券股份有限公司合规总监、监事会主席。现任兴业基金管理有限公</w:t>
      </w:r>
      <w:r>
        <w:rPr>
          <w:spacing w:val="-66"/>
        </w:rPr>
        <w:t> </w:t>
      </w:r>
      <w:r>
        <w:rPr>
          <w:spacing w:val="-66"/>
        </w:rPr>
      </w:r>
      <w:r>
        <w:rPr/>
        <w:t>司独立董事、焦点科技股份有限公司独立董事、金元证券股份有限公司独立董事。</w:t>
      </w:r>
    </w:p>
    <w:p>
      <w:pPr>
        <w:pStyle w:val="BodyText"/>
        <w:spacing w:line="300" w:lineRule="auto" w:before="22"/>
        <w:ind w:left="154" w:right="92" w:firstLine="422"/>
        <w:jc w:val="left"/>
      </w:pPr>
      <w:r>
        <w:rPr/>
        <w:t>独立董事</w:t>
      </w:r>
      <w:r>
        <w:rPr>
          <w:spacing w:val="22"/>
        </w:rPr>
        <w:t> </w:t>
      </w:r>
      <w:r>
        <w:rPr/>
        <w:t>贠庆怀，男，中国国籍，无永久境外居留权，</w:t>
      </w:r>
      <w:r>
        <w:rPr>
          <w:rFonts w:ascii="Times New Roman" w:hAnsi="Times New Roman" w:cs="Times New Roman" w:eastAsia="Times New Roman" w:hint="default"/>
        </w:rPr>
        <w:t>1974</w:t>
      </w:r>
      <w:r>
        <w:rPr/>
        <w:t>年出生，专科学历，注册会计师。曾任济南建设设备安 装有限公司财务科长、山东万隆齐鲁会计师事务所项目经理。现任山东中诚信会计师事务所董事长。</w:t>
      </w:r>
    </w:p>
    <w:p>
      <w:pPr>
        <w:pStyle w:val="BodyText"/>
        <w:tabs>
          <w:tab w:pos="1585" w:val="left" w:leader="none"/>
        </w:tabs>
        <w:spacing w:line="300" w:lineRule="auto" w:before="31"/>
        <w:ind w:right="191" w:firstLine="422"/>
        <w:jc w:val="left"/>
      </w:pPr>
      <w:r>
        <w:rPr/>
        <w:t>独立董事</w:t>
        <w:tab/>
      </w:r>
      <w:r>
        <w:rPr>
          <w:spacing w:val="-2"/>
        </w:rPr>
        <w:t>周林，男，中国国籍，无永久境外居留权，</w:t>
      </w:r>
      <w:r>
        <w:rPr>
          <w:rFonts w:ascii="Times New Roman" w:hAnsi="Times New Roman" w:cs="Times New Roman" w:eastAsia="Times New Roman" w:hint="default"/>
          <w:spacing w:val="-2"/>
        </w:rPr>
        <w:t>1965</w:t>
      </w:r>
      <w:r>
        <w:rPr>
          <w:spacing w:val="-2"/>
        </w:rPr>
        <w:t>年出生，香港理工大学硕士研究生。曾任职于江西省计划</w:t>
      </w:r>
      <w:r>
        <w:rPr/>
        <w:t> 委员会、综合开发研究院（中国深圳）副主任研究员。现任综合开发研究院（中国深圳）主任研究员。</w:t>
      </w:r>
    </w:p>
    <w:p>
      <w:pPr>
        <w:pStyle w:val="BodyText"/>
        <w:spacing w:line="300" w:lineRule="auto" w:before="31"/>
        <w:ind w:left="513" w:right="4053"/>
        <w:jc w:val="left"/>
      </w:pPr>
      <w:r>
        <w:rPr>
          <w:rFonts w:ascii="Times New Roman" w:hAnsi="Times New Roman" w:cs="Times New Roman" w:eastAsia="Times New Roman" w:hint="default"/>
        </w:rPr>
        <w:t>2</w:t>
      </w:r>
      <w:r>
        <w:rPr/>
        <w:t>、监事会成员 公司监事会由</w:t>
      </w:r>
      <w:r>
        <w:rPr>
          <w:rFonts w:ascii="Times New Roman" w:hAnsi="Times New Roman" w:cs="Times New Roman" w:eastAsia="Times New Roman" w:hint="default"/>
        </w:rPr>
        <w:t>3</w:t>
      </w:r>
      <w:r>
        <w:rPr/>
        <w:t>名成员组成，其中职工代表</w:t>
      </w:r>
      <w:r>
        <w:rPr>
          <w:rFonts w:ascii="Times New Roman" w:hAnsi="Times New Roman" w:cs="Times New Roman" w:eastAsia="Times New Roman" w:hint="default"/>
        </w:rPr>
        <w:t>1</w:t>
      </w:r>
      <w:r>
        <w:rPr/>
        <w:t>名。公司监事简历如下：</w:t>
      </w:r>
    </w:p>
    <w:p>
      <w:pPr>
        <w:pStyle w:val="BodyText"/>
        <w:tabs>
          <w:tab w:pos="1630" w:val="left" w:leader="none"/>
        </w:tabs>
        <w:spacing w:line="309" w:lineRule="auto" w:before="13"/>
        <w:ind w:right="190" w:firstLine="360"/>
        <w:jc w:val="left"/>
      </w:pPr>
      <w:r>
        <w:rPr/>
        <w:t>监事会主席</w:t>
        <w:tab/>
        <w:t>谢建歆，男，中国国籍，无永久境外居留权，</w:t>
      </w:r>
      <w:r>
        <w:rPr>
          <w:rFonts w:ascii="Times New Roman" w:hAnsi="Times New Roman" w:cs="Times New Roman" w:eastAsia="Times New Roman" w:hint="default"/>
        </w:rPr>
        <w:t>1984</w:t>
      </w:r>
      <w:r>
        <w:rPr/>
        <w:t>年出生，本科学历。</w:t>
      </w:r>
      <w:r>
        <w:rPr>
          <w:rFonts w:ascii="Times New Roman" w:hAnsi="Times New Roman" w:cs="Times New Roman" w:eastAsia="Times New Roman" w:hint="default"/>
        </w:rPr>
        <w:t>2006</w:t>
      </w:r>
      <w:r>
        <w:rPr/>
        <w:t>年加入本公司，先后任技术 </w:t>
      </w:r>
      <w:r>
        <w:rPr>
          <w:spacing w:val="-2"/>
        </w:rPr>
        <w:t>研发中心样品室管理员、行政管理中心行政助理、行政管理中心人力资源部经理、人事总监、品牌总监、文化总监。现任公</w:t>
      </w:r>
      <w:r>
        <w:rPr>
          <w:spacing w:val="-68"/>
        </w:rPr>
        <w:t> </w:t>
      </w:r>
      <w:r>
        <w:rPr>
          <w:spacing w:val="-68"/>
        </w:rPr>
      </w:r>
      <w:r>
        <w:rPr/>
        <w:t>司办公室主任兼监事会主席。</w:t>
      </w:r>
    </w:p>
    <w:p>
      <w:pPr>
        <w:pStyle w:val="BodyText"/>
        <w:tabs>
          <w:tab w:pos="1091" w:val="left" w:leader="none"/>
        </w:tabs>
        <w:spacing w:line="300" w:lineRule="auto" w:before="24"/>
        <w:ind w:left="154" w:right="253" w:firstLine="360"/>
        <w:jc w:val="left"/>
      </w:pPr>
      <w:r>
        <w:rPr/>
        <w:t>监事</w:t>
        <w:tab/>
        <w:t>郑舜玲，女，中国国籍，无永久境外居留权，</w:t>
      </w:r>
      <w:r>
        <w:rPr>
          <w:rFonts w:ascii="Times New Roman" w:hAnsi="Times New Roman" w:cs="Times New Roman" w:eastAsia="Times New Roman" w:hint="default"/>
        </w:rPr>
        <w:t>1984</w:t>
      </w:r>
      <w:r>
        <w:rPr/>
        <w:t>年出生，本科学历。</w:t>
      </w:r>
      <w:r>
        <w:rPr>
          <w:rFonts w:ascii="Times New Roman" w:hAnsi="Times New Roman" w:cs="Times New Roman" w:eastAsia="Times New Roman" w:hint="default"/>
        </w:rPr>
        <w:t>2008</w:t>
      </w:r>
      <w:r>
        <w:rPr/>
        <w:t>年加入本公司，曾任行政管理中心 行政助理、行政人力资源管理中心人事助理、法务专员。现任公司办公室法务负责人。</w:t>
      </w:r>
    </w:p>
    <w:p>
      <w:pPr>
        <w:pStyle w:val="BodyText"/>
        <w:tabs>
          <w:tab w:pos="1091" w:val="left" w:leader="none"/>
        </w:tabs>
        <w:spacing w:line="300" w:lineRule="auto" w:before="31"/>
        <w:ind w:left="154" w:right="181" w:firstLine="360"/>
        <w:jc w:val="left"/>
      </w:pPr>
      <w:r>
        <w:rPr/>
        <w:t>监事</w:t>
        <w:tab/>
        <w:t>金永丽，女，中国国籍，无永久境外居留权，</w:t>
      </w:r>
      <w:r>
        <w:rPr>
          <w:rFonts w:ascii="Times New Roman" w:hAnsi="Times New Roman" w:cs="Times New Roman" w:eastAsia="Times New Roman" w:hint="default"/>
        </w:rPr>
        <w:t>1981</w:t>
      </w:r>
      <w:r>
        <w:rPr/>
        <w:t>年出生，大专学历。</w:t>
      </w:r>
      <w:r>
        <w:rPr>
          <w:rFonts w:ascii="Times New Roman" w:hAnsi="Times New Roman" w:cs="Times New Roman" w:eastAsia="Times New Roman" w:hint="default"/>
        </w:rPr>
        <w:t>2003</w:t>
      </w:r>
      <w:r>
        <w:rPr>
          <w:rFonts w:ascii="Times New Roman" w:hAnsi="Times New Roman" w:cs="Times New Roman" w:eastAsia="Times New Roman" w:hint="default"/>
          <w:spacing w:val="24"/>
        </w:rPr>
        <w:t> </w:t>
      </w:r>
      <w:r>
        <w:rPr/>
        <w:t>年加入本公司，先后任车间统计、 试验室检测员。现任本公司研发中心助理兼成型制作部主任，职工代表监事。</w:t>
      </w:r>
    </w:p>
    <w:p>
      <w:pPr>
        <w:pStyle w:val="BodyText"/>
        <w:spacing w:line="240" w:lineRule="auto" w:before="31"/>
        <w:ind w:left="576" w:right="422"/>
        <w:jc w:val="left"/>
      </w:pPr>
      <w:r>
        <w:rPr>
          <w:rFonts w:ascii="Times New Roman" w:hAnsi="Times New Roman" w:cs="Times New Roman" w:eastAsia="Times New Roman" w:hint="default"/>
        </w:rPr>
        <w:t>3</w:t>
      </w:r>
      <w:r>
        <w:rPr/>
        <w:t>、高级管理人员</w:t>
      </w:r>
    </w:p>
    <w:p>
      <w:pPr>
        <w:pStyle w:val="BodyText"/>
        <w:spacing w:line="316" w:lineRule="auto" w:before="63"/>
        <w:ind w:left="513" w:right="4810"/>
        <w:jc w:val="left"/>
      </w:pPr>
      <w:r>
        <w:rPr/>
        <w:t>总经理</w:t>
      </w:r>
      <w:r>
        <w:rPr>
          <w:spacing w:val="54"/>
        </w:rPr>
        <w:t> </w:t>
      </w:r>
      <w:r>
        <w:rPr/>
        <w:t>蔡廷祥，工作经历请参见前述董事会成员介绍。</w:t>
      </w:r>
      <w:r>
        <w:rPr/>
        <w:t> 副总经理</w:t>
      </w:r>
      <w:r>
        <w:rPr>
          <w:spacing w:val="53"/>
        </w:rPr>
        <w:t> </w:t>
      </w:r>
      <w:r>
        <w:rPr/>
        <w:t>吴淡珠，工作经历请参见前述董事会成员介绍。</w:t>
      </w:r>
      <w:r>
        <w:rPr/>
        <w:t> 副总经理</w:t>
      </w:r>
      <w:r>
        <w:rPr>
          <w:spacing w:val="53"/>
        </w:rPr>
        <w:t> </w:t>
      </w:r>
      <w:r>
        <w:rPr/>
        <w:t>任锋，工作经历请参见前述董事会成员介绍。</w:t>
      </w:r>
    </w:p>
    <w:p>
      <w:pPr>
        <w:pStyle w:val="BodyText"/>
        <w:spacing w:line="300" w:lineRule="auto" w:before="19"/>
        <w:ind w:right="178" w:firstLine="360"/>
        <w:jc w:val="left"/>
      </w:pPr>
      <w:r>
        <w:rPr/>
        <w:t>副总经理、财务总监</w:t>
      </w:r>
      <w:r>
        <w:rPr>
          <w:spacing w:val="5"/>
        </w:rPr>
        <w:t> </w:t>
      </w:r>
      <w:r>
        <w:rPr/>
        <w:t>罗晨鹏，男，中国国籍，无永久境外居留权，</w:t>
      </w:r>
      <w:r>
        <w:rPr>
          <w:rFonts w:ascii="Times New Roman" w:hAnsi="Times New Roman" w:cs="Times New Roman" w:eastAsia="Times New Roman" w:hint="default"/>
        </w:rPr>
        <w:t>1972</w:t>
      </w:r>
      <w:r>
        <w:rPr/>
        <w:t>年出生，大学本科学历。曾任职于美的集团股 份有限公司。自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月加入广东长城集团股份有限公司，一直从事财务相关工作。</w:t>
      </w:r>
    </w:p>
    <w:p>
      <w:pPr>
        <w:pStyle w:val="BodyText"/>
        <w:spacing w:line="300" w:lineRule="auto" w:before="53"/>
        <w:ind w:right="178" w:firstLine="360"/>
        <w:jc w:val="left"/>
      </w:pPr>
      <w:r>
        <w:rPr/>
        <w:t>副总经理</w:t>
      </w:r>
      <w:r>
        <w:rPr>
          <w:spacing w:val="5"/>
        </w:rPr>
        <w:t> </w:t>
      </w:r>
      <w:r>
        <w:rPr/>
        <w:t>陈伟雄，男，中国国籍，无永久境外居留权，</w:t>
      </w:r>
      <w:r>
        <w:rPr>
          <w:rFonts w:ascii="Times New Roman" w:hAnsi="Times New Roman" w:cs="Times New Roman" w:eastAsia="Times New Roman" w:hint="default"/>
        </w:rPr>
        <w:t>1974</w:t>
      </w:r>
      <w:r>
        <w:rPr/>
        <w:t>年出生，本科学历。</w:t>
      </w:r>
      <w:r>
        <w:rPr>
          <w:rFonts w:ascii="Times New Roman" w:hAnsi="Times New Roman" w:cs="Times New Roman" w:eastAsia="Times New Roman" w:hint="default"/>
        </w:rPr>
        <w:t>1994</w:t>
      </w:r>
      <w:r>
        <w:rPr/>
        <w:t>年加入本公司，先后任总经理助 理、行政总监、办公室主任。现任本公司项目拓展部总监。</w:t>
      </w:r>
    </w:p>
    <w:p>
      <w:pPr>
        <w:pStyle w:val="BodyText"/>
        <w:spacing w:line="360" w:lineRule="auto" w:before="71"/>
        <w:ind w:right="2021" w:firstLine="412"/>
        <w:jc w:val="left"/>
      </w:pPr>
      <w:r>
        <w:rPr/>
        <w:t>公司现任董监高及离任董监高均未受过中国证监会及其他有关部门的处罚和证券交易所惩戒。 在股东单位任职情况</w:t>
      </w:r>
    </w:p>
    <w:p>
      <w:pPr>
        <w:pStyle w:val="BodyText"/>
        <w:spacing w:line="340" w:lineRule="auto" w:before="26"/>
        <w:ind w:right="8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0"/>
        <w:ind w:right="4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高洪星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香港卫视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董事局主席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高洪星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95"/>
              <w:jc w:val="left"/>
              <w:rPr>
                <w:rFonts w:ascii="宋体" w:hAnsi="宋体" w:cs="宋体" w:eastAsia="宋体" w:hint="default"/>
                <w:sz w:val="18"/>
                <w:szCs w:val="18"/>
              </w:rPr>
            </w:pPr>
            <w:r>
              <w:rPr>
                <w:rFonts w:ascii="宋体" w:hAnsi="宋体" w:cs="宋体" w:eastAsia="宋体" w:hint="default"/>
                <w:sz w:val="18"/>
                <w:szCs w:val="18"/>
              </w:rPr>
              <w:t>北京对外经贸大学和人民银行总行研究 生部</w:t>
            </w:r>
          </w:p>
        </w:tc>
        <w:tc>
          <w:tcPr>
            <w:tcW w:w="1063"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3"/>
              <w:ind w:left="22" w:right="-61"/>
              <w:jc w:val="left"/>
              <w:rPr>
                <w:rFonts w:ascii="宋体" w:hAnsi="宋体" w:cs="宋体" w:eastAsia="宋体" w:hint="default"/>
                <w:sz w:val="18"/>
                <w:szCs w:val="18"/>
              </w:rPr>
            </w:pPr>
            <w:r>
              <w:rPr>
                <w:rFonts w:ascii="宋体" w:hAnsi="宋体" w:cs="宋体" w:eastAsia="宋体" w:hint="default"/>
                <w:sz w:val="18"/>
                <w:szCs w:val="18"/>
              </w:rPr>
              <w:t>研究生导师、 特聘教授</w:t>
            </w:r>
          </w:p>
        </w:tc>
        <w:tc>
          <w:tcPr>
            <w:tcW w:w="119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朱利民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兴业基金管理有限公司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朱利民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焦点科技股份有限公司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朱利民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金元证券股份有限公司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贠庆怀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山东中诚信会计师事务所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综合开发研究院（中国深圳）</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主任研究员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董事、监事、高级管理人员报酬情况" w:id="94"/>
      <w:bookmarkEnd w:id="94"/>
      <w:r>
        <w:rPr>
          <w:b w:val="0"/>
          <w:bCs w:val="0"/>
        </w:rPr>
      </w:r>
      <w:r>
        <w:rPr/>
        <w:t>三、董事、监事、高级管理人员报酬情况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261"/>
        <w:gridCol w:w="5308"/>
      </w:tblGrid>
      <w:tr>
        <w:trPr>
          <w:trHeight w:val="1027"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3"/>
              <w:jc w:val="both"/>
              <w:rPr>
                <w:rFonts w:ascii="宋体" w:hAnsi="宋体" w:cs="宋体" w:eastAsia="宋体" w:hint="default"/>
                <w:sz w:val="18"/>
                <w:szCs w:val="18"/>
              </w:rPr>
            </w:pPr>
            <w:r>
              <w:rPr>
                <w:rFonts w:ascii="宋体" w:hAnsi="宋体" w:cs="宋体" w:eastAsia="宋体" w:hint="default"/>
                <w:sz w:val="18"/>
                <w:szCs w:val="18"/>
              </w:rPr>
              <w:t>公司董事、监事报酬由公司股东大会决定，公司高级管理人员报酬 由公司董事会决定；在公司承担职务的董事、监事、高级管理人员 报酬由公司支付，董事、监事不另外支付津贴。</w:t>
            </w:r>
          </w:p>
        </w:tc>
      </w:tr>
      <w:tr>
        <w:trPr>
          <w:trHeight w:val="1026"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3"/>
              <w:jc w:val="both"/>
              <w:rPr>
                <w:rFonts w:ascii="宋体" w:hAnsi="宋体" w:cs="宋体" w:eastAsia="宋体" w:hint="default"/>
                <w:sz w:val="18"/>
                <w:szCs w:val="18"/>
              </w:rPr>
            </w:pPr>
            <w:r>
              <w:rPr>
                <w:rFonts w:ascii="宋体" w:hAnsi="宋体" w:cs="宋体" w:eastAsia="宋体" w:hint="default"/>
                <w:sz w:val="18"/>
                <w:szCs w:val="18"/>
              </w:rPr>
              <w:t>董事、监事和高级管理人员的报酬按照《公司章程》及《薪酬和考 核委员会工作细则》等规定，依据公司经营状况、盈利水平结合其 职位、责任、能力、市场薪资行情等因素确定并发放。</w:t>
            </w:r>
          </w:p>
        </w:tc>
      </w:tr>
      <w:tr>
        <w:trPr>
          <w:trHeight w:val="715"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98"/>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人，</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年度在公司领 取的税前报酬总额为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142.14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pStyle w:val="BodyText"/>
        <w:spacing w:line="240" w:lineRule="auto" w:before="51"/>
        <w:ind w:left="154" w:right="0"/>
        <w:jc w:val="left"/>
      </w:pPr>
      <w:r>
        <w:rPr/>
        <w:t>公司报告期内董事、监事和高级管理人员报酬情况</w:t>
      </w:r>
    </w:p>
    <w:p>
      <w:pPr>
        <w:pStyle w:val="BodyText"/>
        <w:spacing w:line="240" w:lineRule="auto" w:before="116"/>
        <w:ind w:left="0" w:right="15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3" w:right="51"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董事长、总经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吴淡珠</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副董事长、副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任锋</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副董事长、副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高洪星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朱利民</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贠庆怀</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周林</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谢建歆</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金永丽</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郑舜玲</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陈伟雄</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罗晨鹏</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财务总监、副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21.6</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翟振群</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董事、财务总 监、副总经理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刘浩</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侯文全</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王铁军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安宁</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陈睿峰</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2"/>
                <w:szCs w:val="12"/>
              </w:rPr>
            </w:pPr>
            <w:r>
              <w:rPr>
                <w:rFonts w:ascii="Times New Roman"/>
                <w:sz w:val="18"/>
              </w:rPr>
              <w:t>154.44</w:t>
            </w:r>
            <w:r>
              <w:rPr>
                <w:rFonts w:ascii="Times New Roman"/>
                <w:color w:val="FF0000"/>
                <w:position w:val="8"/>
                <w:sz w:val="12"/>
              </w:rPr>
              <w:t>2</w:t>
            </w:r>
            <w:r>
              <w:rPr>
                <w:rFonts w:ascii="Times New Roman"/>
                <w:sz w:val="12"/>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154.44</w:t>
            </w:r>
          </w:p>
        </w:tc>
      </w:tr>
    </w:tbl>
    <w:p>
      <w:pPr>
        <w:pStyle w:val="BodyText"/>
        <w:spacing w:line="340" w:lineRule="auto" w:before="51"/>
        <w:ind w:right="0"/>
        <w:jc w:val="left"/>
      </w:pPr>
      <w:r>
        <w:rPr/>
        <w:t>注：</w:t>
      </w:r>
      <w:r>
        <w:rPr>
          <w:rFonts w:ascii="Times New Roman" w:hAnsi="Times New Roman" w:cs="Times New Roman" w:eastAsia="Times New Roman" w:hint="default"/>
        </w:rPr>
        <w:t>2 </w:t>
      </w:r>
      <w:r>
        <w:rPr/>
        <w:t>上表中，董监高从公司获得的报酬总额未包含公司为其支付的社保、公积金部分。 公司董事、监事、高级管理人员报告期内被授予的股权激励情况</w:t>
      </w:r>
    </w:p>
    <w:p>
      <w:pPr>
        <w:pStyle w:val="BodyText"/>
        <w:spacing w:line="240" w:lineRule="auto" w:before="4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pict>
          <v:group style="position:absolute;margin-left:190.220001pt;margin-top:53.13562pt;width:65.850pt;height:27.95pt;mso-position-horizontal-relative:page;mso-position-vertical-relative:paragraph;z-index:-754624" coordorigin="3804,1063" coordsize="1317,559">
            <v:group style="position:absolute;left:3804;top:1063;width:1317;height:156" coordorigin="3804,1063" coordsize="1317,156">
              <v:shape style="position:absolute;left:3804;top:1063;width:1317;height:156" coordorigin="3804,1063" coordsize="1317,156" path="m3804,1219l5121,1219,5121,1063,3804,1063,3804,1219xe" filled="true" fillcolor="#ffffff" stroked="false">
                <v:path arrowok="t"/>
                <v:fill type="solid"/>
              </v:shape>
            </v:group>
            <v:group style="position:absolute;left:3816;top:1219;width:2;height:392" coordorigin="3816,1219" coordsize="2,392">
              <v:shape style="position:absolute;left:3816;top:1219;width:2;height:392" coordorigin="3816,1219" coordsize="0,392" path="m3816,1219l3816,1610e" filled="false" stroked="true" strokeweight="1.140pt" strokecolor="#ffffff">
                <v:path arrowok="t"/>
              </v:shape>
            </v:group>
            <v:group style="position:absolute;left:3827;top:1219;width:1270;height:392" coordorigin="3827,1219" coordsize="1270,392">
              <v:shape style="position:absolute;left:3827;top:1219;width:1270;height:392" coordorigin="3827,1219" coordsize="1270,392" path="m3827,1610l5097,1610,5097,1219,3827,1219,3827,1610xe" filled="true" fillcolor="#ffffff" stroked="false">
                <v:path arrowok="t"/>
                <v:fill type="solid"/>
              </v:shape>
            </v:group>
            <w10:wrap type="none"/>
          </v:group>
        </w:pict>
      </w:r>
      <w:bookmarkStart w:name="四、公司董事、监事、高级管理人员变动情况" w:id="95"/>
      <w:bookmarkEnd w:id="95"/>
      <w:r>
        <w:rPr>
          <w:b w:val="0"/>
          <w:bCs w:val="0"/>
        </w:rPr>
      </w:r>
      <w:r>
        <w:rPr/>
        <w:t>四、公司董事、监事、高级管理人员变动情况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6"/>
        <w:gridCol w:w="1326"/>
        <w:gridCol w:w="1330"/>
        <w:gridCol w:w="4247"/>
      </w:tblGrid>
      <w:tr>
        <w:trPr>
          <w:trHeight w:val="397"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9"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翟振群</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7"/>
              <w:ind w:left="24" w:right="110"/>
              <w:jc w:val="left"/>
              <w:rPr>
                <w:rFonts w:ascii="宋体" w:hAnsi="宋体" w:cs="宋体" w:eastAsia="宋体" w:hint="default"/>
                <w:sz w:val="18"/>
                <w:szCs w:val="18"/>
              </w:rPr>
            </w:pPr>
            <w:r>
              <w:rPr>
                <w:rFonts w:ascii="宋体" w:hAnsi="宋体" w:cs="宋体" w:eastAsia="宋体" w:hint="default"/>
                <w:spacing w:val="-11"/>
                <w:sz w:val="18"/>
                <w:szCs w:val="18"/>
              </w:rPr>
              <w:t>董事、财务总监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副总经理</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7"/>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换届离任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刘浩</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换届离任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侯文全</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换届离任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王铁军</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换届离任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安宁</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换届离任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陈伟雄</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换届离任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陈睿峰</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换届解聘</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罗晨鹏</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41"/>
              <w:jc w:val="left"/>
              <w:rPr>
                <w:rFonts w:ascii="宋体" w:hAnsi="宋体" w:cs="宋体" w:eastAsia="宋体" w:hint="default"/>
                <w:sz w:val="18"/>
                <w:szCs w:val="18"/>
              </w:rPr>
            </w:pPr>
            <w:r>
              <w:rPr>
                <w:rFonts w:ascii="宋体" w:hAnsi="宋体" w:cs="宋体" w:eastAsia="宋体" w:hint="default"/>
                <w:sz w:val="18"/>
                <w:szCs w:val="18"/>
              </w:rPr>
              <w:t>财务总监、副总 经理</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换届聘任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朱利民</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贠庆怀</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换届选举</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30"/>
        <w:gridCol w:w="1336"/>
        <w:gridCol w:w="1326"/>
        <w:gridCol w:w="1330"/>
        <w:gridCol w:w="4247"/>
      </w:tblGrid>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周林</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陈伟雄</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换届聘任</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报告期核心技术团队或关键技术人员变动情况（非董事、监事、高级管理人员）" w:id="96"/>
      <w:bookmarkEnd w:id="96"/>
      <w:r>
        <w:rPr>
          <w:b w:val="0"/>
          <w:bCs w:val="0"/>
        </w:rPr>
      </w: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报告期内，公司核心技术团队或关键技术人员未发生变动。</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六、公司员工情况" w:id="97"/>
      <w:bookmarkEnd w:id="97"/>
      <w:r>
        <w:rPr>
          <w:b w:val="0"/>
          <w:bCs w:val="0"/>
        </w:rPr>
      </w:r>
      <w:r>
        <w:rPr/>
        <w:t>六、公司员工情况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74" w:right="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日，公司共有在职员工</w:t>
      </w:r>
      <w:r>
        <w:rPr>
          <w:rFonts w:ascii="Times New Roman" w:hAnsi="Times New Roman" w:cs="Times New Roman" w:eastAsia="Times New Roman" w:hint="default"/>
        </w:rPr>
        <w:t>1054</w:t>
      </w:r>
      <w:r>
        <w:rPr/>
        <w:t>名，构成情况如下：</w:t>
      </w:r>
    </w:p>
    <w:p>
      <w:pPr>
        <w:pStyle w:val="Heading3"/>
        <w:spacing w:line="240" w:lineRule="auto" w:before="37"/>
        <w:ind w:left="576" w:right="0"/>
        <w:jc w:val="left"/>
        <w:rPr>
          <w:b w:val="0"/>
          <w:bCs w:val="0"/>
        </w:rPr>
      </w:pPr>
      <w:r>
        <w:rPr>
          <w:rFonts w:ascii="Times New Roman" w:hAnsi="Times New Roman" w:cs="Times New Roman" w:eastAsia="Times New Roman" w:hint="default"/>
        </w:rPr>
        <w:t>1</w:t>
      </w:r>
      <w:r>
        <w:rPr/>
        <w:t>、按专业构成划分</w:t>
      </w:r>
      <w:r>
        <w:rPr>
          <w:b w:val="0"/>
          <w:bCs w:val="0"/>
        </w:rPr>
      </w:r>
    </w:p>
    <w:p>
      <w:pPr>
        <w:spacing w:line="240" w:lineRule="auto" w:before="10"/>
        <w:rPr>
          <w:rFonts w:ascii="宋体" w:hAnsi="宋体" w:cs="宋体" w:eastAsia="宋体" w:hint="default"/>
          <w:b/>
          <w:bCs/>
          <w:sz w:val="2"/>
          <w:szCs w:val="2"/>
        </w:rPr>
      </w:pPr>
    </w:p>
    <w:tbl>
      <w:tblPr>
        <w:tblW w:w="0" w:type="auto"/>
        <w:jc w:val="left"/>
        <w:tblInd w:w="146" w:type="dxa"/>
        <w:tblLayout w:type="fixed"/>
        <w:tblCellMar>
          <w:top w:w="0" w:type="dxa"/>
          <w:left w:w="0" w:type="dxa"/>
          <w:bottom w:w="0" w:type="dxa"/>
          <w:right w:w="0" w:type="dxa"/>
        </w:tblCellMar>
        <w:tblLook w:val="01E0"/>
      </w:tblPr>
      <w:tblGrid>
        <w:gridCol w:w="3436"/>
        <w:gridCol w:w="3240"/>
        <w:gridCol w:w="2880"/>
      </w:tblGrid>
      <w:tr>
        <w:trPr>
          <w:trHeight w:val="348" w:hRule="exact"/>
        </w:trPr>
        <w:tc>
          <w:tcPr>
            <w:tcW w:w="3436"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分类</w:t>
            </w:r>
          </w:p>
        </w:tc>
        <w:tc>
          <w:tcPr>
            <w:tcW w:w="61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年末</w:t>
            </w:r>
          </w:p>
        </w:tc>
      </w:tr>
      <w:tr>
        <w:trPr>
          <w:trHeight w:val="347" w:hRule="exact"/>
        </w:trPr>
        <w:tc>
          <w:tcPr>
            <w:tcW w:w="3436" w:type="dxa"/>
            <w:vMerge/>
            <w:tcBorders>
              <w:left w:val="single" w:sz="6" w:space="0" w:color="000000"/>
              <w:bottom w:val="single" w:sz="6" w:space="0" w:color="000000"/>
              <w:right w:val="single" w:sz="6" w:space="0" w:color="000000"/>
            </w:tcBorders>
          </w:tcPr>
          <w:p>
            <w:pP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人数</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占比</w:t>
            </w:r>
          </w:p>
        </w:tc>
      </w:tr>
      <w:tr>
        <w:trPr>
          <w:trHeight w:val="427" w:hRule="exact"/>
        </w:trPr>
        <w:tc>
          <w:tcPr>
            <w:tcW w:w="3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88</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8.35%</w:t>
            </w:r>
          </w:p>
        </w:tc>
      </w:tr>
      <w:tr>
        <w:trPr>
          <w:trHeight w:val="426" w:hRule="exact"/>
        </w:trPr>
        <w:tc>
          <w:tcPr>
            <w:tcW w:w="3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管理办公人员</w:t>
            </w: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246</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23.34%</w:t>
            </w:r>
          </w:p>
        </w:tc>
      </w:tr>
      <w:tr>
        <w:trPr>
          <w:trHeight w:val="427" w:hRule="exact"/>
        </w:trPr>
        <w:tc>
          <w:tcPr>
            <w:tcW w:w="3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720</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68.31%</w:t>
            </w:r>
          </w:p>
        </w:tc>
      </w:tr>
      <w:tr>
        <w:trPr>
          <w:trHeight w:val="428" w:hRule="exact"/>
        </w:trPr>
        <w:tc>
          <w:tcPr>
            <w:tcW w:w="3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1054</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100.00%</w:t>
            </w:r>
          </w:p>
        </w:tc>
      </w:tr>
    </w:tbl>
    <w:p>
      <w:pPr>
        <w:pStyle w:val="Heading3"/>
        <w:spacing w:line="276" w:lineRule="exact"/>
        <w:ind w:left="576" w:right="0"/>
        <w:jc w:val="left"/>
        <w:rPr>
          <w:b w:val="0"/>
          <w:bCs w:val="0"/>
        </w:rPr>
      </w:pPr>
      <w:r>
        <w:rPr>
          <w:rFonts w:ascii="Times New Roman" w:hAnsi="Times New Roman" w:cs="Times New Roman" w:eastAsia="Times New Roman" w:hint="default"/>
        </w:rPr>
        <w:t>2</w:t>
      </w:r>
      <w:r>
        <w:rPr/>
        <w:t>、按受教育程度划分</w:t>
      </w:r>
      <w:r>
        <w:rPr>
          <w:b w:val="0"/>
          <w:bCs w:val="0"/>
        </w:rPr>
      </w:r>
    </w:p>
    <w:p>
      <w:pPr>
        <w:spacing w:line="240" w:lineRule="auto" w:before="10"/>
        <w:rPr>
          <w:rFonts w:ascii="宋体" w:hAnsi="宋体" w:cs="宋体" w:eastAsia="宋体" w:hint="default"/>
          <w:b/>
          <w:bCs/>
          <w:sz w:val="2"/>
          <w:szCs w:val="2"/>
        </w:rPr>
      </w:pPr>
    </w:p>
    <w:tbl>
      <w:tblPr>
        <w:tblW w:w="0" w:type="auto"/>
        <w:jc w:val="left"/>
        <w:tblInd w:w="146" w:type="dxa"/>
        <w:tblLayout w:type="fixed"/>
        <w:tblCellMar>
          <w:top w:w="0" w:type="dxa"/>
          <w:left w:w="0" w:type="dxa"/>
          <w:bottom w:w="0" w:type="dxa"/>
          <w:right w:w="0" w:type="dxa"/>
        </w:tblCellMar>
        <w:tblLook w:val="01E0"/>
      </w:tblPr>
      <w:tblGrid>
        <w:gridCol w:w="3616"/>
        <w:gridCol w:w="3060"/>
        <w:gridCol w:w="2921"/>
      </w:tblGrid>
      <w:tr>
        <w:trPr>
          <w:trHeight w:val="347" w:hRule="exact"/>
        </w:trPr>
        <w:tc>
          <w:tcPr>
            <w:tcW w:w="3616" w:type="dxa"/>
            <w:vMerge w:val="restart"/>
            <w:tcBorders>
              <w:top w:val="single" w:sz="6" w:space="0" w:color="000000"/>
              <w:left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9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年末</w:t>
            </w:r>
          </w:p>
        </w:tc>
      </w:tr>
      <w:tr>
        <w:trPr>
          <w:trHeight w:val="347" w:hRule="exact"/>
        </w:trPr>
        <w:tc>
          <w:tcPr>
            <w:tcW w:w="3616" w:type="dxa"/>
            <w:vMerge/>
            <w:tcBorders>
              <w:left w:val="single" w:sz="6" w:space="0" w:color="000000"/>
              <w:bottom w:val="single" w:sz="6" w:space="0" w:color="000000"/>
              <w:right w:val="single" w:sz="6" w:space="0" w:color="000000"/>
            </w:tcBorders>
          </w:tcPr>
          <w:p>
            <w:pP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343"/>
              <w:jc w:val="right"/>
              <w:rPr>
                <w:rFonts w:ascii="宋体" w:hAnsi="宋体" w:cs="宋体" w:eastAsia="宋体" w:hint="default"/>
                <w:sz w:val="18"/>
                <w:szCs w:val="18"/>
              </w:rPr>
            </w:pPr>
            <w:r>
              <w:rPr>
                <w:rFonts w:ascii="宋体" w:hAnsi="宋体" w:cs="宋体" w:eastAsia="宋体" w:hint="default"/>
                <w:sz w:val="18"/>
                <w:szCs w:val="18"/>
              </w:rPr>
              <w:t>人数</w:t>
            </w:r>
          </w:p>
        </w:tc>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占比</w:t>
            </w:r>
          </w:p>
        </w:tc>
      </w:tr>
      <w:tr>
        <w:trPr>
          <w:trHeight w:val="427" w:hRule="exact"/>
        </w:trPr>
        <w:tc>
          <w:tcPr>
            <w:tcW w:w="3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本科及本科以上</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33"/>
              <w:jc w:val="right"/>
              <w:rPr>
                <w:rFonts w:ascii="Times New Roman" w:hAnsi="Times New Roman" w:cs="Times New Roman" w:eastAsia="Times New Roman" w:hint="default"/>
                <w:sz w:val="18"/>
                <w:szCs w:val="18"/>
              </w:rPr>
            </w:pPr>
            <w:r>
              <w:rPr>
                <w:rFonts w:ascii="Times New Roman"/>
                <w:sz w:val="18"/>
              </w:rPr>
              <w:t>74</w:t>
            </w:r>
          </w:p>
        </w:tc>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7.02%</w:t>
            </w:r>
          </w:p>
        </w:tc>
      </w:tr>
      <w:tr>
        <w:trPr>
          <w:trHeight w:val="427" w:hRule="exact"/>
        </w:trPr>
        <w:tc>
          <w:tcPr>
            <w:tcW w:w="3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86"/>
              <w:jc w:val="right"/>
              <w:rPr>
                <w:rFonts w:ascii="Times New Roman" w:hAnsi="Times New Roman" w:cs="Times New Roman" w:eastAsia="Times New Roman" w:hint="default"/>
                <w:sz w:val="18"/>
                <w:szCs w:val="18"/>
              </w:rPr>
            </w:pPr>
            <w:r>
              <w:rPr>
                <w:rFonts w:ascii="Times New Roman"/>
                <w:sz w:val="18"/>
              </w:rPr>
              <w:t>119</w:t>
            </w:r>
          </w:p>
        </w:tc>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11.29%</w:t>
            </w:r>
          </w:p>
        </w:tc>
      </w:tr>
      <w:tr>
        <w:trPr>
          <w:trHeight w:val="426" w:hRule="exact"/>
        </w:trPr>
        <w:tc>
          <w:tcPr>
            <w:tcW w:w="3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大专以下</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386"/>
              <w:jc w:val="right"/>
              <w:rPr>
                <w:rFonts w:ascii="Times New Roman" w:hAnsi="Times New Roman" w:cs="Times New Roman" w:eastAsia="Times New Roman" w:hint="default"/>
                <w:sz w:val="18"/>
                <w:szCs w:val="18"/>
              </w:rPr>
            </w:pPr>
            <w:r>
              <w:rPr>
                <w:rFonts w:ascii="Times New Roman"/>
                <w:sz w:val="18"/>
              </w:rPr>
              <w:t>861</w:t>
            </w:r>
          </w:p>
        </w:tc>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81.69%</w:t>
            </w:r>
          </w:p>
        </w:tc>
      </w:tr>
      <w:tr>
        <w:trPr>
          <w:trHeight w:val="428" w:hRule="exact"/>
        </w:trPr>
        <w:tc>
          <w:tcPr>
            <w:tcW w:w="3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43"/>
              <w:jc w:val="right"/>
              <w:rPr>
                <w:rFonts w:ascii="Times New Roman" w:hAnsi="Times New Roman" w:cs="Times New Roman" w:eastAsia="Times New Roman" w:hint="default"/>
                <w:sz w:val="18"/>
                <w:szCs w:val="18"/>
              </w:rPr>
            </w:pPr>
            <w:r>
              <w:rPr>
                <w:rFonts w:ascii="Times New Roman"/>
                <w:sz w:val="18"/>
              </w:rPr>
              <w:t>1054</w:t>
            </w:r>
          </w:p>
        </w:tc>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Heading1"/>
        <w:spacing w:line="240" w:lineRule="auto"/>
        <w:ind w:left="3751" w:right="3789"/>
        <w:jc w:val="center"/>
        <w:rPr>
          <w:b w:val="0"/>
          <w:bCs w:val="0"/>
        </w:rPr>
      </w:pPr>
      <w:bookmarkStart w:name="第八节 公司治理" w:id="98"/>
      <w:bookmarkEnd w:id="98"/>
      <w:r>
        <w:rPr>
          <w:b w:val="0"/>
          <w:bCs w:val="0"/>
        </w:rPr>
      </w:r>
      <w:bookmarkStart w:name="_bookmark7" w:id="99"/>
      <w:bookmarkEnd w:id="99"/>
      <w:r>
        <w:rPr>
          <w:b w:val="0"/>
          <w:bCs w:val="0"/>
        </w:rPr>
      </w:r>
      <w:r>
        <w:rPr/>
        <w:t>第八节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422"/>
        <w:jc w:val="left"/>
        <w:rPr>
          <w:b w:val="0"/>
          <w:bCs w:val="0"/>
        </w:rPr>
      </w:pPr>
      <w:bookmarkStart w:name="一、公司治理的基本状况" w:id="100"/>
      <w:bookmarkEnd w:id="100"/>
      <w:r>
        <w:rPr>
          <w:b w:val="0"/>
          <w:bCs w:val="0"/>
        </w:rPr>
      </w: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0" w:firstLine="360"/>
        <w:jc w:val="both"/>
      </w:pPr>
      <w:r>
        <w:rPr>
          <w:spacing w:val="-2"/>
        </w:rPr>
        <w:t>报告期内，公司严格按照《公司法》、《证券法》、《深圳证券交易所创业板股票上市规则》、《深圳证券交易所创业</w:t>
      </w:r>
      <w:r>
        <w:rPr/>
        <w:t> </w:t>
      </w:r>
      <w:r>
        <w:rPr>
          <w:spacing w:val="-2"/>
        </w:rPr>
        <w:t>板上市公司规范运作指引》等有关法律、行政法规和规范性文件的要求，强化对公司内部控制的检查，完善公司的法人治理</w:t>
      </w:r>
      <w:r>
        <w:rPr>
          <w:spacing w:val="-66"/>
        </w:rPr>
        <w:t> </w:t>
      </w:r>
      <w:r>
        <w:rPr>
          <w:spacing w:val="-66"/>
        </w:rPr>
      </w:r>
      <w:r>
        <w:rPr>
          <w:spacing w:val="-5"/>
        </w:rPr>
        <w:t>结构，防范及控制经营决策及管理风险，促进公司规范运作，提高公司治理水平。截至报告期末，公司治理实际情况符合《上</w:t>
      </w:r>
      <w:r>
        <w:rPr>
          <w:spacing w:val="-81"/>
        </w:rPr>
        <w:t> </w:t>
      </w:r>
      <w:r>
        <w:rPr>
          <w:spacing w:val="-81"/>
        </w:rPr>
      </w:r>
      <w:r>
        <w:rPr/>
        <w:t>市公司治理准则》和《深圳证券交易所创业板上市公司规范运作指引》等文件的要求。</w:t>
      </w:r>
    </w:p>
    <w:p>
      <w:pPr>
        <w:pStyle w:val="BodyText"/>
        <w:spacing w:line="300" w:lineRule="auto" w:before="19"/>
        <w:ind w:left="514" w:right="92" w:firstLine="1"/>
        <w:jc w:val="left"/>
      </w:pPr>
      <w:r>
        <w:rPr>
          <w:rFonts w:ascii="Times New Roman" w:hAnsi="Times New Roman" w:cs="Times New Roman" w:eastAsia="Times New Roman" w:hint="default"/>
          <w:b/>
          <w:bCs/>
        </w:rPr>
        <w:t>1</w:t>
      </w:r>
      <w:r>
        <w:rPr>
          <w:rFonts w:ascii="宋体" w:hAnsi="宋体" w:cs="宋体" w:eastAsia="宋体" w:hint="default"/>
          <w:b/>
          <w:bCs/>
        </w:rPr>
        <w:t>、股东与股东大会</w:t>
      </w:r>
      <w:r>
        <w:rPr>
          <w:rFonts w:ascii="宋体" w:hAnsi="宋体" w:cs="宋体" w:eastAsia="宋体" w:hint="default"/>
          <w:b/>
          <w:bCs/>
          <w:w w:val="99"/>
        </w:rPr>
        <w:t> </w:t>
      </w:r>
      <w:r>
        <w:rPr>
          <w:spacing w:val="-2"/>
        </w:rPr>
        <w:t>公司股东按照《公司章程》的规定按其所持股份享受股东权利，并承担相应义务。股东大会是公司最高权力机构，公司</w:t>
      </w:r>
    </w:p>
    <w:p>
      <w:pPr>
        <w:pStyle w:val="BodyText"/>
        <w:spacing w:line="316" w:lineRule="auto" w:before="31"/>
        <w:ind w:left="154" w:right="92"/>
        <w:jc w:val="left"/>
      </w:pPr>
      <w:r>
        <w:rPr/>
        <w:t>严格按照《上市公司股东大会规则》、《公司章程》和《股东大会议事规则》等规定和要求，规范地召集、召开股东大会， </w:t>
      </w:r>
      <w:r>
        <w:rPr>
          <w:spacing w:val="-2"/>
        </w:rPr>
        <w:t>确保所有股东，特别是中小股东享有平等的地位并能充分行使相应的权利。公司在业务、资产、人员、机构、财务等方面均</w:t>
      </w:r>
      <w:r>
        <w:rPr>
          <w:spacing w:val="-68"/>
        </w:rPr>
        <w:t> </w:t>
      </w:r>
      <w:r>
        <w:rPr>
          <w:spacing w:val="-68"/>
        </w:rPr>
      </w:r>
      <w:r>
        <w:rPr/>
        <w:t>独立于股东，充分保护了社会公众股股东的权益。</w:t>
      </w:r>
    </w:p>
    <w:p>
      <w:pPr>
        <w:spacing w:line="300" w:lineRule="auto" w:before="19"/>
        <w:ind w:left="513" w:right="92"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、公司与控股股东、实际控制人</w:t>
      </w:r>
      <w:r>
        <w:rPr>
          <w:rFonts w:ascii="宋体" w:hAnsi="宋体" w:cs="宋体" w:eastAsia="宋体" w:hint="default"/>
          <w:b/>
          <w:bCs/>
          <w:w w:val="99"/>
          <w:sz w:val="18"/>
          <w:szCs w:val="18"/>
        </w:rPr>
        <w:t> </w:t>
      </w:r>
      <w:r>
        <w:rPr>
          <w:rFonts w:ascii="宋体" w:hAnsi="宋体" w:cs="宋体" w:eastAsia="宋体" w:hint="default"/>
          <w:spacing w:val="-2"/>
          <w:sz w:val="18"/>
          <w:szCs w:val="18"/>
        </w:rPr>
        <w:t>公司控股股东、实际控制人严格按照相关法律、法规、公司章程等规范自己的行为，没有超越股东大会直接或间接干预</w:t>
      </w:r>
    </w:p>
    <w:p>
      <w:pPr>
        <w:pStyle w:val="BodyText"/>
        <w:spacing w:line="316" w:lineRule="auto" w:before="31"/>
        <w:ind w:right="191"/>
        <w:jc w:val="both"/>
      </w:pPr>
      <w:r>
        <w:rPr>
          <w:spacing w:val="-2"/>
        </w:rPr>
        <w:t>公司的决策和经营活动。公司拥有独立完整的业务体系和自主经营能力，在业务、组织机构、财务、人员、资产上独立于控</w:t>
      </w:r>
      <w:r>
        <w:rPr>
          <w:spacing w:val="-69"/>
        </w:rPr>
        <w:t> </w:t>
      </w:r>
      <w:r>
        <w:rPr>
          <w:spacing w:val="-69"/>
        </w:rPr>
      </w:r>
      <w:r>
        <w:rPr>
          <w:spacing w:val="-2"/>
        </w:rPr>
        <w:t>股股东和实际控制人，公司董事会和监事会等内部机构独立运作。报告期内，公司没有为控股股东及关联企业提供担保，亦</w:t>
      </w:r>
      <w:r>
        <w:rPr>
          <w:spacing w:val="-66"/>
        </w:rPr>
        <w:t> </w:t>
      </w:r>
      <w:r>
        <w:rPr>
          <w:spacing w:val="-66"/>
        </w:rPr>
      </w:r>
      <w:r>
        <w:rPr/>
        <w:t>不存在控股股东占用上市公司资金的行为。</w:t>
      </w:r>
    </w:p>
    <w:p>
      <w:pPr>
        <w:pStyle w:val="BodyText"/>
        <w:spacing w:line="300" w:lineRule="auto" w:before="19"/>
        <w:ind w:left="514" w:right="92" w:firstLine="1"/>
        <w:jc w:val="left"/>
      </w:pPr>
      <w:r>
        <w:rPr>
          <w:rFonts w:ascii="Times New Roman" w:hAnsi="Times New Roman" w:cs="Times New Roman" w:eastAsia="Times New Roman" w:hint="default"/>
          <w:b/>
          <w:bCs/>
        </w:rPr>
        <w:t>3</w:t>
      </w:r>
      <w:r>
        <w:rPr>
          <w:rFonts w:ascii="宋体" w:hAnsi="宋体" w:cs="宋体" w:eastAsia="宋体" w:hint="default"/>
          <w:b/>
          <w:bCs/>
        </w:rPr>
        <w:t>、董事与董事会</w:t>
      </w:r>
      <w:r>
        <w:rPr>
          <w:rFonts w:ascii="宋体" w:hAnsi="宋体" w:cs="宋体" w:eastAsia="宋体" w:hint="default"/>
          <w:b/>
          <w:bCs/>
          <w:w w:val="99"/>
        </w:rPr>
        <w:t> </w:t>
      </w:r>
      <w:r>
        <w:rPr>
          <w:spacing w:val="-2"/>
        </w:rPr>
        <w:t>公司董事会设董事</w:t>
      </w:r>
      <w:r>
        <w:rPr>
          <w:rFonts w:ascii="Times New Roman" w:hAnsi="Times New Roman" w:cs="Times New Roman" w:eastAsia="Times New Roman" w:hint="default"/>
          <w:spacing w:val="-2"/>
        </w:rPr>
        <w:t>7</w:t>
      </w:r>
      <w:r>
        <w:rPr>
          <w:spacing w:val="-2"/>
        </w:rPr>
        <w:t>名，其中独立董事</w:t>
      </w:r>
      <w:r>
        <w:rPr>
          <w:rFonts w:ascii="Times New Roman" w:hAnsi="Times New Roman" w:cs="Times New Roman" w:eastAsia="Times New Roman" w:hint="default"/>
          <w:spacing w:val="-2"/>
        </w:rPr>
        <w:t>3</w:t>
      </w:r>
      <w:r>
        <w:rPr>
          <w:spacing w:val="-2"/>
        </w:rPr>
        <w:t>名，董事会的人员构成符合法律、法规和《公司章程》的要求，公司董事会下设</w:t>
      </w:r>
    </w:p>
    <w:p>
      <w:pPr>
        <w:pStyle w:val="BodyText"/>
        <w:spacing w:line="316" w:lineRule="auto" w:before="13"/>
        <w:ind w:right="190"/>
        <w:jc w:val="both"/>
      </w:pPr>
      <w:r>
        <w:rPr>
          <w:spacing w:val="-2"/>
        </w:rPr>
        <w:t>战略发展、薪酬和考核、提名、审计等四个专门委员会。报告期内，各专门委员会分别按照《董事会战略发展委员会工作细</w:t>
      </w:r>
      <w:r>
        <w:rPr>
          <w:spacing w:val="-67"/>
        </w:rPr>
        <w:t> </w:t>
      </w:r>
      <w:r>
        <w:rPr>
          <w:spacing w:val="-67"/>
        </w:rPr>
      </w:r>
      <w:r>
        <w:rPr>
          <w:spacing w:val="-2"/>
        </w:rPr>
        <w:t>则》、《董事会薪酬和考核委员会工作细则》、《董事会提名委员会工作细则》和《审计委员会年报工作规则》、《审计委</w:t>
      </w:r>
      <w:r>
        <w:rPr>
          <w:spacing w:val="-71"/>
        </w:rPr>
        <w:t> </w:t>
      </w:r>
      <w:r>
        <w:rPr>
          <w:spacing w:val="-71"/>
        </w:rPr>
      </w:r>
      <w:r>
        <w:rPr>
          <w:spacing w:val="-2"/>
        </w:rPr>
        <w:t>员会议事规则》开展工作；各位董事能够依据《董事会议事规则》、《独立董事制度》、《深圳证券交易所创业板上市公司</w:t>
      </w:r>
      <w:r>
        <w:rPr>
          <w:spacing w:val="-68"/>
        </w:rPr>
        <w:t> </w:t>
      </w:r>
      <w:r>
        <w:rPr>
          <w:spacing w:val="-68"/>
        </w:rPr>
      </w:r>
      <w:r>
        <w:rPr/>
        <w:t>规范运作指引》等开展工作，出席董事会和股东大会，勤勉尽责地履行职责和义务。</w:t>
      </w:r>
    </w:p>
    <w:p>
      <w:pPr>
        <w:pStyle w:val="BodyText"/>
        <w:spacing w:line="300" w:lineRule="auto" w:before="19"/>
        <w:ind w:left="514" w:right="92" w:hanging="6"/>
        <w:jc w:val="left"/>
      </w:pPr>
      <w:r>
        <w:rPr>
          <w:rFonts w:ascii="Times New Roman" w:hAnsi="Times New Roman" w:cs="Times New Roman" w:eastAsia="Times New Roman" w:hint="default"/>
          <w:b/>
          <w:bCs/>
        </w:rPr>
        <w:t>4</w:t>
      </w:r>
      <w:r>
        <w:rPr>
          <w:rFonts w:ascii="宋体" w:hAnsi="宋体" w:cs="宋体" w:eastAsia="宋体" w:hint="default"/>
          <w:b/>
          <w:bCs/>
        </w:rPr>
        <w:t>、监事与监事会</w:t>
      </w:r>
      <w:r>
        <w:rPr>
          <w:rFonts w:ascii="宋体" w:hAnsi="宋体" w:cs="宋体" w:eastAsia="宋体" w:hint="default"/>
          <w:b/>
          <w:bCs/>
          <w:w w:val="99"/>
        </w:rPr>
        <w:t> </w:t>
      </w:r>
      <w:r>
        <w:rPr>
          <w:spacing w:val="-2"/>
        </w:rPr>
        <w:t>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1</w:t>
      </w:r>
      <w:r>
        <w:rPr>
          <w:spacing w:val="-2"/>
        </w:rPr>
        <w:t>名，监事会的人员构成符合法律、法规和《公司章程》的要求。报告期内，各位</w:t>
      </w:r>
    </w:p>
    <w:p>
      <w:pPr>
        <w:pStyle w:val="BodyText"/>
        <w:spacing w:line="316" w:lineRule="auto" w:before="13"/>
        <w:ind w:left="154" w:right="92"/>
        <w:jc w:val="left"/>
      </w:pPr>
      <w:r>
        <w:rPr>
          <w:spacing w:val="-2"/>
        </w:rPr>
        <w:t>监事能够按照《监事会议事规则》的要求，认真履行自己的职责，本着对公司和全体股东负责的精神，依法、独立地对公司</w:t>
      </w:r>
      <w:r>
        <w:rPr>
          <w:spacing w:val="-67"/>
        </w:rPr>
        <w:t> </w:t>
      </w:r>
      <w:r>
        <w:rPr>
          <w:spacing w:val="-67"/>
        </w:rPr>
      </w:r>
      <w:r>
        <w:rPr/>
        <w:t>的重大事项、财务状况以及董事、高管人员履行职责的合法合规性进行监督。</w:t>
      </w:r>
    </w:p>
    <w:p>
      <w:pPr>
        <w:spacing w:line="300" w:lineRule="auto" w:before="19"/>
        <w:ind w:left="516" w:right="92" w:hanging="9"/>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、绩效评价与激励约束机制</w:t>
      </w:r>
      <w:r>
        <w:rPr>
          <w:rFonts w:ascii="宋体" w:hAnsi="宋体" w:cs="宋体" w:eastAsia="宋体" w:hint="default"/>
          <w:b/>
          <w:bCs/>
          <w:w w:val="99"/>
          <w:sz w:val="18"/>
          <w:szCs w:val="18"/>
        </w:rPr>
        <w:t> </w:t>
      </w:r>
      <w:r>
        <w:rPr>
          <w:rFonts w:ascii="宋体" w:hAnsi="宋体" w:cs="宋体" w:eastAsia="宋体" w:hint="default"/>
          <w:spacing w:val="-2"/>
          <w:sz w:val="18"/>
          <w:szCs w:val="18"/>
        </w:rPr>
        <w:t>公司建立了高级管理人员的薪酬与企业经营业绩挂钩的激励约束机制。公司董事会下设的提名委员会、薪酬和考核委员</w:t>
      </w:r>
    </w:p>
    <w:p>
      <w:pPr>
        <w:pStyle w:val="BodyText"/>
        <w:spacing w:line="309" w:lineRule="auto" w:before="31"/>
        <w:ind w:left="513" w:right="92" w:hanging="360"/>
        <w:jc w:val="left"/>
      </w:pPr>
      <w:r>
        <w:rPr/>
        <w:t>会负责对公司的董事、监事、高管进行绩效考核，公司现有的考核及激励约束机制符合公司的发展现状。 </w:t>
      </w:r>
      <w:r>
        <w:rPr>
          <w:rFonts w:ascii="Times New Roman" w:hAnsi="Times New Roman" w:cs="Times New Roman" w:eastAsia="Times New Roman" w:hint="default"/>
          <w:b/>
          <w:bCs/>
        </w:rPr>
        <w:t>6</w:t>
      </w:r>
      <w:r>
        <w:rPr>
          <w:rFonts w:ascii="宋体" w:hAnsi="宋体" w:cs="宋体" w:eastAsia="宋体" w:hint="default"/>
          <w:b/>
          <w:bCs/>
        </w:rPr>
        <w:t>、关于信息披露与透明度</w:t>
      </w:r>
      <w:r>
        <w:rPr>
          <w:rFonts w:ascii="宋体" w:hAnsi="宋体" w:cs="宋体" w:eastAsia="宋体" w:hint="default"/>
          <w:b/>
          <w:bCs/>
          <w:w w:val="99"/>
        </w:rPr>
        <w:t> </w:t>
      </w:r>
      <w:r>
        <w:rPr>
          <w:spacing w:val="-2"/>
        </w:rPr>
        <w:t>公司制定的《信息披露制度》规范了公司信息披露行为，确保披露信息真实、准确、完整、及时，促进公司依法规范运</w:t>
      </w:r>
    </w:p>
    <w:p>
      <w:pPr>
        <w:pStyle w:val="BodyText"/>
        <w:spacing w:line="300" w:lineRule="auto" w:before="24"/>
        <w:ind w:right="180"/>
        <w:jc w:val="left"/>
      </w:pPr>
      <w:r>
        <w:rPr/>
        <w:t>作，维护公司和投资者的合法权益。</w:t>
      </w:r>
      <w:r>
        <w:rPr>
          <w:spacing w:val="-22"/>
        </w:rPr>
        <w:t> </w:t>
      </w:r>
      <w:r>
        <w:rPr/>
        <w:t>公司指定《中国证券报》、《证券时报》和巨潮网（</w:t>
      </w:r>
      <w:hyperlink r:id="rId10">
        <w:r>
          <w:rPr>
            <w:rFonts w:ascii="Times New Roman" w:hAnsi="Times New Roman" w:cs="Times New Roman" w:eastAsia="Times New Roman" w:hint="default"/>
          </w:rPr>
          <w:t>www.cninfo.com.cn</w:t>
        </w:r>
      </w:hyperlink>
      <w:r>
        <w:rPr/>
        <w:t>）为公司信息</w:t>
      </w:r>
      <w:r>
        <w:rPr>
          <w:w w:val="99"/>
        </w:rPr>
        <w:t> </w:t>
      </w:r>
      <w:r>
        <w:rPr/>
        <w:t>披露的指定报纸和网站，确保公司所有股东能够以平等的机会获得信息。</w:t>
      </w:r>
    </w:p>
    <w:p>
      <w:pPr>
        <w:pStyle w:val="BodyText"/>
        <w:spacing w:line="300" w:lineRule="auto" w:before="31"/>
        <w:ind w:left="516" w:right="92" w:hanging="5"/>
        <w:jc w:val="left"/>
      </w:pPr>
      <w:r>
        <w:rPr>
          <w:rFonts w:ascii="Times New Roman" w:hAnsi="Times New Roman" w:cs="Times New Roman" w:eastAsia="Times New Roman" w:hint="default"/>
          <w:b/>
          <w:bCs/>
        </w:rPr>
        <w:t>7</w:t>
      </w:r>
      <w:r>
        <w:rPr>
          <w:rFonts w:ascii="宋体" w:hAnsi="宋体" w:cs="宋体" w:eastAsia="宋体" w:hint="default"/>
          <w:b/>
          <w:bCs/>
        </w:rPr>
        <w:t>、相关利益者</w:t>
      </w:r>
      <w:r>
        <w:rPr>
          <w:rFonts w:ascii="宋体" w:hAnsi="宋体" w:cs="宋体" w:eastAsia="宋体" w:hint="default"/>
          <w:b/>
          <w:bCs/>
          <w:w w:val="99"/>
        </w:rPr>
        <w:t> </w:t>
      </w:r>
      <w:r>
        <w:rPr>
          <w:spacing w:val="-4"/>
        </w:rPr>
        <w:t>公司充分尊重和维护相关利益者的合法权益，实现社会、股东、员工等各方面利益的协调平衡，诚信对待供应商和客户，</w:t>
      </w:r>
    </w:p>
    <w:p>
      <w:pPr>
        <w:pStyle w:val="BodyText"/>
        <w:spacing w:line="360" w:lineRule="auto" w:before="31"/>
        <w:ind w:right="4413"/>
        <w:jc w:val="left"/>
      </w:pPr>
      <w:r>
        <w:rPr/>
        <w:t>坚持与相关利益者互利共赢的原则，共同推动公司持续、稳健发展。 公司治理与《公司法》和中国证监会相关规定的要求是否存在差异</w:t>
      </w:r>
    </w:p>
    <w:p>
      <w:pPr>
        <w:pStyle w:val="BodyText"/>
        <w:spacing w:line="240" w:lineRule="auto" w:before="27"/>
        <w:ind w:right="4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二、报告期内召开的年度股东大会和临时股东大会的有关情况" w:id="101"/>
      <w:bookmarkEnd w:id="101"/>
      <w:r>
        <w:rPr>
          <w:b w:val="0"/>
          <w:bCs w:val="0"/>
        </w:rPr>
      </w: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报告期年度股东大会情况" w:id="102"/>
      <w:bookmarkEnd w:id="102"/>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2" w:right="0"/>
              <w:jc w:val="left"/>
              <w:rPr>
                <w:rFonts w:ascii="Times New Roman" w:hAnsi="Times New Roman" w:cs="Times New Roman" w:eastAsia="Times New Roman" w:hint="default"/>
                <w:sz w:val="18"/>
                <w:szCs w:val="18"/>
              </w:rPr>
            </w:pPr>
            <w:hyperlink r:id="rId10">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本报告期临时股东大会情况" w:id="103"/>
      <w:bookmarkEnd w:id="103"/>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0">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0">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0">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0">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0">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报告期董事会召开情况" w:id="104"/>
      <w:bookmarkEnd w:id="104"/>
      <w:r>
        <w:rPr>
          <w:b w:val="0"/>
          <w:bCs w:val="0"/>
        </w:rPr>
      </w: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第二届董事会第十六次会议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2" w:right="0"/>
              <w:jc w:val="left"/>
              <w:rPr>
                <w:rFonts w:ascii="Times New Roman" w:hAnsi="Times New Roman" w:cs="Times New Roman" w:eastAsia="Times New Roman" w:hint="default"/>
                <w:sz w:val="18"/>
                <w:szCs w:val="18"/>
              </w:rPr>
            </w:pPr>
            <w:hyperlink r:id="rId10">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第二届董事会第十七次会议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2" w:right="0"/>
              <w:jc w:val="left"/>
              <w:rPr>
                <w:rFonts w:ascii="Times New Roman" w:hAnsi="Times New Roman" w:cs="Times New Roman" w:eastAsia="Times New Roman" w:hint="default"/>
                <w:sz w:val="18"/>
                <w:szCs w:val="18"/>
              </w:rPr>
            </w:pPr>
            <w:hyperlink r:id="rId10">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第二届董事会第十八次会议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2" w:right="0"/>
              <w:jc w:val="left"/>
              <w:rPr>
                <w:rFonts w:ascii="Times New Roman" w:hAnsi="Times New Roman" w:cs="Times New Roman" w:eastAsia="Times New Roman" w:hint="default"/>
                <w:sz w:val="18"/>
                <w:szCs w:val="18"/>
              </w:rPr>
            </w:pPr>
            <w:hyperlink r:id="rId10">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第二届董事会第十九次会议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2" w:right="0"/>
              <w:jc w:val="left"/>
              <w:rPr>
                <w:rFonts w:ascii="Times New Roman" w:hAnsi="Times New Roman" w:cs="Times New Roman" w:eastAsia="Times New Roman" w:hint="default"/>
                <w:sz w:val="18"/>
                <w:szCs w:val="18"/>
              </w:rPr>
            </w:pPr>
            <w:hyperlink r:id="rId10">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第二届董事会第二十次会议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2" w:right="0"/>
              <w:jc w:val="left"/>
              <w:rPr>
                <w:rFonts w:ascii="Times New Roman" w:hAnsi="Times New Roman" w:cs="Times New Roman" w:eastAsia="Times New Roman" w:hint="default"/>
                <w:sz w:val="18"/>
                <w:szCs w:val="18"/>
              </w:rPr>
            </w:pPr>
            <w:hyperlink r:id="rId10">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第二届董事会第二十一次会 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2" w:right="0"/>
              <w:jc w:val="left"/>
              <w:rPr>
                <w:rFonts w:ascii="Times New Roman" w:hAnsi="Times New Roman" w:cs="Times New Roman" w:eastAsia="Times New Roman" w:hint="default"/>
                <w:sz w:val="18"/>
                <w:szCs w:val="18"/>
              </w:rPr>
            </w:pPr>
            <w:hyperlink r:id="rId10">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第三届董事会第一次会议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2" w:right="0"/>
              <w:jc w:val="left"/>
              <w:rPr>
                <w:rFonts w:ascii="Times New Roman" w:hAnsi="Times New Roman" w:cs="Times New Roman" w:eastAsia="Times New Roman" w:hint="default"/>
                <w:sz w:val="18"/>
                <w:szCs w:val="18"/>
              </w:rPr>
            </w:pPr>
            <w:hyperlink r:id="rId10">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第三届董事会第二次会议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2" w:right="0"/>
              <w:jc w:val="left"/>
              <w:rPr>
                <w:rFonts w:ascii="Times New Roman" w:hAnsi="Times New Roman" w:cs="Times New Roman" w:eastAsia="Times New Roman" w:hint="default"/>
                <w:sz w:val="18"/>
                <w:szCs w:val="18"/>
              </w:rPr>
            </w:pPr>
            <w:hyperlink r:id="rId10">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第三届董事会第三次会议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2" w:right="0"/>
              <w:jc w:val="left"/>
              <w:rPr>
                <w:rFonts w:ascii="Times New Roman" w:hAnsi="Times New Roman" w:cs="Times New Roman" w:eastAsia="Times New Roman" w:hint="default"/>
                <w:sz w:val="18"/>
                <w:szCs w:val="18"/>
              </w:rPr>
            </w:pPr>
            <w:hyperlink r:id="rId10">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422"/>
        <w:jc w:val="left"/>
        <w:rPr>
          <w:b w:val="0"/>
          <w:bCs w:val="0"/>
        </w:rPr>
      </w:pPr>
      <w:bookmarkStart w:name="四、年度报告重大差错责任追究制度的建立与执行情况" w:id="105"/>
      <w:bookmarkEnd w:id="105"/>
      <w:r>
        <w:rPr>
          <w:b w:val="0"/>
          <w:bCs w:val="0"/>
        </w:rPr>
      </w:r>
      <w:r>
        <w:rPr/>
        <w:t>四、年度报告重大差错责任追究制度的建立与执行情况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92" w:firstLine="290"/>
        <w:jc w:val="left"/>
      </w:pPr>
      <w:r>
        <w:rPr>
          <w:spacing w:val="-3"/>
        </w:rPr>
        <w:t>为了提高公司的规范运作水平，增强信息披露的真实性、准确性、完整性和及时性，提高年报信息披露的质量和透明度，</w:t>
      </w:r>
      <w:r>
        <w:rPr/>
        <w:t> </w:t>
      </w:r>
      <w:r>
        <w:rPr>
          <w:spacing w:val="-2"/>
        </w:rPr>
        <w:t>公司第一届董事会第十一次会议审议通过了《年报信息披露重大差错责任追究制度》。报告期内，公司未发生重大会计差错</w:t>
      </w:r>
      <w:r>
        <w:rPr>
          <w:spacing w:val="-66"/>
        </w:rPr>
        <w:t> </w:t>
      </w:r>
      <w:r>
        <w:rPr>
          <w:spacing w:val="-66"/>
        </w:rPr>
      </w:r>
      <w:r>
        <w:rPr/>
        <w:t>更正、重大遗漏信息补充以及业绩预告修正等情况。</w:t>
      </w:r>
    </w:p>
    <w:p>
      <w:pPr>
        <w:spacing w:line="240" w:lineRule="auto" w:before="7"/>
        <w:rPr>
          <w:rFonts w:ascii="宋体" w:hAnsi="宋体" w:cs="宋体" w:eastAsia="宋体" w:hint="default"/>
          <w:sz w:val="20"/>
          <w:szCs w:val="20"/>
        </w:rPr>
      </w:pPr>
    </w:p>
    <w:p>
      <w:pPr>
        <w:pStyle w:val="Heading2"/>
        <w:spacing w:line="240" w:lineRule="auto"/>
        <w:ind w:left="154" w:right="422"/>
        <w:jc w:val="left"/>
        <w:rPr>
          <w:b w:val="0"/>
          <w:bCs w:val="0"/>
        </w:rPr>
      </w:pPr>
      <w:bookmarkStart w:name="五、监事会工作情况" w:id="106"/>
      <w:bookmarkEnd w:id="106"/>
      <w:r>
        <w:rPr>
          <w:b w:val="0"/>
          <w:bCs w:val="0"/>
        </w:rPr>
      </w:r>
      <w:r>
        <w:rPr/>
        <w:t>五、监事会工作情况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422"/>
        <w:jc w:val="left"/>
      </w:pPr>
      <w:r>
        <w:rPr/>
        <w:t>监事会在报告期内的监督活动是否发现公司存在风险</w:t>
      </w:r>
    </w:p>
    <w:p>
      <w:pPr>
        <w:pStyle w:val="BodyText"/>
        <w:spacing w:line="338" w:lineRule="auto" w:before="117"/>
        <w:ind w:right="63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after="0" w:line="338" w:lineRule="auto"/>
        <w:jc w:val="left"/>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751" w:right="3789"/>
        <w:jc w:val="center"/>
        <w:rPr>
          <w:b w:val="0"/>
          <w:bCs w:val="0"/>
        </w:rPr>
      </w:pPr>
      <w:bookmarkStart w:name="第九节 财务报告" w:id="107"/>
      <w:bookmarkEnd w:id="107"/>
      <w:r>
        <w:rPr>
          <w:b w:val="0"/>
          <w:bCs w:val="0"/>
        </w:rPr>
      </w:r>
      <w:bookmarkStart w:name="_bookmark8" w:id="108"/>
      <w:bookmarkEnd w:id="108"/>
      <w:r>
        <w:rPr>
          <w:b w:val="0"/>
          <w:bCs w:val="0"/>
        </w:rPr>
      </w:r>
      <w:r>
        <w:rPr/>
        <w:t>第九节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422"/>
        <w:jc w:val="left"/>
        <w:rPr>
          <w:b w:val="0"/>
          <w:bCs w:val="0"/>
        </w:rPr>
      </w:pPr>
      <w:bookmarkStart w:name="一、审计报告" w:id="109"/>
      <w:bookmarkEnd w:id="109"/>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广会审字</w:t>
            </w:r>
            <w:r>
              <w:rPr>
                <w:rFonts w:ascii="Times New Roman" w:hAnsi="Times New Roman" w:cs="Times New Roman" w:eastAsia="Times New Roman" w:hint="default"/>
                <w:sz w:val="18"/>
                <w:szCs w:val="18"/>
              </w:rPr>
              <w:t>[2015]G15006590012 </w:t>
            </w:r>
            <w:r>
              <w:rPr>
                <w:rFonts w:ascii="宋体" w:hAnsi="宋体" w:cs="宋体" w:eastAsia="宋体" w:hint="default"/>
                <w:sz w:val="18"/>
                <w:szCs w:val="18"/>
              </w:rPr>
              <w:t>号</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杨文蔚  杨新春</w:t>
            </w:r>
          </w:p>
        </w:tc>
      </w:tr>
    </w:tbl>
    <w:p>
      <w:pPr>
        <w:pStyle w:val="BodyText"/>
        <w:spacing w:line="240" w:lineRule="auto" w:before="51"/>
        <w:ind w:left="3751" w:right="3787"/>
        <w:jc w:val="center"/>
      </w:pPr>
      <w:r>
        <w:rPr/>
        <w:t>审计报告正文</w:t>
      </w:r>
    </w:p>
    <w:p>
      <w:pPr>
        <w:spacing w:line="240" w:lineRule="auto" w:before="7"/>
        <w:rPr>
          <w:rFonts w:ascii="宋体" w:hAnsi="宋体" w:cs="宋体" w:eastAsia="宋体" w:hint="default"/>
          <w:sz w:val="11"/>
          <w:szCs w:val="11"/>
        </w:rPr>
      </w:pPr>
    </w:p>
    <w:p>
      <w:pPr>
        <w:pStyle w:val="BodyText"/>
        <w:spacing w:line="240" w:lineRule="auto" w:before="44"/>
        <w:ind w:right="422"/>
        <w:jc w:val="left"/>
      </w:pPr>
      <w:r>
        <w:rPr/>
        <w:t>广东长城集团股份有限公司全体股东：</w:t>
      </w:r>
    </w:p>
    <w:p>
      <w:pPr>
        <w:spacing w:line="240" w:lineRule="auto" w:before="0"/>
        <w:rPr>
          <w:rFonts w:ascii="宋体" w:hAnsi="宋体" w:cs="宋体" w:eastAsia="宋体" w:hint="default"/>
          <w:sz w:val="15"/>
          <w:szCs w:val="15"/>
        </w:rPr>
      </w:pPr>
    </w:p>
    <w:p>
      <w:pPr>
        <w:pStyle w:val="BodyText"/>
        <w:spacing w:line="300" w:lineRule="auto"/>
        <w:ind w:right="191" w:firstLine="480"/>
        <w:jc w:val="both"/>
      </w:pPr>
      <w:r>
        <w:rPr>
          <w:spacing w:val="-2"/>
        </w:rPr>
        <w:t>我们审计了后附的广东长城集团股份有限公司（以下简称</w:t>
      </w:r>
      <w:r>
        <w:rPr>
          <w:rFonts w:ascii="Times New Roman" w:hAnsi="Times New Roman" w:cs="Times New Roman" w:eastAsia="Times New Roman" w:hint="default"/>
          <w:spacing w:val="-2"/>
        </w:rPr>
        <w:t>“</w:t>
      </w:r>
      <w:r>
        <w:rPr>
          <w:spacing w:val="-2"/>
        </w:rPr>
        <w:t>长城集团</w:t>
      </w:r>
      <w:r>
        <w:rPr>
          <w:rFonts w:ascii="Times New Roman" w:hAnsi="Times New Roman" w:cs="Times New Roman" w:eastAsia="Times New Roman" w:hint="default"/>
          <w:spacing w:val="-2"/>
        </w:rPr>
        <w:t>”</w:t>
      </w:r>
      <w:r>
        <w:rPr>
          <w:spacing w:val="-2"/>
        </w:rPr>
        <w:t>）财务报表，包括</w:t>
      </w:r>
      <w:r>
        <w:rPr>
          <w:spacing w:val="-5"/>
        </w:rPr>
        <w:t> </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日的合并及母公</w:t>
      </w:r>
      <w:r>
        <w:rPr/>
        <w:t> </w:t>
      </w:r>
      <w:r>
        <w:rPr>
          <w:spacing w:val="-2"/>
        </w:rPr>
        <w:t>司资产负债表，</w:t>
      </w:r>
      <w:r>
        <w:rPr>
          <w:rFonts w:ascii="Times New Roman" w:hAnsi="Times New Roman" w:cs="Times New Roman" w:eastAsia="Times New Roman" w:hint="default"/>
          <w:spacing w:val="-2"/>
        </w:rPr>
        <w:t>2014</w:t>
      </w:r>
      <w:r>
        <w:rPr>
          <w:spacing w:val="-2"/>
        </w:rPr>
        <w:t>年度的合并及母公司利润表、合并及母公司现金流量表、合并及母公司股东权益变动表，以及财务报表</w:t>
      </w:r>
      <w:r>
        <w:rPr>
          <w:spacing w:val="-61"/>
        </w:rPr>
        <w:t> </w:t>
      </w:r>
      <w:r>
        <w:rPr>
          <w:spacing w:val="-61"/>
        </w:rPr>
      </w:r>
      <w:r>
        <w:rPr/>
        <w:t>附注。</w:t>
      </w:r>
    </w:p>
    <w:p>
      <w:pPr>
        <w:pStyle w:val="BodyText"/>
        <w:spacing w:line="440" w:lineRule="atLeast" w:before="67"/>
        <w:ind w:left="633" w:right="243" w:firstLine="2"/>
        <w:jc w:val="left"/>
      </w:pPr>
      <w:r>
        <w:rPr/>
        <w:t>一、管理层对财务报表的责任 编制和公允列报财务报表是长城集团管理层的责任，这种责任包括：（</w:t>
      </w:r>
      <w:r>
        <w:rPr>
          <w:rFonts w:ascii="Times New Roman" w:hAnsi="Times New Roman" w:cs="Times New Roman" w:eastAsia="Times New Roman" w:hint="default"/>
        </w:rPr>
        <w:t>1</w:t>
      </w:r>
      <w:r>
        <w:rPr/>
        <w:t>）按照企业会计准则的规定编制财务报表，</w:t>
      </w:r>
    </w:p>
    <w:p>
      <w:pPr>
        <w:pStyle w:val="BodyText"/>
        <w:spacing w:line="240" w:lineRule="auto" w:before="63"/>
        <w:ind w:right="92"/>
        <w:jc w:val="left"/>
      </w:pPr>
      <w:r>
        <w:rPr/>
        <w:t>并使其实现公允反映；（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pStyle w:val="BodyText"/>
        <w:spacing w:line="430" w:lineRule="atLeast" w:before="108"/>
        <w:ind w:left="633" w:right="92" w:firstLine="2"/>
        <w:jc w:val="left"/>
      </w:pPr>
      <w:r>
        <w:rPr/>
        <w:t>二、注册会计师的责任 </w:t>
      </w:r>
      <w:r>
        <w:rPr>
          <w:spacing w:val="-1"/>
        </w:rPr>
        <w:t>我们的责任是在执行审计工作的基础上对财务报表发表审计意见。我们按照中国注册会计师审计准则的规定执行了审</w:t>
      </w:r>
    </w:p>
    <w:p>
      <w:pPr>
        <w:pStyle w:val="BodyText"/>
        <w:spacing w:line="316" w:lineRule="auto" w:before="76"/>
        <w:ind w:right="92"/>
        <w:jc w:val="left"/>
      </w:pPr>
      <w:r>
        <w:rPr>
          <w:spacing w:val="-2"/>
        </w:rPr>
        <w:t>计工作。中国注册会计师审计准则要求我们遵守中国注册会计师职业道德守则，计划和执行审计工作以对财务报表是否不存</w:t>
      </w:r>
      <w:r>
        <w:rPr>
          <w:spacing w:val="-64"/>
        </w:rPr>
        <w:t> </w:t>
      </w:r>
      <w:r>
        <w:rPr>
          <w:spacing w:val="-64"/>
        </w:rPr>
      </w:r>
      <w:r>
        <w:rPr/>
        <w:t>在重大错报获取合理保证。</w:t>
      </w:r>
    </w:p>
    <w:p>
      <w:pPr>
        <w:pStyle w:val="BodyText"/>
        <w:spacing w:line="316" w:lineRule="auto" w:before="139"/>
        <w:ind w:right="92" w:firstLine="480"/>
        <w:jc w:val="left"/>
      </w:pPr>
      <w:r>
        <w:rPr>
          <w:spacing w:val="-3"/>
        </w:rPr>
        <w:t>审计工作涉及实施审计程序，以获取有关财务报表金额和披露的审计证据。选择的审计程序取决于注册会计师的判断，</w:t>
      </w:r>
      <w:r>
        <w:rPr/>
        <w:t>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6"/>
        </w:rPr>
        <w:t> </w:t>
      </w:r>
      <w:r>
        <w:rPr>
          <w:spacing w:val="-66"/>
        </w:rPr>
      </w:r>
      <w:r>
        <w:rPr/>
        <w:t>计政策的恰当性和作出会计估计的合理性，以及评价财务报表的总体列报。</w:t>
      </w:r>
    </w:p>
    <w:p>
      <w:pPr>
        <w:pStyle w:val="BodyText"/>
        <w:spacing w:line="240" w:lineRule="auto" w:before="139"/>
        <w:ind w:left="633" w:right="422"/>
        <w:jc w:val="left"/>
      </w:pPr>
      <w:r>
        <w:rPr/>
        <w:t>我们相信，我们获取的审计证据是充分、适当的，为发表审计意见提供了基础。</w:t>
      </w:r>
    </w:p>
    <w:p>
      <w:pPr>
        <w:pStyle w:val="BodyText"/>
        <w:spacing w:line="440" w:lineRule="atLeast" w:before="112"/>
        <w:ind w:left="634" w:right="92" w:firstLine="2"/>
        <w:jc w:val="left"/>
      </w:pPr>
      <w:r>
        <w:rPr/>
        <w:t>三、审计意见 </w:t>
      </w:r>
      <w:r>
        <w:rPr>
          <w:spacing w:val="-1"/>
        </w:rPr>
        <w:t>我们认为，长城集团财务报表在所有重大方面按照企业会计准则的规定编制，公允反映了长城集团</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w:t>
      </w:r>
    </w:p>
    <w:p>
      <w:pPr>
        <w:pStyle w:val="BodyText"/>
        <w:spacing w:line="240" w:lineRule="auto" w:before="63"/>
        <w:ind w:right="422"/>
        <w:jc w:val="left"/>
      </w:pPr>
      <w:r>
        <w:rPr/>
        <w:t>财务状况以及</w:t>
      </w:r>
      <w:r>
        <w:rPr>
          <w:rFonts w:ascii="Times New Roman" w:hAnsi="Times New Roman" w:cs="Times New Roman" w:eastAsia="Times New Roman" w:hint="default"/>
        </w:rPr>
        <w:t>2014</w:t>
      </w:r>
      <w:r>
        <w:rPr/>
        <w:t>年度的经营成果和现金流量。</w:t>
      </w:r>
    </w:p>
    <w:p>
      <w:pPr>
        <w:spacing w:line="240" w:lineRule="auto" w:before="1"/>
        <w:rPr>
          <w:rFonts w:ascii="宋体" w:hAnsi="宋体" w:cs="宋体" w:eastAsia="宋体" w:hint="default"/>
          <w:sz w:val="24"/>
          <w:szCs w:val="24"/>
        </w:rPr>
      </w:pPr>
    </w:p>
    <w:p>
      <w:pPr>
        <w:pStyle w:val="Heading2"/>
        <w:spacing w:line="240" w:lineRule="auto"/>
        <w:ind w:left="154" w:right="422"/>
        <w:jc w:val="left"/>
        <w:rPr>
          <w:b w:val="0"/>
          <w:bCs w:val="0"/>
        </w:rPr>
      </w:pPr>
      <w:bookmarkStart w:name="二、财务报表" w:id="110"/>
      <w:bookmarkEnd w:id="110"/>
      <w:r>
        <w:rPr>
          <w:b w:val="0"/>
          <w:bCs w:val="0"/>
        </w:rPr>
      </w:r>
      <w:r>
        <w:rPr/>
        <w:t>二、财务报表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422"/>
        <w:jc w:val="left"/>
      </w:pPr>
      <w:r>
        <w:rPr/>
        <w:t>财务附注中报表的单位为：人民币元</w:t>
      </w:r>
    </w:p>
    <w:p>
      <w:pPr>
        <w:spacing w:after="0" w:line="240" w:lineRule="auto"/>
        <w:jc w:val="left"/>
        <w:sectPr>
          <w:pgSz w:w="11910" w:h="16840"/>
          <w:pgMar w:header="747" w:footer="979" w:top="1060" w:bottom="1160" w:left="980" w:right="94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合并资产负债表" w:id="111"/>
      <w:bookmarkEnd w:id="111"/>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pStyle w:val="BodyText"/>
        <w:spacing w:line="240" w:lineRule="auto" w:before="44"/>
        <w:ind w:right="-19"/>
        <w:jc w:val="left"/>
      </w:pPr>
      <w:r>
        <w:rPr/>
        <w:t>编制单位：广东长城集团股份有限公司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right="-1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3" w:equalWidth="0">
            <w:col w:w="3215" w:space="863"/>
            <w:col w:w="1639" w:space="3203"/>
            <w:col w:w="103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330,466,514.39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412,143,744.39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177,200,970.01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171,573,607.55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6,295,206.36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5,731,053.22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4,495,817.78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4,501,326.94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4,830,664.47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6,888,953.89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95,109,952.85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96,448,104.56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19,647,761.41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3,371,886.96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37,908,529.02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641,418,774.23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735,195,319.57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31,402,474.44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167,029,466.12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128,548,742.78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1,819,374.00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4,201,188.78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298,844,084.29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169,378,528.58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19,044,979.69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29,826,741.09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1,780,408.63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1,657,848.54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2,020,536.00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521,941,323.17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333,613,049.77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1,163,360,097.40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1,068,808,369.34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13,676,921.42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30,622,659.17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7,321,020.56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4,448,151.29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5,965,274.96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5,135,869.45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3,114,223.86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4,286,132.83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746,993.50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440,000.02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2,357,734.27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1,885,447.20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367,500.00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373,182,168.57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287,185,759.96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155,300.00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155,300.00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373,490,168.57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287,341,059.96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485,894,284.84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485,894,284.84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27,741,748.41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25,489,972.05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126,233,895.58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120,083,052.49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789,869,928.83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781,467,309.38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789,869,928.83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781,467,309.38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1,163,360,097.40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1,068,808,369.34</w:t>
            </w:r>
          </w:p>
        </w:tc>
      </w:tr>
    </w:tbl>
    <w:p>
      <w:pPr>
        <w:spacing w:line="240" w:lineRule="auto" w:before="3"/>
        <w:rPr>
          <w:rFonts w:ascii="Times New Roman" w:hAnsi="Times New Roman" w:cs="Times New Roman" w:eastAsia="Times New Roman" w:hint="default"/>
          <w:sz w:val="23"/>
          <w:szCs w:val="23"/>
        </w:rPr>
      </w:pPr>
    </w:p>
    <w:p>
      <w:pPr>
        <w:pStyle w:val="BodyText"/>
        <w:tabs>
          <w:tab w:pos="3664" w:val="left" w:leader="none"/>
          <w:tab w:pos="7805" w:val="left" w:leader="none"/>
        </w:tabs>
        <w:spacing w:line="240" w:lineRule="auto" w:before="44"/>
        <w:ind w:left="154" w:right="0"/>
        <w:jc w:val="left"/>
      </w:pPr>
      <w:r>
        <w:rPr/>
        <w:t>法定代表人：蔡廷祥</w:t>
        <w:tab/>
        <w:t>主管会计工作负责人：罗晨鹏</w:t>
        <w:tab/>
        <w:t>会计机构负责人：杨榕</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12"/>
      <w:bookmarkEnd w:id="112"/>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288,860,798.84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332,915,292.78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184,130,271.50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172,157,577.86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5,778,486.81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4,190,869.94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4,495,817.78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4,501,326.94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102,658,759.53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134,060,122.38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70,208,556.15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71,322,700.21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19,647,761.41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35,111,622.95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675,780,452.02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754,259,513.06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467,170,488.84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255,768,014.40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108,446,562.62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114,679,498.59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2,077,942.00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4,686,716.37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5,147,656.65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8,910,912.45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12,916,748.38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4,083,309.01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3,394,316.25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2,020,536.00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595,318,525.29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393,984,176.27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1,271,098,977.31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1,148,243,689.33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9,885,972.69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26,605,633.42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2,980,671.55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543,334.08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5,499,945.75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3,415,297.08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2,938,197.89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4,053,655.15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746,993.50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440,000.02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16,234,493.97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2,676,031.25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367,500.00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378,286,275.35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278,101,451.00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155,300.00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155,300.00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378,594,275.35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278,256,751.00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485,894,284.84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485,894,284.84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27,741,748.41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25,489,972.05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228,868,668.71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208,602,681.44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892,504,701.96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869,986,938.33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1,271,098,977.31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1,148,243,689.33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3、合并利润表" w:id="113"/>
      <w:bookmarkEnd w:id="113"/>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448,608,114.82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415,376,055.36</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448,608,114.82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415,376,055.36</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5"/>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432,307,341.12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412,006,344.97</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319,943,843.67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290,365,900.27</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5"/>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2.240005pt;margin-top:461.019989pt;width:157.7pt;height:19.650pt;mso-position-horizontal-relative:page;mso-position-vertical-relative:page;z-index:-754600" coordorigin="4245,9220" coordsize="3154,393">
            <v:shape style="position:absolute;left:4245;top:9220;width:3154;height:393" coordorigin="4245,9220" coordsize="3154,393" path="m4245,9613l7399,9613,7399,9220,4245,9220,4245,961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1105"/>
        <w:gridCol w:w="2105"/>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4,115,063.82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3,298,652.32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42,155,365.97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46,236,415.52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51,783,718.65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53,906,797.92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13,053,511.78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15,150,699.14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1,255,837.23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3,047,879.80</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-6,949,764.15</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-6,949,764.15</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9,351,009.55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3,369,710.39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5,330,570.38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9,052,680.40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207,553.14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189,187.67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16,161.55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53,068.82</w:t>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14,474,026.79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12,233,203.12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6,071,407.34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8,633,545.06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8,402,619.45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3,599,658.06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8,402,619.45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3,599,658.06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1"/>
              <w:jc w:val="righ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36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8,402,619.45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3,599,658.06</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5"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8,402,619.45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3,599,658.06</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r>
    </w:tbl>
    <w:p>
      <w:pPr>
        <w:pStyle w:val="BodyText"/>
        <w:tabs>
          <w:tab w:pos="3664" w:val="left" w:leader="none"/>
          <w:tab w:pos="7805" w:val="left" w:leader="none"/>
        </w:tabs>
        <w:spacing w:line="624" w:lineRule="auto" w:before="51"/>
        <w:ind w:right="339"/>
        <w:jc w:val="left"/>
      </w:pPr>
      <w:r>
        <w:rPr/>
        <w:t>本期发生同一控制下企业合并的，被合并方在合并前实现的净利润为：元，上期被合并方实现的净利润为：元。 法定代表人：蔡廷祥</w:t>
        <w:tab/>
        <w:t>主管会计工作负责人：罗晨鹏</w:t>
        <w:tab/>
        <w:t>会计机构负责人：杨榕</w:t>
      </w:r>
    </w:p>
    <w:p>
      <w:pPr>
        <w:pStyle w:val="Heading3"/>
        <w:spacing w:line="240" w:lineRule="auto" w:before="63"/>
        <w:ind w:right="0"/>
        <w:jc w:val="left"/>
        <w:rPr>
          <w:b w:val="0"/>
          <w:bCs w:val="0"/>
        </w:rPr>
      </w:pPr>
      <w:bookmarkStart w:name="4、母公司利润表" w:id="114"/>
      <w:bookmarkEnd w:id="114"/>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428,509,069.72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405,783,511.36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309,759,838.07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292,147,342.18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3,952,305.15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3,146,671.83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26,374,616.78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11,717,706.30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40,896,561.09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34,943,511.00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13,117,681.46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15,234,062.64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4,791,817.77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10,368,852.80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-6,949,764.15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-6,949,764.15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22,666,485.25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38,225,364.61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5,275,024.22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8,758,800.00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177,151.43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173,168.82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27,764,358.04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46,810,995.79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5,246,594.41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7,072,819.31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22,517,763.63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39,738,176.48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22,517,763.63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39,738,176.48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5、合并现金流量表" w:id="115"/>
      <w:bookmarkEnd w:id="115"/>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451,703,111.77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376,582,618.10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19,200,279.96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18,566,735.93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11,138,324.11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16,636,413.38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482,041,715.84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411,785,767.41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335,353,375.13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286,267,791.02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54,374,063.62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57,027,198.05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13,156,484.37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24,434,361.21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35,144,958.28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35,714,418.74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438,028,881.40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403,443,769.02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44,012,834.44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8,341,998.39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5,780.00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55,002,300.00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2,409,278.98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176,680,485.27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260,409,278.98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211,680,485.27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-205,406,978.98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-211,674,705.27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735,000.00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440,735,000.00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19,426,858.61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13,719,866.59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359,426,858.61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234,069,866.59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81,308,141.39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5,930,133.41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四、汇率变动对现金及现金等价物的</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429,309.15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-2,394,893.77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-79,656,694.00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-199,797,467.24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410,123,208.39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609,920,675.63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330,466,514.39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410,123,208.39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6、母公司现金流量表" w:id="116"/>
      <w:bookmarkEnd w:id="116"/>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433,062,998.55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358,130,774.57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18,459,577.87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17,640,327.40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10,828,773.54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15,857,657.43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462,351,349.96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391,628,759.40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328,171,705.81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287,501,211.24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43,480,812.88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34,871,754.76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11,337,760.09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13,788,405.99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25,429,794.81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12,145,405.21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408,420,073.59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348,306,777.20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53,931,276.37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43,321,982.20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5,780.00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5,780.00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483,140.00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4,503,890.00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258,483,140.00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267,503,890.00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-203,483,140.00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-267,498,110.00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59,628,095.22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5,369,582.25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499,628,095.22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245,369,582.25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19,426,858.61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13,719,866.59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33,116,013.86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56,142,440.69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392,542,872.47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289,862,307.28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107,085,222.75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-44,492,725.03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432,682.94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-2,230,044.61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-42,033,957.94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-270,898,897.44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330,894,756.78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601,793,654.22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288,860,798.84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330,894,756.78</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合并所有者权益变动表" w:id="117"/>
      <w:bookmarkEnd w:id="117"/>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7"/>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485,894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,284.84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25,489,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972.05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120,083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,052.49</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781,467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,309.38</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43" w:right="0"/>
              <w:jc w:val="left"/>
              <w:rPr>
                <w:rFonts w:ascii="宋体" w:hAnsi="宋体" w:cs="宋体" w:eastAsia="宋体" w:hint="default"/>
                <w:sz w:val="18"/>
                <w:szCs w:val="18"/>
              </w:rPr>
            </w:pPr>
            <w:r>
              <w:rPr>
                <w:rFonts w:ascii="宋体" w:hAnsi="宋体" w:cs="宋体" w:eastAsia="宋体" w:hint="default"/>
                <w:sz w:val="18"/>
                <w:szCs w:val="18"/>
              </w:rPr>
              <w:t>同一控</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485,894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,284.84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25,489,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972.05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120,083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,052.49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781,467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,309.38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2,251,7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76.36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6,150,8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43.09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8,402,6</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19.45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8,402,6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19.45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8,402,6</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19.45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2,251,7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76.36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-2,251,7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76.36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2,251,7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76.36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-2,251,7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76.36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485,894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,284.84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27,741,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748.41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126,233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,895.58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789,869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,928.83</w:t>
            </w:r>
          </w:p>
        </w:tc>
      </w:tr>
    </w:tbl>
    <w:p>
      <w:pPr>
        <w:pStyle w:val="BodyText"/>
        <w:spacing w:line="240" w:lineRule="auto" w:before="51"/>
        <w:ind w:left="154" w:right="0"/>
        <w:jc w:val="left"/>
      </w:pPr>
      <w:r>
        <w:rPr/>
        <w:t>上期金额</w:t>
      </w:r>
    </w:p>
    <w:p>
      <w:pPr>
        <w:pStyle w:val="BodyText"/>
        <w:spacing w:line="240" w:lineRule="auto" w:before="117"/>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485,894</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,284.84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21,516,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154.40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120,457</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,212.08</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777,867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,651.32</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485,894</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,284.84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21,516,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154.40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120,457</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,212.08</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777,867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,651.32</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3,973,8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17.65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-374,15</w:t>
            </w:r>
          </w:p>
          <w:p>
            <w:pPr>
              <w:pStyle w:val="TableParagraph"/>
              <w:spacing w:line="240" w:lineRule="auto" w:before="105"/>
              <w:ind w:left="329" w:right="0"/>
              <w:jc w:val="left"/>
              <w:rPr>
                <w:rFonts w:ascii="Times New Roman" w:hAnsi="Times New Roman" w:cs="Times New Roman" w:eastAsia="Times New Roman" w:hint="default"/>
                <w:sz w:val="18"/>
                <w:szCs w:val="18"/>
              </w:rPr>
            </w:pPr>
            <w:r>
              <w:rPr>
                <w:rFonts w:ascii="Times New Roman"/>
                <w:sz w:val="18"/>
              </w:rPr>
              <w:t>9.59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3,599,6</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58.06</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3,599,6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58.06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center"/>
              <w:rPr>
                <w:rFonts w:ascii="Times New Roman" w:hAnsi="Times New Roman" w:cs="Times New Roman" w:eastAsia="Times New Roman" w:hint="default"/>
                <w:sz w:val="18"/>
                <w:szCs w:val="18"/>
              </w:rPr>
            </w:pPr>
            <w:r>
              <w:rPr>
                <w:rFonts w:ascii="Times New Roman"/>
                <w:sz w:val="18"/>
              </w:rPr>
              <w:t>3,599,6</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58.06</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3,973,8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17.65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-3,973,8</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17.65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3,973,8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17.65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-3,973,8</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17.65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485,894</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,284.84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25,489,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972.05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120,083</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,052.49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781,467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,309.38</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8、母公司所有者权益变动表" w:id="118"/>
      <w:bookmarkEnd w:id="118"/>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7"/>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0"/>
        <w:gridCol w:w="703"/>
        <w:gridCol w:w="665"/>
        <w:gridCol w:w="665"/>
        <w:gridCol w:w="654"/>
        <w:gridCol w:w="809"/>
        <w:gridCol w:w="797"/>
        <w:gridCol w:w="798"/>
        <w:gridCol w:w="798"/>
        <w:gridCol w:w="796"/>
        <w:gridCol w:w="676"/>
        <w:gridCol w:w="781"/>
      </w:tblGrid>
      <w:tr>
        <w:trPr>
          <w:trHeight w:val="398"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84" w:type="dxa"/>
            <w:gridSpan w:val="3"/>
            <w:vMerge/>
            <w:tcBorders>
              <w:left w:val="single" w:sz="4" w:space="0" w:color="000000"/>
              <w:bottom w:val="single" w:sz="4" w:space="0" w:color="000000"/>
              <w:right w:val="single" w:sz="4" w:space="0" w:color="000000"/>
            </w:tcBorders>
            <w:shd w:val="clear" w:color="auto" w:fill="D2D2D2"/>
          </w:tcPr>
          <w:p>
            <w:pPr/>
          </w:p>
        </w:tc>
        <w:tc>
          <w:tcPr>
            <w:tcW w:w="8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6"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4" w:type="dxa"/>
            <w:vMerge/>
            <w:tcBorders>
              <w:left w:val="single" w:sz="4" w:space="0" w:color="000000"/>
              <w:bottom w:val="single" w:sz="4" w:space="0" w:color="000000"/>
              <w:right w:val="single" w:sz="4" w:space="0" w:color="000000"/>
            </w:tcBorders>
            <w:shd w:val="clear" w:color="auto" w:fill="D2D2D2"/>
          </w:tcPr>
          <w:p>
            <w:pPr/>
          </w:p>
        </w:tc>
        <w:tc>
          <w:tcPr>
            <w:tcW w:w="8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1"/>
              <w:ind w:left="32" w:right="0"/>
              <w:jc w:val="left"/>
              <w:rPr>
                <w:rFonts w:ascii="Times New Roman" w:hAnsi="Times New Roman" w:cs="Times New Roman" w:eastAsia="Times New Roman" w:hint="default"/>
                <w:sz w:val="18"/>
                <w:szCs w:val="18"/>
              </w:rPr>
            </w:pPr>
            <w:r>
              <w:rPr>
                <w:rFonts w:ascii="Times New Roman"/>
                <w:sz w:val="18"/>
              </w:rPr>
              <w:t>150,000,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5" w:right="0"/>
              <w:jc w:val="left"/>
              <w:rPr>
                <w:rFonts w:ascii="Times New Roman" w:hAnsi="Times New Roman" w:cs="Times New Roman" w:eastAsia="Times New Roman" w:hint="default"/>
                <w:sz w:val="18"/>
                <w:szCs w:val="18"/>
              </w:rPr>
            </w:pPr>
            <w:r>
              <w:rPr>
                <w:rFonts w:ascii="Times New Roman"/>
                <w:sz w:val="18"/>
              </w:rPr>
              <w:t>485,894,2</w:t>
            </w:r>
          </w:p>
        </w:tc>
        <w:tc>
          <w:tcPr>
            <w:tcW w:w="797" w:type="dxa"/>
            <w:tcBorders>
              <w:top w:val="single" w:sz="18" w:space="0" w:color="D2D2D2"/>
              <w:left w:val="single" w:sz="4" w:space="0" w:color="000000"/>
              <w:bottom w:val="single" w:sz="4" w:space="0" w:color="000000"/>
              <w:right w:val="single" w:sz="4" w:space="0" w:color="000000"/>
            </w:tcBorders>
          </w:tcPr>
          <w:p>
            <w:pPr/>
          </w:p>
        </w:tc>
        <w:tc>
          <w:tcPr>
            <w:tcW w:w="798" w:type="dxa"/>
            <w:tcBorders>
              <w:top w:val="single" w:sz="18" w:space="0" w:color="D2D2D2"/>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25,489,97</w:t>
            </w:r>
          </w:p>
        </w:tc>
        <w:tc>
          <w:tcPr>
            <w:tcW w:w="676"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208,602</w:t>
            </w:r>
          </w:p>
        </w:tc>
        <w:tc>
          <w:tcPr>
            <w:tcW w:w="781"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93"/>
              <w:ind w:left="27" w:right="0"/>
              <w:jc w:val="left"/>
              <w:rPr>
                <w:rFonts w:ascii="Times New Roman" w:hAnsi="Times New Roman" w:cs="Times New Roman" w:eastAsia="Times New Roman" w:hint="default"/>
                <w:sz w:val="18"/>
                <w:szCs w:val="18"/>
              </w:rPr>
            </w:pPr>
            <w:r>
              <w:rPr>
                <w:rFonts w:ascii="Times New Roman"/>
                <w:sz w:val="18"/>
              </w:rPr>
              <w:t>869,986,9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84.84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2.05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,681.44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Times New Roman" w:hAnsi="Times New Roman" w:cs="Times New Roman" w:eastAsia="Times New Roman" w:hint="default"/>
                <w:sz w:val="18"/>
                <w:szCs w:val="18"/>
              </w:rPr>
            </w:pPr>
            <w:r>
              <w:rPr>
                <w:rFonts w:ascii="Times New Roman"/>
                <w:sz w:val="18"/>
              </w:rPr>
              <w:t>38.33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485,894,2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84.84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25,489,97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2.05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208,602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,681.44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869,986,9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38.33</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2,251,776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20,265,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987.27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22,517,76</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3.63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22,517,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763.63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22,517,76</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3.63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2,251,776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-2,251,7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76.36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2,251,776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-2,251,7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76.36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485,894,2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84.84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27,741,74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8.41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228,868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,668.71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892,504,7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01.96</w:t>
            </w:r>
          </w:p>
        </w:tc>
      </w:tr>
    </w:tbl>
    <w:p>
      <w:pPr>
        <w:pStyle w:val="BodyText"/>
        <w:spacing w:line="240" w:lineRule="auto" w:before="51"/>
        <w:ind w:left="154" w:right="0"/>
        <w:jc w:val="left"/>
      </w:pPr>
      <w:r>
        <w:rPr/>
        <w:t>上期金额</w:t>
      </w:r>
    </w:p>
    <w:p>
      <w:pPr>
        <w:pStyle w:val="BodyText"/>
        <w:spacing w:line="240" w:lineRule="auto" w:before="117"/>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485,894,2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84.84</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21,516,15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4.40</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172,838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,322.61</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27" w:right="0"/>
              <w:jc w:val="left"/>
              <w:rPr>
                <w:rFonts w:ascii="Times New Roman" w:hAnsi="Times New Roman" w:cs="Times New Roman" w:eastAsia="Times New Roman" w:hint="default"/>
                <w:sz w:val="18"/>
                <w:szCs w:val="18"/>
              </w:rPr>
            </w:pPr>
            <w:r>
              <w:rPr>
                <w:rFonts w:ascii="Times New Roman"/>
                <w:sz w:val="18"/>
              </w:rPr>
              <w:t>830,248,7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61.85</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485,894,2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84.84</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21,516,15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4.40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172,838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,322.61</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830,248,7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61.85</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3,973,817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35,764,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358.83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39,738,17</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6.48</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39,738,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176.48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39,738,17</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6.48</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3,973,817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3" w:right="0"/>
              <w:jc w:val="left"/>
              <w:rPr>
                <w:rFonts w:ascii="Times New Roman" w:hAnsi="Times New Roman" w:cs="Times New Roman" w:eastAsia="Times New Roman" w:hint="default"/>
                <w:sz w:val="18"/>
                <w:szCs w:val="18"/>
              </w:rPr>
            </w:pPr>
            <w:r>
              <w:rPr>
                <w:rFonts w:ascii="Times New Roman"/>
                <w:sz w:val="18"/>
              </w:rPr>
              <w:t>-3,973,8</w:t>
            </w: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.65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8" w:right="0"/>
              <w:jc w:val="left"/>
              <w:rPr>
                <w:rFonts w:ascii="Times New Roman" w:hAnsi="Times New Roman" w:cs="Times New Roman" w:eastAsia="Times New Roman" w:hint="default"/>
                <w:sz w:val="18"/>
                <w:szCs w:val="18"/>
              </w:rPr>
            </w:pPr>
            <w:r>
              <w:rPr>
                <w:rFonts w:ascii="Times New Roman"/>
                <w:sz w:val="18"/>
              </w:rPr>
              <w:t>17.65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3,973,817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-3,973,8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17.65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485,894,2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84.84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25,489,97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2.05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208,602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,681.44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869,986,9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38.33</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both"/>
        <w:rPr>
          <w:b w:val="0"/>
          <w:bCs w:val="0"/>
        </w:rPr>
      </w:pPr>
      <w:bookmarkStart w:name="三、公司基本情况" w:id="119"/>
      <w:bookmarkEnd w:id="119"/>
      <w:r>
        <w:rPr>
          <w:b w:val="0"/>
          <w:bCs w:val="0"/>
        </w:rPr>
      </w:r>
      <w:r>
        <w:rPr/>
        <w:t>三、公司基本情况</w:t>
      </w:r>
      <w:r>
        <w:rPr>
          <w:b w:val="0"/>
          <w:bCs w:val="0"/>
        </w:rPr>
      </w:r>
    </w:p>
    <w:p>
      <w:pPr>
        <w:pStyle w:val="BodyText"/>
        <w:spacing w:line="430" w:lineRule="atLeast" w:before="165"/>
        <w:ind w:left="514" w:right="189" w:hanging="360"/>
        <w:jc w:val="left"/>
      </w:pPr>
      <w:r>
        <w:rPr>
          <w:rFonts w:ascii="Times New Roman" w:hAnsi="Times New Roman" w:cs="Times New Roman" w:eastAsia="Times New Roman" w:hint="default"/>
        </w:rPr>
        <w:t>1</w:t>
      </w:r>
      <w:r>
        <w:rPr/>
        <w:t>、历史沿革和变更情况 </w:t>
      </w:r>
      <w:r>
        <w:rPr>
          <w:spacing w:val="-1"/>
        </w:rPr>
        <w:t>广东长城集团股份有限公司（以下简称</w:t>
      </w:r>
      <w:r>
        <w:rPr>
          <w:rFonts w:ascii="Times New Roman" w:hAnsi="Times New Roman" w:cs="Times New Roman" w:eastAsia="Times New Roman" w:hint="default"/>
          <w:spacing w:val="-1"/>
        </w:rPr>
        <w:t>“</w:t>
      </w:r>
      <w:r>
        <w:rPr>
          <w:spacing w:val="-1"/>
        </w:rPr>
        <w:t>长城集团</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）前身系广东长城集团有限公司，于</w:t>
      </w:r>
      <w:r>
        <w:rPr>
          <w:rFonts w:ascii="Times New Roman" w:hAnsi="Times New Roman" w:cs="Times New Roman" w:eastAsia="Times New Roman" w:hint="default"/>
          <w:spacing w:val="-1"/>
        </w:rPr>
        <w:t>1996</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w:t>
      </w:r>
      <w:r>
        <w:rPr>
          <w:spacing w:val="-1"/>
        </w:rPr>
        <w:t>日在潮州市</w:t>
      </w:r>
    </w:p>
    <w:p>
      <w:pPr>
        <w:pStyle w:val="BodyText"/>
        <w:spacing w:line="300" w:lineRule="auto" w:before="63"/>
        <w:ind w:right="190"/>
        <w:jc w:val="both"/>
      </w:pPr>
      <w:r>
        <w:rPr>
          <w:spacing w:val="-1"/>
        </w:rPr>
        <w:t>工商行政管理局注册成立，取得注册号为</w:t>
      </w:r>
      <w:r>
        <w:rPr>
          <w:rFonts w:ascii="Times New Roman" w:hAnsi="Times New Roman" w:cs="Times New Roman" w:eastAsia="Times New Roman" w:hint="default"/>
          <w:spacing w:val="-1"/>
        </w:rPr>
        <w:t>445100000000444</w:t>
      </w:r>
      <w:r>
        <w:rPr>
          <w:spacing w:val="-1"/>
        </w:rPr>
        <w:t>号企业法人营业执照，注册资本</w:t>
      </w:r>
      <w:r>
        <w:rPr>
          <w:rFonts w:ascii="Times New Roman" w:hAnsi="Times New Roman" w:cs="Times New Roman" w:eastAsia="Times New Roman" w:hint="default"/>
          <w:spacing w:val="-1"/>
        </w:rPr>
        <w:t>1,000</w:t>
      </w:r>
      <w:r>
        <w:rPr>
          <w:spacing w:val="-1"/>
        </w:rPr>
        <w:t>万元，由潮州市长城陶瓷制</w:t>
      </w:r>
      <w:r>
        <w:rPr>
          <w:spacing w:val="-67"/>
        </w:rPr>
        <w:t> </w:t>
      </w:r>
      <w:r>
        <w:rPr>
          <w:spacing w:val="-67"/>
        </w:rPr>
      </w:r>
      <w:r>
        <w:rPr>
          <w:spacing w:val="-1"/>
        </w:rPr>
        <w:t>作厂出资</w:t>
      </w:r>
      <w:r>
        <w:rPr>
          <w:rFonts w:ascii="Times New Roman" w:hAnsi="Times New Roman" w:cs="Times New Roman" w:eastAsia="Times New Roman" w:hint="default"/>
          <w:spacing w:val="-1"/>
        </w:rPr>
        <w:t>750</w:t>
      </w:r>
      <w:r>
        <w:rPr>
          <w:spacing w:val="-1"/>
        </w:rPr>
        <w:t>万元，占注册资本的</w:t>
      </w:r>
      <w:r>
        <w:rPr>
          <w:rFonts w:ascii="Times New Roman" w:hAnsi="Times New Roman" w:cs="Times New Roman" w:eastAsia="Times New Roman" w:hint="default"/>
          <w:spacing w:val="-1"/>
        </w:rPr>
        <w:t>75%</w:t>
      </w:r>
      <w:r>
        <w:rPr>
          <w:spacing w:val="-1"/>
        </w:rPr>
        <w:t>；潮州市长城陶瓷制作厂有限公司出资</w:t>
      </w:r>
      <w:r>
        <w:rPr>
          <w:rFonts w:ascii="Times New Roman" w:hAnsi="Times New Roman" w:cs="Times New Roman" w:eastAsia="Times New Roman" w:hint="default"/>
          <w:spacing w:val="-1"/>
        </w:rPr>
        <w:t>150</w:t>
      </w:r>
      <w:r>
        <w:rPr>
          <w:spacing w:val="-1"/>
        </w:rPr>
        <w:t>万元，占注册资本的</w:t>
      </w:r>
      <w:r>
        <w:rPr>
          <w:rFonts w:ascii="Times New Roman" w:hAnsi="Times New Roman" w:cs="Times New Roman" w:eastAsia="Times New Roman" w:hint="default"/>
          <w:spacing w:val="-1"/>
        </w:rPr>
        <w:t>15%</w:t>
      </w:r>
      <w:r>
        <w:rPr>
          <w:spacing w:val="-1"/>
        </w:rPr>
        <w:t>；潮州市南方工艺</w:t>
      </w:r>
      <w:r>
        <w:rPr>
          <w:spacing w:val="-54"/>
        </w:rPr>
        <w:t> </w:t>
      </w:r>
      <w:r>
        <w:rPr>
          <w:spacing w:val="-54"/>
        </w:rPr>
      </w:r>
      <w:r>
        <w:rPr/>
        <w:t>制品厂有限公司出资</w:t>
      </w:r>
      <w:r>
        <w:rPr>
          <w:rFonts w:ascii="Times New Roman" w:hAnsi="Times New Roman" w:cs="Times New Roman" w:eastAsia="Times New Roman" w:hint="default"/>
        </w:rPr>
        <w:t>100</w:t>
      </w:r>
      <w:r>
        <w:rPr/>
        <w:t>万元，占注册资本的</w:t>
      </w:r>
      <w:r>
        <w:rPr>
          <w:rFonts w:ascii="Times New Roman" w:hAnsi="Times New Roman" w:cs="Times New Roman" w:eastAsia="Times New Roman" w:hint="default"/>
        </w:rPr>
        <w:t>10%</w:t>
      </w:r>
      <w:r>
        <w:rPr/>
        <w:t>。</w:t>
      </w:r>
    </w:p>
    <w:p>
      <w:pPr>
        <w:pStyle w:val="BodyText"/>
        <w:spacing w:line="300" w:lineRule="auto" w:before="133"/>
        <w:ind w:right="190" w:firstLine="360"/>
        <w:jc w:val="both"/>
      </w:pP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日，潮州市长城陶瓷制作厂将其持有的</w:t>
      </w:r>
      <w:r>
        <w:rPr>
          <w:rFonts w:ascii="Times New Roman" w:hAnsi="Times New Roman" w:cs="Times New Roman" w:eastAsia="Times New Roman" w:hint="default"/>
        </w:rPr>
        <w:t>75%</w:t>
      </w:r>
      <w:r>
        <w:rPr/>
        <w:t>的股权计</w:t>
      </w:r>
      <w:r>
        <w:rPr>
          <w:rFonts w:ascii="Times New Roman" w:hAnsi="Times New Roman" w:cs="Times New Roman" w:eastAsia="Times New Roman" w:hint="default"/>
        </w:rPr>
        <w:t>750</w:t>
      </w:r>
      <w:r>
        <w:rPr/>
        <w:t>万元转让给蔡廷祥，潮州市长城陶瓷制作厂有限 </w:t>
      </w:r>
      <w:r>
        <w:rPr>
          <w:spacing w:val="-1"/>
        </w:rPr>
        <w:t>公司将其持有的</w:t>
      </w:r>
      <w:r>
        <w:rPr>
          <w:rFonts w:ascii="Times New Roman" w:hAnsi="Times New Roman" w:cs="Times New Roman" w:eastAsia="Times New Roman" w:hint="default"/>
          <w:spacing w:val="-1"/>
        </w:rPr>
        <w:t>15%</w:t>
      </w:r>
      <w:r>
        <w:rPr>
          <w:spacing w:val="-1"/>
        </w:rPr>
        <w:t>的股权计</w:t>
      </w:r>
      <w:r>
        <w:rPr>
          <w:rFonts w:ascii="Times New Roman" w:hAnsi="Times New Roman" w:cs="Times New Roman" w:eastAsia="Times New Roman" w:hint="default"/>
          <w:spacing w:val="-1"/>
        </w:rPr>
        <w:t>150</w:t>
      </w:r>
      <w:r>
        <w:rPr>
          <w:spacing w:val="-1"/>
        </w:rPr>
        <w:t>万元转让给吴淡珠，潮州市南方工艺制作厂有限公司将其持有的</w:t>
      </w:r>
      <w:r>
        <w:rPr>
          <w:rFonts w:ascii="Times New Roman" w:hAnsi="Times New Roman" w:cs="Times New Roman" w:eastAsia="Times New Roman" w:hint="default"/>
          <w:spacing w:val="-1"/>
        </w:rPr>
        <w:t>10%</w:t>
      </w:r>
      <w:r>
        <w:rPr>
          <w:spacing w:val="-1"/>
        </w:rPr>
        <w:t>的股权计</w:t>
      </w:r>
      <w:r>
        <w:rPr>
          <w:rFonts w:ascii="Times New Roman" w:hAnsi="Times New Roman" w:cs="Times New Roman" w:eastAsia="Times New Roman" w:hint="default"/>
          <w:spacing w:val="-1"/>
        </w:rPr>
        <w:t>100</w:t>
      </w:r>
      <w:r>
        <w:rPr>
          <w:spacing w:val="-1"/>
        </w:rPr>
        <w:t>万元转让</w:t>
      </w:r>
      <w:r>
        <w:rPr>
          <w:spacing w:val="-53"/>
        </w:rPr>
        <w:t> </w:t>
      </w:r>
      <w:r>
        <w:rPr>
          <w:spacing w:val="-1"/>
        </w:rPr>
        <w:t>给陈素芳，转让后各股东出资额及出资比例为蔡廷祥出资</w:t>
      </w:r>
      <w:r>
        <w:rPr>
          <w:rFonts w:ascii="Times New Roman" w:hAnsi="Times New Roman" w:cs="Times New Roman" w:eastAsia="Times New Roman" w:hint="default"/>
          <w:spacing w:val="-1"/>
        </w:rPr>
        <w:t>750</w:t>
      </w:r>
      <w:r>
        <w:rPr>
          <w:spacing w:val="-1"/>
        </w:rPr>
        <w:t>万元，占注册资本的</w:t>
      </w:r>
      <w:r>
        <w:rPr>
          <w:rFonts w:ascii="Times New Roman" w:hAnsi="Times New Roman" w:cs="Times New Roman" w:eastAsia="Times New Roman" w:hint="default"/>
          <w:spacing w:val="-1"/>
        </w:rPr>
        <w:t>75%</w:t>
      </w:r>
      <w:r>
        <w:rPr>
          <w:spacing w:val="-1"/>
        </w:rPr>
        <w:t>，吴淡珠出资</w:t>
      </w:r>
      <w:r>
        <w:rPr>
          <w:rFonts w:ascii="Times New Roman" w:hAnsi="Times New Roman" w:cs="Times New Roman" w:eastAsia="Times New Roman" w:hint="default"/>
          <w:spacing w:val="-1"/>
        </w:rPr>
        <w:t>150</w:t>
      </w:r>
      <w:r>
        <w:rPr>
          <w:spacing w:val="-1"/>
        </w:rPr>
        <w:t>万元，占注册资本的</w:t>
      </w:r>
      <w:r>
        <w:rPr>
          <w:spacing w:val="-88"/>
        </w:rPr>
        <w:t> </w:t>
      </w:r>
      <w:r>
        <w:rPr>
          <w:spacing w:val="-88"/>
        </w:rPr>
      </w:r>
      <w:r>
        <w:rPr>
          <w:rFonts w:ascii="Times New Roman" w:hAnsi="Times New Roman" w:cs="Times New Roman" w:eastAsia="Times New Roman" w:hint="default"/>
        </w:rPr>
        <w:t>15%</w:t>
      </w:r>
      <w:r>
        <w:rPr/>
        <w:t>，陈素芳出资</w:t>
      </w:r>
      <w:r>
        <w:rPr>
          <w:rFonts w:ascii="Times New Roman" w:hAnsi="Times New Roman" w:cs="Times New Roman" w:eastAsia="Times New Roman" w:hint="default"/>
        </w:rPr>
        <w:t>100</w:t>
      </w:r>
      <w:r>
        <w:rPr/>
        <w:t>万元，占注册资本的</w:t>
      </w:r>
      <w:r>
        <w:rPr>
          <w:rFonts w:ascii="Times New Roman" w:hAnsi="Times New Roman" w:cs="Times New Roman" w:eastAsia="Times New Roman" w:hint="default"/>
        </w:rPr>
        <w:t>10%</w:t>
      </w:r>
      <w:r>
        <w:rPr/>
        <w:t>。</w:t>
      </w:r>
    </w:p>
    <w:p>
      <w:pPr>
        <w:pStyle w:val="BodyText"/>
        <w:spacing w:line="300" w:lineRule="auto" w:before="133"/>
        <w:ind w:left="154" w:right="110" w:firstLine="360"/>
        <w:jc w:val="both"/>
      </w:pPr>
      <w:r>
        <w:rPr>
          <w:rFonts w:ascii="Times New Roman" w:hAnsi="Times New Roman" w:cs="Times New Roman" w:eastAsia="Times New Roman" w:hint="default"/>
        </w:rPr>
        <w:t>2003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日，公司增加注册资本</w:t>
      </w:r>
      <w:r>
        <w:rPr>
          <w:rFonts w:ascii="Times New Roman" w:hAnsi="Times New Roman" w:cs="Times New Roman" w:eastAsia="Times New Roman" w:hint="default"/>
        </w:rPr>
        <w:t>4,280</w:t>
      </w:r>
      <w:r>
        <w:rPr/>
        <w:t>万元，其中蔡廷祥增资</w:t>
      </w:r>
      <w:r>
        <w:rPr>
          <w:rFonts w:ascii="Times New Roman" w:hAnsi="Times New Roman" w:cs="Times New Roman" w:eastAsia="Times New Roman" w:hint="default"/>
        </w:rPr>
        <w:t>3,474</w:t>
      </w:r>
      <w:r>
        <w:rPr/>
        <w:t>万元、吴淡珠增资</w:t>
      </w:r>
      <w:r>
        <w:rPr>
          <w:rFonts w:ascii="Times New Roman" w:hAnsi="Times New Roman" w:cs="Times New Roman" w:eastAsia="Times New Roman" w:hint="default"/>
        </w:rPr>
        <w:t>378</w:t>
      </w:r>
      <w:r>
        <w:rPr/>
        <w:t>万元、陈素芳增资</w:t>
      </w:r>
      <w:r>
        <w:rPr>
          <w:rFonts w:ascii="Times New Roman" w:hAnsi="Times New Roman" w:cs="Times New Roman" w:eastAsia="Times New Roman" w:hint="default"/>
        </w:rPr>
        <w:t>428</w:t>
      </w:r>
      <w:r>
        <w:rPr/>
        <w:t>万元， 公司注册资本变更为</w:t>
      </w:r>
      <w:r>
        <w:rPr>
          <w:rFonts w:ascii="Times New Roman" w:hAnsi="Times New Roman" w:cs="Times New Roman" w:eastAsia="Times New Roman" w:hint="default"/>
        </w:rPr>
        <w:t>5,280</w:t>
      </w:r>
      <w:r>
        <w:rPr/>
        <w:t>万元，其中蔡廷祥出资</w:t>
      </w:r>
      <w:r>
        <w:rPr>
          <w:rFonts w:ascii="Times New Roman" w:hAnsi="Times New Roman" w:cs="Times New Roman" w:eastAsia="Times New Roman" w:hint="default"/>
        </w:rPr>
        <w:t>4,224</w:t>
      </w:r>
      <w:r>
        <w:rPr/>
        <w:t>万元，占注册资本的</w:t>
      </w:r>
      <w:r>
        <w:rPr>
          <w:rFonts w:ascii="Times New Roman" w:hAnsi="Times New Roman" w:cs="Times New Roman" w:eastAsia="Times New Roman" w:hint="default"/>
        </w:rPr>
        <w:t>80%</w:t>
      </w:r>
      <w:r>
        <w:rPr/>
        <w:t>；吴淡珠出资</w:t>
      </w:r>
      <w:r>
        <w:rPr>
          <w:rFonts w:ascii="Times New Roman" w:hAnsi="Times New Roman" w:cs="Times New Roman" w:eastAsia="Times New Roman" w:hint="default"/>
        </w:rPr>
        <w:t>528</w:t>
      </w:r>
      <w:r>
        <w:rPr/>
        <w:t>万元，占注册资本的</w:t>
      </w:r>
      <w:r>
        <w:rPr>
          <w:rFonts w:ascii="Times New Roman" w:hAnsi="Times New Roman" w:cs="Times New Roman" w:eastAsia="Times New Roman" w:hint="default"/>
        </w:rPr>
        <w:t>10%</w:t>
      </w:r>
      <w:r>
        <w:rPr/>
        <w:t>； 陈素芳出资</w:t>
      </w:r>
      <w:r>
        <w:rPr>
          <w:rFonts w:ascii="Times New Roman" w:hAnsi="Times New Roman" w:cs="Times New Roman" w:eastAsia="Times New Roman" w:hint="default"/>
        </w:rPr>
        <w:t>528</w:t>
      </w:r>
      <w:r>
        <w:rPr/>
        <w:t>万元，占注册资本的</w:t>
      </w:r>
      <w:r>
        <w:rPr>
          <w:rFonts w:ascii="Times New Roman" w:hAnsi="Times New Roman" w:cs="Times New Roman" w:eastAsia="Times New Roman" w:hint="default"/>
        </w:rPr>
        <w:t>10%</w:t>
      </w:r>
      <w:r>
        <w:rPr/>
        <w:t>。</w:t>
      </w:r>
    </w:p>
    <w:p>
      <w:pPr>
        <w:pStyle w:val="BodyText"/>
        <w:spacing w:line="300" w:lineRule="auto" w:before="133"/>
        <w:ind w:right="92" w:firstLine="360"/>
        <w:jc w:val="left"/>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日，公司增加注册资本</w:t>
      </w:r>
      <w:r>
        <w:rPr>
          <w:rFonts w:ascii="Times New Roman" w:hAnsi="Times New Roman" w:cs="Times New Roman" w:eastAsia="Times New Roman" w:hint="default"/>
        </w:rPr>
        <w:t>143</w:t>
      </w:r>
      <w:r>
        <w:rPr/>
        <w:t>万元，其中肖少强出资</w:t>
      </w:r>
      <w:r>
        <w:rPr>
          <w:rFonts w:ascii="Times New Roman" w:hAnsi="Times New Roman" w:cs="Times New Roman" w:eastAsia="Times New Roman" w:hint="default"/>
        </w:rPr>
        <w:t>143</w:t>
      </w:r>
      <w:r>
        <w:rPr/>
        <w:t>万元，公司注册资本变更为</w:t>
      </w:r>
      <w:r>
        <w:rPr>
          <w:rFonts w:ascii="Times New Roman" w:hAnsi="Times New Roman" w:cs="Times New Roman" w:eastAsia="Times New Roman" w:hint="default"/>
        </w:rPr>
        <w:t>5,423</w:t>
      </w:r>
      <w:r>
        <w:rPr/>
        <w:t>万元，其中蔡廷祥出 </w:t>
      </w:r>
      <w:r>
        <w:rPr>
          <w:spacing w:val="-2"/>
        </w:rPr>
        <w:t>资</w:t>
      </w:r>
      <w:r>
        <w:rPr>
          <w:rFonts w:ascii="Times New Roman" w:hAnsi="Times New Roman" w:cs="Times New Roman" w:eastAsia="Times New Roman" w:hint="default"/>
          <w:spacing w:val="-2"/>
        </w:rPr>
        <w:t>4,224</w:t>
      </w:r>
      <w:r>
        <w:rPr>
          <w:spacing w:val="-2"/>
        </w:rPr>
        <w:t>万元，占注册资本的</w:t>
      </w:r>
      <w:r>
        <w:rPr>
          <w:rFonts w:ascii="Times New Roman" w:hAnsi="Times New Roman" w:cs="Times New Roman" w:eastAsia="Times New Roman" w:hint="default"/>
          <w:spacing w:val="-2"/>
        </w:rPr>
        <w:t>77.90%</w:t>
      </w:r>
      <w:r>
        <w:rPr>
          <w:spacing w:val="-2"/>
        </w:rPr>
        <w:t>；吴淡珠出资</w:t>
      </w:r>
      <w:r>
        <w:rPr>
          <w:rFonts w:ascii="Times New Roman" w:hAnsi="Times New Roman" w:cs="Times New Roman" w:eastAsia="Times New Roman" w:hint="default"/>
          <w:spacing w:val="-2"/>
        </w:rPr>
        <w:t>528</w:t>
      </w:r>
      <w:r>
        <w:rPr>
          <w:spacing w:val="-2"/>
        </w:rPr>
        <w:t>万元，占注册资本的</w:t>
      </w:r>
      <w:r>
        <w:rPr>
          <w:rFonts w:ascii="Times New Roman" w:hAnsi="Times New Roman" w:cs="Times New Roman" w:eastAsia="Times New Roman" w:hint="default"/>
          <w:spacing w:val="-2"/>
        </w:rPr>
        <w:t>9.73%</w:t>
      </w:r>
      <w:r>
        <w:rPr>
          <w:spacing w:val="-2"/>
        </w:rPr>
        <w:t>；陈素芳出资</w:t>
      </w:r>
      <w:r>
        <w:rPr>
          <w:rFonts w:ascii="Times New Roman" w:hAnsi="Times New Roman" w:cs="Times New Roman" w:eastAsia="Times New Roman" w:hint="default"/>
          <w:spacing w:val="-2"/>
        </w:rPr>
        <w:t>528</w:t>
      </w:r>
      <w:r>
        <w:rPr>
          <w:spacing w:val="-2"/>
        </w:rPr>
        <w:t>万元，占注册资本的</w:t>
      </w:r>
      <w:r>
        <w:rPr>
          <w:rFonts w:ascii="Times New Roman" w:hAnsi="Times New Roman" w:cs="Times New Roman" w:eastAsia="Times New Roman" w:hint="default"/>
          <w:spacing w:val="-2"/>
        </w:rPr>
        <w:t>9.73%</w:t>
      </w:r>
      <w:r>
        <w:rPr>
          <w:spacing w:val="-2"/>
        </w:rPr>
        <w:t>；</w:t>
      </w:r>
      <w:r>
        <w:rPr>
          <w:spacing w:val="-42"/>
        </w:rPr>
        <w:t> </w:t>
      </w:r>
      <w:r>
        <w:rPr/>
        <w:t>肖少强出资</w:t>
      </w:r>
      <w:r>
        <w:rPr>
          <w:rFonts w:ascii="Times New Roman" w:hAnsi="Times New Roman" w:cs="Times New Roman" w:eastAsia="Times New Roman" w:hint="default"/>
        </w:rPr>
        <w:t>143</w:t>
      </w:r>
      <w:r>
        <w:rPr/>
        <w:t>万元，占注册资本的</w:t>
      </w:r>
      <w:r>
        <w:rPr>
          <w:rFonts w:ascii="Times New Roman" w:hAnsi="Times New Roman" w:cs="Times New Roman" w:eastAsia="Times New Roman" w:hint="default"/>
        </w:rPr>
        <w:t>2.64%</w:t>
      </w:r>
      <w:r>
        <w:rPr/>
        <w:t>。</w:t>
      </w:r>
    </w:p>
    <w:p>
      <w:pPr>
        <w:spacing w:after="0" w:line="30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00" w:lineRule="auto" w:before="44"/>
        <w:ind w:right="260" w:firstLine="360"/>
        <w:jc w:val="both"/>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日，公司股东蔡廷祥将其持有的</w:t>
      </w:r>
      <w:r>
        <w:rPr>
          <w:rFonts w:ascii="Times New Roman" w:hAnsi="Times New Roman" w:cs="Times New Roman" w:eastAsia="Times New Roman" w:hint="default"/>
        </w:rPr>
        <w:t>1.05%</w:t>
      </w:r>
      <w:r>
        <w:rPr/>
        <w:t>的公司股权转让给柯少玲。转让后，实收资本中各股东出资额及持 股比例为：蔡廷祥出资</w:t>
      </w:r>
      <w:r>
        <w:rPr>
          <w:rFonts w:ascii="Times New Roman" w:hAnsi="Times New Roman" w:cs="Times New Roman" w:eastAsia="Times New Roman" w:hint="default"/>
        </w:rPr>
        <w:t>4,166.80</w:t>
      </w:r>
      <w:r>
        <w:rPr/>
        <w:t>万元，占注册资本的</w:t>
      </w:r>
      <w:r>
        <w:rPr>
          <w:rFonts w:ascii="Times New Roman" w:hAnsi="Times New Roman" w:cs="Times New Roman" w:eastAsia="Times New Roman" w:hint="default"/>
        </w:rPr>
        <w:t>76.85%</w:t>
      </w:r>
      <w:r>
        <w:rPr/>
        <w:t>；吴淡珠出资</w:t>
      </w:r>
      <w:r>
        <w:rPr>
          <w:rFonts w:ascii="Times New Roman" w:hAnsi="Times New Roman" w:cs="Times New Roman" w:eastAsia="Times New Roman" w:hint="default"/>
        </w:rPr>
        <w:t>528</w:t>
      </w:r>
      <w:r>
        <w:rPr/>
        <w:t>万元，占注册资本的</w:t>
      </w:r>
      <w:r>
        <w:rPr>
          <w:rFonts w:ascii="Times New Roman" w:hAnsi="Times New Roman" w:cs="Times New Roman" w:eastAsia="Times New Roman" w:hint="default"/>
        </w:rPr>
        <w:t>9.73%</w:t>
      </w:r>
      <w:r>
        <w:rPr/>
        <w:t>；陈素芳出资</w:t>
      </w:r>
      <w:r>
        <w:rPr>
          <w:rFonts w:ascii="Times New Roman" w:hAnsi="Times New Roman" w:cs="Times New Roman" w:eastAsia="Times New Roman" w:hint="default"/>
        </w:rPr>
        <w:t>528</w:t>
      </w:r>
      <w:r>
        <w:rPr/>
        <w:t>万 元，占注册资本的</w:t>
      </w:r>
      <w:r>
        <w:rPr>
          <w:rFonts w:ascii="Times New Roman" w:hAnsi="Times New Roman" w:cs="Times New Roman" w:eastAsia="Times New Roman" w:hint="default"/>
        </w:rPr>
        <w:t>9.73%</w:t>
      </w:r>
      <w:r>
        <w:rPr/>
        <w:t>；肖少强出资</w:t>
      </w:r>
      <w:r>
        <w:rPr>
          <w:rFonts w:ascii="Times New Roman" w:hAnsi="Times New Roman" w:cs="Times New Roman" w:eastAsia="Times New Roman" w:hint="default"/>
        </w:rPr>
        <w:t>143</w:t>
      </w:r>
      <w:r>
        <w:rPr/>
        <w:t>万元，占注册资本的</w:t>
      </w:r>
      <w:r>
        <w:rPr>
          <w:rFonts w:ascii="Times New Roman" w:hAnsi="Times New Roman" w:cs="Times New Roman" w:eastAsia="Times New Roman" w:hint="default"/>
        </w:rPr>
        <w:t>2.64%</w:t>
      </w:r>
      <w:r>
        <w:rPr/>
        <w:t>；柯少玲出资</w:t>
      </w:r>
      <w:r>
        <w:rPr>
          <w:rFonts w:ascii="Times New Roman" w:hAnsi="Times New Roman" w:cs="Times New Roman" w:eastAsia="Times New Roman" w:hint="default"/>
        </w:rPr>
        <w:t>57.20</w:t>
      </w:r>
      <w:r>
        <w:rPr/>
        <w:t>万元，占注册资本</w:t>
      </w:r>
      <w:r>
        <w:rPr>
          <w:rFonts w:ascii="Times New Roman" w:hAnsi="Times New Roman" w:cs="Times New Roman" w:eastAsia="Times New Roman" w:hint="default"/>
        </w:rPr>
        <w:t>1.05%</w:t>
      </w:r>
      <w:r>
        <w:rPr/>
        <w:t>。</w:t>
      </w:r>
    </w:p>
    <w:p>
      <w:pPr>
        <w:pStyle w:val="BodyText"/>
        <w:spacing w:line="300" w:lineRule="auto" w:before="133"/>
        <w:ind w:right="92" w:firstLine="360"/>
        <w:jc w:val="left"/>
      </w:pPr>
      <w:r>
        <w:rPr>
          <w:rFonts w:ascii="Times New Roman" w:hAnsi="Times New Roman" w:cs="Times New Roman" w:eastAsia="Times New Roman" w:hint="default"/>
          <w:spacing w:val="-4"/>
        </w:rPr>
        <w:t>2008</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10</w:t>
      </w:r>
      <w:r>
        <w:rPr>
          <w:spacing w:val="-4"/>
        </w:rPr>
        <w:t>日，公司股东蔡廷祥与陈锦贤、陈得光、任锋签订股权转让协议，蔡廷祥将其持有的</w:t>
      </w:r>
      <w:r>
        <w:rPr>
          <w:rFonts w:ascii="Times New Roman" w:hAnsi="Times New Roman" w:cs="Times New Roman" w:eastAsia="Times New Roman" w:hint="default"/>
          <w:spacing w:val="-4"/>
        </w:rPr>
        <w:t>1.00%</w:t>
      </w:r>
      <w:r>
        <w:rPr>
          <w:spacing w:val="-4"/>
        </w:rPr>
        <w:t>、</w:t>
      </w:r>
      <w:r>
        <w:rPr>
          <w:rFonts w:ascii="Times New Roman" w:hAnsi="Times New Roman" w:cs="Times New Roman" w:eastAsia="Times New Roman" w:hint="default"/>
          <w:spacing w:val="-4"/>
        </w:rPr>
        <w:t>8.756%</w:t>
      </w:r>
      <w:r>
        <w:rPr>
          <w:spacing w:val="-4"/>
        </w:rPr>
        <w:t>、</w:t>
      </w:r>
      <w:r>
        <w:rPr>
          <w:rFonts w:ascii="Times New Roman" w:hAnsi="Times New Roman" w:cs="Times New Roman" w:eastAsia="Times New Roman" w:hint="default"/>
          <w:spacing w:val="-4"/>
        </w:rPr>
        <w:t>3.33%</w:t>
      </w:r>
      <w:r>
        <w:rPr>
          <w:rFonts w:ascii="Times New Roman" w:hAnsi="Times New Roman" w:cs="Times New Roman" w:eastAsia="Times New Roman" w:hint="default"/>
        </w:rPr>
        <w:t> </w:t>
      </w:r>
      <w:r>
        <w:rPr>
          <w:spacing w:val="-1"/>
        </w:rPr>
        <w:t>的股权分别转让给陈锦贤、陈得光、任锋；公司股东吴淡珠与陈得光签订股权转让协议，吴淡珠将其持有的</w:t>
      </w:r>
      <w:r>
        <w:rPr>
          <w:rFonts w:ascii="Times New Roman" w:hAnsi="Times New Roman" w:cs="Times New Roman" w:eastAsia="Times New Roman" w:hint="default"/>
          <w:spacing w:val="-1"/>
        </w:rPr>
        <w:t>0.93%</w:t>
      </w:r>
      <w:r>
        <w:rPr>
          <w:spacing w:val="-1"/>
        </w:rPr>
        <w:t>股权转让</w:t>
      </w:r>
      <w:r>
        <w:rPr>
          <w:spacing w:val="-43"/>
        </w:rPr>
        <w:t> </w:t>
      </w:r>
      <w:r>
        <w:rPr>
          <w:spacing w:val="-1"/>
        </w:rPr>
        <w:t>给陈得光；公司股东陈素芳与陈得光签订股权转让协议，陈素芳将其持有的</w:t>
      </w:r>
      <w:r>
        <w:rPr>
          <w:rFonts w:ascii="Times New Roman" w:hAnsi="Times New Roman" w:cs="Times New Roman" w:eastAsia="Times New Roman" w:hint="default"/>
          <w:spacing w:val="-1"/>
        </w:rPr>
        <w:t>0.93%</w:t>
      </w:r>
      <w:r>
        <w:rPr>
          <w:spacing w:val="-1"/>
        </w:rPr>
        <w:t>股权转让给陈得光。转让后，实收资本中</w:t>
      </w:r>
      <w:r>
        <w:rPr>
          <w:spacing w:val="-45"/>
        </w:rPr>
        <w:t> </w:t>
      </w:r>
      <w:r>
        <w:rPr>
          <w:spacing w:val="-45"/>
        </w:rPr>
      </w:r>
      <w:r>
        <w:rPr/>
        <w:t>各股东出资额及持股比例为：蔡廷祥出资</w:t>
      </w:r>
      <w:r>
        <w:rPr>
          <w:rFonts w:ascii="Times New Roman" w:hAnsi="Times New Roman" w:cs="Times New Roman" w:eastAsia="Times New Roman" w:hint="default"/>
        </w:rPr>
        <w:t>34,571,625.00</w:t>
      </w:r>
      <w:r>
        <w:rPr/>
        <w:t>元，占注册资本的</w:t>
      </w:r>
      <w:r>
        <w:rPr>
          <w:rFonts w:ascii="Times New Roman" w:hAnsi="Times New Roman" w:cs="Times New Roman" w:eastAsia="Times New Roman" w:hint="default"/>
        </w:rPr>
        <w:t>63.75%</w:t>
      </w:r>
      <w:r>
        <w:rPr/>
        <w:t>；陈得光出资</w:t>
      </w:r>
      <w:r>
        <w:rPr>
          <w:rFonts w:ascii="Times New Roman" w:hAnsi="Times New Roman" w:cs="Times New Roman" w:eastAsia="Times New Roman" w:hint="default"/>
        </w:rPr>
        <w:t>5,763,736.00</w:t>
      </w:r>
      <w:r>
        <w:rPr/>
        <w:t>元，占注册资本 的</w:t>
      </w:r>
      <w:r>
        <w:rPr>
          <w:rFonts w:ascii="Times New Roman" w:hAnsi="Times New Roman" w:cs="Times New Roman" w:eastAsia="Times New Roman" w:hint="default"/>
        </w:rPr>
        <w:t>10.63%</w:t>
      </w:r>
      <w:r>
        <w:rPr/>
        <w:t>；吴淡珠出资</w:t>
      </w:r>
      <w:r>
        <w:rPr>
          <w:rFonts w:ascii="Times New Roman" w:hAnsi="Times New Roman" w:cs="Times New Roman" w:eastAsia="Times New Roman" w:hint="default"/>
        </w:rPr>
        <w:t>4,772,240.00</w:t>
      </w:r>
      <w:r>
        <w:rPr/>
        <w:t>元，占注册资本的</w:t>
      </w:r>
      <w:r>
        <w:rPr>
          <w:rFonts w:ascii="Times New Roman" w:hAnsi="Times New Roman" w:cs="Times New Roman" w:eastAsia="Times New Roman" w:hint="default"/>
        </w:rPr>
        <w:t>8.80%</w:t>
      </w:r>
      <w:r>
        <w:rPr/>
        <w:t>；陈素芳出资</w:t>
      </w:r>
      <w:r>
        <w:rPr>
          <w:rFonts w:ascii="Times New Roman" w:hAnsi="Times New Roman" w:cs="Times New Roman" w:eastAsia="Times New Roman" w:hint="default"/>
        </w:rPr>
        <w:t>4,772,240.00</w:t>
      </w:r>
      <w:r>
        <w:rPr/>
        <w:t>元，占注册资本的</w:t>
      </w:r>
      <w:r>
        <w:rPr>
          <w:rFonts w:ascii="Times New Roman" w:hAnsi="Times New Roman" w:cs="Times New Roman" w:eastAsia="Times New Roman" w:hint="default"/>
        </w:rPr>
        <w:t>8.80%</w:t>
      </w:r>
      <w:r>
        <w:rPr/>
        <w:t>；任锋出资 </w:t>
      </w:r>
      <w:r>
        <w:rPr>
          <w:rFonts w:ascii="Times New Roman" w:hAnsi="Times New Roman" w:cs="Times New Roman" w:eastAsia="Times New Roman" w:hint="default"/>
        </w:rPr>
        <w:t>1,805,859.00</w:t>
      </w:r>
      <w:r>
        <w:rPr/>
        <w:t>元，占注册资本的</w:t>
      </w:r>
      <w:r>
        <w:rPr>
          <w:rFonts w:ascii="Times New Roman" w:hAnsi="Times New Roman" w:cs="Times New Roman" w:eastAsia="Times New Roman" w:hint="default"/>
        </w:rPr>
        <w:t>3.33%</w:t>
      </w:r>
      <w:r>
        <w:rPr/>
        <w:t>；肖少强出资</w:t>
      </w:r>
      <w:r>
        <w:rPr>
          <w:rFonts w:ascii="Times New Roman" w:hAnsi="Times New Roman" w:cs="Times New Roman" w:eastAsia="Times New Roman" w:hint="default"/>
        </w:rPr>
        <w:t>1,430,000.00</w:t>
      </w:r>
      <w:r>
        <w:rPr/>
        <w:t>元，占注册资本的</w:t>
      </w:r>
      <w:r>
        <w:rPr>
          <w:rFonts w:ascii="Times New Roman" w:hAnsi="Times New Roman" w:cs="Times New Roman" w:eastAsia="Times New Roman" w:hint="default"/>
        </w:rPr>
        <w:t>2.64%</w:t>
      </w:r>
      <w:r>
        <w:rPr/>
        <w:t>；柯少玲出资</w:t>
      </w:r>
      <w:r>
        <w:rPr>
          <w:rFonts w:ascii="Times New Roman" w:hAnsi="Times New Roman" w:cs="Times New Roman" w:eastAsia="Times New Roman" w:hint="default"/>
        </w:rPr>
        <w:t>572,000.00</w:t>
      </w:r>
      <w:r>
        <w:rPr/>
        <w:t>元，占注册 资本</w:t>
      </w:r>
      <w:r>
        <w:rPr>
          <w:rFonts w:ascii="Times New Roman" w:hAnsi="Times New Roman" w:cs="Times New Roman" w:eastAsia="Times New Roman" w:hint="default"/>
        </w:rPr>
        <w:t>1.05%</w:t>
      </w:r>
      <w:r>
        <w:rPr/>
        <w:t>；陈锦贤出资</w:t>
      </w:r>
      <w:r>
        <w:rPr>
          <w:rFonts w:ascii="Times New Roman" w:hAnsi="Times New Roman" w:cs="Times New Roman" w:eastAsia="Times New Roman" w:hint="default"/>
        </w:rPr>
        <w:t>542,300.00</w:t>
      </w:r>
      <w:r>
        <w:rPr/>
        <w:t>元，占注册资本</w:t>
      </w:r>
      <w:r>
        <w:rPr>
          <w:rFonts w:ascii="Times New Roman" w:hAnsi="Times New Roman" w:cs="Times New Roman" w:eastAsia="Times New Roman" w:hint="default"/>
        </w:rPr>
        <w:t>1.00%</w:t>
      </w:r>
      <w:r>
        <w:rPr/>
        <w:t>。</w:t>
      </w:r>
    </w:p>
    <w:p>
      <w:pPr>
        <w:pStyle w:val="BodyText"/>
        <w:spacing w:line="304" w:lineRule="auto" w:before="133"/>
        <w:ind w:right="183" w:firstLine="360"/>
        <w:jc w:val="left"/>
      </w:pPr>
      <w:r>
        <w:rPr>
          <w:spacing w:val="-2"/>
        </w:rPr>
        <w:t>根据广东长城集团有限公司股东会决议和广东长城集团股份有限公司发起人协议书，广东长城集团有限公司原股东作为</w:t>
      </w:r>
      <w:r>
        <w:rPr/>
        <w:t> </w:t>
      </w:r>
      <w:r>
        <w:rPr>
          <w:spacing w:val="-2"/>
        </w:rPr>
        <w:t>发起人，以发起方式将广东长城集团有限公司整体变更为广东长城集团股份有限公司，各股东以广东长城集团有限公司截至</w:t>
      </w:r>
      <w:r>
        <w:rPr>
          <w:spacing w:val="-64"/>
        </w:rPr>
        <w:t> </w:t>
      </w:r>
      <w:r>
        <w:rPr>
          <w:spacing w:val="-64"/>
        </w:rPr>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日的净资产</w:t>
      </w:r>
      <w:r>
        <w:rPr>
          <w:rFonts w:ascii="Times New Roman" w:hAnsi="Times New Roman" w:cs="Times New Roman" w:eastAsia="Times New Roman" w:hint="default"/>
        </w:rPr>
        <w:t>119,302,484.84</w:t>
      </w:r>
      <w:r>
        <w:rPr/>
        <w:t>元中的</w:t>
      </w:r>
      <w:r>
        <w:rPr>
          <w:rFonts w:ascii="Times New Roman" w:hAnsi="Times New Roman" w:cs="Times New Roman" w:eastAsia="Times New Roman" w:hint="default"/>
        </w:rPr>
        <w:t>60,000,000.00</w:t>
      </w:r>
      <w:r>
        <w:rPr/>
        <w:t>元作为折股依据，相应折合为长城集团的全部股份，各发起人所 持有的广东长城集团有限公司的股权相应转为长城集团的股份。长城集团注册资本为</w:t>
      </w:r>
      <w:r>
        <w:rPr>
          <w:rFonts w:ascii="Times New Roman" w:hAnsi="Times New Roman" w:cs="Times New Roman" w:eastAsia="Times New Roman" w:hint="default"/>
        </w:rPr>
        <w:t>6,000</w:t>
      </w:r>
      <w:r>
        <w:rPr/>
        <w:t>万元，实收资本为</w:t>
      </w:r>
      <w:r>
        <w:rPr>
          <w:rFonts w:ascii="Times New Roman" w:hAnsi="Times New Roman" w:cs="Times New Roman" w:eastAsia="Times New Roman" w:hint="default"/>
        </w:rPr>
        <w:t>6,000</w:t>
      </w:r>
      <w:r>
        <w:rPr/>
        <w:t>万元。至 此注册资本中各股东出资额以及持股比例分别为：蔡廷祥出资</w:t>
      </w:r>
      <w:r>
        <w:rPr>
          <w:rFonts w:ascii="Times New Roman" w:hAnsi="Times New Roman" w:cs="Times New Roman" w:eastAsia="Times New Roman" w:hint="default"/>
        </w:rPr>
        <w:t>3,825</w:t>
      </w:r>
      <w:r>
        <w:rPr/>
        <w:t>万元，占注册资本的</w:t>
      </w:r>
      <w:r>
        <w:rPr>
          <w:rFonts w:ascii="Times New Roman" w:hAnsi="Times New Roman" w:cs="Times New Roman" w:eastAsia="Times New Roman" w:hint="default"/>
        </w:rPr>
        <w:t>63.75%</w:t>
      </w:r>
      <w:r>
        <w:rPr/>
        <w:t>；陈得光出资</w:t>
      </w:r>
      <w:r>
        <w:rPr>
          <w:rFonts w:ascii="Times New Roman" w:hAnsi="Times New Roman" w:cs="Times New Roman" w:eastAsia="Times New Roman" w:hint="default"/>
        </w:rPr>
        <w:t>637.80</w:t>
      </w:r>
      <w:r>
        <w:rPr/>
        <w:t>万，占 </w:t>
      </w:r>
      <w:r>
        <w:rPr>
          <w:spacing w:val="-2"/>
        </w:rPr>
        <w:t>注册资本的</w:t>
      </w:r>
      <w:r>
        <w:rPr>
          <w:rFonts w:ascii="Times New Roman" w:hAnsi="Times New Roman" w:cs="Times New Roman" w:eastAsia="Times New Roman" w:hint="default"/>
          <w:spacing w:val="-2"/>
        </w:rPr>
        <w:t>10.63%</w:t>
      </w:r>
      <w:r>
        <w:rPr>
          <w:spacing w:val="-2"/>
        </w:rPr>
        <w:t>；吴淡珠出资</w:t>
      </w:r>
      <w:r>
        <w:rPr>
          <w:rFonts w:ascii="Times New Roman" w:hAnsi="Times New Roman" w:cs="Times New Roman" w:eastAsia="Times New Roman" w:hint="default"/>
          <w:spacing w:val="-2"/>
        </w:rPr>
        <w:t>528</w:t>
      </w:r>
      <w:r>
        <w:rPr>
          <w:spacing w:val="-2"/>
        </w:rPr>
        <w:t>万元，占注册资本的</w:t>
      </w:r>
      <w:r>
        <w:rPr>
          <w:rFonts w:ascii="Times New Roman" w:hAnsi="Times New Roman" w:cs="Times New Roman" w:eastAsia="Times New Roman" w:hint="default"/>
          <w:spacing w:val="-2"/>
        </w:rPr>
        <w:t>8.80%</w:t>
      </w:r>
      <w:r>
        <w:rPr>
          <w:spacing w:val="-2"/>
        </w:rPr>
        <w:t>；陈素芳出资</w:t>
      </w:r>
      <w:r>
        <w:rPr>
          <w:rFonts w:ascii="Times New Roman" w:hAnsi="Times New Roman" w:cs="Times New Roman" w:eastAsia="Times New Roman" w:hint="default"/>
          <w:spacing w:val="-2"/>
        </w:rPr>
        <w:t>528</w:t>
      </w:r>
      <w:r>
        <w:rPr>
          <w:spacing w:val="-2"/>
        </w:rPr>
        <w:t>万元，占注册资本的</w:t>
      </w:r>
      <w:r>
        <w:rPr>
          <w:rFonts w:ascii="Times New Roman" w:hAnsi="Times New Roman" w:cs="Times New Roman" w:eastAsia="Times New Roman" w:hint="default"/>
          <w:spacing w:val="-2"/>
        </w:rPr>
        <w:t>8.80%</w:t>
      </w:r>
      <w:r>
        <w:rPr>
          <w:spacing w:val="-2"/>
        </w:rPr>
        <w:t>；任锋出资</w:t>
      </w:r>
      <w:r>
        <w:rPr>
          <w:rFonts w:ascii="Times New Roman" w:hAnsi="Times New Roman" w:cs="Times New Roman" w:eastAsia="Times New Roman" w:hint="default"/>
          <w:spacing w:val="-2"/>
        </w:rPr>
        <w:t>199.80</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t>万元，占注册资本的</w:t>
      </w:r>
      <w:r>
        <w:rPr>
          <w:rFonts w:ascii="Times New Roman" w:hAnsi="Times New Roman" w:cs="Times New Roman" w:eastAsia="Times New Roman" w:hint="default"/>
        </w:rPr>
        <w:t>3.33%</w:t>
      </w:r>
      <w:r>
        <w:rPr/>
        <w:t>；肖少强出资</w:t>
      </w:r>
      <w:r>
        <w:rPr>
          <w:rFonts w:ascii="Times New Roman" w:hAnsi="Times New Roman" w:cs="Times New Roman" w:eastAsia="Times New Roman" w:hint="default"/>
        </w:rPr>
        <w:t>158.40</w:t>
      </w:r>
      <w:r>
        <w:rPr/>
        <w:t>万元，占注册资本的</w:t>
      </w:r>
      <w:r>
        <w:rPr>
          <w:rFonts w:ascii="Times New Roman" w:hAnsi="Times New Roman" w:cs="Times New Roman" w:eastAsia="Times New Roman" w:hint="default"/>
        </w:rPr>
        <w:t>2.64%</w:t>
      </w:r>
      <w:r>
        <w:rPr/>
        <w:t>；柯少玲出资</w:t>
      </w:r>
      <w:r>
        <w:rPr>
          <w:rFonts w:ascii="Times New Roman" w:hAnsi="Times New Roman" w:cs="Times New Roman" w:eastAsia="Times New Roman" w:hint="default"/>
        </w:rPr>
        <w:t>63</w:t>
      </w:r>
      <w:r>
        <w:rPr/>
        <w:t>万元，占注册资本的</w:t>
      </w:r>
      <w:r>
        <w:rPr>
          <w:rFonts w:ascii="Times New Roman" w:hAnsi="Times New Roman" w:cs="Times New Roman" w:eastAsia="Times New Roman" w:hint="default"/>
        </w:rPr>
        <w:t>1.05%</w:t>
      </w:r>
      <w:r>
        <w:rPr/>
        <w:t>；陈锦 贤出资</w:t>
      </w:r>
      <w:r>
        <w:rPr>
          <w:rFonts w:ascii="Times New Roman" w:hAnsi="Times New Roman" w:cs="Times New Roman" w:eastAsia="Times New Roman" w:hint="default"/>
        </w:rPr>
        <w:t>60</w:t>
      </w:r>
      <w:r>
        <w:rPr/>
        <w:t>万元，占注册资本的</w:t>
      </w:r>
      <w:r>
        <w:rPr>
          <w:rFonts w:ascii="Times New Roman" w:hAnsi="Times New Roman" w:cs="Times New Roman" w:eastAsia="Times New Roman" w:hint="default"/>
        </w:rPr>
        <w:t>1.00%</w:t>
      </w:r>
      <w:r>
        <w:rPr/>
        <w:t>。</w:t>
      </w:r>
    </w:p>
    <w:p>
      <w:pPr>
        <w:pStyle w:val="BodyText"/>
        <w:spacing w:line="300" w:lineRule="auto" w:before="129"/>
        <w:ind w:right="123" w:firstLine="360"/>
        <w:jc w:val="left"/>
      </w:pPr>
      <w:r>
        <w:rPr/>
        <w:t>根据公司相关股东会决议和修改后章程、股份认购书等规定，公司申请增加注册资本</w:t>
      </w:r>
      <w:r>
        <w:rPr>
          <w:rFonts w:ascii="Times New Roman" w:hAnsi="Times New Roman" w:cs="Times New Roman" w:eastAsia="Times New Roman" w:hint="default"/>
        </w:rPr>
        <w:t>1,500</w:t>
      </w:r>
      <w:r>
        <w:rPr/>
        <w:t>万元，变更后的注册资本为 </w:t>
      </w:r>
      <w:r>
        <w:rPr>
          <w:rFonts w:ascii="Times New Roman" w:hAnsi="Times New Roman" w:cs="Times New Roman" w:eastAsia="Times New Roman" w:hint="default"/>
        </w:rPr>
        <w:t>7,500</w:t>
      </w:r>
      <w:r>
        <w:rPr/>
        <w:t>万元。新增注册资本由新股东深圳市深港产学研创业投资有限公司、广东西域投资管理有限公司、广东盈峰投资控股 集团有限公司、李锐源、孙慧认缴。截至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日，公司变更后累计股本</w:t>
      </w:r>
      <w:r>
        <w:rPr>
          <w:rFonts w:ascii="Times New Roman" w:hAnsi="Times New Roman" w:cs="Times New Roman" w:eastAsia="Times New Roman" w:hint="default"/>
        </w:rPr>
        <w:t>7,500</w:t>
      </w:r>
      <w:r>
        <w:rPr/>
        <w:t>万元，占变更后注册资本的</w:t>
      </w:r>
      <w:r>
        <w:rPr>
          <w:rFonts w:ascii="Times New Roman" w:hAnsi="Times New Roman" w:cs="Times New Roman" w:eastAsia="Times New Roman" w:hint="default"/>
        </w:rPr>
        <w:t>100.00%</w:t>
      </w:r>
      <w:r>
        <w:rPr/>
        <w:t>， 其中：蔡廷祥出资</w:t>
      </w:r>
      <w:r>
        <w:rPr>
          <w:rFonts w:ascii="Times New Roman" w:hAnsi="Times New Roman" w:cs="Times New Roman" w:eastAsia="Times New Roman" w:hint="default"/>
        </w:rPr>
        <w:t>3,825</w:t>
      </w:r>
      <w:r>
        <w:rPr/>
        <w:t>万元，占注册资本的</w:t>
      </w:r>
      <w:r>
        <w:rPr>
          <w:rFonts w:ascii="Times New Roman" w:hAnsi="Times New Roman" w:cs="Times New Roman" w:eastAsia="Times New Roman" w:hint="default"/>
        </w:rPr>
        <w:t>51.00%</w:t>
      </w:r>
      <w:r>
        <w:rPr/>
        <w:t>；陈得光出资</w:t>
      </w:r>
      <w:r>
        <w:rPr>
          <w:rFonts w:ascii="Times New Roman" w:hAnsi="Times New Roman" w:cs="Times New Roman" w:eastAsia="Times New Roman" w:hint="default"/>
        </w:rPr>
        <w:t>637.80</w:t>
      </w:r>
      <w:r>
        <w:rPr/>
        <w:t>万元，占注册资本的</w:t>
      </w:r>
      <w:r>
        <w:rPr>
          <w:rFonts w:ascii="Times New Roman" w:hAnsi="Times New Roman" w:cs="Times New Roman" w:eastAsia="Times New Roman" w:hint="default"/>
        </w:rPr>
        <w:t>8.504%</w:t>
      </w:r>
      <w:r>
        <w:rPr/>
        <w:t>；吴淡珠出资</w:t>
      </w:r>
      <w:r>
        <w:rPr>
          <w:rFonts w:ascii="Times New Roman" w:hAnsi="Times New Roman" w:cs="Times New Roman" w:eastAsia="Times New Roman" w:hint="default"/>
        </w:rPr>
        <w:t>528</w:t>
      </w:r>
      <w:r>
        <w:rPr/>
        <w:t>万元， 占注册资本的</w:t>
      </w:r>
      <w:r>
        <w:rPr>
          <w:rFonts w:ascii="Times New Roman" w:hAnsi="Times New Roman" w:cs="Times New Roman" w:eastAsia="Times New Roman" w:hint="default"/>
        </w:rPr>
        <w:t>7.04%</w:t>
      </w:r>
      <w:r>
        <w:rPr/>
        <w:t>；陈素芳出资</w:t>
      </w:r>
      <w:r>
        <w:rPr>
          <w:rFonts w:ascii="Times New Roman" w:hAnsi="Times New Roman" w:cs="Times New Roman" w:eastAsia="Times New Roman" w:hint="default"/>
        </w:rPr>
        <w:t>528</w:t>
      </w:r>
      <w:r>
        <w:rPr/>
        <w:t>万元，占注册资本的</w:t>
      </w:r>
      <w:r>
        <w:rPr>
          <w:rFonts w:ascii="Times New Roman" w:hAnsi="Times New Roman" w:cs="Times New Roman" w:eastAsia="Times New Roman" w:hint="default"/>
        </w:rPr>
        <w:t>7.04%</w:t>
      </w:r>
      <w:r>
        <w:rPr/>
        <w:t>；任锋出资</w:t>
      </w:r>
      <w:r>
        <w:rPr>
          <w:rFonts w:ascii="Times New Roman" w:hAnsi="Times New Roman" w:cs="Times New Roman" w:eastAsia="Times New Roman" w:hint="default"/>
        </w:rPr>
        <w:t>199.80</w:t>
      </w:r>
      <w:r>
        <w:rPr/>
        <w:t>万元，占注册资本的</w:t>
      </w:r>
      <w:r>
        <w:rPr>
          <w:rFonts w:ascii="Times New Roman" w:hAnsi="Times New Roman" w:cs="Times New Roman" w:eastAsia="Times New Roman" w:hint="default"/>
        </w:rPr>
        <w:t>2.664%</w:t>
      </w:r>
      <w:r>
        <w:rPr/>
        <w:t>；肖少强出资 </w:t>
      </w:r>
      <w:r>
        <w:rPr>
          <w:rFonts w:ascii="Times New Roman" w:hAnsi="Times New Roman" w:cs="Times New Roman" w:eastAsia="Times New Roman" w:hint="default"/>
          <w:spacing w:val="-2"/>
        </w:rPr>
        <w:t>158.40</w:t>
      </w:r>
      <w:r>
        <w:rPr>
          <w:spacing w:val="-2"/>
        </w:rPr>
        <w:t>万元，占注册资本的</w:t>
      </w:r>
      <w:r>
        <w:rPr>
          <w:rFonts w:ascii="Times New Roman" w:hAnsi="Times New Roman" w:cs="Times New Roman" w:eastAsia="Times New Roman" w:hint="default"/>
          <w:spacing w:val="-2"/>
        </w:rPr>
        <w:t>2.112%</w:t>
      </w:r>
      <w:r>
        <w:rPr>
          <w:spacing w:val="-2"/>
        </w:rPr>
        <w:t>；柯少玲出资</w:t>
      </w:r>
      <w:r>
        <w:rPr>
          <w:rFonts w:ascii="Times New Roman" w:hAnsi="Times New Roman" w:cs="Times New Roman" w:eastAsia="Times New Roman" w:hint="default"/>
          <w:spacing w:val="-2"/>
        </w:rPr>
        <w:t>63</w:t>
      </w:r>
      <w:r>
        <w:rPr>
          <w:spacing w:val="-2"/>
        </w:rPr>
        <w:t>万元，占注册资本的</w:t>
      </w:r>
      <w:r>
        <w:rPr>
          <w:rFonts w:ascii="Times New Roman" w:hAnsi="Times New Roman" w:cs="Times New Roman" w:eastAsia="Times New Roman" w:hint="default"/>
          <w:spacing w:val="-2"/>
        </w:rPr>
        <w:t>0.84%</w:t>
      </w:r>
      <w:r>
        <w:rPr>
          <w:spacing w:val="-2"/>
        </w:rPr>
        <w:t>；陈锦贤出资</w:t>
      </w:r>
      <w:r>
        <w:rPr>
          <w:rFonts w:ascii="Times New Roman" w:hAnsi="Times New Roman" w:cs="Times New Roman" w:eastAsia="Times New Roman" w:hint="default"/>
          <w:spacing w:val="-2"/>
        </w:rPr>
        <w:t>60</w:t>
      </w:r>
      <w:r>
        <w:rPr>
          <w:spacing w:val="-2"/>
        </w:rPr>
        <w:t>万元，占注册资本的</w:t>
      </w:r>
      <w:r>
        <w:rPr>
          <w:rFonts w:ascii="Times New Roman" w:hAnsi="Times New Roman" w:cs="Times New Roman" w:eastAsia="Times New Roman" w:hint="default"/>
          <w:spacing w:val="-2"/>
        </w:rPr>
        <w:t>0.80%</w:t>
      </w:r>
      <w:r>
        <w:rPr>
          <w:spacing w:val="-2"/>
        </w:rPr>
        <w:t>；深</w:t>
      </w:r>
      <w:r>
        <w:rPr>
          <w:spacing w:val="-61"/>
        </w:rPr>
        <w:t> </w:t>
      </w:r>
      <w:r>
        <w:rPr/>
        <w:t>圳市深港产学研创业投资有限公司出资</w:t>
      </w:r>
      <w:r>
        <w:rPr>
          <w:rFonts w:ascii="Times New Roman" w:hAnsi="Times New Roman" w:cs="Times New Roman" w:eastAsia="Times New Roman" w:hint="default"/>
        </w:rPr>
        <w:t>750</w:t>
      </w:r>
      <w:r>
        <w:rPr/>
        <w:t>万元，占注册资本的</w:t>
      </w:r>
      <w:r>
        <w:rPr>
          <w:rFonts w:ascii="Times New Roman" w:hAnsi="Times New Roman" w:cs="Times New Roman" w:eastAsia="Times New Roman" w:hint="default"/>
        </w:rPr>
        <w:t>10.00%</w:t>
      </w:r>
      <w:r>
        <w:rPr/>
        <w:t>；广东西域投资管理有限公司出资</w:t>
      </w:r>
      <w:r>
        <w:rPr>
          <w:rFonts w:ascii="Times New Roman" w:hAnsi="Times New Roman" w:cs="Times New Roman" w:eastAsia="Times New Roman" w:hint="default"/>
        </w:rPr>
        <w:t>262.50</w:t>
      </w:r>
      <w:r>
        <w:rPr/>
        <w:t>万元，占注 册资本的</w:t>
      </w:r>
      <w:r>
        <w:rPr>
          <w:rFonts w:ascii="Times New Roman" w:hAnsi="Times New Roman" w:cs="Times New Roman" w:eastAsia="Times New Roman" w:hint="default"/>
        </w:rPr>
        <w:t>3.50%</w:t>
      </w:r>
      <w:r>
        <w:rPr/>
        <w:t>；广东盈峰投资控股集团有限公司出资</w:t>
      </w:r>
      <w:r>
        <w:rPr>
          <w:rFonts w:ascii="Times New Roman" w:hAnsi="Times New Roman" w:cs="Times New Roman" w:eastAsia="Times New Roman" w:hint="default"/>
        </w:rPr>
        <w:t>225</w:t>
      </w:r>
      <w:r>
        <w:rPr/>
        <w:t>万元，占注册资本的</w:t>
      </w:r>
      <w:r>
        <w:rPr>
          <w:rFonts w:ascii="Times New Roman" w:hAnsi="Times New Roman" w:cs="Times New Roman" w:eastAsia="Times New Roman" w:hint="default"/>
        </w:rPr>
        <w:t>3.00%</w:t>
      </w:r>
      <w:r>
        <w:rPr/>
        <w:t>；李锐源出资</w:t>
      </w:r>
      <w:r>
        <w:rPr>
          <w:rFonts w:ascii="Times New Roman" w:hAnsi="Times New Roman" w:cs="Times New Roman" w:eastAsia="Times New Roman" w:hint="default"/>
        </w:rPr>
        <w:t>150</w:t>
      </w:r>
      <w:r>
        <w:rPr/>
        <w:t>万元，占注册资本的 </w:t>
      </w:r>
      <w:r>
        <w:rPr>
          <w:rFonts w:ascii="Times New Roman" w:hAnsi="Times New Roman" w:cs="Times New Roman" w:eastAsia="Times New Roman" w:hint="default"/>
        </w:rPr>
        <w:t>2.00%</w:t>
      </w:r>
      <w:r>
        <w:rPr/>
        <w:t>；孙慧出资</w:t>
      </w:r>
      <w:r>
        <w:rPr>
          <w:rFonts w:ascii="Times New Roman" w:hAnsi="Times New Roman" w:cs="Times New Roman" w:eastAsia="Times New Roman" w:hint="default"/>
        </w:rPr>
        <w:t>112.50</w:t>
      </w:r>
      <w:r>
        <w:rPr/>
        <w:t>万元，占注册资本的</w:t>
      </w:r>
      <w:r>
        <w:rPr>
          <w:rFonts w:ascii="Times New Roman" w:hAnsi="Times New Roman" w:cs="Times New Roman" w:eastAsia="Times New Roman" w:hint="default"/>
        </w:rPr>
        <w:t>1.50%</w:t>
      </w:r>
      <w:r>
        <w:rPr/>
        <w:t>。</w:t>
      </w:r>
    </w:p>
    <w:p>
      <w:pPr>
        <w:pStyle w:val="BodyText"/>
        <w:spacing w:line="300" w:lineRule="auto" w:before="133"/>
        <w:ind w:right="92" w:firstLine="360"/>
        <w:jc w:val="left"/>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日，陈得光与杭州中证大道丰湖投资合伙企业（有限合伙）签订股份转让协议，陈得光将其持有的长城集 团</w:t>
      </w:r>
      <w:r>
        <w:rPr>
          <w:rFonts w:ascii="Times New Roman" w:hAnsi="Times New Roman" w:cs="Times New Roman" w:eastAsia="Times New Roman" w:hint="default"/>
        </w:rPr>
        <w:t>408</w:t>
      </w:r>
      <w:r>
        <w:rPr/>
        <w:t>万股（占总股本的</w:t>
      </w:r>
      <w:r>
        <w:rPr>
          <w:rFonts w:ascii="Times New Roman" w:hAnsi="Times New Roman" w:cs="Times New Roman" w:eastAsia="Times New Roman" w:hint="default"/>
        </w:rPr>
        <w:t>5.44%</w:t>
      </w:r>
      <w:r>
        <w:rPr/>
        <w:t>）转让给杭州中证大道丰湖投资合伙企业（有限合伙）。转让后注册资本中各股东出资额及 出资比例为蔡廷祥出资</w:t>
      </w:r>
      <w:r>
        <w:rPr>
          <w:rFonts w:ascii="Times New Roman" w:hAnsi="Times New Roman" w:cs="Times New Roman" w:eastAsia="Times New Roman" w:hint="default"/>
        </w:rPr>
        <w:t>3,825</w:t>
      </w:r>
      <w:r>
        <w:rPr/>
        <w:t>万元，占注册资本的</w:t>
      </w:r>
      <w:r>
        <w:rPr>
          <w:rFonts w:ascii="Times New Roman" w:hAnsi="Times New Roman" w:cs="Times New Roman" w:eastAsia="Times New Roman" w:hint="default"/>
        </w:rPr>
        <w:t>51.00%</w:t>
      </w:r>
      <w:r>
        <w:rPr/>
        <w:t>；深圳市深港产学研创业投资有限公司出资</w:t>
      </w:r>
      <w:r>
        <w:rPr>
          <w:rFonts w:ascii="Times New Roman" w:hAnsi="Times New Roman" w:cs="Times New Roman" w:eastAsia="Times New Roman" w:hint="default"/>
        </w:rPr>
        <w:t>750</w:t>
      </w:r>
      <w:r>
        <w:rPr/>
        <w:t>万元，占注册资本的 </w:t>
      </w:r>
      <w:r>
        <w:rPr>
          <w:rFonts w:ascii="Times New Roman" w:hAnsi="Times New Roman" w:cs="Times New Roman" w:eastAsia="Times New Roman" w:hint="default"/>
        </w:rPr>
        <w:t>10.00%</w:t>
      </w:r>
      <w:r>
        <w:rPr/>
        <w:t>；吴淡珠出资</w:t>
      </w:r>
      <w:r>
        <w:rPr>
          <w:rFonts w:ascii="Times New Roman" w:hAnsi="Times New Roman" w:cs="Times New Roman" w:eastAsia="Times New Roman" w:hint="default"/>
        </w:rPr>
        <w:t>528</w:t>
      </w:r>
      <w:r>
        <w:rPr/>
        <w:t>万元，占注册资本的</w:t>
      </w:r>
      <w:r>
        <w:rPr>
          <w:rFonts w:ascii="Times New Roman" w:hAnsi="Times New Roman" w:cs="Times New Roman" w:eastAsia="Times New Roman" w:hint="default"/>
        </w:rPr>
        <w:t>7.04%</w:t>
      </w:r>
      <w:r>
        <w:rPr/>
        <w:t>；陈素芳出资</w:t>
      </w:r>
      <w:r>
        <w:rPr>
          <w:rFonts w:ascii="Times New Roman" w:hAnsi="Times New Roman" w:cs="Times New Roman" w:eastAsia="Times New Roman" w:hint="default"/>
        </w:rPr>
        <w:t>528</w:t>
      </w:r>
      <w:r>
        <w:rPr/>
        <w:t>万元，占注册资本的</w:t>
      </w:r>
      <w:r>
        <w:rPr>
          <w:rFonts w:ascii="Times New Roman" w:hAnsi="Times New Roman" w:cs="Times New Roman" w:eastAsia="Times New Roman" w:hint="default"/>
        </w:rPr>
        <w:t>7.04%</w:t>
      </w:r>
      <w:r>
        <w:rPr/>
        <w:t>；杭州中证大道丰湖投资合 </w:t>
      </w:r>
      <w:r>
        <w:rPr>
          <w:spacing w:val="-2"/>
        </w:rPr>
        <w:t>伙企业（有限合伙）出资</w:t>
      </w:r>
      <w:r>
        <w:rPr>
          <w:rFonts w:ascii="Times New Roman" w:hAnsi="Times New Roman" w:cs="Times New Roman" w:eastAsia="Times New Roman" w:hint="default"/>
          <w:spacing w:val="-2"/>
        </w:rPr>
        <w:t>408</w:t>
      </w:r>
      <w:r>
        <w:rPr>
          <w:spacing w:val="-2"/>
        </w:rPr>
        <w:t>万元，占注册资本的</w:t>
      </w:r>
      <w:r>
        <w:rPr>
          <w:rFonts w:ascii="Times New Roman" w:hAnsi="Times New Roman" w:cs="Times New Roman" w:eastAsia="Times New Roman" w:hint="default"/>
          <w:spacing w:val="-2"/>
        </w:rPr>
        <w:t>5.44%</w:t>
      </w:r>
      <w:r>
        <w:rPr>
          <w:spacing w:val="-2"/>
        </w:rPr>
        <w:t>；广东西域投资管理有限公司出资</w:t>
      </w:r>
      <w:r>
        <w:rPr>
          <w:rFonts w:ascii="Times New Roman" w:hAnsi="Times New Roman" w:cs="Times New Roman" w:eastAsia="Times New Roman" w:hint="default"/>
          <w:spacing w:val="-2"/>
        </w:rPr>
        <w:t>262.50</w:t>
      </w:r>
      <w:r>
        <w:rPr>
          <w:spacing w:val="-2"/>
        </w:rPr>
        <w:t>万元，占注册资本的</w:t>
      </w:r>
      <w:r>
        <w:rPr>
          <w:rFonts w:ascii="Times New Roman" w:hAnsi="Times New Roman" w:cs="Times New Roman" w:eastAsia="Times New Roman" w:hint="default"/>
          <w:spacing w:val="-2"/>
        </w:rPr>
        <w:t>3.50%</w:t>
      </w:r>
      <w:r>
        <w:rPr>
          <w:spacing w:val="-2"/>
        </w:rPr>
        <w:t>；</w:t>
      </w:r>
      <w:r>
        <w:rPr>
          <w:spacing w:val="-35"/>
        </w:rPr>
        <w:t> </w:t>
      </w:r>
      <w:r>
        <w:rPr/>
        <w:t>陈得光出资</w:t>
      </w:r>
      <w:r>
        <w:rPr>
          <w:rFonts w:ascii="Times New Roman" w:hAnsi="Times New Roman" w:cs="Times New Roman" w:eastAsia="Times New Roman" w:hint="default"/>
        </w:rPr>
        <w:t>229.80</w:t>
      </w:r>
      <w:r>
        <w:rPr/>
        <w:t>万元，占注册资本的</w:t>
      </w:r>
      <w:r>
        <w:rPr>
          <w:rFonts w:ascii="Times New Roman" w:hAnsi="Times New Roman" w:cs="Times New Roman" w:eastAsia="Times New Roman" w:hint="default"/>
        </w:rPr>
        <w:t>3.06%</w:t>
      </w:r>
      <w:r>
        <w:rPr/>
        <w:t>；广东盈峰投资控股集团有限公司出资</w:t>
      </w:r>
      <w:r>
        <w:rPr>
          <w:rFonts w:ascii="Times New Roman" w:hAnsi="Times New Roman" w:cs="Times New Roman" w:eastAsia="Times New Roman" w:hint="default"/>
        </w:rPr>
        <w:t>225</w:t>
      </w:r>
      <w:r>
        <w:rPr/>
        <w:t>万元，占注册资本的</w:t>
      </w:r>
      <w:r>
        <w:rPr>
          <w:rFonts w:ascii="Times New Roman" w:hAnsi="Times New Roman" w:cs="Times New Roman" w:eastAsia="Times New Roman" w:hint="default"/>
        </w:rPr>
        <w:t>3.00%</w:t>
      </w:r>
      <w:r>
        <w:rPr/>
        <w:t>；任锋出 </w:t>
      </w:r>
      <w:r>
        <w:rPr>
          <w:spacing w:val="-5"/>
        </w:rPr>
        <w:t>资</w:t>
      </w:r>
      <w:r>
        <w:rPr>
          <w:rFonts w:ascii="Times New Roman" w:hAnsi="Times New Roman" w:cs="Times New Roman" w:eastAsia="Times New Roman" w:hint="default"/>
          <w:spacing w:val="-5"/>
        </w:rPr>
        <w:t>199.80</w:t>
      </w:r>
      <w:r>
        <w:rPr>
          <w:spacing w:val="-5"/>
        </w:rPr>
        <w:t>万元，占注册资本的</w:t>
      </w:r>
      <w:r>
        <w:rPr>
          <w:rFonts w:ascii="Times New Roman" w:hAnsi="Times New Roman" w:cs="Times New Roman" w:eastAsia="Times New Roman" w:hint="default"/>
          <w:spacing w:val="-5"/>
        </w:rPr>
        <w:t>2.67%</w:t>
      </w:r>
      <w:r>
        <w:rPr>
          <w:spacing w:val="-5"/>
        </w:rPr>
        <w:t>；肖少强出资</w:t>
      </w:r>
      <w:r>
        <w:rPr>
          <w:rFonts w:ascii="Times New Roman" w:hAnsi="Times New Roman" w:cs="Times New Roman" w:eastAsia="Times New Roman" w:hint="default"/>
          <w:spacing w:val="-5"/>
        </w:rPr>
        <w:t>158.40</w:t>
      </w:r>
      <w:r>
        <w:rPr>
          <w:spacing w:val="-5"/>
        </w:rPr>
        <w:t>万元，占注册资本的</w:t>
      </w:r>
      <w:r>
        <w:rPr>
          <w:rFonts w:ascii="Times New Roman" w:hAnsi="Times New Roman" w:cs="Times New Roman" w:eastAsia="Times New Roman" w:hint="default"/>
          <w:spacing w:val="-5"/>
        </w:rPr>
        <w:t>2.11%</w:t>
      </w:r>
      <w:r>
        <w:rPr>
          <w:spacing w:val="-5"/>
        </w:rPr>
        <w:t>；李锐源出资</w:t>
      </w:r>
      <w:r>
        <w:rPr>
          <w:rFonts w:ascii="Times New Roman" w:hAnsi="Times New Roman" w:cs="Times New Roman" w:eastAsia="Times New Roman" w:hint="default"/>
          <w:spacing w:val="-5"/>
        </w:rPr>
        <w:t>150</w:t>
      </w:r>
      <w:r>
        <w:rPr>
          <w:spacing w:val="-5"/>
        </w:rPr>
        <w:t>万元，占注册资本的</w:t>
      </w:r>
      <w:r>
        <w:rPr>
          <w:rFonts w:ascii="Times New Roman" w:hAnsi="Times New Roman" w:cs="Times New Roman" w:eastAsia="Times New Roman" w:hint="default"/>
          <w:spacing w:val="-5"/>
        </w:rPr>
        <w:t>2.00%</w:t>
      </w:r>
      <w:r>
        <w:rPr>
          <w:spacing w:val="-5"/>
        </w:rPr>
        <w:t>；</w:t>
      </w:r>
      <w:r>
        <w:rPr>
          <w:spacing w:val="-50"/>
        </w:rPr>
        <w:t> </w:t>
      </w:r>
      <w:r>
        <w:rPr>
          <w:spacing w:val="-7"/>
        </w:rPr>
        <w:t>孙慧出资</w:t>
      </w:r>
      <w:r>
        <w:rPr>
          <w:rFonts w:ascii="Times New Roman" w:hAnsi="Times New Roman" w:cs="Times New Roman" w:eastAsia="Times New Roman" w:hint="default"/>
          <w:spacing w:val="-7"/>
        </w:rPr>
        <w:t>112.50</w:t>
      </w:r>
      <w:r>
        <w:rPr>
          <w:spacing w:val="-7"/>
        </w:rPr>
        <w:t>万元，占注册资本的</w:t>
      </w:r>
      <w:r>
        <w:rPr>
          <w:rFonts w:ascii="Times New Roman" w:hAnsi="Times New Roman" w:cs="Times New Roman" w:eastAsia="Times New Roman" w:hint="default"/>
          <w:spacing w:val="-7"/>
        </w:rPr>
        <w:t>1.50%</w:t>
      </w:r>
      <w:r>
        <w:rPr>
          <w:spacing w:val="-7"/>
        </w:rPr>
        <w:t>；柯少玲出资</w:t>
      </w:r>
      <w:r>
        <w:rPr>
          <w:rFonts w:ascii="Times New Roman" w:hAnsi="Times New Roman" w:cs="Times New Roman" w:eastAsia="Times New Roman" w:hint="default"/>
          <w:spacing w:val="-7"/>
        </w:rPr>
        <w:t>63</w:t>
      </w:r>
      <w:r>
        <w:rPr>
          <w:spacing w:val="-7"/>
        </w:rPr>
        <w:t>万元，占注册资本的</w:t>
      </w:r>
      <w:r>
        <w:rPr>
          <w:rFonts w:ascii="Times New Roman" w:hAnsi="Times New Roman" w:cs="Times New Roman" w:eastAsia="Times New Roman" w:hint="default"/>
          <w:spacing w:val="-7"/>
        </w:rPr>
        <w:t>0.84%</w:t>
      </w:r>
      <w:r>
        <w:rPr>
          <w:spacing w:val="-7"/>
        </w:rPr>
        <w:t>；陈锦贤出资</w:t>
      </w:r>
      <w:r>
        <w:rPr>
          <w:rFonts w:ascii="Times New Roman" w:hAnsi="Times New Roman" w:cs="Times New Roman" w:eastAsia="Times New Roman" w:hint="default"/>
          <w:spacing w:val="-7"/>
        </w:rPr>
        <w:t>60</w:t>
      </w:r>
      <w:r>
        <w:rPr>
          <w:spacing w:val="-7"/>
        </w:rPr>
        <w:t>万元，占注册资本的</w:t>
      </w:r>
      <w:r>
        <w:rPr>
          <w:rFonts w:ascii="Times New Roman" w:hAnsi="Times New Roman" w:cs="Times New Roman" w:eastAsia="Times New Roman" w:hint="default"/>
          <w:spacing w:val="-7"/>
        </w:rPr>
        <w:t>0.80%</w:t>
      </w:r>
      <w:r>
        <w:rPr>
          <w:spacing w:val="-7"/>
        </w:rPr>
        <w:t>。</w:t>
      </w:r>
    </w:p>
    <w:p>
      <w:pPr>
        <w:pStyle w:val="BodyText"/>
        <w:spacing w:line="240" w:lineRule="auto" w:before="133"/>
        <w:ind w:left="513" w:right="0"/>
        <w:jc w:val="left"/>
        <w:rPr>
          <w:rFonts w:ascii="Times New Roman" w:hAnsi="Times New Roman" w:cs="Times New Roman" w:eastAsia="Times New Roman" w:hint="default"/>
        </w:rPr>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日经中国证券监督管理委员会（证监许可</w:t>
      </w:r>
      <w:r>
        <w:rPr>
          <w:rFonts w:ascii="Times New Roman" w:hAnsi="Times New Roman" w:cs="Times New Roman" w:eastAsia="Times New Roman" w:hint="default"/>
        </w:rPr>
        <w:t>[2010]754</w:t>
      </w:r>
      <w:r>
        <w:rPr/>
        <w:t>号）核准，向社会公开发行</w:t>
      </w:r>
      <w:r>
        <w:rPr>
          <w:rFonts w:ascii="Times New Roman" w:hAnsi="Times New Roman" w:cs="Times New Roman" w:eastAsia="Times New Roman" w:hint="default"/>
        </w:rPr>
        <w:t>2,500</w:t>
      </w:r>
      <w:r>
        <w:rPr/>
        <w:t>万股，股本变更为</w:t>
      </w:r>
      <w:r>
        <w:rPr>
          <w:rFonts w:ascii="Times New Roman" w:hAnsi="Times New Roman" w:cs="Times New Roman" w:eastAsia="Times New Roman" w:hint="default"/>
        </w:rPr>
        <w:t>10,000</w:t>
      </w:r>
    </w:p>
    <w:p>
      <w:pPr>
        <w:pStyle w:val="BodyText"/>
        <w:spacing w:line="240" w:lineRule="auto" w:before="63"/>
        <w:ind w:left="154" w:right="422"/>
        <w:jc w:val="left"/>
      </w:pPr>
      <w:r>
        <w:rPr/>
        <w:t>万股，公司股票于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日在深圳证券交易所挂牌上市交易，股票代码为</w:t>
      </w:r>
      <w:r>
        <w:rPr>
          <w:rFonts w:ascii="Times New Roman" w:hAnsi="Times New Roman" w:cs="Times New Roman" w:eastAsia="Times New Roman" w:hint="default"/>
        </w:rPr>
        <w:t>300089</w:t>
      </w:r>
      <w:r>
        <w:rPr/>
        <w:t>。</w:t>
      </w:r>
    </w:p>
    <w:p>
      <w:pPr>
        <w:spacing w:line="240" w:lineRule="auto" w:before="13"/>
        <w:rPr>
          <w:rFonts w:ascii="宋体" w:hAnsi="宋体" w:cs="宋体" w:eastAsia="宋体" w:hint="default"/>
          <w:sz w:val="13"/>
          <w:szCs w:val="13"/>
        </w:rPr>
      </w:pPr>
    </w:p>
    <w:p>
      <w:pPr>
        <w:pStyle w:val="BodyText"/>
        <w:spacing w:line="300" w:lineRule="auto"/>
        <w:ind w:right="183" w:firstLine="360"/>
        <w:jc w:val="left"/>
      </w:pPr>
      <w:r>
        <w:rPr/>
        <w:t>根据公司于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日召开的</w:t>
      </w:r>
      <w:r>
        <w:rPr>
          <w:rFonts w:ascii="Times New Roman" w:hAnsi="Times New Roman" w:cs="Times New Roman" w:eastAsia="Times New Roman" w:hint="default"/>
        </w:rPr>
        <w:t>2012</w:t>
      </w:r>
      <w:r>
        <w:rPr/>
        <w:t>年年度股东大会决议及公司章程规定，公司按</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100,000,000 </w:t>
      </w:r>
      <w:r>
        <w:rPr/>
        <w:t>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股，变更后公司注册资本及股本为</w:t>
      </w:r>
      <w:r>
        <w:rPr>
          <w:rFonts w:ascii="Times New Roman" w:hAnsi="Times New Roman" w:cs="Times New Roman" w:eastAsia="Times New Roman" w:hint="default"/>
        </w:rPr>
        <w:t>150,000,000</w:t>
      </w:r>
      <w:r>
        <w:rPr/>
        <w:t>元。</w:t>
      </w:r>
    </w:p>
    <w:p>
      <w:pPr>
        <w:pStyle w:val="BodyText"/>
        <w:spacing w:line="240" w:lineRule="auto" w:before="133"/>
        <w:ind w:right="422"/>
        <w:jc w:val="left"/>
      </w:pPr>
      <w:r>
        <w:rPr>
          <w:rFonts w:ascii="Times New Roman" w:hAnsi="Times New Roman" w:cs="Times New Roman" w:eastAsia="Times New Roman" w:hint="default"/>
        </w:rPr>
        <w:t>2</w:t>
      </w:r>
      <w:r>
        <w:rPr/>
        <w:t>、行业性质</w:t>
      </w:r>
    </w:p>
    <w:p>
      <w:pPr>
        <w:spacing w:line="240" w:lineRule="auto" w:before="13"/>
        <w:rPr>
          <w:rFonts w:ascii="宋体" w:hAnsi="宋体" w:cs="宋体" w:eastAsia="宋体" w:hint="default"/>
          <w:sz w:val="13"/>
          <w:szCs w:val="13"/>
        </w:rPr>
      </w:pPr>
    </w:p>
    <w:p>
      <w:pPr>
        <w:pStyle w:val="BodyText"/>
        <w:spacing w:line="240" w:lineRule="auto"/>
        <w:ind w:left="514" w:right="422"/>
        <w:jc w:val="left"/>
      </w:pPr>
      <w:r>
        <w:rPr/>
        <w:t>公司属于陶瓷制品业。</w:t>
      </w:r>
    </w:p>
    <w:p>
      <w:pPr>
        <w:spacing w:after="0" w:line="24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right="422"/>
        <w:jc w:val="left"/>
      </w:pPr>
      <w:r>
        <w:rPr>
          <w:rFonts w:ascii="Times New Roman" w:hAnsi="Times New Roman" w:cs="Times New Roman" w:eastAsia="Times New Roman" w:hint="default"/>
        </w:rPr>
        <w:t>3</w:t>
      </w:r>
      <w:r>
        <w:rPr/>
        <w:t>、经营范围及主要产品</w:t>
      </w:r>
    </w:p>
    <w:p>
      <w:pPr>
        <w:spacing w:line="240" w:lineRule="auto" w:before="13"/>
        <w:rPr>
          <w:rFonts w:ascii="宋体" w:hAnsi="宋体" w:cs="宋体" w:eastAsia="宋体" w:hint="default"/>
          <w:sz w:val="13"/>
          <w:szCs w:val="13"/>
        </w:rPr>
      </w:pPr>
    </w:p>
    <w:p>
      <w:pPr>
        <w:pStyle w:val="BodyText"/>
        <w:spacing w:line="314" w:lineRule="auto"/>
        <w:ind w:right="92" w:firstLine="360"/>
        <w:jc w:val="left"/>
        <w:rPr>
          <w:rFonts w:ascii="Times New Roman" w:hAnsi="Times New Roman" w:cs="Times New Roman" w:eastAsia="Times New Roman" w:hint="default"/>
        </w:rPr>
      </w:pPr>
      <w:r>
        <w:rPr>
          <w:spacing w:val="-2"/>
        </w:rPr>
        <w:t>公司经营范围：生产、销售：工艺陶瓷、骨质瓷、抗菌镁质瓷、电子功能陶瓷（电感陶瓷、电阻陶瓷、电容陶瓷、光纤</w:t>
      </w:r>
      <w:r>
        <w:rPr/>
        <w:t> </w:t>
      </w:r>
      <w:r>
        <w:rPr>
          <w:spacing w:val="-2"/>
        </w:rPr>
        <w:t>连接器陶瓷插芯、陶瓷基板、新能源陶瓷、结构陶瓷）及其它各类陶瓷产品，电子产品（不含电子出版物），包装制品（不</w:t>
      </w:r>
      <w:r>
        <w:rPr>
          <w:spacing w:val="-69"/>
        </w:rPr>
        <w:t> </w:t>
      </w:r>
      <w:r>
        <w:rPr>
          <w:spacing w:val="-69"/>
        </w:rPr>
      </w:r>
      <w:r>
        <w:rPr>
          <w:spacing w:val="-2"/>
        </w:rPr>
        <w:t>含印刷）及陶瓷相关配套的藤、竹、木、铁、布、革、树脂、聚酯、橡胶、玻璃、五金、塑料、不锈钢制品；手机、计算机</w:t>
      </w:r>
      <w:r>
        <w:rPr>
          <w:spacing w:val="-66"/>
        </w:rPr>
        <w:t> </w:t>
      </w:r>
      <w:r>
        <w:rPr>
          <w:spacing w:val="-66"/>
        </w:rPr>
      </w:r>
      <w:r>
        <w:rPr>
          <w:spacing w:val="-4"/>
        </w:rPr>
        <w:t>软件开发、销售；销售：机械设备（不含汽车），五金交电，化工产品（不含危险化学品），家具，建筑材料，针、纺织品，</w:t>
      </w:r>
      <w:r>
        <w:rPr>
          <w:spacing w:val="-52"/>
        </w:rPr>
        <w:t> </w:t>
      </w:r>
      <w:r>
        <w:rPr>
          <w:spacing w:val="-52"/>
        </w:rPr>
      </w:r>
      <w:r>
        <w:rPr>
          <w:spacing w:val="-2"/>
        </w:rPr>
        <w:t>金属材料，家居用品，日用百货，文化艺术品（不含文物）；设计、策划、代理、发布各类广告；商务信息咨询（不含限制</w:t>
      </w:r>
      <w:r>
        <w:rPr>
          <w:spacing w:val="-71"/>
        </w:rPr>
        <w:t> </w:t>
      </w:r>
      <w:r>
        <w:rPr>
          <w:spacing w:val="-71"/>
        </w:rPr>
      </w:r>
      <w:r>
        <w:rPr/>
        <w:t>项目）；市场建设项目投资与资产管理；货物进出口、技术进出口。</w:t>
      </w:r>
      <w:r>
        <w:rPr>
          <w:rFonts w:ascii="Times New Roman" w:hAnsi="Times New Roman" w:cs="Times New Roman" w:eastAsia="Times New Roman" w:hint="default"/>
        </w:rPr>
        <w:t>(</w:t>
      </w:r>
      <w:r>
        <w:rPr/>
        <w:t>法律、行政法规、国务院决定规定应经许可的、未获 许可不得生产经营</w:t>
      </w:r>
      <w:r>
        <w:rPr>
          <w:rFonts w:ascii="Times New Roman" w:hAnsi="Times New Roman" w:cs="Times New Roman" w:eastAsia="Times New Roman" w:hint="default"/>
        </w:rPr>
        <w:t>)</w:t>
      </w:r>
    </w:p>
    <w:p>
      <w:pPr>
        <w:pStyle w:val="BodyText"/>
        <w:spacing w:line="240" w:lineRule="auto" w:before="121"/>
        <w:ind w:left="513" w:right="422"/>
        <w:jc w:val="left"/>
      </w:pPr>
      <w:r>
        <w:rPr/>
        <w:t>公司的主要产品：日用陶瓷、艺术陶瓷。</w:t>
      </w:r>
    </w:p>
    <w:p>
      <w:pPr>
        <w:spacing w:line="240" w:lineRule="auto" w:before="0"/>
        <w:rPr>
          <w:rFonts w:ascii="宋体" w:hAnsi="宋体" w:cs="宋体" w:eastAsia="宋体" w:hint="default"/>
          <w:sz w:val="15"/>
          <w:szCs w:val="15"/>
        </w:rPr>
      </w:pPr>
    </w:p>
    <w:p>
      <w:pPr>
        <w:pStyle w:val="BodyText"/>
        <w:spacing w:line="415" w:lineRule="auto"/>
        <w:ind w:left="513" w:right="6933" w:hanging="360"/>
        <w:jc w:val="left"/>
      </w:pPr>
      <w:r>
        <w:rPr>
          <w:rFonts w:ascii="Times New Roman" w:hAnsi="Times New Roman" w:cs="Times New Roman" w:eastAsia="Times New Roman" w:hint="default"/>
        </w:rPr>
        <w:t>4</w:t>
      </w:r>
      <w:r>
        <w:rPr/>
        <w:t>、公司法定地址 广东省潮州市枫溪区蔡陇管区。</w:t>
      </w:r>
    </w:p>
    <w:p>
      <w:pPr>
        <w:pStyle w:val="BodyText"/>
        <w:spacing w:line="415" w:lineRule="auto" w:before="65"/>
        <w:ind w:left="514" w:right="5222" w:hanging="360"/>
        <w:jc w:val="left"/>
      </w:pPr>
      <w:r>
        <w:rPr>
          <w:rFonts w:ascii="Times New Roman" w:hAnsi="Times New Roman" w:cs="Times New Roman" w:eastAsia="Times New Roman" w:hint="default"/>
        </w:rPr>
        <w:t>5</w:t>
      </w:r>
      <w:r>
        <w:rPr/>
        <w:t>、财务报告的批准报出 本财务报告于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日经公司董事会批准报出。</w:t>
      </w:r>
    </w:p>
    <w:p>
      <w:pPr>
        <w:pStyle w:val="BodyText"/>
        <w:spacing w:line="300" w:lineRule="auto" w:before="37"/>
        <w:ind w:left="514" w:right="4952" w:hanging="360"/>
        <w:jc w:val="left"/>
      </w:pPr>
      <w:r>
        <w:rPr>
          <w:rFonts w:ascii="Times New Roman" w:hAnsi="Times New Roman" w:cs="Times New Roman" w:eastAsia="Times New Roman" w:hint="default"/>
        </w:rPr>
        <w:t>6</w:t>
      </w:r>
      <w:r>
        <w:rPr/>
        <w:t>、合并财务报表范围 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日，公司合并财务报表范围情况如下：</w:t>
      </w:r>
    </w:p>
    <w:tbl>
      <w:tblPr>
        <w:tblW w:w="0" w:type="auto"/>
        <w:jc w:val="left"/>
        <w:tblInd w:w="153" w:type="dxa"/>
        <w:tblLayout w:type="fixed"/>
        <w:tblCellMar>
          <w:top w:w="0" w:type="dxa"/>
          <w:left w:w="0" w:type="dxa"/>
          <w:bottom w:w="0" w:type="dxa"/>
          <w:right w:w="0" w:type="dxa"/>
        </w:tblCellMar>
        <w:tblLook w:val="01E0"/>
      </w:tblPr>
      <w:tblGrid>
        <w:gridCol w:w="7613"/>
      </w:tblGrid>
      <w:tr>
        <w:trPr>
          <w:trHeight w:val="355" w:hRule="exact"/>
        </w:trPr>
        <w:tc>
          <w:tcPr>
            <w:tcW w:w="7613" w:type="dxa"/>
            <w:tcBorders>
              <w:top w:val="single" w:sz="6" w:space="0" w:color="000000"/>
              <w:left w:val="nil" w:sz="6" w:space="0" w:color="auto"/>
              <w:bottom w:val="single" w:sz="12"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52" w:hRule="exact"/>
        </w:trPr>
        <w:tc>
          <w:tcPr>
            <w:tcW w:w="761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429" w:right="0"/>
              <w:jc w:val="left"/>
              <w:rPr>
                <w:rFonts w:ascii="宋体" w:hAnsi="宋体" w:cs="宋体" w:eastAsia="宋体" w:hint="default"/>
                <w:sz w:val="18"/>
                <w:szCs w:val="18"/>
              </w:rPr>
            </w:pPr>
            <w:r>
              <w:rPr>
                <w:rFonts w:ascii="宋体" w:hAnsi="宋体" w:cs="宋体" w:eastAsia="宋体" w:hint="default"/>
                <w:sz w:val="18"/>
                <w:szCs w:val="18"/>
              </w:rPr>
              <w:t>广州长城世家投资有限公司</w:t>
            </w:r>
          </w:p>
        </w:tc>
      </w:tr>
      <w:tr>
        <w:trPr>
          <w:trHeight w:val="353" w:hRule="exact"/>
        </w:trPr>
        <w:tc>
          <w:tcPr>
            <w:tcW w:w="761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429" w:right="0"/>
              <w:jc w:val="left"/>
              <w:rPr>
                <w:rFonts w:ascii="宋体" w:hAnsi="宋体" w:cs="宋体" w:eastAsia="宋体" w:hint="default"/>
                <w:sz w:val="18"/>
                <w:szCs w:val="18"/>
              </w:rPr>
            </w:pPr>
            <w:r>
              <w:rPr>
                <w:rFonts w:ascii="宋体" w:hAnsi="宋体" w:cs="宋体" w:eastAsia="宋体" w:hint="default"/>
                <w:sz w:val="18"/>
                <w:szCs w:val="18"/>
              </w:rPr>
              <w:t>潮州市万泉陶瓷花纸有限公司</w:t>
            </w:r>
          </w:p>
        </w:tc>
      </w:tr>
      <w:tr>
        <w:trPr>
          <w:trHeight w:val="352" w:hRule="exact"/>
        </w:trPr>
        <w:tc>
          <w:tcPr>
            <w:tcW w:w="761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429" w:right="0"/>
              <w:jc w:val="left"/>
              <w:rPr>
                <w:rFonts w:ascii="宋体" w:hAnsi="宋体" w:cs="宋体" w:eastAsia="宋体" w:hint="default"/>
                <w:sz w:val="18"/>
                <w:szCs w:val="18"/>
              </w:rPr>
            </w:pPr>
            <w:r>
              <w:rPr>
                <w:rFonts w:ascii="宋体" w:hAnsi="宋体" w:cs="宋体" w:eastAsia="宋体" w:hint="default"/>
                <w:sz w:val="18"/>
                <w:szCs w:val="18"/>
              </w:rPr>
              <w:t>潮州市三江陶瓷原料有限公司</w:t>
            </w:r>
          </w:p>
        </w:tc>
      </w:tr>
      <w:tr>
        <w:trPr>
          <w:trHeight w:val="352" w:hRule="exact"/>
        </w:trPr>
        <w:tc>
          <w:tcPr>
            <w:tcW w:w="761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
              <w:ind w:left="429" w:right="0"/>
              <w:jc w:val="left"/>
              <w:rPr>
                <w:rFonts w:ascii="宋体" w:hAnsi="宋体" w:cs="宋体" w:eastAsia="宋体" w:hint="default"/>
                <w:sz w:val="18"/>
                <w:szCs w:val="18"/>
              </w:rPr>
            </w:pPr>
            <w:r>
              <w:rPr>
                <w:rFonts w:ascii="宋体" w:hAnsi="宋体" w:cs="宋体" w:eastAsia="宋体" w:hint="default"/>
                <w:sz w:val="18"/>
                <w:szCs w:val="18"/>
              </w:rPr>
              <w:t>深圳长城世家商贸有限公司</w:t>
            </w:r>
          </w:p>
        </w:tc>
      </w:tr>
      <w:tr>
        <w:trPr>
          <w:trHeight w:val="353" w:hRule="exact"/>
        </w:trPr>
        <w:tc>
          <w:tcPr>
            <w:tcW w:w="761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429" w:right="0"/>
              <w:jc w:val="left"/>
              <w:rPr>
                <w:rFonts w:ascii="宋体" w:hAnsi="宋体" w:cs="宋体" w:eastAsia="宋体" w:hint="default"/>
                <w:sz w:val="18"/>
                <w:szCs w:val="18"/>
              </w:rPr>
            </w:pPr>
            <w:r>
              <w:rPr>
                <w:rFonts w:ascii="宋体" w:hAnsi="宋体" w:cs="宋体" w:eastAsia="宋体" w:hint="default"/>
                <w:sz w:val="18"/>
                <w:szCs w:val="18"/>
              </w:rPr>
              <w:t>北京昶城世家商贸有限公司</w:t>
            </w:r>
          </w:p>
        </w:tc>
      </w:tr>
      <w:tr>
        <w:trPr>
          <w:trHeight w:val="352" w:hRule="exact"/>
        </w:trPr>
        <w:tc>
          <w:tcPr>
            <w:tcW w:w="761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429" w:right="0"/>
              <w:jc w:val="left"/>
              <w:rPr>
                <w:rFonts w:ascii="宋体" w:hAnsi="宋体" w:cs="宋体" w:eastAsia="宋体" w:hint="default"/>
                <w:sz w:val="18"/>
                <w:szCs w:val="18"/>
              </w:rPr>
            </w:pPr>
            <w:r>
              <w:rPr>
                <w:rFonts w:ascii="宋体" w:hAnsi="宋体" w:cs="宋体" w:eastAsia="宋体" w:hint="default"/>
                <w:sz w:val="18"/>
                <w:szCs w:val="18"/>
              </w:rPr>
              <w:t>深圳市世家会艺术品投资有限公司</w:t>
            </w:r>
          </w:p>
        </w:tc>
      </w:tr>
      <w:tr>
        <w:trPr>
          <w:trHeight w:val="352" w:hRule="exact"/>
        </w:trPr>
        <w:tc>
          <w:tcPr>
            <w:tcW w:w="761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429" w:right="0"/>
              <w:jc w:val="left"/>
              <w:rPr>
                <w:rFonts w:ascii="宋体" w:hAnsi="宋体" w:cs="宋体" w:eastAsia="宋体" w:hint="default"/>
                <w:sz w:val="18"/>
                <w:szCs w:val="18"/>
              </w:rPr>
            </w:pPr>
            <w:r>
              <w:rPr>
                <w:rFonts w:ascii="宋体" w:hAnsi="宋体" w:cs="宋体" w:eastAsia="宋体" w:hint="default"/>
                <w:sz w:val="18"/>
                <w:szCs w:val="18"/>
              </w:rPr>
              <w:t>深圳万城投资管理有限公司</w:t>
            </w:r>
          </w:p>
        </w:tc>
      </w:tr>
      <w:tr>
        <w:trPr>
          <w:trHeight w:val="353" w:hRule="exact"/>
        </w:trPr>
        <w:tc>
          <w:tcPr>
            <w:tcW w:w="761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429" w:right="0"/>
              <w:jc w:val="left"/>
              <w:rPr>
                <w:rFonts w:ascii="宋体" w:hAnsi="宋体" w:cs="宋体" w:eastAsia="宋体" w:hint="default"/>
                <w:sz w:val="18"/>
                <w:szCs w:val="18"/>
              </w:rPr>
            </w:pPr>
            <w:r>
              <w:rPr>
                <w:rFonts w:ascii="宋体" w:hAnsi="宋体" w:cs="宋体" w:eastAsia="宋体" w:hint="default"/>
                <w:sz w:val="18"/>
                <w:szCs w:val="18"/>
              </w:rPr>
              <w:t>郑州长城世家商贸有限公司</w:t>
            </w:r>
          </w:p>
        </w:tc>
      </w:tr>
      <w:tr>
        <w:trPr>
          <w:trHeight w:val="352" w:hRule="exact"/>
        </w:trPr>
        <w:tc>
          <w:tcPr>
            <w:tcW w:w="761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429" w:right="0"/>
              <w:jc w:val="left"/>
              <w:rPr>
                <w:rFonts w:ascii="宋体" w:hAnsi="宋体" w:cs="宋体" w:eastAsia="宋体" w:hint="default"/>
                <w:sz w:val="18"/>
                <w:szCs w:val="18"/>
              </w:rPr>
            </w:pPr>
            <w:r>
              <w:rPr>
                <w:rFonts w:ascii="宋体" w:hAnsi="宋体" w:cs="宋体" w:eastAsia="宋体" w:hint="default"/>
                <w:sz w:val="18"/>
                <w:szCs w:val="18"/>
              </w:rPr>
              <w:t>河南长城绿色瓷艺科技有限公司</w:t>
            </w:r>
          </w:p>
        </w:tc>
      </w:tr>
      <w:tr>
        <w:trPr>
          <w:trHeight w:val="352" w:hRule="exact"/>
        </w:trPr>
        <w:tc>
          <w:tcPr>
            <w:tcW w:w="761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429" w:right="0"/>
              <w:jc w:val="left"/>
              <w:rPr>
                <w:rFonts w:ascii="宋体" w:hAnsi="宋体" w:cs="宋体" w:eastAsia="宋体" w:hint="default"/>
                <w:sz w:val="18"/>
                <w:szCs w:val="18"/>
              </w:rPr>
            </w:pPr>
            <w:r>
              <w:rPr>
                <w:rFonts w:ascii="宋体" w:hAnsi="宋体" w:cs="宋体" w:eastAsia="宋体" w:hint="default"/>
                <w:sz w:val="18"/>
                <w:szCs w:val="18"/>
              </w:rPr>
              <w:t>潮州市华沁瓷业有限公司</w:t>
            </w:r>
          </w:p>
        </w:tc>
      </w:tr>
    </w:tbl>
    <w:p>
      <w:pPr>
        <w:pStyle w:val="BodyText"/>
        <w:spacing w:line="240" w:lineRule="auto" w:before="13"/>
        <w:ind w:left="514" w:right="422"/>
        <w:jc w:val="left"/>
      </w:pPr>
      <w:r>
        <w:rPr/>
        <w:t>本期合并财务报表范围及其变化情况详见本附注</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bookmarkStart w:name="四、财务报表的编制基础" w:id="120"/>
      <w:bookmarkEnd w:id="120"/>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编制基础" w:id="121"/>
      <w:bookmarkEnd w:id="121"/>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90"/>
        <w:jc w:val="both"/>
      </w:pPr>
      <w:r>
        <w:rPr>
          <w:spacing w:val="-2"/>
        </w:rPr>
        <w:t>公司以持续经营为基础，根据实际发生的交易和事项，按照财政部</w:t>
      </w:r>
      <w:r>
        <w:rPr>
          <w:rFonts w:ascii="Times New Roman" w:hAnsi="Times New Roman" w:cs="Times New Roman" w:eastAsia="Times New Roman" w:hint="default"/>
          <w:spacing w:val="-2"/>
        </w:rPr>
        <w:t>2006</w:t>
      </w:r>
      <w:r>
        <w:rPr>
          <w:spacing w:val="-2"/>
        </w:rPr>
        <w:t>年颁布的《企业会计准则》、</w:t>
      </w:r>
      <w:r>
        <w:rPr>
          <w:rFonts w:ascii="Times New Roman" w:hAnsi="Times New Roman" w:cs="Times New Roman" w:eastAsia="Times New Roman" w:hint="default"/>
          <w:spacing w:val="-2"/>
        </w:rPr>
        <w:t>2014</w:t>
      </w:r>
      <w:r>
        <w:rPr>
          <w:spacing w:val="-2"/>
        </w:rPr>
        <w:t>年新颁布或修订的</w:t>
      </w:r>
      <w:r>
        <w:rPr>
          <w:spacing w:val="-59"/>
        </w:rPr>
        <w:t> </w:t>
      </w:r>
      <w:r>
        <w:rPr>
          <w:spacing w:val="-2"/>
        </w:rPr>
        <w:t>相关会计准则和中国证监会发布的</w:t>
      </w:r>
      <w:r>
        <w:rPr>
          <w:rFonts w:ascii="Times New Roman" w:hAnsi="Times New Roman" w:cs="Times New Roman" w:eastAsia="Times New Roman" w:hint="default"/>
          <w:spacing w:val="-2"/>
        </w:rPr>
        <w:t>2014</w:t>
      </w:r>
      <w:r>
        <w:rPr>
          <w:spacing w:val="-2"/>
        </w:rPr>
        <w:t>年修订的《公开发行证券的公司信息披露编报规则第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财务报告的一般规定》有</w:t>
      </w:r>
      <w:r>
        <w:rPr>
          <w:spacing w:val="-58"/>
        </w:rPr>
        <w:t> </w:t>
      </w:r>
      <w:r>
        <w:rPr>
          <w:spacing w:val="-58"/>
        </w:rPr>
      </w:r>
      <w:r>
        <w:rPr/>
        <w:t>关财务报表及其附注的披露要求，并基于以下所述主要会计政策、会计估计进行编制。</w:t>
      </w:r>
    </w:p>
    <w:p>
      <w:pPr>
        <w:spacing w:line="240" w:lineRule="auto" w:before="7"/>
        <w:rPr>
          <w:rFonts w:ascii="宋体" w:hAnsi="宋体" w:cs="宋体" w:eastAsia="宋体" w:hint="default"/>
          <w:sz w:val="23"/>
          <w:szCs w:val="23"/>
        </w:rPr>
      </w:pPr>
    </w:p>
    <w:p>
      <w:pPr>
        <w:pStyle w:val="Heading3"/>
        <w:spacing w:line="240" w:lineRule="auto"/>
        <w:ind w:left="154" w:right="0"/>
        <w:jc w:val="both"/>
        <w:rPr>
          <w:b w:val="0"/>
          <w:bCs w:val="0"/>
        </w:rPr>
      </w:pPr>
      <w:bookmarkStart w:name="2、持续经营" w:id="122"/>
      <w:bookmarkEnd w:id="122"/>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191"/>
        <w:jc w:val="both"/>
      </w:pPr>
      <w:r>
        <w:rPr>
          <w:spacing w:val="-2"/>
        </w:rPr>
        <w:t>公司自本报告期末至少</w:t>
      </w:r>
      <w:r>
        <w:rPr>
          <w:rFonts w:ascii="Times New Roman" w:hAnsi="Times New Roman" w:cs="Times New Roman" w:eastAsia="Times New Roman" w:hint="default"/>
          <w:spacing w:val="-2"/>
        </w:rPr>
        <w:t>12</w:t>
      </w:r>
      <w:r>
        <w:rPr>
          <w:spacing w:val="-2"/>
        </w:rPr>
        <w:t>个月内具备持续经营能力，不存在影响持续经营能力的重大事项，编制财务报表所依据的持续经营</w:t>
      </w:r>
      <w:r>
        <w:rPr>
          <w:spacing w:val="-62"/>
        </w:rPr>
        <w:t> </w:t>
      </w:r>
      <w:r>
        <w:rPr>
          <w:spacing w:val="-62"/>
        </w:rPr>
      </w:r>
      <w:r>
        <w:rPr/>
        <w:t>假设是合理的。</w:t>
      </w:r>
    </w:p>
    <w:p>
      <w:pPr>
        <w:spacing w:after="0" w:line="300" w:lineRule="auto"/>
        <w:jc w:val="both"/>
        <w:sectPr>
          <w:pgSz w:w="11910" w:h="16840"/>
          <w:pgMar w:header="747" w:footer="979" w:top="1060" w:bottom="1160" w:left="980" w:right="940"/>
        </w:sectPr>
      </w:pPr>
    </w:p>
    <w:p>
      <w:pPr>
        <w:spacing w:line="240" w:lineRule="auto" w:before="9"/>
        <w:rPr>
          <w:rFonts w:ascii="宋体" w:hAnsi="宋体" w:cs="宋体" w:eastAsia="宋体" w:hint="default"/>
          <w:sz w:val="23"/>
          <w:szCs w:val="23"/>
        </w:rPr>
      </w:pPr>
    </w:p>
    <w:p>
      <w:pPr>
        <w:pStyle w:val="Heading2"/>
        <w:spacing w:line="240" w:lineRule="auto" w:before="26"/>
        <w:ind w:right="422"/>
        <w:jc w:val="left"/>
        <w:rPr>
          <w:b w:val="0"/>
          <w:bCs w:val="0"/>
        </w:rPr>
      </w:pPr>
      <w:bookmarkStart w:name="五、重要会计政策及会计估计" w:id="123"/>
      <w:bookmarkEnd w:id="123"/>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422"/>
        <w:jc w:val="left"/>
      </w:pPr>
      <w:r>
        <w:rPr/>
        <w:t>具体会计政策和会计估计提示：</w:t>
      </w:r>
    </w:p>
    <w:p>
      <w:pPr>
        <w:spacing w:line="240" w:lineRule="auto" w:before="12"/>
        <w:rPr>
          <w:rFonts w:ascii="宋体" w:hAnsi="宋体" w:cs="宋体" w:eastAsia="宋体" w:hint="default"/>
          <w:sz w:val="14"/>
          <w:szCs w:val="14"/>
        </w:rPr>
      </w:pPr>
    </w:p>
    <w:p>
      <w:pPr>
        <w:pStyle w:val="BodyText"/>
        <w:spacing w:line="319" w:lineRule="auto"/>
        <w:ind w:right="92"/>
        <w:jc w:val="left"/>
      </w:pPr>
      <w:r>
        <w:rPr>
          <w:spacing w:val="-2"/>
        </w:rPr>
        <w:t>公司及各子公司销售各类陶瓷制品。公司及各子公司根据实际经营特点，依据相关企业会计准则的规定，对收入确认等交易</w:t>
      </w:r>
      <w:r>
        <w:rPr>
          <w:spacing w:val="-66"/>
        </w:rPr>
        <w:t> </w:t>
      </w:r>
      <w:r>
        <w:rPr>
          <w:spacing w:val="-66"/>
        </w:rPr>
      </w:r>
      <w:r>
        <w:rPr/>
        <w:t>和事项制定了若干项具体会计政策和会计估计，详见本附注三、</w:t>
      </w:r>
      <w:r>
        <w:rPr>
          <w:rFonts w:ascii="Times New Roman" w:hAnsi="Times New Roman" w:cs="Times New Roman" w:eastAsia="Times New Roman" w:hint="default"/>
        </w:rPr>
        <w:t>24“</w:t>
      </w:r>
      <w:r>
        <w:rPr/>
        <w:t>收入</w:t>
      </w:r>
      <w:r>
        <w:rPr>
          <w:rFonts w:ascii="Times New Roman" w:hAnsi="Times New Roman" w:cs="Times New Roman" w:eastAsia="Times New Roman" w:hint="default"/>
        </w:rPr>
        <w:t>”</w:t>
      </w:r>
      <w:r>
        <w:rPr/>
        <w:t>各项描述。</w:t>
      </w:r>
    </w:p>
    <w:p>
      <w:pPr>
        <w:spacing w:line="240" w:lineRule="auto" w:before="11"/>
        <w:rPr>
          <w:rFonts w:ascii="宋体" w:hAnsi="宋体" w:cs="宋体" w:eastAsia="宋体" w:hint="default"/>
          <w:sz w:val="20"/>
          <w:szCs w:val="20"/>
        </w:rPr>
      </w:pPr>
    </w:p>
    <w:p>
      <w:pPr>
        <w:pStyle w:val="Heading3"/>
        <w:spacing w:line="240" w:lineRule="auto"/>
        <w:ind w:right="422"/>
        <w:jc w:val="left"/>
        <w:rPr>
          <w:b w:val="0"/>
          <w:bCs w:val="0"/>
        </w:rPr>
      </w:pPr>
      <w:bookmarkStart w:name="1、遵循企业会计准则的声明" w:id="124"/>
      <w:bookmarkEnd w:id="124"/>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92"/>
        <w:jc w:val="left"/>
      </w:pPr>
      <w:r>
        <w:rPr>
          <w:spacing w:val="-2"/>
        </w:rPr>
        <w:t>公司根据实际发生的交易和事项，遵循《企业会计准则</w:t>
      </w:r>
      <w:r>
        <w:rPr>
          <w:rFonts w:ascii="Times New Roman" w:hAnsi="Times New Roman" w:cs="Times New Roman" w:eastAsia="Times New Roman" w:hint="default"/>
          <w:spacing w:val="-2"/>
        </w:rPr>
        <w:t>—</w:t>
      </w:r>
      <w:r>
        <w:rPr>
          <w:spacing w:val="-2"/>
        </w:rPr>
        <w:t>基本准则》、各项具体会计准则及解释的规定进行确认和计量，并</w:t>
      </w:r>
      <w:r>
        <w:rPr>
          <w:spacing w:val="-65"/>
        </w:rPr>
        <w:t> </w:t>
      </w:r>
      <w:r>
        <w:rPr>
          <w:spacing w:val="-65"/>
        </w:rPr>
      </w:r>
      <w:r>
        <w:rPr/>
        <w:t>在此基础上编制财务报表，真实、完整地反映了公司的财务状况、经营成果和现金流量等有关信息。</w:t>
      </w:r>
    </w:p>
    <w:p>
      <w:pPr>
        <w:spacing w:line="240" w:lineRule="auto" w:before="6"/>
        <w:rPr>
          <w:rFonts w:ascii="宋体" w:hAnsi="宋体" w:cs="宋体" w:eastAsia="宋体" w:hint="default"/>
          <w:sz w:val="23"/>
          <w:szCs w:val="23"/>
        </w:rPr>
      </w:pPr>
    </w:p>
    <w:p>
      <w:pPr>
        <w:spacing w:line="547" w:lineRule="auto" w:before="0"/>
        <w:ind w:left="153" w:right="6213" w:firstLine="0"/>
        <w:jc w:val="left"/>
        <w:rPr>
          <w:rFonts w:ascii="宋体" w:hAnsi="宋体" w:cs="宋体" w:eastAsia="宋体" w:hint="default"/>
          <w:sz w:val="21"/>
          <w:szCs w:val="21"/>
        </w:rPr>
      </w:pPr>
      <w:bookmarkStart w:name="2、会计期间" w:id="125"/>
      <w:bookmarkEnd w:id="12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18"/>
          <w:szCs w:val="18"/>
        </w:rPr>
        <w:t>公司会计年度自公历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 </w:t>
      </w:r>
      <w:bookmarkStart w:name="3、营业周期" w:id="126"/>
      <w:bookmarkEnd w:id="126"/>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49"/>
        <w:ind w:right="422"/>
        <w:jc w:val="left"/>
      </w:pPr>
      <w:r>
        <w:rPr/>
        <w:t>公司以</w:t>
      </w:r>
      <w:r>
        <w:rPr>
          <w:rFonts w:ascii="Times New Roman" w:hAnsi="Times New Roman" w:cs="Times New Roman" w:eastAsia="Times New Roman" w:hint="default"/>
        </w:rPr>
        <w:t>12</w:t>
      </w:r>
      <w:r>
        <w:rPr/>
        <w:t>个月为一个营业周期，并以其作为资产和负债的流动性划分标准。</w:t>
      </w:r>
    </w:p>
    <w:p>
      <w:pPr>
        <w:spacing w:line="240" w:lineRule="auto" w:before="11"/>
        <w:rPr>
          <w:rFonts w:ascii="宋体" w:hAnsi="宋体" w:cs="宋体" w:eastAsia="宋体" w:hint="default"/>
          <w:sz w:val="25"/>
          <w:szCs w:val="25"/>
        </w:rPr>
      </w:pPr>
    </w:p>
    <w:p>
      <w:pPr>
        <w:pStyle w:val="Heading3"/>
        <w:spacing w:line="240" w:lineRule="auto"/>
        <w:ind w:right="422"/>
        <w:jc w:val="left"/>
        <w:rPr>
          <w:b w:val="0"/>
          <w:bCs w:val="0"/>
        </w:rPr>
      </w:pPr>
      <w:bookmarkStart w:name="4、记账本位币" w:id="127"/>
      <w:bookmarkEnd w:id="127"/>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422"/>
        <w:jc w:val="left"/>
      </w:pPr>
      <w:r>
        <w:rPr/>
        <w:t>公司以人民币作为记账本位币。</w:t>
      </w:r>
    </w:p>
    <w:p>
      <w:pPr>
        <w:spacing w:line="240" w:lineRule="auto" w:before="12"/>
        <w:rPr>
          <w:rFonts w:ascii="宋体" w:hAnsi="宋体" w:cs="宋体" w:eastAsia="宋体" w:hint="default"/>
          <w:sz w:val="26"/>
          <w:szCs w:val="26"/>
        </w:rPr>
      </w:pPr>
    </w:p>
    <w:p>
      <w:pPr>
        <w:pStyle w:val="Heading3"/>
        <w:spacing w:line="240" w:lineRule="auto"/>
        <w:ind w:right="422"/>
        <w:jc w:val="left"/>
        <w:rPr>
          <w:b w:val="0"/>
          <w:bCs w:val="0"/>
        </w:rPr>
      </w:pPr>
      <w:bookmarkStart w:name="5、同一控制下和非同一控制下企业合并的会计处理方法" w:id="128"/>
      <w:bookmarkEnd w:id="128"/>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2"/>
        <w:jc w:val="left"/>
      </w:pPr>
      <w:r>
        <w:rPr>
          <w:spacing w:val="-2"/>
        </w:rPr>
        <w:t>企业合并，是指将两个或两个以上单独的企业合并形成一个报告主体的交易或事项。企业合并分为同一控制下企业合并和非</w:t>
      </w:r>
      <w:r>
        <w:rPr>
          <w:spacing w:val="-64"/>
        </w:rPr>
        <w:t> </w:t>
      </w:r>
      <w:r>
        <w:rPr>
          <w:spacing w:val="-64"/>
        </w:rPr>
      </w:r>
      <w:r>
        <w:rPr/>
        <w:t>同一控制下企业合并。</w:t>
      </w:r>
    </w:p>
    <w:p>
      <w:pPr>
        <w:pStyle w:val="BodyText"/>
        <w:spacing w:line="240" w:lineRule="auto" w:before="139"/>
        <w:ind w:right="422"/>
        <w:jc w:val="left"/>
      </w:pPr>
      <w:r>
        <w:rPr/>
        <w:t>（</w:t>
      </w:r>
      <w:r>
        <w:rPr>
          <w:rFonts w:ascii="Times New Roman" w:hAnsi="Times New Roman" w:cs="Times New Roman" w:eastAsia="Times New Roman" w:hint="default"/>
        </w:rPr>
        <w:t>1</w:t>
      </w:r>
      <w:r>
        <w:rPr/>
        <w:t>）同一控制下企业合并</w:t>
      </w:r>
    </w:p>
    <w:p>
      <w:pPr>
        <w:spacing w:line="240" w:lineRule="auto" w:before="13"/>
        <w:rPr>
          <w:rFonts w:ascii="宋体" w:hAnsi="宋体" w:cs="宋体" w:eastAsia="宋体" w:hint="default"/>
          <w:sz w:val="13"/>
          <w:szCs w:val="13"/>
        </w:rPr>
      </w:pPr>
    </w:p>
    <w:p>
      <w:pPr>
        <w:pStyle w:val="BodyText"/>
        <w:spacing w:line="316" w:lineRule="auto"/>
        <w:ind w:right="92"/>
        <w:jc w:val="left"/>
      </w:pPr>
      <w:r>
        <w:rPr>
          <w:spacing w:val="-2"/>
        </w:rPr>
        <w:t>参与合并的企业在合并前后均受同一方或相同的多方最终控制，且该控制并非暂时性的，为同一控制下的企业合并。在合并</w:t>
      </w:r>
      <w:r>
        <w:rPr>
          <w:spacing w:val="-66"/>
        </w:rPr>
        <w:t> </w:t>
      </w:r>
      <w:r>
        <w:rPr>
          <w:spacing w:val="-66"/>
        </w:rPr>
      </w:r>
      <w:r>
        <w:rPr/>
        <w:t>日取得对其他参与合并企业控制权的一方为合并方，参与合并的其他企业为被合并方。</w:t>
      </w:r>
    </w:p>
    <w:p>
      <w:pPr>
        <w:pStyle w:val="BodyText"/>
        <w:spacing w:line="316" w:lineRule="auto" w:before="139"/>
        <w:ind w:right="191"/>
        <w:jc w:val="both"/>
      </w:pPr>
      <w:r>
        <w:rPr>
          <w:spacing w:val="-2"/>
        </w:rPr>
        <w:t>同一控制下的企业合并，并以支付现金、转让非现金资产或承担债务方式作为合并对价的，在合并日按照取得被合并方所有</w:t>
      </w:r>
      <w:r>
        <w:rPr>
          <w:spacing w:val="-66"/>
        </w:rPr>
        <w:t> </w:t>
      </w:r>
      <w:r>
        <w:rPr>
          <w:spacing w:val="-66"/>
        </w:rPr>
      </w:r>
      <w:r>
        <w:rPr>
          <w:spacing w:val="-2"/>
        </w:rPr>
        <w:t>者权益账面价值的份额作为长期股权投资的投资成本，为企业合并发生的直接相关费用计入当期损益。长期股权投资投资成</w:t>
      </w:r>
      <w:r>
        <w:rPr>
          <w:spacing w:val="-64"/>
        </w:rPr>
        <w:t> </w:t>
      </w:r>
      <w:r>
        <w:rPr>
          <w:spacing w:val="-64"/>
        </w:rPr>
      </w:r>
      <w:r>
        <w:rPr>
          <w:spacing w:val="-2"/>
        </w:rPr>
        <w:t>本与支付的现金、转让的非现金资产以及所承担债务账面价值之间的差额，应当调整资本公积；资本公积不足冲减的，调整</w:t>
      </w:r>
      <w:r>
        <w:rPr>
          <w:spacing w:val="-66"/>
        </w:rPr>
        <w:t> </w:t>
      </w:r>
      <w:r>
        <w:rPr>
          <w:spacing w:val="-66"/>
        </w:rPr>
      </w:r>
      <w:r>
        <w:rPr/>
        <w:t>留存收益。</w:t>
      </w:r>
    </w:p>
    <w:p>
      <w:pPr>
        <w:pStyle w:val="BodyText"/>
        <w:spacing w:line="240" w:lineRule="auto" w:before="139"/>
        <w:ind w:right="422"/>
        <w:jc w:val="left"/>
      </w:pPr>
      <w:r>
        <w:rPr/>
        <w:t>（</w:t>
      </w:r>
      <w:r>
        <w:rPr>
          <w:rFonts w:ascii="Times New Roman" w:hAnsi="Times New Roman" w:cs="Times New Roman" w:eastAsia="Times New Roman" w:hint="default"/>
        </w:rPr>
        <w:t>2</w:t>
      </w:r>
      <w:r>
        <w:rPr/>
        <w:t>）非同一控制下企业合并</w:t>
      </w:r>
    </w:p>
    <w:p>
      <w:pPr>
        <w:spacing w:line="240" w:lineRule="auto" w:before="13"/>
        <w:rPr>
          <w:rFonts w:ascii="宋体" w:hAnsi="宋体" w:cs="宋体" w:eastAsia="宋体" w:hint="default"/>
          <w:sz w:val="13"/>
          <w:szCs w:val="13"/>
        </w:rPr>
      </w:pPr>
    </w:p>
    <w:p>
      <w:pPr>
        <w:pStyle w:val="BodyText"/>
        <w:spacing w:line="316" w:lineRule="auto"/>
        <w:ind w:left="154" w:right="92"/>
        <w:jc w:val="left"/>
      </w:pPr>
      <w:r>
        <w:rPr>
          <w:spacing w:val="-2"/>
        </w:rPr>
        <w:t>参与合并的企业在合并前后不受同一方或相同的多方最终控制，为非同一控制下的企业合并。在合并日取得对其他参与合并</w:t>
      </w:r>
      <w:r>
        <w:rPr>
          <w:spacing w:val="-64"/>
        </w:rPr>
        <w:t> </w:t>
      </w:r>
      <w:r>
        <w:rPr>
          <w:spacing w:val="-64"/>
        </w:rPr>
      </w:r>
      <w:r>
        <w:rPr/>
        <w:t>企业控制权的一方为合并方，参与合并的其他企业为被合并方。购买日，是指为购买方实际取得对被购买方控制权的日期。</w:t>
      </w:r>
    </w:p>
    <w:p>
      <w:pPr>
        <w:pStyle w:val="BodyText"/>
        <w:spacing w:line="314" w:lineRule="auto" w:before="139"/>
        <w:ind w:left="154" w:right="92"/>
        <w:jc w:val="left"/>
      </w:pPr>
      <w:r>
        <w:rPr>
          <w:spacing w:val="-2"/>
        </w:rPr>
        <w:t>对于非同一控制下的企业合并，合并成本包含购买日购买方为取得对被购买方的控制权而付出的资产、发生或承担的负债以</w:t>
      </w:r>
      <w:r>
        <w:rPr>
          <w:spacing w:val="-64"/>
        </w:rPr>
        <w:t> </w:t>
      </w:r>
      <w:r>
        <w:rPr>
          <w:spacing w:val="-64"/>
        </w:rPr>
      </w:r>
      <w:r>
        <w:rPr>
          <w:spacing w:val="-2"/>
        </w:rPr>
        <w:t>及发行的权益性证券的公允价值，为企业合并发生的审计、法律服务、评估咨询等中介费用以及其他管理费用于发生时计入</w:t>
      </w:r>
      <w:r>
        <w:rPr>
          <w:spacing w:val="-66"/>
        </w:rPr>
        <w:t> </w:t>
      </w:r>
      <w:r>
        <w:rPr>
          <w:spacing w:val="-66"/>
        </w:rPr>
      </w:r>
      <w:r>
        <w:rPr>
          <w:spacing w:val="-4"/>
        </w:rPr>
        <w:t>当期损益。购买方作为合并对价发行的权益性证券或债务性证券的交易费用，计入权益性证券或债务性证券的初始确认金额。</w:t>
      </w:r>
      <w:r>
        <w:rPr>
          <w:spacing w:val="-44"/>
        </w:rPr>
        <w:t> </w:t>
      </w:r>
      <w:r>
        <w:rPr>
          <w:spacing w:val="-44"/>
        </w:rPr>
      </w:r>
      <w:r>
        <w:rPr>
          <w:spacing w:val="-2"/>
        </w:rPr>
        <w:t>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个月内出现对购买日已存在情况的新的或进一步证据</w:t>
      </w:r>
      <w:r>
        <w:rPr>
          <w:spacing w:val="-62"/>
        </w:rPr>
        <w:t> </w:t>
      </w:r>
      <w:r>
        <w:rPr>
          <w:spacing w:val="-2"/>
        </w:rPr>
        <w:t>而需要调整或有对价的，相应调整合并商誉。购买方发生的合并成本及在合并中取得的可辨认净资产按购买日的公允价值计</w:t>
      </w:r>
    </w:p>
    <w:p>
      <w:pPr>
        <w:spacing w:after="0" w:line="314"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110"/>
        <w:jc w:val="both"/>
      </w:pPr>
      <w:r>
        <w:rPr>
          <w:spacing w:val="-2"/>
        </w:rPr>
        <w:t>量。合并成本大于合并中取得的被购买方于购买日可辨认净资产公允价值份额的差额，确认为商誉。合并成本小于合并中取</w:t>
      </w:r>
      <w:r>
        <w:rPr>
          <w:spacing w:val="-66"/>
        </w:rPr>
        <w:t> </w:t>
      </w:r>
      <w:r>
        <w:rPr>
          <w:spacing w:val="-66"/>
        </w:rPr>
      </w:r>
      <w:r>
        <w:rPr>
          <w:spacing w:val="-2"/>
        </w:rPr>
        <w:t>得的被购买方可辨认净资产公允价值份额的，首先对取得的被购买方各项可辨认资产、负债及或有负债的公允价值以及合并</w:t>
      </w:r>
      <w:r>
        <w:rPr>
          <w:spacing w:val="-64"/>
        </w:rPr>
        <w:t> </w:t>
      </w:r>
      <w:r>
        <w:rPr>
          <w:spacing w:val="-64"/>
        </w:rPr>
      </w:r>
      <w:r>
        <w:rPr/>
        <w:t>成本的计量进行复核，复核后合并成本仍小于合并中取得的被购买方可辨认净资产公允价值份额的，其差额计入当期损益。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6、合并财务报表的编制方法" w:id="129"/>
      <w:bookmarkEnd w:id="129"/>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公司将拥有实际控制权的子公司和特殊目的主体纳入合并财务报表范围。</w:t>
      </w:r>
    </w:p>
    <w:p>
      <w:pPr>
        <w:spacing w:line="240" w:lineRule="auto" w:before="0"/>
        <w:rPr>
          <w:rFonts w:ascii="宋体" w:hAnsi="宋体" w:cs="宋体" w:eastAsia="宋体" w:hint="default"/>
          <w:sz w:val="15"/>
          <w:szCs w:val="15"/>
        </w:rPr>
      </w:pPr>
    </w:p>
    <w:p>
      <w:pPr>
        <w:pStyle w:val="BodyText"/>
        <w:spacing w:line="309" w:lineRule="auto"/>
        <w:ind w:left="154" w:right="191"/>
        <w:jc w:val="both"/>
      </w:pPr>
      <w:r>
        <w:rPr>
          <w:spacing w:val="-2"/>
        </w:rPr>
        <w:t>公司合并财务报表按照《企业会计准则第</w:t>
      </w:r>
      <w:r>
        <w:rPr>
          <w:rFonts w:ascii="Times New Roman" w:hAnsi="Times New Roman" w:cs="Times New Roman" w:eastAsia="Times New Roman" w:hint="default"/>
          <w:spacing w:val="-2"/>
        </w:rPr>
        <w:t>33</w:t>
      </w:r>
      <w:r>
        <w:rPr>
          <w:spacing w:val="-2"/>
        </w:rPr>
        <w:t>号－合并财务报表》及相关规定的要求编制，合并时合并范围内的所有重大内部</w:t>
      </w:r>
      <w:r>
        <w:rPr>
          <w:spacing w:val="-64"/>
        </w:rPr>
        <w:t> </w:t>
      </w:r>
      <w:r>
        <w:rPr>
          <w:spacing w:val="-64"/>
        </w:rPr>
      </w:r>
      <w:r>
        <w:rPr>
          <w:spacing w:val="-2"/>
        </w:rPr>
        <w:t>交易和往来业已抵销。子公司的股东权益中不属于母公司所拥有的部分作为少数股东权益在合并财务报表中股东权益项下单</w:t>
      </w:r>
      <w:r>
        <w:rPr>
          <w:spacing w:val="-64"/>
        </w:rPr>
        <w:t> </w:t>
      </w:r>
      <w:r>
        <w:rPr>
          <w:spacing w:val="-64"/>
        </w:rPr>
      </w:r>
      <w:r>
        <w:rPr/>
        <w:t>独列示。</w:t>
      </w:r>
    </w:p>
    <w:p>
      <w:pPr>
        <w:pStyle w:val="BodyText"/>
        <w:spacing w:line="316" w:lineRule="auto" w:before="144"/>
        <w:ind w:left="154" w:right="192"/>
        <w:jc w:val="both"/>
      </w:pPr>
      <w:r>
        <w:rPr>
          <w:spacing w:val="-2"/>
        </w:rPr>
        <w:t>子公司与公司采用的会计政策或会计期间不一致的，在编制合并财务报表时，按照公司的会计政策或会计期间对子公司财务</w:t>
      </w:r>
      <w:r>
        <w:rPr>
          <w:spacing w:val="-64"/>
        </w:rPr>
        <w:t> </w:t>
      </w:r>
      <w:r>
        <w:rPr>
          <w:spacing w:val="-64"/>
        </w:rPr>
      </w:r>
      <w:r>
        <w:rPr/>
        <w:t>报表进行必要的调整。</w:t>
      </w:r>
    </w:p>
    <w:p>
      <w:pPr>
        <w:pStyle w:val="BodyText"/>
        <w:spacing w:line="316" w:lineRule="auto" w:before="139"/>
        <w:ind w:left="154" w:right="192"/>
        <w:jc w:val="both"/>
      </w:pPr>
      <w:r>
        <w:rPr>
          <w:spacing w:val="-2"/>
        </w:rPr>
        <w:t>对于非同一控制下企业合并取得的子公司，在编制合并财务报表时，以购买日可辨认净资产公允价值为基础对其个别财务报</w:t>
      </w:r>
      <w:r>
        <w:rPr>
          <w:spacing w:val="-64"/>
        </w:rPr>
        <w:t> </w:t>
      </w:r>
      <w:r>
        <w:rPr>
          <w:spacing w:val="-64"/>
        </w:rPr>
      </w:r>
      <w:r>
        <w:rPr>
          <w:spacing w:val="-2"/>
        </w:rPr>
        <w:t>表进行调整；对于同一控制下企业合并取得的子公司，视同该企业合并于合并当期的年初已经发生，从合并当期的年初起将</w:t>
      </w:r>
      <w:r>
        <w:rPr>
          <w:spacing w:val="-66"/>
        </w:rPr>
        <w:t> </w:t>
      </w:r>
      <w:r>
        <w:rPr>
          <w:spacing w:val="-66"/>
        </w:rPr>
      </w:r>
      <w:r>
        <w:rPr/>
        <w:t>其资产、负债、经营成果和现金流量纳入合并财务报表。</w:t>
      </w:r>
    </w:p>
    <w:p>
      <w:pPr>
        <w:spacing w:line="240" w:lineRule="auto" w:before="7"/>
        <w:rPr>
          <w:rFonts w:ascii="宋体" w:hAnsi="宋体" w:cs="宋体" w:eastAsia="宋体" w:hint="default"/>
          <w:sz w:val="22"/>
          <w:szCs w:val="22"/>
        </w:rPr>
      </w:pPr>
    </w:p>
    <w:p>
      <w:pPr>
        <w:pStyle w:val="Heading3"/>
        <w:spacing w:line="240" w:lineRule="auto"/>
        <w:ind w:left="154" w:right="0"/>
        <w:jc w:val="both"/>
        <w:rPr>
          <w:b w:val="0"/>
          <w:bCs w:val="0"/>
        </w:rPr>
      </w:pPr>
      <w:bookmarkStart w:name="7、合营安排分类及共同经营会计处理方法" w:id="130"/>
      <w:bookmarkEnd w:id="130"/>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439" w:lineRule="auto"/>
        <w:ind w:right="2613"/>
        <w:jc w:val="left"/>
      </w:pPr>
      <w:r>
        <w:rPr/>
        <w:t>合营安排是指一项由两个或两个以上的参与方共同控制的安排，分为共同经营和合营企业。 当公司为共同经营的合营方时，确认与共同经营利益份额相关的下列项目：</w:t>
      </w:r>
    </w:p>
    <w:p>
      <w:pPr>
        <w:pStyle w:val="BodyText"/>
        <w:spacing w:line="240" w:lineRule="auto" w:before="47"/>
        <w:ind w:right="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确认单独所持有的资产，以及按持有份额确认共同持有的资产；</w:t>
      </w:r>
    </w:p>
    <w:p>
      <w:pPr>
        <w:spacing w:line="240" w:lineRule="auto" w:before="13"/>
        <w:rPr>
          <w:rFonts w:ascii="宋体" w:hAnsi="宋体" w:cs="宋体" w:eastAsia="宋体" w:hint="default"/>
          <w:sz w:val="13"/>
          <w:szCs w:val="13"/>
        </w:rPr>
      </w:pPr>
    </w:p>
    <w:p>
      <w:pPr>
        <w:pStyle w:val="BodyText"/>
        <w:spacing w:line="240" w:lineRule="auto"/>
        <w:ind w:right="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确认单独所承担的负债，以及按持有份额确认共同承担的负债；</w:t>
      </w:r>
    </w:p>
    <w:p>
      <w:pPr>
        <w:spacing w:line="240" w:lineRule="auto" w:before="13"/>
        <w:rPr>
          <w:rFonts w:ascii="宋体" w:hAnsi="宋体" w:cs="宋体" w:eastAsia="宋体" w:hint="default"/>
          <w:sz w:val="13"/>
          <w:szCs w:val="13"/>
        </w:rPr>
      </w:pPr>
    </w:p>
    <w:p>
      <w:pPr>
        <w:pStyle w:val="BodyText"/>
        <w:spacing w:line="240" w:lineRule="auto"/>
        <w:ind w:right="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确认出售公司享有的共同经营产出份额所产生的收入；</w:t>
      </w:r>
    </w:p>
    <w:p>
      <w:pPr>
        <w:spacing w:line="240" w:lineRule="auto" w:before="13"/>
        <w:rPr>
          <w:rFonts w:ascii="宋体" w:hAnsi="宋体" w:cs="宋体" w:eastAsia="宋体" w:hint="default"/>
          <w:sz w:val="13"/>
          <w:szCs w:val="13"/>
        </w:rPr>
      </w:pPr>
    </w:p>
    <w:p>
      <w:pPr>
        <w:pStyle w:val="BodyText"/>
        <w:spacing w:line="240" w:lineRule="auto"/>
        <w:ind w:right="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25"/>
        </w:rPr>
        <w:t> </w:t>
      </w:r>
      <w:r>
        <w:rPr/>
        <w:t>按公司持有份额确认共同经营因出售资产所产生的收入；</w:t>
      </w:r>
    </w:p>
    <w:p>
      <w:pPr>
        <w:spacing w:line="240" w:lineRule="auto" w:before="13"/>
        <w:rPr>
          <w:rFonts w:ascii="宋体" w:hAnsi="宋体" w:cs="宋体" w:eastAsia="宋体" w:hint="default"/>
          <w:sz w:val="13"/>
          <w:szCs w:val="13"/>
        </w:rPr>
      </w:pPr>
    </w:p>
    <w:p>
      <w:pPr>
        <w:pStyle w:val="BodyText"/>
        <w:spacing w:line="240" w:lineRule="auto"/>
        <w:ind w:right="0"/>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25"/>
        </w:rPr>
        <w:t> </w:t>
      </w:r>
      <w:r>
        <w:rPr/>
        <w:t>确认单独所发生的费用，以及按公司持有份额确认共同经营发生的费用。</w:t>
      </w:r>
    </w:p>
    <w:p>
      <w:pPr>
        <w:spacing w:line="240" w:lineRule="auto" w:before="13"/>
        <w:rPr>
          <w:rFonts w:ascii="宋体" w:hAnsi="宋体" w:cs="宋体" w:eastAsia="宋体" w:hint="default"/>
          <w:sz w:val="13"/>
          <w:szCs w:val="13"/>
        </w:rPr>
      </w:pPr>
    </w:p>
    <w:p>
      <w:pPr>
        <w:pStyle w:val="BodyText"/>
        <w:spacing w:line="316" w:lineRule="auto"/>
        <w:ind w:left="154" w:right="192"/>
        <w:jc w:val="both"/>
      </w:pPr>
      <w:r>
        <w:rPr>
          <w:spacing w:val="-2"/>
        </w:rPr>
        <w:t>当公司为合营企业的合营方时，将对合营企业的投资确认为长期股权投资，并按照本财务报表附注长期股权投资所述方法进</w:t>
      </w:r>
      <w:r>
        <w:rPr>
          <w:spacing w:val="-64"/>
        </w:rPr>
        <w:t> </w:t>
      </w:r>
      <w:r>
        <w:rPr>
          <w:spacing w:val="-64"/>
        </w:rPr>
      </w:r>
      <w:r>
        <w:rPr/>
        <w:t>行核算。</w:t>
      </w:r>
    </w:p>
    <w:p>
      <w:pPr>
        <w:spacing w:line="240" w:lineRule="auto" w:before="7"/>
        <w:rPr>
          <w:rFonts w:ascii="宋体" w:hAnsi="宋体" w:cs="宋体" w:eastAsia="宋体" w:hint="default"/>
          <w:sz w:val="22"/>
          <w:szCs w:val="22"/>
        </w:rPr>
      </w:pPr>
    </w:p>
    <w:p>
      <w:pPr>
        <w:pStyle w:val="Heading3"/>
        <w:spacing w:line="240" w:lineRule="auto"/>
        <w:ind w:left="154" w:right="0"/>
        <w:jc w:val="both"/>
        <w:rPr>
          <w:b w:val="0"/>
          <w:bCs w:val="0"/>
        </w:rPr>
      </w:pPr>
      <w:bookmarkStart w:name="8、现金及现金等价物的确定标准" w:id="131"/>
      <w:bookmarkEnd w:id="131"/>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91"/>
        <w:jc w:val="both"/>
      </w:pPr>
      <w:r>
        <w:rPr>
          <w:spacing w:val="-2"/>
        </w:rPr>
        <w:t>公司在编制现金流量表时所确定的现金等价物，是指公司持有的期限短、流动性强、易于转换为已知金额现金、价值变动风</w:t>
      </w:r>
      <w:r>
        <w:rPr>
          <w:spacing w:val="-66"/>
        </w:rPr>
        <w:t> </w:t>
      </w:r>
      <w:r>
        <w:rPr>
          <w:spacing w:val="-66"/>
        </w:rPr>
      </w:r>
      <w:r>
        <w:rPr/>
        <w:t>险很小的投资。</w:t>
      </w:r>
    </w:p>
    <w:p>
      <w:pPr>
        <w:spacing w:line="240" w:lineRule="auto" w:before="7"/>
        <w:rPr>
          <w:rFonts w:ascii="宋体" w:hAnsi="宋体" w:cs="宋体" w:eastAsia="宋体" w:hint="default"/>
          <w:sz w:val="22"/>
          <w:szCs w:val="22"/>
        </w:rPr>
      </w:pPr>
    </w:p>
    <w:p>
      <w:pPr>
        <w:pStyle w:val="Heading3"/>
        <w:spacing w:line="240" w:lineRule="auto"/>
        <w:ind w:left="154" w:right="0"/>
        <w:jc w:val="both"/>
        <w:rPr>
          <w:b w:val="0"/>
          <w:bCs w:val="0"/>
        </w:rPr>
      </w:pPr>
      <w:bookmarkStart w:name="9、外币业务和外币报表折算" w:id="132"/>
      <w:bookmarkEnd w:id="132"/>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154" w:right="191"/>
        <w:jc w:val="both"/>
      </w:pPr>
      <w:r>
        <w:rPr>
          <w:spacing w:val="-2"/>
        </w:rPr>
        <w:t>公司对发生的非本位币经济业务按业务发生当日中国人民银行公布的市场汇价的中间价折合为本位币记账；月终对外币的货</w:t>
      </w:r>
      <w:r>
        <w:rPr>
          <w:spacing w:val="-64"/>
        </w:rPr>
        <w:t> </w:t>
      </w:r>
      <w:r>
        <w:rPr>
          <w:spacing w:val="-64"/>
        </w:rPr>
      </w:r>
      <w:r>
        <w:rPr>
          <w:spacing w:val="-2"/>
        </w:rPr>
        <w:t>币项目余额按期末中国人民银行公布的市场汇价的中间价进行调整，按照期末汇率折合的记账本位币金额与账面记账本位币</w:t>
      </w:r>
      <w:r>
        <w:rPr>
          <w:spacing w:val="-64"/>
        </w:rPr>
        <w:t> </w:t>
      </w:r>
      <w:r>
        <w:rPr>
          <w:spacing w:val="-64"/>
        </w:rPr>
      </w:r>
      <w:r>
        <w:rPr/>
        <w:t>金额之间的差额作为</w:t>
      </w:r>
      <w:r>
        <w:rPr>
          <w:rFonts w:ascii="Times New Roman" w:hAnsi="Times New Roman" w:cs="Times New Roman" w:eastAsia="Times New Roman" w:hint="default"/>
        </w:rPr>
        <w:t>“</w:t>
      </w:r>
      <w:r>
        <w:rPr/>
        <w:t>财务费用</w:t>
      </w:r>
      <w:r>
        <w:rPr>
          <w:rFonts w:ascii="Times New Roman" w:hAnsi="Times New Roman" w:cs="Times New Roman" w:eastAsia="Times New Roman" w:hint="default"/>
        </w:rPr>
        <w:t>-</w:t>
      </w:r>
      <w:r>
        <w:rPr/>
        <w:t>汇兑损益</w:t>
      </w:r>
      <w:r>
        <w:rPr>
          <w:rFonts w:ascii="Times New Roman" w:hAnsi="Times New Roman" w:cs="Times New Roman" w:eastAsia="Times New Roman" w:hint="default"/>
        </w:rPr>
        <w:t>”</w:t>
      </w:r>
      <w:r>
        <w:rPr/>
        <w:t>计入当期损益；属于与购建固定资产有关的借款产生的汇兑损益，按照借款费用 资本化的原则进行处理。</w:t>
      </w:r>
    </w:p>
    <w:p>
      <w:pPr>
        <w:pStyle w:val="BodyText"/>
        <w:spacing w:line="240" w:lineRule="auto" w:before="142"/>
        <w:ind w:left="154" w:right="0"/>
        <w:jc w:val="both"/>
      </w:pPr>
      <w:r>
        <w:rPr/>
        <w:t>在编制合并财务报表时，香港及境外子公司的外币财务报表已折算为人民币财务报表。</w:t>
      </w:r>
    </w:p>
    <w:p>
      <w:pPr>
        <w:spacing w:after="0" w:line="240"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right="422"/>
        <w:jc w:val="left"/>
      </w:pPr>
      <w:r>
        <w:rPr/>
        <w:t>外币财务报表的折算方法为：</w:t>
      </w:r>
    </w:p>
    <w:p>
      <w:pPr>
        <w:spacing w:line="240" w:lineRule="auto" w:before="0"/>
        <w:rPr>
          <w:rFonts w:ascii="宋体" w:hAnsi="宋体" w:cs="宋体" w:eastAsia="宋体" w:hint="default"/>
          <w:sz w:val="15"/>
          <w:szCs w:val="15"/>
        </w:rPr>
      </w:pPr>
    </w:p>
    <w:p>
      <w:pPr>
        <w:pStyle w:val="BodyText"/>
        <w:spacing w:line="312" w:lineRule="auto"/>
        <w:ind w:left="154" w:right="92"/>
        <w:jc w:val="left"/>
      </w:pPr>
      <w:r>
        <w:rPr/>
        <w:t>（</w:t>
      </w:r>
      <w:r>
        <w:rPr>
          <w:rFonts w:ascii="Times New Roman" w:hAnsi="Times New Roman" w:cs="Times New Roman" w:eastAsia="Times New Roman" w:hint="default"/>
        </w:rPr>
        <w:t>1</w:t>
      </w:r>
      <w:r>
        <w:rPr/>
        <w:t>）资产负债表中的货币性项目，采用资产负债表日的即期汇率折算，以历史成本计量的外币非货币性项目，仍采用交易 </w:t>
      </w:r>
      <w:r>
        <w:rPr>
          <w:spacing w:val="-4"/>
        </w:rPr>
        <w:t>发生日的即期汇率折算的记账本位币金额计量，以公允价值计量的外币非货币性项目，采用公允价值确定日的即期汇率折算，</w:t>
      </w:r>
      <w:r>
        <w:rPr>
          <w:spacing w:val="-43"/>
        </w:rPr>
        <w:t> </w:t>
      </w:r>
      <w:r>
        <w:rPr>
          <w:spacing w:val="-43"/>
        </w:rPr>
      </w:r>
      <w:r>
        <w:rPr>
          <w:spacing w:val="-2"/>
        </w:rPr>
        <w:t>折算后的记账本位币金额与原记账本位币金额的差额，作为公允价值变动（含汇率变动）处理，计入当期损益或确认为其他</w:t>
      </w:r>
      <w:r>
        <w:rPr>
          <w:spacing w:val="-66"/>
        </w:rPr>
        <w:t> </w:t>
      </w:r>
      <w:r>
        <w:rPr>
          <w:spacing w:val="-66"/>
        </w:rPr>
      </w:r>
      <w:r>
        <w:rPr/>
        <w:t>综合收益。</w:t>
      </w:r>
    </w:p>
    <w:p>
      <w:pPr>
        <w:pStyle w:val="BodyText"/>
        <w:spacing w:line="415" w:lineRule="auto" w:before="142"/>
        <w:ind w:right="113"/>
        <w:jc w:val="left"/>
      </w:pPr>
      <w:r>
        <w:rPr/>
        <w:t>（</w:t>
      </w:r>
      <w:r>
        <w:rPr>
          <w:rFonts w:ascii="Times New Roman" w:hAnsi="Times New Roman" w:cs="Times New Roman" w:eastAsia="Times New Roman" w:hint="default"/>
        </w:rPr>
        <w:t>2</w:t>
      </w:r>
      <w:r>
        <w:rPr/>
        <w:t>）利润表中的收入和费用项目，采用当期平均汇率折算。 按照上述（</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）折算产生的外币财务报表折算差额，在资产负债表中股东权益项目下作为</w:t>
      </w:r>
      <w:r>
        <w:rPr>
          <w:rFonts w:ascii="Times New Roman" w:hAnsi="Times New Roman" w:cs="Times New Roman" w:eastAsia="Times New Roman" w:hint="default"/>
        </w:rPr>
        <w:t>“</w:t>
      </w:r>
      <w:r>
        <w:rPr/>
        <w:t>其他综合收益</w:t>
      </w:r>
      <w:r>
        <w:rPr>
          <w:rFonts w:ascii="Times New Roman" w:hAnsi="Times New Roman" w:cs="Times New Roman" w:eastAsia="Times New Roman" w:hint="default"/>
        </w:rPr>
        <w:t>”</w:t>
      </w:r>
      <w:r>
        <w:rPr/>
        <w:t>单独列示。</w:t>
      </w:r>
    </w:p>
    <w:p>
      <w:pPr>
        <w:spacing w:line="240" w:lineRule="auto" w:before="10"/>
        <w:rPr>
          <w:rFonts w:ascii="宋体" w:hAnsi="宋体" w:cs="宋体" w:eastAsia="宋体" w:hint="default"/>
          <w:sz w:val="14"/>
          <w:szCs w:val="14"/>
        </w:rPr>
      </w:pPr>
    </w:p>
    <w:p>
      <w:pPr>
        <w:pStyle w:val="Heading3"/>
        <w:spacing w:line="240" w:lineRule="auto"/>
        <w:ind w:right="422"/>
        <w:jc w:val="left"/>
        <w:rPr>
          <w:b w:val="0"/>
          <w:bCs w:val="0"/>
        </w:rPr>
      </w:pPr>
      <w:bookmarkStart w:name="10、金融工具" w:id="133"/>
      <w:bookmarkEnd w:id="133"/>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422"/>
        <w:jc w:val="left"/>
      </w:pPr>
      <w:r>
        <w:rPr/>
        <w:t>金融工具包括金融资产、金融负债和权益工具。</w:t>
      </w:r>
    </w:p>
    <w:p>
      <w:pPr>
        <w:spacing w:line="240" w:lineRule="auto" w:before="0"/>
        <w:rPr>
          <w:rFonts w:ascii="宋体" w:hAnsi="宋体" w:cs="宋体" w:eastAsia="宋体" w:hint="default"/>
          <w:sz w:val="15"/>
          <w:szCs w:val="15"/>
        </w:rPr>
      </w:pPr>
    </w:p>
    <w:p>
      <w:pPr>
        <w:pStyle w:val="BodyText"/>
        <w:spacing w:line="240" w:lineRule="auto"/>
        <w:ind w:left="154" w:right="422"/>
        <w:jc w:val="left"/>
      </w:pPr>
      <w:r>
        <w:rPr/>
        <w:t>（</w:t>
      </w:r>
      <w:r>
        <w:rPr>
          <w:rFonts w:ascii="Times New Roman" w:hAnsi="Times New Roman" w:cs="Times New Roman" w:eastAsia="Times New Roman" w:hint="default"/>
        </w:rPr>
        <w:t>1</w:t>
      </w:r>
      <w:r>
        <w:rPr/>
        <w:t>）金融工具的分类</w:t>
      </w:r>
    </w:p>
    <w:p>
      <w:pPr>
        <w:spacing w:line="240" w:lineRule="auto" w:before="13"/>
        <w:rPr>
          <w:rFonts w:ascii="宋体" w:hAnsi="宋体" w:cs="宋体" w:eastAsia="宋体" w:hint="default"/>
          <w:sz w:val="13"/>
          <w:szCs w:val="13"/>
        </w:rPr>
      </w:pPr>
    </w:p>
    <w:p>
      <w:pPr>
        <w:pStyle w:val="BodyText"/>
        <w:spacing w:line="316" w:lineRule="auto"/>
        <w:ind w:left="154" w:right="92"/>
        <w:jc w:val="left"/>
      </w:pPr>
      <w:r>
        <w:rPr>
          <w:spacing w:val="-2"/>
        </w:rPr>
        <w:t>金融资产和金融负债于初始确认时分类为：以公允价值计量且其变动计入当期损益的金融资产或金融负债，包括交易性金融</w:t>
      </w:r>
      <w:r>
        <w:rPr>
          <w:spacing w:val="-64"/>
        </w:rPr>
        <w:t> </w:t>
      </w:r>
      <w:r>
        <w:rPr>
          <w:spacing w:val="-64"/>
        </w:rPr>
      </w:r>
      <w:r>
        <w:rPr/>
        <w:t>资产或金融负债和直接指定为以公允价值计量且其变动计入当期损益的金融资产或金融负债；持有至到期投资；应收款项； 可供出售金融资产；其他金融负债等。</w:t>
      </w:r>
    </w:p>
    <w:p>
      <w:pPr>
        <w:pStyle w:val="BodyText"/>
        <w:spacing w:line="240" w:lineRule="auto" w:before="139"/>
        <w:ind w:left="154" w:right="422"/>
        <w:jc w:val="left"/>
      </w:pPr>
      <w:r>
        <w:rPr/>
        <w:t>（</w:t>
      </w:r>
      <w:r>
        <w:rPr>
          <w:rFonts w:ascii="Times New Roman" w:hAnsi="Times New Roman" w:cs="Times New Roman" w:eastAsia="Times New Roman" w:hint="default"/>
        </w:rPr>
        <w:t>2</w:t>
      </w:r>
      <w:r>
        <w:rPr/>
        <w:t>）金融工具的确认依据和计量方法</w:t>
      </w:r>
    </w:p>
    <w:p>
      <w:pPr>
        <w:spacing w:line="240" w:lineRule="auto" w:before="13"/>
        <w:rPr>
          <w:rFonts w:ascii="宋体" w:hAnsi="宋体" w:cs="宋体" w:eastAsia="宋体" w:hint="default"/>
          <w:sz w:val="13"/>
          <w:szCs w:val="13"/>
        </w:rPr>
      </w:pPr>
    </w:p>
    <w:p>
      <w:pPr>
        <w:pStyle w:val="BodyText"/>
        <w:spacing w:line="240" w:lineRule="auto"/>
        <w:ind w:left="154" w:right="422"/>
        <w:jc w:val="left"/>
      </w:pPr>
      <w:r>
        <w:rPr/>
        <w:t>①以公允价值计量且其变动计入当期损益的金融资产（金融负债）</w:t>
      </w:r>
    </w:p>
    <w:p>
      <w:pPr>
        <w:spacing w:line="240" w:lineRule="auto" w:before="0"/>
        <w:rPr>
          <w:rFonts w:ascii="宋体" w:hAnsi="宋体" w:cs="宋体" w:eastAsia="宋体" w:hint="default"/>
          <w:sz w:val="15"/>
          <w:szCs w:val="15"/>
        </w:rPr>
      </w:pPr>
    </w:p>
    <w:p>
      <w:pPr>
        <w:pStyle w:val="BodyText"/>
        <w:spacing w:line="316" w:lineRule="auto"/>
        <w:ind w:right="92"/>
        <w:jc w:val="left"/>
      </w:pPr>
      <w:r>
        <w:rPr>
          <w:spacing w:val="-2"/>
        </w:rPr>
        <w:t>取得时以公允价值（扣除已宣告但尚未发放的现金股利或已到付息期但尚未领取的债券利息）作为初始确认金额，相关的交</w:t>
      </w:r>
      <w:r>
        <w:rPr>
          <w:spacing w:val="-66"/>
        </w:rPr>
        <w:t> </w:t>
      </w:r>
      <w:r>
        <w:rPr>
          <w:spacing w:val="-66"/>
        </w:rPr>
      </w:r>
      <w:r>
        <w:rPr/>
        <w:t>易费用计入当期损益。</w:t>
      </w:r>
    </w:p>
    <w:p>
      <w:pPr>
        <w:pStyle w:val="BodyText"/>
        <w:spacing w:line="439" w:lineRule="auto" w:before="139"/>
        <w:ind w:right="2253"/>
        <w:jc w:val="left"/>
      </w:pPr>
      <w:r>
        <w:rPr/>
        <w:t>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439" w:lineRule="auto" w:before="47"/>
        <w:ind w:left="154" w:right="1712"/>
        <w:jc w:val="left"/>
      </w:pPr>
      <w:r>
        <w:rPr/>
        <w:t>②持有至到期投资 取得时按公允价值（扣除已到付息期但尚未领取的债券利息）和相关交易费用之和作为初始确认金额。</w:t>
      </w:r>
    </w:p>
    <w:p>
      <w:pPr>
        <w:pStyle w:val="BodyText"/>
        <w:spacing w:line="316" w:lineRule="auto" w:before="47"/>
        <w:ind w:right="92"/>
        <w:jc w:val="left"/>
      </w:pPr>
      <w:r>
        <w:rPr>
          <w:spacing w:val="-2"/>
        </w:rPr>
        <w:t>持有期间按照摊余成本和实际利率计算确认利息收入，计入投资收益。实际利率在取得时确定，在该预期存续期间或适用的</w:t>
      </w:r>
      <w:r>
        <w:rPr>
          <w:spacing w:val="-66"/>
        </w:rPr>
        <w:t> </w:t>
      </w:r>
      <w:r>
        <w:rPr>
          <w:spacing w:val="-66"/>
        </w:rPr>
      </w:r>
      <w:r>
        <w:rPr/>
        <w:t>更短期间内保持不变。</w:t>
      </w:r>
    </w:p>
    <w:p>
      <w:pPr>
        <w:pStyle w:val="BodyText"/>
        <w:spacing w:line="240" w:lineRule="auto" w:before="139"/>
        <w:ind w:right="422"/>
        <w:jc w:val="left"/>
      </w:pPr>
      <w:r>
        <w:rPr/>
        <w:t>处置时，将所取得价款与该投资账面价值之间的差额计入投资收益。</w:t>
      </w:r>
    </w:p>
    <w:p>
      <w:pPr>
        <w:spacing w:line="240" w:lineRule="auto" w:before="0"/>
        <w:rPr>
          <w:rFonts w:ascii="宋体" w:hAnsi="宋体" w:cs="宋体" w:eastAsia="宋体" w:hint="default"/>
          <w:sz w:val="15"/>
          <w:szCs w:val="15"/>
        </w:rPr>
      </w:pPr>
    </w:p>
    <w:p>
      <w:pPr>
        <w:pStyle w:val="BodyText"/>
        <w:spacing w:line="240" w:lineRule="auto"/>
        <w:ind w:right="422"/>
        <w:jc w:val="left"/>
      </w:pPr>
      <w:r>
        <w:rPr/>
        <w:t>③应收款项</w:t>
      </w:r>
    </w:p>
    <w:p>
      <w:pPr>
        <w:spacing w:line="240" w:lineRule="auto" w:before="0"/>
        <w:rPr>
          <w:rFonts w:ascii="宋体" w:hAnsi="宋体" w:cs="宋体" w:eastAsia="宋体" w:hint="default"/>
          <w:sz w:val="15"/>
          <w:szCs w:val="15"/>
        </w:rPr>
      </w:pPr>
    </w:p>
    <w:p>
      <w:pPr>
        <w:pStyle w:val="BodyText"/>
        <w:spacing w:line="316" w:lineRule="auto"/>
        <w:ind w:right="93"/>
        <w:jc w:val="left"/>
      </w:pPr>
      <w:r>
        <w:rPr/>
        <w:t>公司对外销售商品或提供劳务形成的应收债权，以及公司持有的其他企业的不包括在活跃市场上有报价的债务工具的债权， </w:t>
      </w:r>
      <w:r>
        <w:rPr>
          <w:spacing w:val="-2"/>
        </w:rPr>
        <w:t>包括应收账款、其他应收款等，以向购货方应收的合同或协议价款作为初始确认金额；具有融资性质的，按其现值进行初始</w:t>
      </w:r>
      <w:r>
        <w:rPr>
          <w:spacing w:val="-65"/>
        </w:rPr>
        <w:t> </w:t>
      </w:r>
      <w:r>
        <w:rPr>
          <w:spacing w:val="-65"/>
        </w:rPr>
      </w:r>
      <w:r>
        <w:rPr/>
        <w:t>确认。</w:t>
      </w:r>
    </w:p>
    <w:p>
      <w:pPr>
        <w:pStyle w:val="BodyText"/>
        <w:spacing w:line="240" w:lineRule="auto" w:before="139"/>
        <w:ind w:left="154" w:right="422"/>
        <w:jc w:val="left"/>
      </w:pPr>
      <w:r>
        <w:rPr/>
        <w:t>收回或处置时，将取得的价款与该应收款项账面价值之间的差额计入当期损益。</w:t>
      </w:r>
    </w:p>
    <w:p>
      <w:pPr>
        <w:spacing w:line="240" w:lineRule="auto" w:before="0"/>
        <w:rPr>
          <w:rFonts w:ascii="宋体" w:hAnsi="宋体" w:cs="宋体" w:eastAsia="宋体" w:hint="default"/>
          <w:sz w:val="15"/>
          <w:szCs w:val="15"/>
        </w:rPr>
      </w:pPr>
    </w:p>
    <w:p>
      <w:pPr>
        <w:pStyle w:val="BodyText"/>
        <w:spacing w:line="240" w:lineRule="auto"/>
        <w:ind w:right="422"/>
        <w:jc w:val="left"/>
      </w:pPr>
      <w:r>
        <w:rPr/>
        <w:t>④可供出售金融资产</w:t>
      </w:r>
    </w:p>
    <w:p>
      <w:pPr>
        <w:spacing w:line="240" w:lineRule="auto" w:before="0"/>
        <w:rPr>
          <w:rFonts w:ascii="宋体" w:hAnsi="宋体" w:cs="宋体" w:eastAsia="宋体" w:hint="default"/>
          <w:sz w:val="15"/>
          <w:szCs w:val="15"/>
        </w:rPr>
      </w:pPr>
    </w:p>
    <w:p>
      <w:pPr>
        <w:pStyle w:val="BodyText"/>
        <w:spacing w:line="319" w:lineRule="auto"/>
        <w:ind w:right="92"/>
        <w:jc w:val="left"/>
      </w:pPr>
      <w:r>
        <w:rPr>
          <w:spacing w:val="-2"/>
        </w:rPr>
        <w:t>取得时按公允价值（扣除已宣告但尚未发放的现金股利或已到付息期但尚未领取的债券利息）和相关交易费用之和作为初始</w:t>
      </w:r>
      <w:r>
        <w:rPr>
          <w:spacing w:val="-64"/>
        </w:rPr>
        <w:t> </w:t>
      </w:r>
      <w:r>
        <w:rPr>
          <w:spacing w:val="-64"/>
        </w:rPr>
      </w:r>
      <w:r>
        <w:rPr/>
        <w:t>确认金额。</w:t>
      </w:r>
    </w:p>
    <w:p>
      <w:pPr>
        <w:pStyle w:val="BodyText"/>
        <w:spacing w:line="316" w:lineRule="auto" w:before="137"/>
        <w:ind w:right="191"/>
        <w:jc w:val="both"/>
      </w:pPr>
      <w:r>
        <w:rPr>
          <w:spacing w:val="-2"/>
        </w:rPr>
        <w:t>持有期间将取得的利息或现金股利确认为投资收益。期末以公允价值计量且将公允价值变动计入其他综合收益。但是，在活</w:t>
      </w:r>
      <w:r>
        <w:rPr>
          <w:spacing w:val="-66"/>
        </w:rPr>
        <w:t> </w:t>
      </w:r>
      <w:r>
        <w:rPr>
          <w:spacing w:val="-66"/>
        </w:rPr>
      </w:r>
      <w:r>
        <w:rPr>
          <w:spacing w:val="-2"/>
        </w:rPr>
        <w:t>跃市场中没有报价且其公允价值不能可靠计量的权益工具投资，以及与该权益工具挂钩并须通过交付该权益工具结算的衍生</w:t>
      </w:r>
      <w:r>
        <w:rPr>
          <w:spacing w:val="-64"/>
        </w:rPr>
        <w:t> </w:t>
      </w:r>
      <w:r>
        <w:rPr>
          <w:spacing w:val="-64"/>
        </w:rPr>
      </w:r>
      <w:r>
        <w:rPr/>
        <w:t>金融资产，按照成本计量。</w:t>
      </w:r>
    </w:p>
    <w:p>
      <w:pPr>
        <w:spacing w:after="0" w:line="316"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191"/>
        <w:jc w:val="both"/>
      </w:pPr>
      <w:r>
        <w:rPr>
          <w:spacing w:val="-2"/>
        </w:rPr>
        <w:t>处置时，将取得的价款与该金融资产账面价值之间的差额，计入投资损益；同时，将原直接计入所有者权益的公允价值变动</w:t>
      </w:r>
      <w:r>
        <w:rPr>
          <w:spacing w:val="-66"/>
        </w:rPr>
        <w:t> </w:t>
      </w:r>
      <w:r>
        <w:rPr>
          <w:spacing w:val="-66"/>
        </w:rPr>
      </w:r>
      <w:r>
        <w:rPr/>
        <w:t>累计额对应处置部分的金额转出，计入投资损益。</w:t>
      </w:r>
    </w:p>
    <w:p>
      <w:pPr>
        <w:pStyle w:val="BodyText"/>
        <w:spacing w:line="441" w:lineRule="auto" w:before="139"/>
        <w:ind w:right="3153"/>
        <w:jc w:val="left"/>
      </w:pPr>
      <w:r>
        <w:rPr/>
        <w:t>⑤其他金融负债 按其公允价值和相关交易费用之和作为初始确认金额。采用摊余成本进行后续计量。</w:t>
      </w:r>
    </w:p>
    <w:p>
      <w:pPr>
        <w:pStyle w:val="BodyText"/>
        <w:spacing w:line="240" w:lineRule="auto" w:before="45"/>
        <w:ind w:right="0"/>
        <w:jc w:val="both"/>
      </w:pPr>
      <w:r>
        <w:rPr/>
        <w:t>（</w:t>
      </w:r>
      <w:r>
        <w:rPr>
          <w:rFonts w:ascii="Times New Roman" w:hAnsi="Times New Roman" w:cs="Times New Roman" w:eastAsia="Times New Roman" w:hint="default"/>
        </w:rPr>
        <w:t>3</w:t>
      </w:r>
      <w:r>
        <w:rPr/>
        <w:t>）金融资产转移的确认依据和计量方法</w:t>
      </w:r>
    </w:p>
    <w:p>
      <w:pPr>
        <w:spacing w:line="240" w:lineRule="auto" w:before="13"/>
        <w:rPr>
          <w:rFonts w:ascii="宋体" w:hAnsi="宋体" w:cs="宋体" w:eastAsia="宋体" w:hint="default"/>
          <w:sz w:val="13"/>
          <w:szCs w:val="13"/>
        </w:rPr>
      </w:pPr>
    </w:p>
    <w:p>
      <w:pPr>
        <w:pStyle w:val="BodyText"/>
        <w:spacing w:line="316" w:lineRule="auto"/>
        <w:ind w:right="190"/>
        <w:jc w:val="both"/>
      </w:pPr>
      <w:r>
        <w:rPr>
          <w:spacing w:val="-2"/>
        </w:rPr>
        <w:t>公司发生金融资产转移时，如已将金融资产所有权上几乎所有的风险和报酬转移给转入方，则终止确认该金融资产；如保留</w:t>
      </w:r>
      <w:r>
        <w:rPr>
          <w:spacing w:val="-66"/>
        </w:rPr>
        <w:t> </w:t>
      </w:r>
      <w:r>
        <w:rPr>
          <w:spacing w:val="-66"/>
        </w:rPr>
      </w:r>
      <w:r>
        <w:rPr/>
        <w:t>了金融资产所有权上几乎所有的风险和报酬的，则不终止确认该金融资产。</w:t>
      </w:r>
    </w:p>
    <w:p>
      <w:pPr>
        <w:pStyle w:val="BodyText"/>
        <w:spacing w:line="316" w:lineRule="auto" w:before="139"/>
        <w:ind w:right="190"/>
        <w:jc w:val="both"/>
      </w:pPr>
      <w:r>
        <w:rPr>
          <w:spacing w:val="-2"/>
        </w:rPr>
        <w:t>在判断金融资产转移是否满足上述金融资产终止确认条件时，采用实质重于形式的原则。公司将金融资产转移区分为金融资</w:t>
      </w:r>
      <w:r>
        <w:rPr>
          <w:spacing w:val="-63"/>
        </w:rPr>
        <w:t> </w:t>
      </w:r>
      <w:r>
        <w:rPr>
          <w:spacing w:val="-63"/>
        </w:rPr>
      </w:r>
      <w:r>
        <w:rPr/>
        <w:t>产整体转移和部分转移。金融资产整体转移满足终止确认条件的，将下列两项金额的差额计入当期损益：</w:t>
      </w:r>
    </w:p>
    <w:p>
      <w:pPr>
        <w:pStyle w:val="BodyText"/>
        <w:spacing w:line="240" w:lineRule="auto" w:before="139"/>
        <w:ind w:right="0"/>
        <w:jc w:val="both"/>
      </w:pPr>
      <w:r>
        <w:rPr/>
        <w:t>①所转移金融资产的账面价值；</w:t>
      </w:r>
    </w:p>
    <w:p>
      <w:pPr>
        <w:spacing w:line="240" w:lineRule="auto" w:before="0"/>
        <w:rPr>
          <w:rFonts w:ascii="宋体" w:hAnsi="宋体" w:cs="宋体" w:eastAsia="宋体" w:hint="default"/>
          <w:sz w:val="15"/>
          <w:szCs w:val="15"/>
        </w:rPr>
      </w:pPr>
    </w:p>
    <w:p>
      <w:pPr>
        <w:pStyle w:val="BodyText"/>
        <w:spacing w:line="316" w:lineRule="auto"/>
        <w:ind w:right="103"/>
        <w:jc w:val="both"/>
      </w:pPr>
      <w:r>
        <w:rPr>
          <w:spacing w:val="-4"/>
        </w:rPr>
        <w:t>②因转移而收到的对价，与原直接计入所有者权益的公允价值变动累计额（涉及转移的金融资产为可供出售金融资产的情形）</w:t>
      </w:r>
      <w:r>
        <w:rPr>
          <w:spacing w:val="-44"/>
        </w:rPr>
        <w:t> </w:t>
      </w:r>
      <w:r>
        <w:rPr>
          <w:spacing w:val="-44"/>
        </w:rPr>
      </w:r>
      <w:r>
        <w:rPr/>
        <w:t>之和。</w:t>
      </w:r>
    </w:p>
    <w:p>
      <w:pPr>
        <w:pStyle w:val="BodyText"/>
        <w:spacing w:line="316" w:lineRule="auto" w:before="139"/>
        <w:ind w:right="193"/>
        <w:jc w:val="both"/>
      </w:pPr>
      <w:r>
        <w:rPr>
          <w:spacing w:val="-2"/>
        </w:rPr>
        <w:t>金融资产部分转移满足终止确认条件的，将所转移金融资产整体的账面价值，在终止确认部分和未终止确认部分之间，按照</w:t>
      </w:r>
      <w:r>
        <w:rPr>
          <w:spacing w:val="-66"/>
        </w:rPr>
        <w:t> </w:t>
      </w:r>
      <w:r>
        <w:rPr>
          <w:spacing w:val="-66"/>
        </w:rPr>
      </w:r>
      <w:r>
        <w:rPr/>
        <w:t>各自的相对公允价值进行分摊，并将下列两项金额的差额计入当期损益：</w:t>
      </w:r>
    </w:p>
    <w:p>
      <w:pPr>
        <w:pStyle w:val="BodyText"/>
        <w:spacing w:line="240" w:lineRule="auto" w:before="139"/>
        <w:ind w:right="0"/>
        <w:jc w:val="both"/>
      </w:pPr>
      <w:r>
        <w:rPr/>
        <w:t>①终止确认部分的账面价值；</w:t>
      </w:r>
    </w:p>
    <w:p>
      <w:pPr>
        <w:spacing w:line="240" w:lineRule="auto" w:before="0"/>
        <w:rPr>
          <w:rFonts w:ascii="宋体" w:hAnsi="宋体" w:cs="宋体" w:eastAsia="宋体" w:hint="default"/>
          <w:sz w:val="15"/>
          <w:szCs w:val="15"/>
        </w:rPr>
      </w:pPr>
    </w:p>
    <w:p>
      <w:pPr>
        <w:pStyle w:val="BodyText"/>
        <w:spacing w:line="316" w:lineRule="auto"/>
        <w:ind w:right="191"/>
        <w:jc w:val="both"/>
      </w:pPr>
      <w:r>
        <w:rPr>
          <w:spacing w:val="-2"/>
        </w:rPr>
        <w:t>②终止确认部分的对价，与原直接计入所有者权益的公允价值变动累计额中对应终止确认部分的金额（涉及转移的金融资产</w:t>
      </w:r>
      <w:r>
        <w:rPr>
          <w:spacing w:val="-64"/>
        </w:rPr>
        <w:t> </w:t>
      </w:r>
      <w:r>
        <w:rPr>
          <w:spacing w:val="-64"/>
        </w:rPr>
      </w:r>
      <w:r>
        <w:rPr/>
        <w:t>为可供出售金融资产的情形）之和。</w:t>
      </w:r>
    </w:p>
    <w:p>
      <w:pPr>
        <w:pStyle w:val="BodyText"/>
        <w:spacing w:line="240" w:lineRule="auto" w:before="139"/>
        <w:ind w:right="0"/>
        <w:jc w:val="both"/>
      </w:pPr>
      <w:r>
        <w:rPr/>
        <w:t>金融资产转移不满足终止确认条件的，继续确认该金融资产，所收到的对价确认为一项金融负债。</w:t>
      </w:r>
    </w:p>
    <w:p>
      <w:pPr>
        <w:spacing w:line="240" w:lineRule="auto" w:before="1"/>
        <w:rPr>
          <w:rFonts w:ascii="宋体" w:hAnsi="宋体" w:cs="宋体" w:eastAsia="宋体" w:hint="default"/>
          <w:sz w:val="15"/>
          <w:szCs w:val="15"/>
        </w:rPr>
      </w:pPr>
    </w:p>
    <w:p>
      <w:pPr>
        <w:pStyle w:val="BodyText"/>
        <w:spacing w:line="240" w:lineRule="auto"/>
        <w:ind w:right="0"/>
        <w:jc w:val="both"/>
      </w:pPr>
      <w:r>
        <w:rPr/>
        <w:t>（</w:t>
      </w:r>
      <w:r>
        <w:rPr>
          <w:rFonts w:ascii="Times New Roman" w:hAnsi="Times New Roman" w:cs="Times New Roman" w:eastAsia="Times New Roman" w:hint="default"/>
        </w:rPr>
        <w:t>4</w:t>
      </w:r>
      <w:r>
        <w:rPr/>
        <w:t>）金融负债终止确认条件</w:t>
      </w:r>
    </w:p>
    <w:p>
      <w:pPr>
        <w:spacing w:line="240" w:lineRule="auto" w:before="13"/>
        <w:rPr>
          <w:rFonts w:ascii="宋体" w:hAnsi="宋体" w:cs="宋体" w:eastAsia="宋体" w:hint="default"/>
          <w:sz w:val="13"/>
          <w:szCs w:val="13"/>
        </w:rPr>
      </w:pPr>
    </w:p>
    <w:p>
      <w:pPr>
        <w:pStyle w:val="BodyText"/>
        <w:spacing w:line="316" w:lineRule="auto"/>
        <w:ind w:right="191"/>
        <w:jc w:val="both"/>
      </w:pPr>
      <w:r>
        <w:rPr>
          <w:spacing w:val="-2"/>
        </w:rPr>
        <w:t>金融负债的现时义务全部或部分已经解除的，则终止确认该金融负债或其一部分；公司若与债权人签定协议，以承担新金融</w:t>
      </w:r>
      <w:r>
        <w:rPr>
          <w:spacing w:val="-66"/>
        </w:rPr>
        <w:t> </w:t>
      </w:r>
      <w:r>
        <w:rPr>
          <w:spacing w:val="-66"/>
        </w:rPr>
      </w:r>
      <w:r>
        <w:rPr>
          <w:spacing w:val="-2"/>
        </w:rPr>
        <w:t>负债方式替换现存金融负债，且新金融负债与现存金融负债的合同条款实质上不同的，则终止确认现存金融负债，并同时确</w:t>
      </w:r>
      <w:r>
        <w:rPr>
          <w:spacing w:val="-66"/>
        </w:rPr>
        <w:t> </w:t>
      </w:r>
      <w:r>
        <w:rPr>
          <w:spacing w:val="-66"/>
        </w:rPr>
      </w:r>
      <w:r>
        <w:rPr/>
        <w:t>认新金融负债。</w:t>
      </w:r>
    </w:p>
    <w:p>
      <w:pPr>
        <w:pStyle w:val="BodyText"/>
        <w:spacing w:line="316" w:lineRule="auto" w:before="139"/>
        <w:ind w:right="110"/>
        <w:jc w:val="both"/>
      </w:pPr>
      <w:r>
        <w:rPr>
          <w:spacing w:val="-2"/>
        </w:rPr>
        <w:t>对现存金融负债全部或部分合同条款作出实质性修改的，则终止确认现存金融负债或其一部分，同时将修改条款后的金融负</w:t>
      </w:r>
      <w:r>
        <w:rPr>
          <w:spacing w:val="-64"/>
        </w:rPr>
        <w:t> </w:t>
      </w:r>
      <w:r>
        <w:rPr>
          <w:spacing w:val="-64"/>
        </w:rPr>
      </w:r>
      <w:r>
        <w:rPr/>
        <w:t>债确认为一项新金融负债。</w:t>
      </w:r>
    </w:p>
    <w:p>
      <w:pPr>
        <w:pStyle w:val="BodyText"/>
        <w:spacing w:line="316" w:lineRule="auto" w:before="139"/>
        <w:ind w:left="154" w:right="110"/>
        <w:jc w:val="both"/>
      </w:pPr>
      <w:r>
        <w:rPr/>
        <w:t>金融负债全部或部分终止确认时，终止确认的金融负债账面价值与支付对价（包括转出的非现金资产或承担的新金融负债） 之间的差额，计入当期损益。</w:t>
      </w:r>
    </w:p>
    <w:p>
      <w:pPr>
        <w:pStyle w:val="BodyText"/>
        <w:spacing w:line="316" w:lineRule="auto" w:before="139"/>
        <w:ind w:left="154" w:right="191"/>
        <w:jc w:val="both"/>
      </w:pPr>
      <w:r>
        <w:rPr>
          <w:spacing w:val="-2"/>
        </w:rPr>
        <w:t>公司若回购部分金融负债的，在回购日按照继续确认部分与终止确认部分的相对公允价值，将该金融负债整体的账面价值进</w:t>
      </w:r>
      <w:r>
        <w:rPr>
          <w:spacing w:val="-64"/>
        </w:rPr>
        <w:t> </w:t>
      </w:r>
      <w:r>
        <w:rPr>
          <w:spacing w:val="-64"/>
        </w:rPr>
      </w:r>
      <w:r>
        <w:rPr>
          <w:spacing w:val="-2"/>
        </w:rPr>
        <w:t>行分配。分配给终止确认部分的账面价值与支付的对价（包括转出的非现金资产或承担的新金融负债）之间的差额，计入当</w:t>
      </w:r>
      <w:r>
        <w:rPr>
          <w:spacing w:val="-66"/>
        </w:rPr>
        <w:t> </w:t>
      </w:r>
      <w:r>
        <w:rPr>
          <w:spacing w:val="-66"/>
        </w:rPr>
      </w:r>
      <w:r>
        <w:rPr/>
        <w:t>期损益。</w:t>
      </w:r>
    </w:p>
    <w:p>
      <w:pPr>
        <w:pStyle w:val="BodyText"/>
        <w:spacing w:line="240" w:lineRule="auto" w:before="139"/>
        <w:ind w:right="0"/>
        <w:jc w:val="both"/>
      </w:pPr>
      <w:r>
        <w:rPr/>
        <w:t>（</w:t>
      </w:r>
      <w:r>
        <w:rPr>
          <w:rFonts w:ascii="Times New Roman" w:hAnsi="Times New Roman" w:cs="Times New Roman" w:eastAsia="Times New Roman" w:hint="default"/>
        </w:rPr>
        <w:t>5</w:t>
      </w:r>
      <w:r>
        <w:rPr/>
        <w:t>）金融资产和金融负债公允价值的确定方法</w:t>
      </w:r>
    </w:p>
    <w:p>
      <w:pPr>
        <w:spacing w:line="240" w:lineRule="auto" w:before="13"/>
        <w:rPr>
          <w:rFonts w:ascii="宋体" w:hAnsi="宋体" w:cs="宋体" w:eastAsia="宋体" w:hint="default"/>
          <w:sz w:val="13"/>
          <w:szCs w:val="13"/>
        </w:rPr>
      </w:pPr>
    </w:p>
    <w:p>
      <w:pPr>
        <w:pStyle w:val="BodyText"/>
        <w:spacing w:line="319" w:lineRule="auto"/>
        <w:ind w:left="154" w:right="192"/>
        <w:jc w:val="both"/>
      </w:pPr>
      <w:r>
        <w:rPr>
          <w:spacing w:val="-2"/>
        </w:rPr>
        <w:t>存在活跃市场的金融工具，以活跃市场中的报价确定其公允价值。不存在活跃市场的金融工具，采用估值技术确定其公允价</w:t>
      </w:r>
      <w:r>
        <w:rPr>
          <w:spacing w:val="-66"/>
        </w:rPr>
        <w:t> </w:t>
      </w:r>
      <w:r>
        <w:rPr>
          <w:spacing w:val="-66"/>
        </w:rPr>
      </w:r>
      <w:r>
        <w:rPr>
          <w:spacing w:val="-2"/>
        </w:rPr>
        <w:t>值。在估值时，公司采用在当前情况下适用并且有足够可利用数据和其他信息支持的估值技术，选择与市场参与者在相关资</w:t>
      </w:r>
      <w:r>
        <w:rPr>
          <w:spacing w:val="-66"/>
        </w:rPr>
        <w:t> </w:t>
      </w:r>
      <w:r>
        <w:rPr>
          <w:spacing w:val="-66"/>
        </w:rPr>
      </w:r>
      <w:r>
        <w:rPr>
          <w:spacing w:val="-2"/>
        </w:rPr>
        <w:t>产或负债的交易中所考虑的资产或负债特征相一致的输入值，并优先使用相关可观察输入值。只有在相关可观察输入值无法</w:t>
      </w:r>
      <w:r>
        <w:rPr>
          <w:spacing w:val="-64"/>
        </w:rPr>
        <w:t> </w:t>
      </w:r>
      <w:r>
        <w:rPr>
          <w:spacing w:val="-64"/>
        </w:rPr>
      </w:r>
      <w:r>
        <w:rPr/>
        <w:t>取得或取得不切实可行的情况下，才使用不可观察输入值。</w:t>
      </w:r>
    </w:p>
    <w:p>
      <w:pPr>
        <w:pStyle w:val="BodyText"/>
        <w:spacing w:line="240" w:lineRule="auto" w:before="137"/>
        <w:ind w:left="154" w:right="0"/>
        <w:jc w:val="both"/>
      </w:pPr>
      <w:r>
        <w:rPr/>
        <w:t>（</w:t>
      </w:r>
      <w:r>
        <w:rPr>
          <w:rFonts w:ascii="Times New Roman" w:hAnsi="Times New Roman" w:cs="Times New Roman" w:eastAsia="Times New Roman" w:hint="default"/>
        </w:rPr>
        <w:t>6</w:t>
      </w:r>
      <w:r>
        <w:rPr/>
        <w:t>）金融资产（不含应收款项）减值准备计提</w:t>
      </w:r>
    </w:p>
    <w:p>
      <w:pPr>
        <w:spacing w:line="240" w:lineRule="auto" w:before="13"/>
        <w:rPr>
          <w:rFonts w:ascii="宋体" w:hAnsi="宋体" w:cs="宋体" w:eastAsia="宋体" w:hint="default"/>
          <w:sz w:val="13"/>
          <w:szCs w:val="13"/>
        </w:rPr>
      </w:pPr>
    </w:p>
    <w:p>
      <w:pPr>
        <w:pStyle w:val="BodyText"/>
        <w:spacing w:line="316" w:lineRule="auto"/>
        <w:ind w:left="154" w:right="192"/>
        <w:jc w:val="both"/>
      </w:pPr>
      <w:r>
        <w:rPr>
          <w:spacing w:val="-2"/>
        </w:rPr>
        <w:t>除以公允价值计量且其变动计入当期损益的金融资产外，公司于资产负债表日对金融资产的账面价值进行检查，如果有客观</w:t>
      </w:r>
      <w:r>
        <w:rPr>
          <w:spacing w:val="-64"/>
        </w:rPr>
        <w:t> </w:t>
      </w:r>
      <w:r>
        <w:rPr>
          <w:spacing w:val="-64"/>
        </w:rPr>
      </w:r>
      <w:r>
        <w:rPr/>
        <w:t>证据表明某项金融资产发生减值的，计提减值准备。</w:t>
      </w:r>
    </w:p>
    <w:p>
      <w:pPr>
        <w:spacing w:after="0" w:line="316" w:lineRule="auto"/>
        <w:jc w:val="both"/>
        <w:sectPr>
          <w:footerReference w:type="default" r:id="rId12"/>
          <w:pgSz w:w="11910" w:h="16840"/>
          <w:pgMar w:footer="979" w:header="747" w:top="1060" w:bottom="1160" w:left="980" w:right="940"/>
          <w:pgNumType w:start="87"/>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①可供出售金融资产的减值准备</w:t>
      </w:r>
    </w:p>
    <w:p>
      <w:pPr>
        <w:spacing w:line="240" w:lineRule="auto" w:before="0"/>
        <w:rPr>
          <w:rFonts w:ascii="宋体" w:hAnsi="宋体" w:cs="宋体" w:eastAsia="宋体" w:hint="default"/>
          <w:sz w:val="15"/>
          <w:szCs w:val="15"/>
        </w:rPr>
      </w:pPr>
    </w:p>
    <w:p>
      <w:pPr>
        <w:pStyle w:val="BodyText"/>
        <w:spacing w:line="316" w:lineRule="auto"/>
        <w:ind w:right="0"/>
        <w:jc w:val="left"/>
      </w:pPr>
      <w:r>
        <w:rPr>
          <w:spacing w:val="-2"/>
        </w:rPr>
        <w:t>期末如果可供出售金融资产的公允价值发生较大幅度下降，或在综合考虑各种相关因素后，预期这种下降趋势属于非暂时性</w:t>
      </w:r>
      <w:r>
        <w:rPr>
          <w:spacing w:val="-64"/>
        </w:rPr>
        <w:t> </w:t>
      </w:r>
      <w:r>
        <w:rPr>
          <w:spacing w:val="-64"/>
        </w:rPr>
      </w:r>
      <w:r>
        <w:rPr/>
        <w:t>的，就认定其已发生减值，将原直接计入所有者权益的公允价值下降形成的累计损失一并转出，确认减值损失。</w:t>
      </w:r>
    </w:p>
    <w:p>
      <w:pPr>
        <w:pStyle w:val="BodyText"/>
        <w:spacing w:line="316" w:lineRule="auto" w:before="139"/>
        <w:ind w:right="0"/>
        <w:jc w:val="left"/>
      </w:pPr>
      <w:r>
        <w:rPr>
          <w:spacing w:val="-2"/>
        </w:rPr>
        <w:t>对于已确认减值损失的可供出售债务工具，在随后的会计期间公允价值已上升且客观上与确认原减值损失确认后发生的事项</w:t>
      </w:r>
      <w:r>
        <w:rPr>
          <w:spacing w:val="-64"/>
        </w:rPr>
        <w:t> </w:t>
      </w:r>
      <w:r>
        <w:rPr>
          <w:spacing w:val="-64"/>
        </w:rPr>
      </w:r>
      <w:r>
        <w:rPr/>
        <w:t>有关的，原确认的减值损失予以转回，计入当期损益。</w:t>
      </w:r>
    </w:p>
    <w:p>
      <w:pPr>
        <w:pStyle w:val="BodyText"/>
        <w:spacing w:line="240" w:lineRule="auto" w:before="139"/>
        <w:ind w:right="0"/>
        <w:jc w:val="left"/>
      </w:pPr>
      <w:r>
        <w:rPr/>
        <w:t>可供出售权益工具投资发生的减值损失，不得通过损益转回。</w:t>
      </w:r>
    </w:p>
    <w:p>
      <w:pPr>
        <w:spacing w:line="240" w:lineRule="auto" w:before="0"/>
        <w:rPr>
          <w:rFonts w:ascii="宋体" w:hAnsi="宋体" w:cs="宋体" w:eastAsia="宋体" w:hint="default"/>
          <w:sz w:val="15"/>
          <w:szCs w:val="15"/>
        </w:rPr>
      </w:pPr>
    </w:p>
    <w:p>
      <w:pPr>
        <w:pStyle w:val="BodyText"/>
        <w:spacing w:line="379" w:lineRule="auto"/>
        <w:ind w:right="4193"/>
        <w:jc w:val="left"/>
      </w:pPr>
      <w:r>
        <w:rPr/>
        <w:t>②持有至到期投资的减值准备： 持有至到期投资减值损失的计量比照应收款项减值损失计量方法处理。</w:t>
      </w:r>
    </w:p>
    <w:p>
      <w:pPr>
        <w:spacing w:line="240" w:lineRule="auto" w:before="12"/>
        <w:rPr>
          <w:rFonts w:ascii="宋体" w:hAnsi="宋体" w:cs="宋体" w:eastAsia="宋体" w:hint="default"/>
          <w:sz w:val="18"/>
          <w:szCs w:val="18"/>
        </w:rPr>
      </w:pPr>
    </w:p>
    <w:p>
      <w:pPr>
        <w:pStyle w:val="Heading3"/>
        <w:spacing w:line="240" w:lineRule="auto"/>
        <w:ind w:right="0"/>
        <w:jc w:val="left"/>
        <w:rPr>
          <w:b w:val="0"/>
          <w:bCs w:val="0"/>
        </w:rPr>
      </w:pPr>
      <w:bookmarkStart w:name="11、应收款项" w:id="134"/>
      <w:bookmarkEnd w:id="134"/>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单项金额重大并单独计提坏账准备的应收款项" w:id="135"/>
      <w:bookmarkEnd w:id="135"/>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单项金额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万元）的应收款项</w:t>
            </w:r>
          </w:p>
        </w:tc>
      </w:tr>
      <w:tr>
        <w:trPr>
          <w:trHeight w:val="258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期末对单项金额重大的应收款项单独进行减值测试，如有客 观证据表明其发生了减值的，当应收款项的预计未来现金流 量（不包括尚未发生的未来信用损失）按原实际利率折现的 现值低于其账面价值时，将该应收款项的账面价值减记至该 现值，减记的金额确认为资产减值损失，计提坏账准备。单 独测试未发生减值的单项金额重大应收款项，包括在具有类 似信用风险特征的应收款项组合中，以账龄为信用风险组合 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按信用风险特征组合计提坏账准备的应收款项" w:id="136"/>
      <w:bookmarkEnd w:id="136"/>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应收出口退税款组合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left="154" w:right="0"/>
        <w:jc w:val="left"/>
      </w:pPr>
      <w:r>
        <w:rPr/>
        <w:t>组合中，采用账龄分析法计提坏账准备的：</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422"/>
        <w:jc w:val="left"/>
      </w:pPr>
      <w:r>
        <w:rPr/>
        <w:t>组合中，采用余额百分比法计提坏账准备的：</w:t>
      </w:r>
    </w:p>
    <w:p>
      <w:pPr>
        <w:pStyle w:val="BodyText"/>
        <w:spacing w:line="340" w:lineRule="auto" w:before="116"/>
        <w:ind w:right="65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right="4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应收出口退税款组合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422"/>
        <w:jc w:val="left"/>
        <w:rPr>
          <w:b w:val="0"/>
          <w:bCs w:val="0"/>
        </w:rPr>
      </w:pPr>
      <w:bookmarkStart w:name="（3）单项金额上重大但单独计提坏账准备的应收款项" w:id="137"/>
      <w:bookmarkEnd w:id="137"/>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期末有客观证据表明应收款项发生减值。</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当应收款项的预计未来现金流量（不包括尚未发生的未来信 用损失）按原实际利率折现的现值低于其账面价值时，将该 应收款项的账面价值减记至该现值，减记的金额确认为资产 减值损失，计提坏账准备。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422"/>
        <w:jc w:val="left"/>
        <w:rPr>
          <w:b w:val="0"/>
          <w:bCs w:val="0"/>
        </w:rPr>
      </w:pPr>
      <w:bookmarkStart w:name="12、存货" w:id="138"/>
      <w:bookmarkEnd w:id="138"/>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415" w:lineRule="auto"/>
        <w:ind w:left="154" w:right="4772"/>
        <w:jc w:val="left"/>
      </w:pPr>
      <w:r>
        <w:rPr/>
        <w:t>（</w:t>
      </w:r>
      <w:r>
        <w:rPr>
          <w:rFonts w:ascii="Times New Roman" w:hAnsi="Times New Roman" w:cs="Times New Roman" w:eastAsia="Times New Roman" w:hint="default"/>
        </w:rPr>
        <w:t>1</w:t>
      </w:r>
      <w:r>
        <w:rPr/>
        <w:t>）存货的分类 存货分为：原材料、包装物、低值易耗品、在产品和产成品等。</w:t>
      </w:r>
    </w:p>
    <w:p>
      <w:pPr>
        <w:pStyle w:val="BodyText"/>
        <w:spacing w:line="417" w:lineRule="auto" w:before="65"/>
        <w:ind w:left="154" w:right="2612"/>
        <w:jc w:val="left"/>
      </w:pPr>
      <w:r>
        <w:rPr/>
        <w:t>（</w:t>
      </w:r>
      <w:r>
        <w:rPr>
          <w:rFonts w:ascii="Times New Roman" w:hAnsi="Times New Roman" w:cs="Times New Roman" w:eastAsia="Times New Roman" w:hint="default"/>
        </w:rPr>
        <w:t>2</w:t>
      </w:r>
      <w:r>
        <w:rPr/>
        <w:t>）存货的核算 购入原材料、包装物、低值易耗品等按实际成本入账，发出时的成本采用加权平均法核算。</w:t>
      </w:r>
    </w:p>
    <w:p>
      <w:pPr>
        <w:pStyle w:val="BodyText"/>
        <w:spacing w:line="300" w:lineRule="auto" w:before="63"/>
        <w:ind w:right="92"/>
        <w:jc w:val="left"/>
      </w:pPr>
      <w:r>
        <w:rPr>
          <w:spacing w:val="-2"/>
        </w:rPr>
        <w:t>（</w:t>
      </w:r>
      <w:r>
        <w:rPr>
          <w:rFonts w:ascii="Times New Roman" w:hAnsi="Times New Roman" w:cs="Times New Roman" w:eastAsia="Times New Roman" w:hint="default"/>
          <w:spacing w:val="-2"/>
        </w:rPr>
        <w:t>3</w:t>
      </w:r>
      <w:r>
        <w:rPr>
          <w:spacing w:val="-2"/>
        </w:rPr>
        <w:t>）存货可变现净值的确定依据及存货跌价准备的计提方法：公司于每年中期期末及期末在对存货进行全面盘点的基础上，</w:t>
      </w:r>
      <w:r>
        <w:rPr>
          <w:spacing w:val="-62"/>
        </w:rPr>
        <w:t> </w:t>
      </w:r>
      <w:r>
        <w:rPr>
          <w:spacing w:val="-62"/>
        </w:rPr>
      </w:r>
      <w:r>
        <w:rPr/>
        <w:t>对遭受损失，全部或部分陈旧过时或销售价格低于成本的存货，根据存货成本与可变现净值孰低计量。</w:t>
      </w:r>
    </w:p>
    <w:p>
      <w:pPr>
        <w:pStyle w:val="BodyText"/>
        <w:spacing w:line="316" w:lineRule="auto" w:before="151"/>
        <w:ind w:right="92"/>
        <w:jc w:val="left"/>
      </w:pPr>
      <w:r>
        <w:rPr>
          <w:spacing w:val="-2"/>
        </w:rPr>
        <w:t>存货跌价准备按单个存货项目的成本与可变现净值计量，但如果某些存货与在同一地区生产和销售的产品系列相关、具有相</w:t>
      </w:r>
      <w:r>
        <w:rPr>
          <w:spacing w:val="-64"/>
        </w:rPr>
        <w:t> </w:t>
      </w:r>
      <w:r>
        <w:rPr>
          <w:spacing w:val="-64"/>
        </w:rPr>
      </w:r>
      <w:r>
        <w:rPr>
          <w:spacing w:val="-4"/>
        </w:rPr>
        <w:t>同或类似最终用途或目的，且难以与其他项目分开计量，可以合并计量成本与可变现净值；对于数量繁多、单价较低的存货，</w:t>
      </w:r>
      <w:r>
        <w:rPr>
          <w:spacing w:val="-46"/>
        </w:rPr>
        <w:t> </w:t>
      </w:r>
      <w:r>
        <w:rPr>
          <w:spacing w:val="-46"/>
        </w:rPr>
      </w:r>
      <w:r>
        <w:rPr/>
        <w:t>可以按照存货类别计量成本与可变现净值。</w:t>
      </w:r>
    </w:p>
    <w:p>
      <w:pPr>
        <w:pStyle w:val="BodyText"/>
        <w:spacing w:line="316" w:lineRule="auto" w:before="139"/>
        <w:ind w:right="190"/>
        <w:jc w:val="both"/>
      </w:pPr>
      <w:r>
        <w:rPr>
          <w:spacing w:val="-2"/>
        </w:rPr>
        <w:t>可直接用于出售的存货，其可变现净值按该等存货的估计售价减去估计的销售费用和相关税费后的金额确定；用于生产而持</w:t>
      </w:r>
      <w:r>
        <w:rPr>
          <w:spacing w:val="-64"/>
        </w:rPr>
        <w:t> </w:t>
      </w:r>
      <w:r>
        <w:rPr>
          <w:spacing w:val="-64"/>
        </w:rPr>
      </w:r>
      <w:r>
        <w:rPr>
          <w:spacing w:val="-2"/>
        </w:rPr>
        <w:t>有的存货，其可变现净值按所生产的产成品的估计售价减去至完工时估计将要发生的成本、估计的销售费用和相关税费后的</w:t>
      </w:r>
      <w:r>
        <w:rPr>
          <w:spacing w:val="-63"/>
        </w:rPr>
        <w:t> </w:t>
      </w:r>
      <w:r>
        <w:rPr>
          <w:spacing w:val="-63"/>
        </w:rPr>
      </w:r>
      <w:r>
        <w:rPr>
          <w:spacing w:val="-2"/>
        </w:rPr>
        <w:t>金额确定；为执行销售合同或者劳务合同而持有的存货，其可变现净值以合同价格为基础计算；企业持有存货的数量多于销</w:t>
      </w:r>
      <w:r>
        <w:rPr>
          <w:spacing w:val="-66"/>
        </w:rPr>
        <w:t> </w:t>
      </w:r>
      <w:r>
        <w:rPr>
          <w:spacing w:val="-66"/>
        </w:rPr>
      </w:r>
      <w:r>
        <w:rPr>
          <w:spacing w:val="-2"/>
        </w:rPr>
        <w:t>售合同订购数量的，超出部分的存货可变现净值以一般销售价格为基础计算。对于存货因遭受毁损、全部或部分陈旧过时或</w:t>
      </w:r>
      <w:r>
        <w:rPr>
          <w:spacing w:val="-66"/>
        </w:rPr>
        <w:t> </w:t>
      </w:r>
      <w:r>
        <w:rPr>
          <w:spacing w:val="-66"/>
        </w:rPr>
      </w:r>
      <w:r>
        <w:rPr/>
        <w:t>销售价格低于成本等原因，预计其成本不可收回的部分，提取存货跌价准备。</w:t>
      </w:r>
    </w:p>
    <w:p>
      <w:pPr>
        <w:pStyle w:val="BodyText"/>
        <w:spacing w:line="240" w:lineRule="auto" w:before="139"/>
        <w:ind w:right="422"/>
        <w:jc w:val="left"/>
      </w:pPr>
      <w:r>
        <w:rPr/>
        <w:t>（</w:t>
      </w:r>
      <w:r>
        <w:rPr>
          <w:rFonts w:ascii="Times New Roman" w:hAnsi="Times New Roman" w:cs="Times New Roman" w:eastAsia="Times New Roman" w:hint="default"/>
        </w:rPr>
        <w:t>4</w:t>
      </w:r>
      <w:r>
        <w:rPr/>
        <w:t>）存货的盘存制度</w:t>
      </w:r>
    </w:p>
    <w:p>
      <w:pPr>
        <w:spacing w:line="240" w:lineRule="auto" w:before="13"/>
        <w:rPr>
          <w:rFonts w:ascii="宋体" w:hAnsi="宋体" w:cs="宋体" w:eastAsia="宋体" w:hint="default"/>
          <w:sz w:val="13"/>
          <w:szCs w:val="13"/>
        </w:rPr>
      </w:pPr>
    </w:p>
    <w:p>
      <w:pPr>
        <w:pStyle w:val="BodyText"/>
        <w:spacing w:line="316" w:lineRule="auto"/>
        <w:ind w:left="154" w:right="92"/>
        <w:jc w:val="left"/>
      </w:pPr>
      <w:r>
        <w:rPr>
          <w:spacing w:val="-2"/>
        </w:rPr>
        <w:t>采用永续盘存制。存货定期盘点，盘点结果如果与账面记录不符，于期末前查明原因，并根据企业的管理权限，在期末结账</w:t>
      </w:r>
      <w:r>
        <w:rPr>
          <w:spacing w:val="-66"/>
        </w:rPr>
        <w:t> </w:t>
      </w:r>
      <w:r>
        <w:rPr>
          <w:spacing w:val="-66"/>
        </w:rPr>
      </w:r>
      <w:r>
        <w:rPr/>
        <w:t>前处理完毕。</w:t>
      </w:r>
    </w:p>
    <w:p>
      <w:pPr>
        <w:pStyle w:val="BodyText"/>
        <w:spacing w:line="417" w:lineRule="auto" w:before="139"/>
        <w:ind w:left="154" w:right="7112"/>
        <w:jc w:val="left"/>
      </w:pPr>
      <w:r>
        <w:rPr/>
        <w:t>（</w:t>
      </w:r>
      <w:r>
        <w:rPr>
          <w:rFonts w:ascii="Times New Roman" w:hAnsi="Times New Roman" w:cs="Times New Roman" w:eastAsia="Times New Roman" w:hint="default"/>
        </w:rPr>
        <w:t>5</w:t>
      </w:r>
      <w:r>
        <w:rPr/>
        <w:t>）低值易耗品的摊销方法： 低值易耗品采用一次摊销法摊销。</w:t>
      </w:r>
    </w:p>
    <w:p>
      <w:pPr>
        <w:pStyle w:val="BodyText"/>
        <w:spacing w:line="415" w:lineRule="auto" w:before="63"/>
        <w:ind w:left="154" w:right="7472"/>
        <w:jc w:val="left"/>
      </w:pPr>
      <w:r>
        <w:rPr/>
        <w:t>（</w:t>
      </w:r>
      <w:r>
        <w:rPr>
          <w:rFonts w:ascii="Times New Roman" w:hAnsi="Times New Roman" w:cs="Times New Roman" w:eastAsia="Times New Roman" w:hint="default"/>
        </w:rPr>
        <w:t>6</w:t>
      </w:r>
      <w:r>
        <w:rPr/>
        <w:t>）包装物的摊销方法： 包装物采用一次摊销法摊销。</w:t>
      </w:r>
    </w:p>
    <w:p>
      <w:pPr>
        <w:spacing w:after="0" w:line="415" w:lineRule="auto"/>
        <w:jc w:val="left"/>
        <w:sectPr>
          <w:pgSz w:w="11910" w:h="16840"/>
          <w:pgMar w:header="747"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13、划分为持有待售资产" w:id="139"/>
      <w:bookmarkEnd w:id="139"/>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同时满足下列条件的非流动资产或公司某一组成部分划分为持有待售：</w:t>
      </w:r>
    </w:p>
    <w:p>
      <w:pPr>
        <w:spacing w:line="240" w:lineRule="auto" w:before="0"/>
        <w:rPr>
          <w:rFonts w:ascii="宋体" w:hAnsi="宋体" w:cs="宋体" w:eastAsia="宋体" w:hint="default"/>
          <w:sz w:val="15"/>
          <w:szCs w:val="15"/>
        </w:rPr>
      </w:pPr>
    </w:p>
    <w:p>
      <w:pPr>
        <w:pStyle w:val="BodyText"/>
        <w:spacing w:line="240" w:lineRule="auto"/>
        <w:ind w:right="0"/>
        <w:jc w:val="both"/>
      </w:pPr>
      <w:r>
        <w:rPr/>
        <w:t>（</w:t>
      </w:r>
      <w:r>
        <w:rPr>
          <w:rFonts w:ascii="Times New Roman" w:hAnsi="Times New Roman" w:cs="Times New Roman" w:eastAsia="Times New Roman" w:hint="default"/>
        </w:rPr>
        <w:t>1</w:t>
      </w:r>
      <w:r>
        <w:rPr/>
        <w:t>）该组成部分必须在其当前状况下仅根据出售此类组成部分的惯常条款即可立即出售；</w:t>
      </w:r>
    </w:p>
    <w:p>
      <w:pPr>
        <w:spacing w:line="240" w:lineRule="auto" w:before="0"/>
        <w:rPr>
          <w:rFonts w:ascii="宋体" w:hAnsi="宋体" w:cs="宋体" w:eastAsia="宋体" w:hint="default"/>
          <w:sz w:val="14"/>
          <w:szCs w:val="14"/>
        </w:rPr>
      </w:pPr>
    </w:p>
    <w:p>
      <w:pPr>
        <w:pStyle w:val="BodyText"/>
        <w:spacing w:line="240" w:lineRule="auto"/>
        <w:ind w:right="0"/>
        <w:jc w:val="both"/>
      </w:pPr>
      <w:r>
        <w:rPr/>
        <w:t>（</w:t>
      </w:r>
      <w:r>
        <w:rPr>
          <w:rFonts w:ascii="Times New Roman" w:hAnsi="Times New Roman" w:cs="Times New Roman" w:eastAsia="Times New Roman" w:hint="default"/>
        </w:rPr>
        <w:t>2</w:t>
      </w:r>
      <w:r>
        <w:rPr/>
        <w:t>）公司已经就处置该非流动资产或该组成部分作出决议；</w:t>
      </w:r>
    </w:p>
    <w:p>
      <w:pPr>
        <w:spacing w:line="240" w:lineRule="auto" w:before="13"/>
        <w:rPr>
          <w:rFonts w:ascii="宋体" w:hAnsi="宋体" w:cs="宋体" w:eastAsia="宋体" w:hint="default"/>
          <w:sz w:val="13"/>
          <w:szCs w:val="13"/>
        </w:rPr>
      </w:pPr>
    </w:p>
    <w:p>
      <w:pPr>
        <w:pStyle w:val="BodyText"/>
        <w:spacing w:line="240" w:lineRule="auto"/>
        <w:ind w:left="154" w:right="0"/>
        <w:jc w:val="both"/>
      </w:pPr>
      <w:r>
        <w:rPr/>
        <w:t>（</w:t>
      </w:r>
      <w:r>
        <w:rPr>
          <w:rFonts w:ascii="Times New Roman" w:hAnsi="Times New Roman" w:cs="Times New Roman" w:eastAsia="Times New Roman" w:hint="default"/>
        </w:rPr>
        <w:t>3</w:t>
      </w:r>
      <w:r>
        <w:rPr/>
        <w:t>）公司已经与受让方签订了不可撤销的转让协议；</w:t>
      </w:r>
    </w:p>
    <w:p>
      <w:pPr>
        <w:spacing w:line="240" w:lineRule="auto" w:before="13"/>
        <w:rPr>
          <w:rFonts w:ascii="宋体" w:hAnsi="宋体" w:cs="宋体" w:eastAsia="宋体" w:hint="default"/>
          <w:sz w:val="13"/>
          <w:szCs w:val="13"/>
        </w:rPr>
      </w:pPr>
    </w:p>
    <w:p>
      <w:pPr>
        <w:pStyle w:val="BodyText"/>
        <w:spacing w:line="300" w:lineRule="auto"/>
        <w:ind w:right="259"/>
        <w:jc w:val="both"/>
      </w:pPr>
      <w:r>
        <w:rPr/>
        <w:t>（</w:t>
      </w:r>
      <w:r>
        <w:rPr>
          <w:rFonts w:ascii="Times New Roman" w:hAnsi="Times New Roman" w:cs="Times New Roman" w:eastAsia="Times New Roman" w:hint="default"/>
        </w:rPr>
        <w:t>4</w:t>
      </w:r>
      <w:r>
        <w:rPr/>
        <w:t>）该项转让将在一年内完成。符合持有待售条件的非流动资产</w:t>
      </w:r>
      <w:r>
        <w:rPr>
          <w:rFonts w:ascii="Times New Roman" w:hAnsi="Times New Roman" w:cs="Times New Roman" w:eastAsia="Times New Roman" w:hint="default"/>
        </w:rPr>
        <w:t>(</w:t>
      </w:r>
      <w:r>
        <w:rPr/>
        <w:t>不包括金融资产及递延所得税资产</w:t>
      </w:r>
      <w:r>
        <w:rPr>
          <w:rFonts w:ascii="Times New Roman" w:hAnsi="Times New Roman" w:cs="Times New Roman" w:eastAsia="Times New Roman" w:hint="default"/>
        </w:rPr>
        <w:t>)</w:t>
      </w:r>
      <w:r>
        <w:rPr/>
        <w:t>，以账面价值与公允 价值减去处置费用孰低的金额列示为流动资产。公允价值减去处置费用低于原账面价值的金额，确认为资产减值损失。</w:t>
      </w:r>
    </w:p>
    <w:p>
      <w:pPr>
        <w:pStyle w:val="BodyText"/>
        <w:spacing w:line="240" w:lineRule="auto" w:before="151"/>
        <w:ind w:right="0"/>
        <w:jc w:val="both"/>
      </w:pPr>
      <w:r>
        <w:rPr/>
        <w:t>终止经营为已被处置或被划归为持有待售的、于经营上和编制财务报表时能够在公司内单独区分的组成部分。</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14、长期股权投资" w:id="140"/>
      <w:bookmarkEnd w:id="140"/>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415" w:lineRule="auto"/>
        <w:ind w:left="154" w:right="3872"/>
        <w:jc w:val="left"/>
      </w:pPr>
      <w:r>
        <w:rPr/>
        <w:t>（</w:t>
      </w:r>
      <w:r>
        <w:rPr>
          <w:rFonts w:ascii="Times New Roman" w:hAnsi="Times New Roman" w:cs="Times New Roman" w:eastAsia="Times New Roman" w:hint="default"/>
        </w:rPr>
        <w:t>1</w:t>
      </w:r>
      <w:r>
        <w:rPr/>
        <w:t>）长期股权投资的分类 公司的长期股权投资包括对子公司的投资和对合营企业、联营企业的投资。</w:t>
      </w:r>
    </w:p>
    <w:p>
      <w:pPr>
        <w:pStyle w:val="BodyText"/>
        <w:spacing w:line="240" w:lineRule="auto" w:before="65"/>
        <w:ind w:right="0"/>
        <w:jc w:val="both"/>
      </w:pPr>
      <w:r>
        <w:rPr/>
        <w:t>（</w:t>
      </w:r>
      <w:r>
        <w:rPr>
          <w:rFonts w:ascii="Times New Roman" w:hAnsi="Times New Roman" w:cs="Times New Roman" w:eastAsia="Times New Roman" w:hint="default"/>
        </w:rPr>
        <w:t>2</w:t>
      </w:r>
      <w:r>
        <w:rPr/>
        <w:t>）投资成本的确定</w:t>
      </w:r>
    </w:p>
    <w:p>
      <w:pPr>
        <w:spacing w:line="240" w:lineRule="auto" w:before="13"/>
        <w:rPr>
          <w:rFonts w:ascii="宋体" w:hAnsi="宋体" w:cs="宋体" w:eastAsia="宋体" w:hint="default"/>
          <w:sz w:val="13"/>
          <w:szCs w:val="13"/>
        </w:rPr>
      </w:pPr>
    </w:p>
    <w:p>
      <w:pPr>
        <w:pStyle w:val="BodyText"/>
        <w:spacing w:line="316" w:lineRule="auto"/>
        <w:ind w:right="191"/>
        <w:jc w:val="both"/>
      </w:pPr>
      <w:r>
        <w:rPr>
          <w:spacing w:val="-2"/>
        </w:rPr>
        <w:t>①同一控制下的企业合并形成的，合并方以支付现金、转让非现金资产、承担债务或发行权益性证券作为合并对价的，在合</w:t>
      </w:r>
      <w:r>
        <w:rPr>
          <w:spacing w:val="-66"/>
        </w:rPr>
        <w:t> </w:t>
      </w:r>
      <w:r>
        <w:rPr>
          <w:spacing w:val="-66"/>
        </w:rPr>
      </w:r>
      <w:r>
        <w:rPr>
          <w:spacing w:val="-2"/>
        </w:rPr>
        <w:t>并日按照取得被合并方所有者权益在最终控制方合并财务报表中的账面价值的份额作为其初始投资成本。长期股权投资初始</w:t>
      </w:r>
      <w:r>
        <w:rPr>
          <w:spacing w:val="-64"/>
        </w:rPr>
        <w:t> </w:t>
      </w:r>
      <w:r>
        <w:rPr>
          <w:spacing w:val="-64"/>
        </w:rPr>
      </w:r>
      <w:r>
        <w:rPr>
          <w:spacing w:val="-2"/>
        </w:rPr>
        <w:t>投资成本与支付的现金、转让的非现金资产以及所承担债务账面价值之间的差额调整资本公积；资本公积不足冲减的，调整</w:t>
      </w:r>
      <w:r>
        <w:rPr>
          <w:spacing w:val="-66"/>
        </w:rPr>
        <w:t> </w:t>
      </w:r>
      <w:r>
        <w:rPr>
          <w:spacing w:val="-66"/>
        </w:rPr>
      </w:r>
      <w:r>
        <w:rPr/>
        <w:t>留存收益。</w:t>
      </w:r>
    </w:p>
    <w:p>
      <w:pPr>
        <w:pStyle w:val="BodyText"/>
        <w:spacing w:line="316" w:lineRule="auto" w:before="139"/>
        <w:ind w:right="192"/>
        <w:jc w:val="both"/>
      </w:pPr>
      <w:r>
        <w:rPr>
          <w:spacing w:val="-2"/>
        </w:rPr>
        <w:t>公司通过多次交易分步实现同一控制下企业合并形成的长期股权投资，在个别财务报表和合并财务报表中，将按持股比例享</w:t>
      </w:r>
      <w:r>
        <w:rPr>
          <w:spacing w:val="-64"/>
        </w:rPr>
        <w:t> </w:t>
      </w:r>
      <w:r>
        <w:rPr>
          <w:spacing w:val="-64"/>
        </w:rPr>
      </w:r>
      <w:r>
        <w:rPr/>
        <w:t>有在合并日被合并方所有者权益账面价值的份额作为初始投资成本。</w:t>
      </w:r>
      <w:r>
        <w:rPr>
          <w:spacing w:val="-18"/>
        </w:rPr>
        <w:t> </w:t>
      </w:r>
      <w:r>
        <w:rPr/>
        <w:t>合并日之前所持被合并方的股权投资账面价值加上合</w:t>
      </w:r>
      <w:r>
        <w:rPr/>
        <w:t> 并日新增投资成本，</w:t>
      </w:r>
      <w:r>
        <w:rPr>
          <w:spacing w:val="-19"/>
        </w:rPr>
        <w:t> </w:t>
      </w:r>
      <w:r>
        <w:rPr/>
        <w:t>与长期股权投资初始投资成本之间的差额调整资本公积；资本公积不足冲减的，调整留存收益。</w:t>
      </w:r>
    </w:p>
    <w:p>
      <w:pPr>
        <w:pStyle w:val="BodyText"/>
        <w:spacing w:line="312" w:lineRule="auto" w:before="139"/>
        <w:ind w:right="192"/>
        <w:jc w:val="both"/>
      </w:pPr>
      <w:r>
        <w:rPr/>
        <w:t>②</w:t>
      </w:r>
      <w:r>
        <w:rPr>
          <w:spacing w:val="-18"/>
        </w:rPr>
        <w:t> </w:t>
      </w:r>
      <w:r>
        <w:rPr/>
        <w:t>非同一控制下的企业合并形成的，在购买日按照支付的合并对价的公允价值作为其初始投资成本。公司通过多次交易分</w:t>
      </w:r>
      <w:r>
        <w:rPr/>
        <w:t> 步实现非同一控制下企业合并形成的长期股权投资， 区分个别财务报表和合并财务报表进行相关会计处理：</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在个别财务 </w:t>
      </w:r>
      <w:r>
        <w:rPr>
          <w:spacing w:val="-2"/>
        </w:rPr>
        <w:t>报表中，以购买日之前所持被购买方的股权投资的账面价值与购买日新增投资成本之和，作为该项投资的初始投资成本；购</w:t>
      </w:r>
      <w:r>
        <w:rPr>
          <w:spacing w:val="-66"/>
        </w:rPr>
        <w:t> </w:t>
      </w:r>
      <w:r>
        <w:rPr>
          <w:spacing w:val="-66"/>
        </w:rPr>
      </w:r>
      <w:r>
        <w:rPr>
          <w:spacing w:val="-1"/>
        </w:rPr>
        <w:t>买日之前持有的被购买方的股权涉及其他综合收益的，在处置该项投资时将与其相关的其他综合收益转入当期投资收益。</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43"/>
        </w:rPr>
        <w:t> </w:t>
      </w:r>
      <w:r>
        <w:rPr>
          <w:spacing w:val="-2"/>
        </w:rPr>
        <w:t>在合并财务报表中，对于购买日之前持有的被购买方的股权，按照该股权在购买日的公允价值进行重新计量，公允价值与其</w:t>
      </w:r>
      <w:r>
        <w:rPr>
          <w:spacing w:val="-66"/>
        </w:rPr>
        <w:t> </w:t>
      </w:r>
      <w:r>
        <w:rPr>
          <w:spacing w:val="-66"/>
        </w:rPr>
      </w:r>
      <w:r>
        <w:rPr/>
        <w:t>账面价值的差额计入当期投资收益；</w:t>
      </w:r>
      <w:r>
        <w:rPr>
          <w:spacing w:val="-19"/>
        </w:rPr>
        <w:t> </w:t>
      </w:r>
      <w:r>
        <w:rPr/>
        <w:t>购买日之前持有的被购买方的股权涉及其他综合收益的，与其相关的其他综合收益转</w:t>
      </w:r>
      <w:r>
        <w:rPr/>
        <w:t> 为购买日所属当期投资收益。</w:t>
      </w:r>
    </w:p>
    <w:p>
      <w:pPr>
        <w:pStyle w:val="BodyText"/>
        <w:spacing w:line="316" w:lineRule="auto" w:before="142"/>
        <w:ind w:left="154" w:right="191"/>
        <w:jc w:val="both"/>
      </w:pPr>
      <w:r>
        <w:rPr/>
        <w:t>③</w:t>
      </w:r>
      <w:r>
        <w:rPr>
          <w:spacing w:val="-19"/>
        </w:rPr>
        <w:t> </w:t>
      </w:r>
      <w:r>
        <w:rPr/>
        <w:t>除企业合并形成以外的：以支付现金取得的长期股权投资，按照实际支付的购买价款作为投资成本。投资成本包括与取</w:t>
      </w:r>
      <w:r>
        <w:rPr/>
        <w:t> </w:t>
      </w:r>
      <w:r>
        <w:rPr>
          <w:spacing w:val="-2"/>
        </w:rPr>
        <w:t>得长期股权投资直接相关的费用、税金及其他必要支出；发行权益性证券取得的长期股权投资，按照发行权益性证券的公允</w:t>
      </w:r>
      <w:r>
        <w:rPr>
          <w:spacing w:val="-66"/>
        </w:rPr>
        <w:t> </w:t>
      </w:r>
      <w:r>
        <w:rPr>
          <w:spacing w:val="-66"/>
        </w:rPr>
      </w:r>
      <w:r>
        <w:rPr>
          <w:spacing w:val="-2"/>
        </w:rPr>
        <w:t>价值作为投资成本；通过非货币性资产交换（该项交换具有商业实质）取得的长期股权投资，其投资成本以该项投资的公允</w:t>
      </w:r>
      <w:r>
        <w:rPr>
          <w:spacing w:val="-66"/>
        </w:rPr>
        <w:t> </w:t>
      </w:r>
      <w:r>
        <w:rPr>
          <w:spacing w:val="-66"/>
        </w:rPr>
      </w:r>
      <w:r>
        <w:rPr>
          <w:spacing w:val="-2"/>
        </w:rPr>
        <w:t>价值和应支付的相关税费作为换入资产的成本；通过债务重组取得的长期股权投资，债权人将享有股份的公允价值确认为对</w:t>
      </w:r>
      <w:r>
        <w:rPr>
          <w:spacing w:val="-64"/>
        </w:rPr>
        <w:t> </w:t>
      </w:r>
      <w:r>
        <w:rPr>
          <w:spacing w:val="-64"/>
        </w:rPr>
      </w:r>
      <w:r>
        <w:rPr/>
        <w:t>债务人的投资。</w:t>
      </w:r>
    </w:p>
    <w:p>
      <w:pPr>
        <w:pStyle w:val="BodyText"/>
        <w:spacing w:line="417" w:lineRule="auto" w:before="139"/>
        <w:ind w:left="154" w:right="103"/>
        <w:jc w:val="both"/>
      </w:pPr>
      <w:r>
        <w:rPr/>
        <w:t>（</w:t>
      </w:r>
      <w:r>
        <w:rPr>
          <w:rFonts w:ascii="Times New Roman" w:hAnsi="Times New Roman" w:cs="Times New Roman" w:eastAsia="Times New Roman" w:hint="default"/>
        </w:rPr>
        <w:t>3</w:t>
      </w:r>
      <w:r>
        <w:rPr/>
        <w:t>）后续计量及损益确认方法 </w:t>
      </w:r>
      <w:r>
        <w:rPr>
          <w:spacing w:val="-4"/>
        </w:rPr>
        <w:t>对被投资单位能够实施控制的长期股权投资采用成本法核算；对具有共同控制、重大影响的长期股权投资，采用权益法核算。</w:t>
      </w:r>
    </w:p>
    <w:p>
      <w:pPr>
        <w:spacing w:after="0" w:line="417" w:lineRule="auto"/>
        <w:jc w:val="both"/>
        <w:sectPr>
          <w:pgSz w:w="11910" w:h="16840"/>
          <w:pgMar w:header="747"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422"/>
        <w:jc w:val="left"/>
        <w:rPr>
          <w:b w:val="0"/>
          <w:bCs w:val="0"/>
        </w:rPr>
      </w:pPr>
      <w:bookmarkStart w:name="15、固定资产" w:id="141"/>
      <w:bookmarkEnd w:id="141"/>
      <w:r>
        <w:rPr>
          <w:b w:val="0"/>
          <w:bCs w:val="0"/>
        </w:rPr>
      </w:r>
      <w:r>
        <w:rPr>
          <w:rFonts w:ascii="Times New Roman" w:hAnsi="Times New Roman" w:cs="Times New Roman" w:eastAsia="Times New Roman" w:hint="default"/>
        </w:rPr>
        <w:t>15</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422"/>
        <w:jc w:val="left"/>
        <w:rPr>
          <w:b w:val="0"/>
          <w:bCs w:val="0"/>
        </w:rPr>
      </w:pPr>
      <w:bookmarkStart w:name="（1）确认条件" w:id="142"/>
      <w:bookmarkEnd w:id="142"/>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91"/>
        <w:jc w:val="left"/>
      </w:pPr>
      <w:r>
        <w:rPr>
          <w:rFonts w:ascii="Times New Roman" w:hAnsi="Times New Roman" w:cs="Times New Roman" w:eastAsia="Times New Roman" w:hint="default"/>
        </w:rPr>
        <w:t>a</w:t>
      </w:r>
      <w:r>
        <w:rPr/>
        <w:t>、固定资产确认条件使用年限超过一年以上的房屋建筑物、机械设备、运输设备以及其他与生产经营有关的设备、器具、 工具等；单位价值在</w:t>
      </w:r>
      <w:r>
        <w:rPr>
          <w:spacing w:val="-66"/>
        </w:rPr>
        <w:t> </w:t>
      </w:r>
      <w:r>
        <w:rPr>
          <w:rFonts w:ascii="Times New Roman" w:hAnsi="Times New Roman" w:cs="Times New Roman" w:eastAsia="Times New Roman" w:hint="default"/>
        </w:rPr>
        <w:t>2000</w:t>
      </w:r>
      <w:r>
        <w:rPr>
          <w:rFonts w:ascii="Times New Roman" w:hAnsi="Times New Roman" w:cs="Times New Roman" w:eastAsia="Times New Roman" w:hint="default"/>
          <w:spacing w:val="-21"/>
        </w:rPr>
        <w:t> </w:t>
      </w:r>
      <w:r>
        <w:rPr/>
        <w:t>元以上，并且使用期限超过两年的不属于生产经营主要设备的物品。</w:t>
      </w:r>
      <w:r>
        <w:rPr>
          <w:rFonts w:ascii="Times New Roman" w:hAnsi="Times New Roman" w:cs="Times New Roman" w:eastAsia="Times New Roman" w:hint="default"/>
        </w:rPr>
        <w:t>b</w:t>
      </w:r>
      <w:r>
        <w:rPr/>
        <w:t>、固定资产的分类：房屋建 筑物、机械设备、运输设备、办公设备。</w:t>
      </w:r>
      <w:r>
        <w:rPr>
          <w:rFonts w:ascii="Times New Roman" w:hAnsi="Times New Roman" w:cs="Times New Roman" w:eastAsia="Times New Roman" w:hint="default"/>
        </w:rPr>
        <w:t>c</w:t>
      </w:r>
      <w:r>
        <w:rPr/>
        <w:t>、固定资产计价外购及自行建造的固定资产按实际成本计价，购建成本由该项资 </w:t>
      </w:r>
      <w:r>
        <w:rPr>
          <w:spacing w:val="-2"/>
        </w:rPr>
        <w:t>产达到预定可使用状态前所发生的必要支出构成。以一笔款项购入多项没有单独标价的固定资产，按照各项固定资产公允价</w:t>
      </w:r>
      <w:r>
        <w:rPr>
          <w:spacing w:val="-64"/>
        </w:rPr>
        <w:t> </w:t>
      </w:r>
      <w:r>
        <w:rPr>
          <w:spacing w:val="-64"/>
        </w:rPr>
      </w:r>
      <w:r>
        <w:rPr>
          <w:spacing w:val="-2"/>
        </w:rPr>
        <w:t>值比例对总成本进行分配，分别确定各项固定资产的成本；投资者投入固定资产的成本，按照投资合同或协议约定的价值确</w:t>
      </w:r>
      <w:r>
        <w:rPr>
          <w:spacing w:val="-66"/>
        </w:rPr>
        <w:t> </w:t>
      </w:r>
      <w:r>
        <w:rPr>
          <w:spacing w:val="-66"/>
        </w:rPr>
      </w:r>
      <w:r>
        <w:rPr>
          <w:spacing w:val="-2"/>
        </w:rPr>
        <w:t>定，但合同或协议约定价值不公允的除外；通过非货币性资产交换（该项交换具有商业实质）取得的固定资产，其成本以该</w:t>
      </w:r>
      <w:r>
        <w:rPr>
          <w:spacing w:val="-66"/>
        </w:rPr>
        <w:t> </w:t>
      </w:r>
      <w:r>
        <w:rPr>
          <w:spacing w:val="-66"/>
        </w:rPr>
      </w:r>
      <w:r>
        <w:rPr>
          <w:spacing w:val="-2"/>
        </w:rPr>
        <w:t>项固定资产的公允价值和应支付的相关税费作为入账价值；以债务重组取得的固定资产，对受让的固定资产按其公允价值入</w:t>
      </w:r>
      <w:r>
        <w:rPr>
          <w:spacing w:val="-64"/>
        </w:rPr>
        <w:t> </w:t>
      </w:r>
      <w:r>
        <w:rPr>
          <w:spacing w:val="-64"/>
        </w:rPr>
      </w:r>
      <w:r>
        <w:rPr>
          <w:spacing w:val="-3"/>
        </w:rPr>
        <w:t>账。</w:t>
      </w:r>
      <w:r>
        <w:rPr>
          <w:rFonts w:ascii="Times New Roman" w:hAnsi="Times New Roman" w:cs="Times New Roman" w:eastAsia="Times New Roman" w:hint="default"/>
          <w:spacing w:val="-3"/>
        </w:rPr>
        <w:t>d</w:t>
      </w:r>
      <w:r>
        <w:rPr>
          <w:spacing w:val="-3"/>
        </w:rPr>
        <w:t>、固定资产折旧：采用直线法平均计算，并按固定资产类别，估计经济使用年限及残值率确定。</w:t>
      </w:r>
      <w:r>
        <w:rPr>
          <w:rFonts w:ascii="Times New Roman" w:hAnsi="Times New Roman" w:cs="Times New Roman" w:eastAsia="Times New Roman" w:hint="default"/>
          <w:spacing w:val="-3"/>
        </w:rPr>
        <w:t>e</w:t>
      </w:r>
      <w:r>
        <w:rPr>
          <w:spacing w:val="-3"/>
        </w:rPr>
        <w:t>、固定资产减值准备：</w:t>
      </w:r>
      <w:r>
        <w:rPr>
          <w:spacing w:val="-86"/>
        </w:rPr>
        <w:t> </w:t>
      </w:r>
      <w:r>
        <w:rPr>
          <w:spacing w:val="-86"/>
        </w:rPr>
      </w:r>
      <w:r>
        <w:rPr>
          <w:spacing w:val="-2"/>
        </w:rPr>
        <w:t>公司期末对固定资产逐项进行检查，如果由于市价持续下跌，或技术陈旧、损坏、长期闲置等原因，导致固定资产可收回金</w:t>
      </w:r>
      <w:r>
        <w:rPr>
          <w:spacing w:val="-66"/>
        </w:rPr>
        <w:t> </w:t>
      </w:r>
      <w:r>
        <w:rPr>
          <w:spacing w:val="-66"/>
        </w:rPr>
      </w:r>
      <w:r>
        <w:rPr>
          <w:spacing w:val="-2"/>
        </w:rPr>
        <w:t>额低于其账面价值，则按照其差额计提固定资产减值准备，固定资产减值损失一经确认，在以后会计期间不得转回。可收回</w:t>
      </w:r>
      <w:r>
        <w:rPr>
          <w:spacing w:val="-66"/>
        </w:rPr>
        <w:t> </w:t>
      </w:r>
      <w:r>
        <w:rPr>
          <w:spacing w:val="-66"/>
        </w:rPr>
      </w:r>
      <w:r>
        <w:rPr>
          <w:spacing w:val="-2"/>
        </w:rPr>
        <w:t>金额根据资产的公允价值减去处置费用后的净额与资产预计未来现金流量的现值两者之间较高者确定。资产未来现金流量的</w:t>
      </w:r>
      <w:r>
        <w:rPr>
          <w:spacing w:val="-64"/>
        </w:rPr>
        <w:t> </w:t>
      </w:r>
      <w:r>
        <w:rPr>
          <w:spacing w:val="-64"/>
        </w:rPr>
      </w:r>
      <w:r>
        <w:rPr>
          <w:spacing w:val="-2"/>
        </w:rPr>
        <w:t>现值则按照资产在持续使用过程中和最终处置时所产生的预计未来现金流量，选择恰当的折现率对其进行折现后的金额加以</w:t>
      </w:r>
      <w:r>
        <w:rPr>
          <w:spacing w:val="-64"/>
        </w:rPr>
        <w:t> </w:t>
      </w:r>
      <w:r>
        <w:rPr>
          <w:spacing w:val="-64"/>
        </w:rPr>
      </w:r>
      <w:r>
        <w:rPr>
          <w:spacing w:val="-2"/>
        </w:rPr>
        <w:t>确定固定资产存在下列情况之一时，全额计提减值准备：①长期闲置不用，在可预见的未来不会再使用，且无转让价值的固</w:t>
      </w:r>
      <w:r>
        <w:rPr>
          <w:spacing w:val="-65"/>
        </w:rPr>
        <w:t> </w:t>
      </w:r>
      <w:r>
        <w:rPr>
          <w:spacing w:val="-65"/>
        </w:rPr>
      </w:r>
      <w:r>
        <w:rPr>
          <w:spacing w:val="-2"/>
        </w:rPr>
        <w:t>定资产；②由于技术进步等原因，已不可使用的固定资产；③虽然固定资产尚可使用，但使用后产生大量不合格产品的固定</w:t>
      </w:r>
      <w:r>
        <w:rPr>
          <w:spacing w:val="-65"/>
        </w:rPr>
        <w:t> </w:t>
      </w:r>
      <w:r>
        <w:rPr>
          <w:spacing w:val="-65"/>
        </w:rPr>
      </w:r>
      <w:r>
        <w:rPr>
          <w:spacing w:val="-2"/>
        </w:rPr>
        <w:t>资产；④已遭毁损，以致不再具有使用价值和转让价值的固定资产；⑤其他实质上已经不能再给企业带来经济利益的固定资</w:t>
      </w:r>
      <w:r>
        <w:rPr>
          <w:spacing w:val="-66"/>
        </w:rPr>
        <w:t> </w:t>
      </w:r>
      <w:r>
        <w:rPr>
          <w:spacing w:val="-66"/>
        </w:rPr>
      </w:r>
      <w:r>
        <w:rPr/>
        <w:t>产。已全额计提减值准备的固定资产，不再计提折旧。</w:t>
      </w:r>
    </w:p>
    <w:p>
      <w:pPr>
        <w:spacing w:line="240" w:lineRule="auto" w:before="6"/>
        <w:rPr>
          <w:rFonts w:ascii="宋体" w:hAnsi="宋体" w:cs="宋体" w:eastAsia="宋体" w:hint="default"/>
          <w:sz w:val="22"/>
          <w:szCs w:val="22"/>
        </w:rPr>
      </w:pPr>
    </w:p>
    <w:p>
      <w:pPr>
        <w:pStyle w:val="Heading3"/>
        <w:spacing w:line="240" w:lineRule="auto"/>
        <w:ind w:left="154" w:right="422"/>
        <w:jc w:val="left"/>
        <w:rPr>
          <w:b w:val="0"/>
          <w:bCs w:val="0"/>
        </w:rPr>
      </w:pPr>
      <w:bookmarkStart w:name="（2）折旧方法" w:id="143"/>
      <w:bookmarkEnd w:id="143"/>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2.375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机械设备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422"/>
        <w:jc w:val="left"/>
        <w:rPr>
          <w:b w:val="0"/>
          <w:bCs w:val="0"/>
        </w:rPr>
      </w:pPr>
      <w:bookmarkStart w:name="（3）融资租入固定资产的认定依据、计价和折旧方法" w:id="144"/>
      <w:bookmarkEnd w:id="144"/>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92"/>
        <w:jc w:val="left"/>
      </w:pPr>
      <w:r>
        <w:rPr>
          <w:spacing w:val="-2"/>
        </w:rPr>
        <w:t>融资租赁是指实质上转移了与资产所有权有关的全部风险和报酬的租赁。满足以下一项或数项标准的租赁，应当认定为融资</w:t>
      </w:r>
      <w:r>
        <w:rPr>
          <w:spacing w:val="-64"/>
        </w:rPr>
        <w:t> </w:t>
      </w:r>
      <w:r>
        <w:rPr>
          <w:spacing w:val="-64"/>
        </w:rPr>
      </w:r>
      <w:r>
        <w:rPr>
          <w:spacing w:val="-2"/>
        </w:rPr>
        <w:t>租赁：①在租赁期届满时，租赁资产的所有权转移给承租人；②承租人有购买租赁资产的选择权，所订立的购买价款预计将</w:t>
      </w:r>
      <w:r>
        <w:rPr>
          <w:spacing w:val="-66"/>
        </w:rPr>
        <w:t> </w:t>
      </w:r>
      <w:r>
        <w:rPr>
          <w:spacing w:val="-66"/>
        </w:rPr>
      </w:r>
      <w:r>
        <w:rPr>
          <w:spacing w:val="-2"/>
        </w:rPr>
        <w:t>远低于行使选择权时租赁资产的公允价值，因而在租赁开始日就可以合理确定承租人将会行使这种选择权。③即使资产的所</w:t>
      </w:r>
      <w:r>
        <w:rPr>
          <w:spacing w:val="-63"/>
        </w:rPr>
        <w:t> </w:t>
      </w:r>
      <w:r>
        <w:rPr>
          <w:spacing w:val="-63"/>
        </w:rPr>
      </w:r>
      <w:r>
        <w:rPr/>
        <w:t>有权不转移，但租赁期占租赁资产使用寿命的大部分，通常是租赁期大于、等于资产使用年限的</w:t>
      </w:r>
      <w:r>
        <w:rPr>
          <w:spacing w:val="-46"/>
        </w:rPr>
        <w:t> </w:t>
      </w:r>
      <w:r>
        <w:rPr>
          <w:rFonts w:ascii="Times New Roman" w:hAnsi="Times New Roman" w:cs="Times New Roman" w:eastAsia="Times New Roman" w:hint="default"/>
        </w:rPr>
        <w:t>75</w:t>
      </w:r>
      <w:r>
        <w:rPr/>
        <w:t>％，但若标的物系在租 赁开始日已使用期限达到可使用期限</w:t>
      </w:r>
      <w:r>
        <w:rPr>
          <w:spacing w:val="-46"/>
        </w:rPr>
        <w:t> </w:t>
      </w:r>
      <w:r>
        <w:rPr>
          <w:rFonts w:ascii="Times New Roman" w:hAnsi="Times New Roman" w:cs="Times New Roman" w:eastAsia="Times New Roman" w:hint="default"/>
        </w:rPr>
        <w:t>75%</w:t>
      </w:r>
      <w:r>
        <w:rPr/>
        <w:t>以上的旧资产则不适用此标准；④承租人在租赁开始日的最低租赁付款额现值， </w:t>
      </w:r>
      <w:r>
        <w:rPr>
          <w:spacing w:val="-2"/>
        </w:rPr>
        <w:t>几乎相当于租赁开始日租赁资产公允价值；出租人在租赁开始日的最低租赁收款额现值，几乎相当于租赁开始日租赁资产公</w:t>
      </w:r>
      <w:r>
        <w:rPr>
          <w:spacing w:val="-64"/>
        </w:rPr>
        <w:t> </w:t>
      </w:r>
      <w:r>
        <w:rPr>
          <w:spacing w:val="-64"/>
        </w:rPr>
      </w:r>
      <w:r>
        <w:rPr/>
        <w:t>允价值。通常是租赁最低付款额的现值大于、等于资产公允价值的</w:t>
      </w:r>
      <w:r>
        <w:rPr>
          <w:spacing w:val="-45"/>
        </w:rPr>
        <w:t> </w:t>
      </w:r>
      <w:r>
        <w:rPr>
          <w:rFonts w:ascii="Times New Roman" w:hAnsi="Times New Roman" w:cs="Times New Roman" w:eastAsia="Times New Roman" w:hint="default"/>
        </w:rPr>
        <w:t>90</w:t>
      </w:r>
      <w:r>
        <w:rPr/>
        <w:t>％；⑤租赁资产性质特殊，如果不作较大改造，只有 </w:t>
      </w:r>
      <w:r>
        <w:rPr>
          <w:spacing w:val="-2"/>
        </w:rPr>
        <w:t>承租人才能使用。融资租入固定资产的计价方法按照实质重于法律形式的要求，企业应将融资租入资产作为一项固定资产计</w:t>
      </w:r>
      <w:r>
        <w:rPr>
          <w:spacing w:val="-64"/>
        </w:rPr>
        <w:t> </w:t>
      </w:r>
      <w:r>
        <w:rPr>
          <w:spacing w:val="-64"/>
        </w:rPr>
      </w:r>
      <w:r>
        <w:rPr>
          <w:spacing w:val="-2"/>
        </w:rPr>
        <w:t>价入账，同时确认相应的负债，并计提固定资产的折旧。在租赁期开始日，承租人应当将租赁开始日租赁资产公允价值与最</w:t>
      </w:r>
      <w:r>
        <w:rPr>
          <w:spacing w:val="-66"/>
        </w:rPr>
        <w:t> </w:t>
      </w:r>
      <w:r>
        <w:rPr>
          <w:spacing w:val="-66"/>
        </w:rPr>
      </w:r>
      <w:r>
        <w:rPr>
          <w:spacing w:val="-2"/>
        </w:rPr>
        <w:t>低租赁付款额现值两者中较低者作为租入资产的入账价值；承租人在租赁谈判和签订租赁合同过程中发生的，可归属于租赁</w:t>
      </w:r>
      <w:r>
        <w:rPr>
          <w:spacing w:val="-64"/>
        </w:rPr>
        <w:t> </w:t>
      </w:r>
      <w:r>
        <w:rPr>
          <w:spacing w:val="-64"/>
        </w:rPr>
      </w:r>
      <w:r>
        <w:rPr/>
        <w:t>项目的手续费、律师费、差旅费、印花税等初始直接费用也计入资产的价值。</w:t>
      </w:r>
    </w:p>
    <w:p>
      <w:pPr>
        <w:spacing w:after="0" w:line="312" w:lineRule="auto"/>
        <w:jc w:val="left"/>
        <w:sectPr>
          <w:pgSz w:w="11910" w:h="16840"/>
          <w:pgMar w:header="747" w:footer="979" w:top="1060" w:bottom="1160" w:left="980" w:right="940"/>
        </w:sectPr>
      </w:pPr>
    </w:p>
    <w:p>
      <w:pPr>
        <w:spacing w:line="240" w:lineRule="auto" w:before="9"/>
        <w:rPr>
          <w:rFonts w:ascii="宋体" w:hAnsi="宋体" w:cs="宋体" w:eastAsia="宋体" w:hint="default"/>
          <w:sz w:val="24"/>
          <w:szCs w:val="24"/>
        </w:rPr>
      </w:pPr>
    </w:p>
    <w:p>
      <w:pPr>
        <w:pStyle w:val="Heading3"/>
        <w:spacing w:line="240" w:lineRule="auto" w:before="35"/>
        <w:ind w:right="0"/>
        <w:jc w:val="both"/>
        <w:rPr>
          <w:b w:val="0"/>
          <w:bCs w:val="0"/>
        </w:rPr>
      </w:pPr>
      <w:bookmarkStart w:name="16、在建工程" w:id="145"/>
      <w:bookmarkEnd w:id="145"/>
      <w:r>
        <w:rPr>
          <w:b w:val="0"/>
          <w:bCs w:val="0"/>
        </w:rPr>
      </w:r>
      <w:r>
        <w:rPr>
          <w:rFonts w:ascii="Times New Roman" w:hAnsi="Times New Roman" w:cs="Times New Roman" w:eastAsia="Times New Roman" w:hint="default"/>
        </w:rPr>
        <w:t>16</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415" w:lineRule="auto"/>
        <w:ind w:left="154" w:right="1352"/>
        <w:jc w:val="left"/>
      </w:pPr>
      <w:r>
        <w:rPr/>
        <w:t>（</w:t>
      </w:r>
      <w:r>
        <w:rPr>
          <w:rFonts w:ascii="Times New Roman" w:hAnsi="Times New Roman" w:cs="Times New Roman" w:eastAsia="Times New Roman" w:hint="default"/>
        </w:rPr>
        <w:t>1</w:t>
      </w:r>
      <w:r>
        <w:rPr/>
        <w:t>）在建工程的类别 在建工程按工程项目进行明细核算，具体核算内容包括：建筑工程、安装工程、在安装设备、待摊支出等。</w:t>
      </w:r>
    </w:p>
    <w:p>
      <w:pPr>
        <w:pStyle w:val="BodyText"/>
        <w:spacing w:line="240" w:lineRule="auto" w:before="65"/>
        <w:ind w:right="0"/>
        <w:jc w:val="both"/>
      </w:pPr>
      <w:r>
        <w:rPr/>
        <w:t>（</w:t>
      </w:r>
      <w:r>
        <w:rPr>
          <w:rFonts w:ascii="Times New Roman" w:hAnsi="Times New Roman" w:cs="Times New Roman" w:eastAsia="Times New Roman" w:hint="default"/>
        </w:rPr>
        <w:t>2</w:t>
      </w:r>
      <w:r>
        <w:rPr/>
        <w:t>）在建工程的计量</w:t>
      </w:r>
    </w:p>
    <w:p>
      <w:pPr>
        <w:spacing w:line="240" w:lineRule="auto" w:before="1"/>
        <w:rPr>
          <w:rFonts w:ascii="宋体" w:hAnsi="宋体" w:cs="宋体" w:eastAsia="宋体" w:hint="default"/>
          <w:sz w:val="14"/>
          <w:szCs w:val="14"/>
        </w:rPr>
      </w:pPr>
    </w:p>
    <w:p>
      <w:pPr>
        <w:pStyle w:val="BodyText"/>
        <w:spacing w:line="316" w:lineRule="auto"/>
        <w:ind w:left="154" w:right="190"/>
        <w:jc w:val="both"/>
      </w:pPr>
      <w:r>
        <w:rPr>
          <w:spacing w:val="-2"/>
        </w:rPr>
        <w:t>在建工程以实际成本计价，按照实际发生的支出确定其工程成本，工程达到预定可使用状态前因进行试运转发生的净支出计</w:t>
      </w:r>
      <w:r>
        <w:rPr>
          <w:spacing w:val="-63"/>
        </w:rPr>
        <w:t> </w:t>
      </w:r>
      <w:r>
        <w:rPr>
          <w:spacing w:val="-63"/>
        </w:rPr>
      </w:r>
      <w:r>
        <w:rPr>
          <w:spacing w:val="-2"/>
        </w:rPr>
        <w:t>入工程成本。工程达到预定可使用状态前所取得的试运转过程中形成的、能够对外销售的产品，其发生的成本，计入在建工</w:t>
      </w:r>
      <w:r>
        <w:rPr>
          <w:spacing w:val="-66"/>
        </w:rPr>
        <w:t> </w:t>
      </w:r>
      <w:r>
        <w:rPr>
          <w:spacing w:val="-66"/>
        </w:rPr>
      </w:r>
      <w:r>
        <w:rPr>
          <w:spacing w:val="-2"/>
        </w:rPr>
        <w:t>程成本，销售或结转为产成品时，按实际销售收入或者预计售价冲减在建工程成本。在建工程发生的借款费用，符合借款费</w:t>
      </w:r>
      <w:r>
        <w:rPr>
          <w:spacing w:val="-66"/>
        </w:rPr>
        <w:t> </w:t>
      </w:r>
      <w:r>
        <w:rPr>
          <w:spacing w:val="-66"/>
        </w:rPr>
      </w:r>
      <w:r>
        <w:rPr/>
        <w:t>用资本化条件的，在所购建的固定资产达到预定可使用状态前，计入在建工程成本。</w:t>
      </w:r>
    </w:p>
    <w:p>
      <w:pPr>
        <w:pStyle w:val="BodyText"/>
        <w:spacing w:line="240" w:lineRule="auto" w:before="139"/>
        <w:ind w:right="0"/>
        <w:jc w:val="both"/>
      </w:pPr>
      <w:r>
        <w:rPr/>
        <w:t>（</w:t>
      </w:r>
      <w:r>
        <w:rPr>
          <w:rFonts w:ascii="Times New Roman" w:hAnsi="Times New Roman" w:cs="Times New Roman" w:eastAsia="Times New Roman" w:hint="default"/>
        </w:rPr>
        <w:t>3</w:t>
      </w:r>
      <w:r>
        <w:rPr/>
        <w:t>）在建工程结转为固定资产的时点</w:t>
      </w:r>
    </w:p>
    <w:p>
      <w:pPr>
        <w:spacing w:line="240" w:lineRule="auto" w:before="1"/>
        <w:rPr>
          <w:rFonts w:ascii="宋体" w:hAnsi="宋体" w:cs="宋体" w:eastAsia="宋体" w:hint="default"/>
          <w:sz w:val="14"/>
          <w:szCs w:val="14"/>
        </w:rPr>
      </w:pPr>
    </w:p>
    <w:p>
      <w:pPr>
        <w:pStyle w:val="BodyText"/>
        <w:spacing w:line="316" w:lineRule="auto"/>
        <w:ind w:right="191"/>
        <w:jc w:val="both"/>
      </w:pPr>
      <w:r>
        <w:rPr>
          <w:spacing w:val="-2"/>
        </w:rPr>
        <w:t>在建工程项目在达到预定可使用状态时结转固定资产。在建工程项目按建造该项资产在达到预定可使用状态前所发生的全部</w:t>
      </w:r>
      <w:r>
        <w:rPr>
          <w:spacing w:val="-64"/>
        </w:rPr>
        <w:t> </w:t>
      </w:r>
      <w:r>
        <w:rPr>
          <w:spacing w:val="-64"/>
        </w:rPr>
      </w:r>
      <w:r>
        <w:rPr>
          <w:spacing w:val="-2"/>
        </w:rPr>
        <w:t>支出作为固定资产的入账价值。所建造的固定资产已达到预定可使用状态，但尚未办理竣工决算手续的，自达到预定可使用</w:t>
      </w:r>
      <w:r>
        <w:rPr>
          <w:spacing w:val="-66"/>
        </w:rPr>
        <w:t> </w:t>
      </w:r>
      <w:r>
        <w:rPr>
          <w:spacing w:val="-66"/>
        </w:rPr>
      </w:r>
      <w:r>
        <w:rPr>
          <w:spacing w:val="-2"/>
        </w:rPr>
        <w:t>状态之日起，根据工程预算、造价或者工程实际成本等，按估计的价值转入固定资产，并按照固定资产折旧政策计提固定资</w:t>
      </w:r>
      <w:r>
        <w:rPr>
          <w:spacing w:val="-66"/>
        </w:rPr>
        <w:t> </w:t>
      </w:r>
      <w:r>
        <w:rPr>
          <w:spacing w:val="-66"/>
        </w:rPr>
      </w:r>
      <w:r>
        <w:rPr/>
        <w:t>产的折旧，待办理了竣工决算手续后再对原估计值进行调整，但不调整原已计提的折旧额。</w:t>
      </w:r>
    </w:p>
    <w:p>
      <w:pPr>
        <w:pStyle w:val="BodyText"/>
        <w:spacing w:line="316" w:lineRule="auto" w:before="139"/>
        <w:ind w:right="193"/>
        <w:jc w:val="both"/>
      </w:pPr>
      <w:r>
        <w:rPr>
          <w:spacing w:val="-2"/>
        </w:rPr>
        <w:t>公司在期末对在建工程进行全面检查，如果有证据表明在建工程已经发生了减值，则计提减值准备。在建工程减值损失一经</w:t>
      </w:r>
      <w:r>
        <w:rPr>
          <w:spacing w:val="-66"/>
        </w:rPr>
        <w:t> </w:t>
      </w:r>
      <w:r>
        <w:rPr>
          <w:spacing w:val="-66"/>
        </w:rPr>
      </w:r>
      <w:r>
        <w:rPr/>
        <w:t>确认，在以后会计期间不得转回。存在以下一项或若干项情况时，计提在建工程减值准备：</w:t>
      </w:r>
    </w:p>
    <w:p>
      <w:pPr>
        <w:pStyle w:val="BodyText"/>
        <w:spacing w:line="240" w:lineRule="auto" w:before="139"/>
        <w:ind w:right="0"/>
        <w:jc w:val="both"/>
      </w:pPr>
      <w:r>
        <w:rPr/>
        <w:t>①长期停建并且预计在未来</w:t>
      </w:r>
      <w:r>
        <w:rPr>
          <w:rFonts w:ascii="Times New Roman" w:hAnsi="Times New Roman" w:cs="Times New Roman" w:eastAsia="Times New Roman" w:hint="default"/>
        </w:rPr>
        <w:t>3</w:t>
      </w:r>
      <w:r>
        <w:rPr/>
        <w:t>年内不会重新再开工的在建工程。</w:t>
      </w:r>
    </w:p>
    <w:p>
      <w:pPr>
        <w:spacing w:line="240" w:lineRule="auto" w:before="13"/>
        <w:rPr>
          <w:rFonts w:ascii="宋体" w:hAnsi="宋体" w:cs="宋体" w:eastAsia="宋体" w:hint="default"/>
          <w:sz w:val="13"/>
          <w:szCs w:val="13"/>
        </w:rPr>
      </w:pPr>
    </w:p>
    <w:p>
      <w:pPr>
        <w:pStyle w:val="BodyText"/>
        <w:spacing w:line="240" w:lineRule="auto"/>
        <w:ind w:left="154" w:right="0"/>
        <w:jc w:val="both"/>
      </w:pPr>
      <w:r>
        <w:rPr/>
        <w:t>②所建项目无论在性能上，还是在技术上已经落后，并且给企业带来的经济利益具有很大的不确定性。</w:t>
      </w:r>
    </w:p>
    <w:p>
      <w:pPr>
        <w:spacing w:line="240" w:lineRule="auto" w:before="0"/>
        <w:rPr>
          <w:rFonts w:ascii="宋体" w:hAnsi="宋体" w:cs="宋体" w:eastAsia="宋体" w:hint="default"/>
          <w:sz w:val="15"/>
          <w:szCs w:val="15"/>
        </w:rPr>
      </w:pPr>
    </w:p>
    <w:p>
      <w:pPr>
        <w:pStyle w:val="BodyText"/>
        <w:spacing w:line="240" w:lineRule="auto"/>
        <w:ind w:right="0"/>
        <w:jc w:val="both"/>
      </w:pPr>
      <w:r>
        <w:rPr/>
        <w:t>③其他足以证明在建工程已经发生减值的情形。</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17、借款费用" w:id="146"/>
      <w:bookmarkEnd w:id="146"/>
      <w:r>
        <w:rPr>
          <w:b w:val="0"/>
          <w:bCs w:val="0"/>
        </w:rPr>
      </w:r>
      <w:r>
        <w:rPr>
          <w:rFonts w:ascii="Times New Roman" w:hAnsi="Times New Roman" w:cs="Times New Roman" w:eastAsia="Times New Roman" w:hint="default"/>
        </w:rPr>
        <w:t>17</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92"/>
        <w:jc w:val="left"/>
      </w:pPr>
      <w:r>
        <w:rPr>
          <w:spacing w:val="-2"/>
        </w:rPr>
        <w:t>购建或者生产符合资本化条件的资产而借入的专门借款或占用了一般借款发生的借款利息以及专门借款发生的辅助费用，在</w:t>
      </w:r>
      <w:r>
        <w:rPr>
          <w:spacing w:val="-64"/>
        </w:rPr>
        <w:t> </w:t>
      </w:r>
      <w:r>
        <w:rPr>
          <w:spacing w:val="-64"/>
        </w:rPr>
      </w:r>
      <w:r>
        <w:rPr/>
        <w:t>所购建或者生产的符合资本化条件的资产达到预定可使用或者可销售状态之前，根据其资本化率计算的发生额予以资本化。 </w:t>
      </w:r>
      <w:r>
        <w:rPr>
          <w:spacing w:val="-2"/>
        </w:rPr>
        <w:t>除此以外的其它借款费用在发生时计入当期损益。符合资本化条件的资产，是指需要经过相当长时间的购建或者生产活动才</w:t>
      </w:r>
      <w:r>
        <w:rPr>
          <w:spacing w:val="-64"/>
        </w:rPr>
        <w:t> </w:t>
      </w:r>
      <w:r>
        <w:rPr>
          <w:spacing w:val="-64"/>
        </w:rPr>
      </w:r>
      <w:r>
        <w:rPr/>
        <w:t>能达到预定可使用或者可销售状态的固定资产、投资性房地产和存货等资产。同时满足下列条件时，借款费用开始资本化：</w:t>
      </w:r>
    </w:p>
    <w:p>
      <w:pPr>
        <w:pStyle w:val="BodyText"/>
        <w:spacing w:line="300" w:lineRule="auto" w:before="19"/>
        <w:ind w:right="191"/>
        <w:jc w:val="both"/>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）资产支出已经发生，资产支出包括为购建或者生产符合资本化条件的资产而以支付现金、转移非现金资产或者承担带 </w:t>
      </w:r>
      <w:r>
        <w:rPr>
          <w:spacing w:val="-2"/>
        </w:rPr>
        <w:t>息债务形式发生的支出；（</w:t>
      </w:r>
      <w:r>
        <w:rPr>
          <w:rFonts w:ascii="Times New Roman" w:hAnsi="Times New Roman" w:cs="Times New Roman" w:eastAsia="Times New Roman" w:hint="default"/>
          <w:spacing w:val="-2"/>
        </w:rPr>
        <w:t>2</w:t>
      </w:r>
      <w:r>
        <w:rPr>
          <w:spacing w:val="-2"/>
        </w:rPr>
        <w:t>）借款费用已经发生；（</w:t>
      </w:r>
      <w:r>
        <w:rPr>
          <w:rFonts w:ascii="Times New Roman" w:hAnsi="Times New Roman" w:cs="Times New Roman" w:eastAsia="Times New Roman" w:hint="default"/>
          <w:spacing w:val="-2"/>
        </w:rPr>
        <w:t>3</w:t>
      </w:r>
      <w:r>
        <w:rPr>
          <w:spacing w:val="-2"/>
        </w:rPr>
        <w:t>）为使资产达到预定可使用或者可销售状态所必要的购建或者生产活</w:t>
      </w:r>
      <w:r>
        <w:rPr>
          <w:spacing w:val="-65"/>
        </w:rPr>
        <w:t> </w:t>
      </w:r>
      <w:r>
        <w:rPr>
          <w:spacing w:val="-65"/>
        </w:rPr>
      </w:r>
      <w:r>
        <w:rPr/>
        <w:t>动已经开始。</w:t>
      </w:r>
    </w:p>
    <w:p>
      <w:pPr>
        <w:pStyle w:val="BodyText"/>
        <w:spacing w:line="316" w:lineRule="auto" w:before="151"/>
        <w:ind w:right="191"/>
        <w:jc w:val="both"/>
      </w:pPr>
      <w:r>
        <w:rPr>
          <w:spacing w:val="-2"/>
        </w:rPr>
        <w:t>为购建或者生产符合资本化条件的资产而借入专门借款的，以专门借款当期实际发生的利息费用，减去将尚未动用的借款资</w:t>
      </w:r>
      <w:r>
        <w:rPr>
          <w:spacing w:val="-64"/>
        </w:rPr>
        <w:t> </w:t>
      </w:r>
      <w:r>
        <w:rPr>
          <w:spacing w:val="-64"/>
        </w:rPr>
      </w:r>
      <w:r>
        <w:rPr/>
        <w:t>金存入银行取得的利息收入或进行暂时性投资取得的投资收益后的金额确定为应予以资本化的费用。</w:t>
      </w:r>
    </w:p>
    <w:p>
      <w:pPr>
        <w:pStyle w:val="BodyText"/>
        <w:spacing w:line="316" w:lineRule="auto" w:before="139"/>
        <w:ind w:right="191"/>
        <w:jc w:val="both"/>
      </w:pPr>
      <w:r>
        <w:rPr>
          <w:spacing w:val="-2"/>
        </w:rPr>
        <w:t>为购建或者生产符合资本化条件的资产而占用了一般借款的，公司根据累计资产支出超过专门借款部分的资产支出加权平均</w:t>
      </w:r>
      <w:r>
        <w:rPr>
          <w:spacing w:val="-64"/>
        </w:rPr>
        <w:t> </w:t>
      </w:r>
      <w:r>
        <w:rPr>
          <w:spacing w:val="-64"/>
        </w:rPr>
      </w:r>
      <w:r>
        <w:rPr>
          <w:spacing w:val="-2"/>
        </w:rPr>
        <w:t>数乘以所占用一般借款的资本化率，计算确定一般借款应予资本化的利息金额。资本化率根据一般借款加权平均利率计算确</w:t>
      </w:r>
      <w:r>
        <w:rPr>
          <w:spacing w:val="-64"/>
        </w:rPr>
        <w:t> </w:t>
      </w:r>
      <w:r>
        <w:rPr>
          <w:spacing w:val="-64"/>
        </w:rPr>
      </w:r>
      <w:r>
        <w:rPr/>
        <w:t>定。</w:t>
      </w:r>
    </w:p>
    <w:p>
      <w:pPr>
        <w:pStyle w:val="BodyText"/>
        <w:spacing w:line="312" w:lineRule="auto" w:before="139"/>
        <w:ind w:right="183"/>
        <w:jc w:val="left"/>
      </w:pPr>
      <w:r>
        <w:rPr/>
        <w:t>符合资本化条件的资产在购建或者生产过程中发生非正常中断、且中断时间连续超过</w:t>
      </w:r>
      <w:r>
        <w:rPr>
          <w:rFonts w:ascii="Times New Roman" w:hAnsi="Times New Roman" w:cs="Times New Roman" w:eastAsia="Times New Roman" w:hint="default"/>
        </w:rPr>
        <w:t>3</w:t>
      </w:r>
      <w:r>
        <w:rPr/>
        <w:t>个月的，暂停借款费用的资本化。在 </w:t>
      </w:r>
      <w:r>
        <w:rPr>
          <w:spacing w:val="-2"/>
        </w:rPr>
        <w:t>中断期间发生的借款费用确认为费用，计入当期损益，直至资产的购建或者生产活动重新开始。如果中断是所购建或者生产</w:t>
      </w:r>
      <w:r>
        <w:rPr>
          <w:spacing w:val="-66"/>
        </w:rPr>
        <w:t> </w:t>
      </w:r>
      <w:r>
        <w:rPr>
          <w:spacing w:val="-66"/>
        </w:rPr>
      </w:r>
      <w:r>
        <w:rPr/>
        <w:t>的符合资本化条件的资产达到预定可使用或者可销售状态必要的程序，借款费用继续资本化。 购建或者生产符合资本化条件的资产达到预定可使用或者可销售状态时，停止借款费用资本化。</w:t>
      </w:r>
    </w:p>
    <w:p>
      <w:pPr>
        <w:spacing w:after="0" w:line="312" w:lineRule="auto"/>
        <w:jc w:val="left"/>
        <w:sectPr>
          <w:pgSz w:w="11910" w:h="16840"/>
          <w:pgMar w:header="747"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422"/>
        <w:jc w:val="left"/>
        <w:rPr>
          <w:b w:val="0"/>
          <w:bCs w:val="0"/>
        </w:rPr>
      </w:pPr>
      <w:bookmarkStart w:name="18、无形资产" w:id="147"/>
      <w:bookmarkEnd w:id="147"/>
      <w:r>
        <w:rPr>
          <w:b w:val="0"/>
          <w:bCs w:val="0"/>
        </w:rPr>
      </w:r>
      <w:r>
        <w:rPr>
          <w:rFonts w:ascii="Times New Roman" w:hAnsi="Times New Roman" w:cs="Times New Roman" w:eastAsia="Times New Roman" w:hint="default"/>
        </w:rPr>
        <w:t>18</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422"/>
        <w:jc w:val="left"/>
        <w:rPr>
          <w:b w:val="0"/>
          <w:bCs w:val="0"/>
        </w:rPr>
      </w:pPr>
      <w:bookmarkStart w:name="（1）计价方法、使用寿命、减值测试" w:id="148"/>
      <w:bookmarkEnd w:id="148"/>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422"/>
        <w:jc w:val="left"/>
      </w:pPr>
      <w:r>
        <w:rPr/>
        <w:t>无形资产计价：无形资产取得时按成本计价；期末按照账面价值与可收回金额孰低计价。</w:t>
      </w:r>
    </w:p>
    <w:p>
      <w:pPr>
        <w:spacing w:line="240" w:lineRule="auto" w:before="0"/>
        <w:rPr>
          <w:rFonts w:ascii="宋体" w:hAnsi="宋体" w:cs="宋体" w:eastAsia="宋体" w:hint="default"/>
          <w:sz w:val="15"/>
          <w:szCs w:val="15"/>
        </w:rPr>
      </w:pPr>
    </w:p>
    <w:p>
      <w:pPr>
        <w:pStyle w:val="BodyText"/>
        <w:spacing w:line="240" w:lineRule="auto"/>
        <w:ind w:right="422"/>
        <w:jc w:val="left"/>
      </w:pPr>
      <w:r>
        <w:rPr/>
        <w:t>①外购无形资产的成本，按使该项资产达到预定用途所发生的实际支出计价。</w:t>
      </w:r>
    </w:p>
    <w:p>
      <w:pPr>
        <w:spacing w:line="240" w:lineRule="auto" w:before="0"/>
        <w:rPr>
          <w:rFonts w:ascii="宋体" w:hAnsi="宋体" w:cs="宋体" w:eastAsia="宋体" w:hint="default"/>
          <w:sz w:val="15"/>
          <w:szCs w:val="15"/>
        </w:rPr>
      </w:pPr>
    </w:p>
    <w:p>
      <w:pPr>
        <w:pStyle w:val="BodyText"/>
        <w:spacing w:line="316" w:lineRule="auto"/>
        <w:ind w:right="92"/>
        <w:jc w:val="left"/>
      </w:pPr>
      <w:r>
        <w:rPr>
          <w:spacing w:val="-2"/>
        </w:rPr>
        <w:t>②内部研究开发项目研究阶段的支出，于发生时计入当期损益，开发阶段的支出，能够符合资本化条件的，确认为无形资产</w:t>
      </w:r>
      <w:r>
        <w:rPr>
          <w:spacing w:val="-66"/>
        </w:rPr>
        <w:t> </w:t>
      </w:r>
      <w:r>
        <w:rPr>
          <w:spacing w:val="-66"/>
        </w:rPr>
      </w:r>
      <w:r>
        <w:rPr/>
        <w:t>成本。</w:t>
      </w:r>
    </w:p>
    <w:p>
      <w:pPr>
        <w:pStyle w:val="BodyText"/>
        <w:spacing w:line="240" w:lineRule="auto" w:before="139"/>
        <w:ind w:right="422"/>
        <w:jc w:val="left"/>
      </w:pPr>
      <w:r>
        <w:rPr/>
        <w:t>③投资者投入的无形资产，按照投资合同或协议约定的价值作为成本，但合同或协议约定价值不公允的除外。</w:t>
      </w:r>
    </w:p>
    <w:p>
      <w:pPr>
        <w:spacing w:line="240" w:lineRule="auto" w:before="0"/>
        <w:rPr>
          <w:rFonts w:ascii="宋体" w:hAnsi="宋体" w:cs="宋体" w:eastAsia="宋体" w:hint="default"/>
          <w:sz w:val="15"/>
          <w:szCs w:val="15"/>
        </w:rPr>
      </w:pPr>
    </w:p>
    <w:p>
      <w:pPr>
        <w:pStyle w:val="BodyText"/>
        <w:spacing w:line="240" w:lineRule="auto"/>
        <w:ind w:right="0"/>
        <w:jc w:val="left"/>
      </w:pPr>
      <w:r>
        <w:rPr/>
        <w:t>④接受债务人以非现金资产抵偿债务方式取得的无形资产</w:t>
      </w:r>
      <w:r>
        <w:rPr>
          <w:spacing w:val="-87"/>
        </w:rPr>
        <w:t>，</w:t>
      </w:r>
      <w:r>
        <w:rPr/>
        <w:t>或以应收债权换入无形资产的</w:t>
      </w:r>
      <w:r>
        <w:rPr>
          <w:spacing w:val="-87"/>
        </w:rPr>
        <w:t>，</w:t>
      </w:r>
      <w:r>
        <w:rPr/>
        <w:t>按换入无形资产的公允价值入账。</w:t>
      </w:r>
    </w:p>
    <w:p>
      <w:pPr>
        <w:spacing w:line="240" w:lineRule="auto" w:before="0"/>
        <w:rPr>
          <w:rFonts w:ascii="宋体" w:hAnsi="宋体" w:cs="宋体" w:eastAsia="宋体" w:hint="default"/>
          <w:sz w:val="15"/>
          <w:szCs w:val="15"/>
        </w:rPr>
      </w:pPr>
    </w:p>
    <w:p>
      <w:pPr>
        <w:pStyle w:val="BodyText"/>
        <w:spacing w:line="240" w:lineRule="auto"/>
        <w:ind w:left="154" w:right="422"/>
        <w:jc w:val="left"/>
      </w:pPr>
      <w:r>
        <w:rPr/>
        <w:t>⑤非货币性交易换入的无形资产，以该项无形资产的公允价值和应支付的相关税费作为入账成本。</w:t>
      </w:r>
    </w:p>
    <w:p>
      <w:pPr>
        <w:spacing w:line="240" w:lineRule="auto" w:before="0"/>
        <w:rPr>
          <w:rFonts w:ascii="宋体" w:hAnsi="宋体" w:cs="宋体" w:eastAsia="宋体" w:hint="default"/>
          <w:sz w:val="15"/>
          <w:szCs w:val="15"/>
        </w:rPr>
      </w:pPr>
    </w:p>
    <w:p>
      <w:pPr>
        <w:pStyle w:val="BodyText"/>
        <w:spacing w:line="316" w:lineRule="auto"/>
        <w:ind w:left="154" w:right="92"/>
        <w:jc w:val="left"/>
      </w:pPr>
      <w:r>
        <w:rPr>
          <w:spacing w:val="-2"/>
        </w:rPr>
        <w:t>⑥接受捐赠的无形资产，捐赠方提供了有关凭据的，按凭据上标明的金额加上应支付的相关税费计价；捐赠方没有提供有关</w:t>
      </w:r>
      <w:r>
        <w:rPr>
          <w:spacing w:val="-66"/>
        </w:rPr>
        <w:t> </w:t>
      </w:r>
      <w:r>
        <w:rPr>
          <w:spacing w:val="-66"/>
        </w:rPr>
      </w:r>
      <w:r>
        <w:rPr>
          <w:spacing w:val="-4"/>
        </w:rPr>
        <w:t>凭据的，如果同类或类似无形资产存在活跃市场的，按同类或类似无形资产的市场价格估计的金额，加上应支付的相关税费，</w:t>
      </w:r>
      <w:r>
        <w:rPr>
          <w:spacing w:val="-44"/>
        </w:rPr>
        <w:t> </w:t>
      </w:r>
      <w:r>
        <w:rPr>
          <w:spacing w:val="-44"/>
        </w:rPr>
      </w:r>
      <w:r>
        <w:rPr>
          <w:spacing w:val="-2"/>
        </w:rPr>
        <w:t>作为实际成本；如果同类或类似无形资产不存在活跃市场的，按接受捐赠的无形资产的预计未来现金流量现值，作为实际成</w:t>
      </w:r>
      <w:r>
        <w:rPr>
          <w:spacing w:val="-66"/>
        </w:rPr>
        <w:t> </w:t>
      </w:r>
      <w:r>
        <w:rPr>
          <w:spacing w:val="-66"/>
        </w:rPr>
      </w:r>
      <w:r>
        <w:rPr/>
        <w:t>本。</w:t>
      </w:r>
    </w:p>
    <w:p>
      <w:pPr>
        <w:pStyle w:val="BodyText"/>
        <w:spacing w:line="316" w:lineRule="auto" w:before="139"/>
        <w:ind w:right="92"/>
        <w:jc w:val="left"/>
      </w:pPr>
      <w:r>
        <w:rPr>
          <w:spacing w:val="-2"/>
        </w:rPr>
        <w:t>无形资产摊销：使用寿命有限的无形资产，在估计该使用寿命的年限内按直线法摊销；无法预见无形资产为公司带来未来经</w:t>
      </w:r>
      <w:r>
        <w:rPr>
          <w:spacing w:val="-66"/>
        </w:rPr>
        <w:t> </w:t>
      </w:r>
      <w:r>
        <w:rPr>
          <w:spacing w:val="-66"/>
        </w:rPr>
      </w:r>
      <w:r>
        <w:rPr/>
        <w:t>济利益的期限的，视为使用寿命不确定的无形资产，使用寿命不确定的无形资产不进行摊销。</w:t>
      </w:r>
    </w:p>
    <w:p>
      <w:pPr>
        <w:pStyle w:val="BodyText"/>
        <w:spacing w:line="319" w:lineRule="auto" w:before="139"/>
        <w:ind w:right="191"/>
        <w:jc w:val="both"/>
      </w:pPr>
      <w:r>
        <w:rPr>
          <w:spacing w:val="-2"/>
        </w:rPr>
        <w:t>使用寿命有限的无形资产来源于合同性权利或其他法定权利的，其使用寿命不应超过合同性权利或其他法定权利的期限；合</w:t>
      </w:r>
      <w:r>
        <w:rPr>
          <w:spacing w:val="-64"/>
        </w:rPr>
        <w:t> </w:t>
      </w:r>
      <w:r>
        <w:rPr>
          <w:spacing w:val="-64"/>
        </w:rPr>
      </w:r>
      <w:r>
        <w:rPr>
          <w:spacing w:val="-2"/>
        </w:rPr>
        <w:t>同或法律没有规定使用寿命的，公司通常综合各方面因素判断（如与同行业比较、参考历史经验，或聘用相关专家进行论证</w:t>
      </w:r>
      <w:r>
        <w:rPr>
          <w:spacing w:val="-66"/>
        </w:rPr>
        <w:t> </w:t>
      </w:r>
      <w:r>
        <w:rPr>
          <w:spacing w:val="-66"/>
        </w:rPr>
      </w:r>
      <w:r>
        <w:rPr>
          <w:spacing w:val="-2"/>
        </w:rPr>
        <w:t>等），确定无形资产为公司带来经济利益的期限。按照上述方法仍无法合理确定无形资产为公司带来经济利益期限的，该项</w:t>
      </w:r>
      <w:r>
        <w:rPr>
          <w:spacing w:val="-66"/>
        </w:rPr>
        <w:t> </w:t>
      </w:r>
      <w:r>
        <w:rPr>
          <w:spacing w:val="-66"/>
        </w:rPr>
      </w:r>
      <w:r>
        <w:rPr/>
        <w:t>无形资产作为寿命不确定的无形资产。公司确定无形资产使用寿命通常考虑如下因素：</w:t>
      </w:r>
    </w:p>
    <w:p>
      <w:pPr>
        <w:pStyle w:val="BodyText"/>
        <w:spacing w:line="240" w:lineRule="auto" w:before="137"/>
        <w:ind w:right="422"/>
        <w:jc w:val="left"/>
      </w:pPr>
      <w:r>
        <w:rPr/>
        <w:t>①运用该资产生产的产品通常的寿命周期、可获得的类似资产使用寿命的信息；</w:t>
      </w:r>
    </w:p>
    <w:p>
      <w:pPr>
        <w:spacing w:line="240" w:lineRule="auto" w:before="0"/>
        <w:rPr>
          <w:rFonts w:ascii="宋体" w:hAnsi="宋体" w:cs="宋体" w:eastAsia="宋体" w:hint="default"/>
          <w:sz w:val="15"/>
          <w:szCs w:val="15"/>
        </w:rPr>
      </w:pPr>
    </w:p>
    <w:p>
      <w:pPr>
        <w:pStyle w:val="BodyText"/>
        <w:spacing w:line="240" w:lineRule="auto"/>
        <w:ind w:right="422"/>
        <w:jc w:val="left"/>
      </w:pPr>
      <w:r>
        <w:rPr/>
        <w:t>②技术、工艺等方面的现阶段情况及对未来发展趋势的估计；</w:t>
      </w:r>
    </w:p>
    <w:p>
      <w:pPr>
        <w:spacing w:line="240" w:lineRule="auto" w:before="0"/>
        <w:rPr>
          <w:rFonts w:ascii="宋体" w:hAnsi="宋体" w:cs="宋体" w:eastAsia="宋体" w:hint="default"/>
          <w:sz w:val="15"/>
          <w:szCs w:val="15"/>
        </w:rPr>
      </w:pPr>
    </w:p>
    <w:p>
      <w:pPr>
        <w:pStyle w:val="BodyText"/>
        <w:spacing w:line="240" w:lineRule="auto"/>
        <w:ind w:left="154" w:right="422"/>
        <w:jc w:val="left"/>
      </w:pPr>
      <w:r>
        <w:rPr/>
        <w:t>③以该资产生产的产品或提供的服务的市场需求情况；</w:t>
      </w:r>
    </w:p>
    <w:p>
      <w:pPr>
        <w:spacing w:line="240" w:lineRule="auto" w:before="0"/>
        <w:rPr>
          <w:rFonts w:ascii="宋体" w:hAnsi="宋体" w:cs="宋体" w:eastAsia="宋体" w:hint="default"/>
          <w:sz w:val="15"/>
          <w:szCs w:val="15"/>
        </w:rPr>
      </w:pPr>
    </w:p>
    <w:p>
      <w:pPr>
        <w:pStyle w:val="BodyText"/>
        <w:spacing w:line="240" w:lineRule="auto"/>
        <w:ind w:left="154" w:right="422"/>
        <w:jc w:val="left"/>
      </w:pPr>
      <w:r>
        <w:rPr/>
        <w:t>④现在或潜在的竞争者预期采取的行动；</w:t>
      </w:r>
    </w:p>
    <w:p>
      <w:pPr>
        <w:spacing w:line="240" w:lineRule="auto" w:before="0"/>
        <w:rPr>
          <w:rFonts w:ascii="宋体" w:hAnsi="宋体" w:cs="宋体" w:eastAsia="宋体" w:hint="default"/>
          <w:sz w:val="15"/>
          <w:szCs w:val="15"/>
        </w:rPr>
      </w:pPr>
    </w:p>
    <w:p>
      <w:pPr>
        <w:pStyle w:val="BodyText"/>
        <w:spacing w:line="240" w:lineRule="auto"/>
        <w:ind w:left="154" w:right="422"/>
        <w:jc w:val="left"/>
      </w:pPr>
      <w:r>
        <w:rPr/>
        <w:t>⑤为维护该资产带来经济利益能力的预期维护支出、以及公司预计支付有关支出的能力；</w:t>
      </w:r>
    </w:p>
    <w:p>
      <w:pPr>
        <w:spacing w:line="240" w:lineRule="auto" w:before="0"/>
        <w:rPr>
          <w:rFonts w:ascii="宋体" w:hAnsi="宋体" w:cs="宋体" w:eastAsia="宋体" w:hint="default"/>
          <w:sz w:val="15"/>
          <w:szCs w:val="15"/>
        </w:rPr>
      </w:pPr>
    </w:p>
    <w:p>
      <w:pPr>
        <w:pStyle w:val="BodyText"/>
        <w:spacing w:line="240" w:lineRule="auto"/>
        <w:ind w:right="422"/>
        <w:jc w:val="left"/>
      </w:pPr>
      <w:r>
        <w:rPr/>
        <w:t>⑥对该资产控制期限的相关法律规定或类似限制；</w:t>
      </w:r>
    </w:p>
    <w:p>
      <w:pPr>
        <w:spacing w:line="240" w:lineRule="auto" w:before="0"/>
        <w:rPr>
          <w:rFonts w:ascii="宋体" w:hAnsi="宋体" w:cs="宋体" w:eastAsia="宋体" w:hint="default"/>
          <w:sz w:val="15"/>
          <w:szCs w:val="15"/>
        </w:rPr>
      </w:pPr>
    </w:p>
    <w:p>
      <w:pPr>
        <w:pStyle w:val="BodyText"/>
        <w:spacing w:line="240" w:lineRule="auto"/>
        <w:ind w:right="422"/>
        <w:jc w:val="left"/>
      </w:pPr>
      <w:r>
        <w:rPr/>
        <w:t>⑦与公司持有的其他资产使用寿命的关联性等。</w:t>
      </w:r>
    </w:p>
    <w:p>
      <w:pPr>
        <w:spacing w:line="240" w:lineRule="auto" w:before="0"/>
        <w:rPr>
          <w:rFonts w:ascii="宋体" w:hAnsi="宋体" w:cs="宋体" w:eastAsia="宋体" w:hint="default"/>
          <w:sz w:val="15"/>
          <w:szCs w:val="15"/>
        </w:rPr>
      </w:pPr>
    </w:p>
    <w:p>
      <w:pPr>
        <w:pStyle w:val="BodyText"/>
        <w:spacing w:line="316" w:lineRule="auto"/>
        <w:ind w:right="92"/>
        <w:jc w:val="left"/>
      </w:pPr>
      <w:r>
        <w:rPr>
          <w:spacing w:val="-4"/>
        </w:rPr>
        <w:t>无形资产减值准备：公司期末检查各项无形资产预计给企业带来未来经济利益的能力，对预计可收回金额低于其账面价值的，</w:t>
      </w:r>
      <w:r>
        <w:rPr>
          <w:spacing w:val="-44"/>
        </w:rPr>
        <w:t> </w:t>
      </w:r>
      <w:r>
        <w:rPr>
          <w:spacing w:val="-44"/>
        </w:rPr>
      </w:r>
      <w:r>
        <w:rPr/>
        <w:t>按单项预计可收回金额与账面价值差额计提减值准备。无形资产减值损失一经确认，在以后会计期间不得转回。</w:t>
      </w:r>
    </w:p>
    <w:p>
      <w:pPr>
        <w:spacing w:line="240" w:lineRule="auto" w:before="7"/>
        <w:rPr>
          <w:rFonts w:ascii="宋体" w:hAnsi="宋体" w:cs="宋体" w:eastAsia="宋体" w:hint="default"/>
          <w:sz w:val="22"/>
          <w:szCs w:val="22"/>
        </w:rPr>
      </w:pPr>
    </w:p>
    <w:p>
      <w:pPr>
        <w:pStyle w:val="Heading3"/>
        <w:spacing w:line="240" w:lineRule="auto"/>
        <w:ind w:right="422"/>
        <w:jc w:val="left"/>
        <w:rPr>
          <w:b w:val="0"/>
          <w:bCs w:val="0"/>
        </w:rPr>
      </w:pPr>
      <w:bookmarkStart w:name="（2）内部研究开发支出会计政策" w:id="149"/>
      <w:bookmarkEnd w:id="149"/>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422"/>
        <w:jc w:val="left"/>
      </w:pPr>
      <w:r>
        <w:rPr/>
        <w:t>划分研究开发项目研究阶段支出和开发阶段的支出的具体标准</w:t>
      </w:r>
    </w:p>
    <w:p>
      <w:pPr>
        <w:spacing w:line="240" w:lineRule="auto" w:before="1"/>
        <w:rPr>
          <w:rFonts w:ascii="宋体" w:hAnsi="宋体" w:cs="宋体" w:eastAsia="宋体" w:hint="default"/>
          <w:sz w:val="15"/>
          <w:szCs w:val="15"/>
        </w:rPr>
      </w:pPr>
    </w:p>
    <w:p>
      <w:pPr>
        <w:pStyle w:val="BodyText"/>
        <w:spacing w:line="316" w:lineRule="auto"/>
        <w:ind w:left="154" w:right="92"/>
        <w:jc w:val="left"/>
      </w:pPr>
      <w:r>
        <w:rPr>
          <w:spacing w:val="-2"/>
        </w:rPr>
        <w:t>公司将内部研究开发项目区分为研究阶段和开发阶段：研究阶段是指为获取并理解新的科学或技术知识而进行的独创性的有</w:t>
      </w:r>
      <w:r>
        <w:rPr>
          <w:spacing w:val="-64"/>
        </w:rPr>
        <w:t> </w:t>
      </w:r>
      <w:r>
        <w:rPr>
          <w:spacing w:val="-64"/>
        </w:rPr>
      </w:r>
      <w:r>
        <w:rPr>
          <w:spacing w:val="-4"/>
        </w:rPr>
        <w:t>计划调查阶段；开发阶段是指已完成研究阶段，在进行商业性生产或使用前，将研究成果或其他知识应用于某项计划或设计，</w:t>
      </w:r>
      <w:r>
        <w:rPr>
          <w:spacing w:val="-44"/>
        </w:rPr>
        <w:t> </w:t>
      </w:r>
      <w:r>
        <w:rPr>
          <w:spacing w:val="-44"/>
        </w:rPr>
      </w:r>
      <w:r>
        <w:rPr/>
        <w:t>以生产出新的或具有实质性改进的材料、装置、产品等阶段。</w:t>
      </w:r>
    </w:p>
    <w:p>
      <w:pPr>
        <w:pStyle w:val="BodyText"/>
        <w:spacing w:line="240" w:lineRule="auto" w:before="139"/>
        <w:ind w:left="154" w:right="0"/>
        <w:jc w:val="left"/>
      </w:pPr>
      <w:r>
        <w:rPr/>
        <w:t>公司根据上述划分研究阶段、开发阶段的标准，归集相应阶段的支出。研究阶段发生的支出应当于发生时计入当期损益；开</w:t>
      </w:r>
    </w:p>
    <w:p>
      <w:pPr>
        <w:spacing w:after="0" w:line="24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right="422"/>
        <w:jc w:val="left"/>
      </w:pPr>
      <w:r>
        <w:rPr/>
        <w:t>发阶段的支出，在同时满足下列条件时，确认为无形资产：</w:t>
      </w:r>
    </w:p>
    <w:p>
      <w:pPr>
        <w:spacing w:line="240" w:lineRule="auto" w:before="0"/>
        <w:rPr>
          <w:rFonts w:ascii="宋体" w:hAnsi="宋体" w:cs="宋体" w:eastAsia="宋体" w:hint="default"/>
          <w:sz w:val="15"/>
          <w:szCs w:val="15"/>
        </w:rPr>
      </w:pPr>
    </w:p>
    <w:p>
      <w:pPr>
        <w:pStyle w:val="BodyText"/>
        <w:spacing w:line="240" w:lineRule="auto"/>
        <w:ind w:right="422"/>
        <w:jc w:val="left"/>
      </w:pPr>
      <w:r>
        <w:rPr/>
        <w:t>①完成该无形资产以使其能够使用或出售在技术上具有可行性；</w:t>
      </w:r>
    </w:p>
    <w:p>
      <w:pPr>
        <w:spacing w:line="240" w:lineRule="auto" w:before="0"/>
        <w:rPr>
          <w:rFonts w:ascii="宋体" w:hAnsi="宋体" w:cs="宋体" w:eastAsia="宋体" w:hint="default"/>
          <w:sz w:val="15"/>
          <w:szCs w:val="15"/>
        </w:rPr>
      </w:pPr>
    </w:p>
    <w:p>
      <w:pPr>
        <w:pStyle w:val="BodyText"/>
        <w:spacing w:line="240" w:lineRule="auto"/>
        <w:ind w:right="422"/>
        <w:jc w:val="left"/>
      </w:pPr>
      <w:r>
        <w:rPr/>
        <w:t>②具有完成该无形资产并使用或出售的意图；</w:t>
      </w:r>
    </w:p>
    <w:p>
      <w:pPr>
        <w:spacing w:line="240" w:lineRule="auto" w:before="1"/>
        <w:rPr>
          <w:rFonts w:ascii="宋体" w:hAnsi="宋体" w:cs="宋体" w:eastAsia="宋体" w:hint="default"/>
          <w:sz w:val="15"/>
          <w:szCs w:val="15"/>
        </w:rPr>
      </w:pPr>
    </w:p>
    <w:p>
      <w:pPr>
        <w:pStyle w:val="BodyText"/>
        <w:spacing w:line="316" w:lineRule="auto"/>
        <w:ind w:right="92"/>
        <w:jc w:val="left"/>
      </w:pPr>
      <w:r>
        <w:rPr>
          <w:spacing w:val="-2"/>
        </w:rPr>
        <w:t>③无形资产产生未来经济利益的方式，包括能够证明运用该无形资产生产的产品存在市场或无形资产自身存在市场；无形资</w:t>
      </w:r>
      <w:r>
        <w:rPr>
          <w:spacing w:val="-64"/>
        </w:rPr>
        <w:t> </w:t>
      </w:r>
      <w:r>
        <w:rPr>
          <w:spacing w:val="-64"/>
        </w:rPr>
      </w:r>
      <w:r>
        <w:rPr/>
        <w:t>产将在内部使用时，证明其有用性；</w:t>
      </w:r>
    </w:p>
    <w:p>
      <w:pPr>
        <w:pStyle w:val="BodyText"/>
        <w:spacing w:line="240" w:lineRule="auto" w:before="139"/>
        <w:ind w:right="422"/>
        <w:jc w:val="left"/>
      </w:pPr>
      <w:r>
        <w:rPr/>
        <w:t>④有足够的技术、财务资源和其他资源支持，以完成该无形资产的开发，并有能力使用或出售该无形资产；</w:t>
      </w:r>
    </w:p>
    <w:p>
      <w:pPr>
        <w:spacing w:line="240" w:lineRule="auto" w:before="0"/>
        <w:rPr>
          <w:rFonts w:ascii="宋体" w:hAnsi="宋体" w:cs="宋体" w:eastAsia="宋体" w:hint="default"/>
          <w:sz w:val="15"/>
          <w:szCs w:val="15"/>
        </w:rPr>
      </w:pPr>
    </w:p>
    <w:p>
      <w:pPr>
        <w:pStyle w:val="BodyText"/>
        <w:spacing w:line="240" w:lineRule="auto"/>
        <w:ind w:right="422"/>
        <w:jc w:val="left"/>
      </w:pPr>
      <w:r>
        <w:rPr/>
        <w:t>⑤归属于该无形资产开发阶段的支出能够可靠计量。</w:t>
      </w:r>
    </w:p>
    <w:p>
      <w:pPr>
        <w:spacing w:line="240" w:lineRule="auto" w:before="12"/>
        <w:rPr>
          <w:rFonts w:ascii="宋体" w:hAnsi="宋体" w:cs="宋体" w:eastAsia="宋体" w:hint="default"/>
          <w:sz w:val="26"/>
          <w:szCs w:val="26"/>
        </w:rPr>
      </w:pPr>
    </w:p>
    <w:p>
      <w:pPr>
        <w:pStyle w:val="Heading3"/>
        <w:spacing w:line="240" w:lineRule="auto"/>
        <w:ind w:right="422"/>
        <w:jc w:val="left"/>
        <w:rPr>
          <w:b w:val="0"/>
          <w:bCs w:val="0"/>
        </w:rPr>
      </w:pPr>
      <w:bookmarkStart w:name="19、长期资产减值" w:id="150"/>
      <w:bookmarkEnd w:id="150"/>
      <w:r>
        <w:rPr>
          <w:b w:val="0"/>
          <w:bCs w:val="0"/>
        </w:rPr>
      </w:r>
      <w:r>
        <w:rPr>
          <w:rFonts w:ascii="Times New Roman" w:hAnsi="Times New Roman" w:cs="Times New Roman" w:eastAsia="Times New Roman" w:hint="default"/>
        </w:rPr>
        <w:t>19</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92"/>
        <w:jc w:val="left"/>
      </w:pPr>
      <w:r>
        <w:rPr>
          <w:spacing w:val="-2"/>
        </w:rPr>
        <w:t>对于固定资产、在建工程、使用寿命有限的无形资产、以成本模式计量的投资性房地产及对子公司、合营企业、联营企业的</w:t>
      </w:r>
      <w:r>
        <w:rPr>
          <w:spacing w:val="-65"/>
        </w:rPr>
        <w:t> </w:t>
      </w:r>
      <w:r>
        <w:rPr>
          <w:spacing w:val="-65"/>
        </w:rPr>
      </w:r>
      <w:r>
        <w:rPr>
          <w:spacing w:val="-4"/>
        </w:rPr>
        <w:t>长期股权投资等非流动非金融资产，公司于资产负债表日判断是否存在减值迹象。如存在减值迹象的，则估计其可收回金额，</w:t>
      </w:r>
      <w:r>
        <w:rPr>
          <w:spacing w:val="-44"/>
        </w:rPr>
        <w:t> </w:t>
      </w:r>
      <w:r>
        <w:rPr>
          <w:spacing w:val="-44"/>
        </w:rPr>
      </w:r>
      <w:r>
        <w:rPr>
          <w:spacing w:val="-2"/>
        </w:rPr>
        <w:t>进行减值测试。商誉、使用寿命不确定的无形资产和尚未达到可使用状态的无形资产，无论是否存在减值迹象，每年均进行</w:t>
      </w:r>
      <w:r>
        <w:rPr>
          <w:spacing w:val="-66"/>
        </w:rPr>
        <w:t> </w:t>
      </w:r>
      <w:r>
        <w:rPr>
          <w:spacing w:val="-66"/>
        </w:rPr>
      </w:r>
      <w:r>
        <w:rPr/>
        <w:t>减值测试。</w:t>
      </w:r>
    </w:p>
    <w:p>
      <w:pPr>
        <w:pStyle w:val="BodyText"/>
        <w:spacing w:line="316" w:lineRule="auto" w:before="139"/>
        <w:ind w:left="154" w:right="92"/>
        <w:jc w:val="left"/>
      </w:pPr>
      <w:r>
        <w:rPr>
          <w:spacing w:val="-2"/>
        </w:rPr>
        <w:t>减值测试结果表明资产的可收回金额低于其账面价值的，按其差额计提减值准备并计入减值损失。可收回金额为资产的公允</w:t>
      </w:r>
      <w:r>
        <w:rPr>
          <w:spacing w:val="-64"/>
        </w:rPr>
        <w:t> </w:t>
      </w:r>
      <w:r>
        <w:rPr>
          <w:spacing w:val="-64"/>
        </w:rPr>
      </w:r>
      <w:r>
        <w:rPr>
          <w:spacing w:val="-2"/>
        </w:rPr>
        <w:t>价值减去处置费用后的净额与资产预计未来现金流量的现值两者之间的较高者。资产的公允价值根据公平交易中销售协议价</w:t>
      </w:r>
      <w:r>
        <w:rPr>
          <w:spacing w:val="-64"/>
        </w:rPr>
        <w:t> </w:t>
      </w:r>
      <w:r>
        <w:rPr>
          <w:spacing w:val="-64"/>
        </w:rPr>
      </w:r>
      <w:r>
        <w:rPr>
          <w:spacing w:val="-4"/>
        </w:rPr>
        <w:t>格确定；不存在销售协议但存在资产活跃市场的，公允价值按照该资产的买方出价确定；不存在销售协议和资产活跃市场的，</w:t>
      </w:r>
      <w:r>
        <w:rPr>
          <w:spacing w:val="-44"/>
        </w:rPr>
        <w:t> </w:t>
      </w:r>
      <w:r>
        <w:rPr>
          <w:spacing w:val="-44"/>
        </w:rPr>
      </w:r>
      <w:r>
        <w:rPr>
          <w:spacing w:val="-2"/>
        </w:rPr>
        <w:t>则以可获取的最佳信息为基础估计资产的公允价值。处置费用包括与资产处置有关的法律费用、相关税费、搬运费以及为使</w:t>
      </w:r>
      <w:r>
        <w:rPr>
          <w:spacing w:val="-66"/>
        </w:rPr>
        <w:t> </w:t>
      </w:r>
      <w:r>
        <w:rPr>
          <w:spacing w:val="-66"/>
        </w:rPr>
      </w:r>
      <w:r>
        <w:rPr>
          <w:spacing w:val="-2"/>
        </w:rPr>
        <w:t>资产达到可销售状态所发生的直接费用。资产预计未来现金流量的现值，按照资产在持续使用过程中和最终处置时所产生的</w:t>
      </w:r>
      <w:r>
        <w:rPr>
          <w:spacing w:val="-64"/>
        </w:rPr>
        <w:t> </w:t>
      </w:r>
      <w:r>
        <w:rPr>
          <w:spacing w:val="-64"/>
        </w:rPr>
      </w:r>
      <w:r>
        <w:rPr>
          <w:spacing w:val="-2"/>
        </w:rPr>
        <w:t>预计未来现金流量，选择恰当的折现率对其进行折现后的金额加以确定。资产减值准备按单项资产为基础计算并确认，如果</w:t>
      </w:r>
      <w:r>
        <w:rPr>
          <w:spacing w:val="-65"/>
        </w:rPr>
        <w:t> </w:t>
      </w:r>
      <w:r>
        <w:rPr>
          <w:spacing w:val="-65"/>
        </w:rPr>
      </w:r>
      <w:r>
        <w:rPr>
          <w:spacing w:val="-2"/>
        </w:rPr>
        <w:t>难以对单项资产的可收回金额进行估计的，以该资产所属的资产组确定资产组的可收回金额。资产组是能够独立产生现金流</w:t>
      </w:r>
      <w:r>
        <w:rPr>
          <w:spacing w:val="-64"/>
        </w:rPr>
        <w:t> </w:t>
      </w:r>
      <w:r>
        <w:rPr>
          <w:spacing w:val="-64"/>
        </w:rPr>
      </w:r>
      <w:r>
        <w:rPr/>
        <w:t>入的最小资产组合。</w:t>
      </w:r>
    </w:p>
    <w:p>
      <w:pPr>
        <w:pStyle w:val="BodyText"/>
        <w:spacing w:line="316" w:lineRule="auto" w:before="139"/>
        <w:ind w:right="93"/>
        <w:jc w:val="left"/>
      </w:pPr>
      <w:r>
        <w:rPr>
          <w:spacing w:val="-2"/>
        </w:rPr>
        <w:t>在财务报表中单独列示的商誉，在进行减值测试时，将商誉的账面价值分摊至预期从企业合并的协同效应中受益的资产组或</w:t>
      </w:r>
      <w:r>
        <w:rPr>
          <w:spacing w:val="-64"/>
        </w:rPr>
        <w:t> </w:t>
      </w:r>
      <w:r>
        <w:rPr>
          <w:spacing w:val="-64"/>
        </w:rPr>
      </w:r>
      <w:r>
        <w:rPr/>
        <w:t>资产组组合。测试结果表明包含分摊的商誉的资产组或资产组组合的可收回金额低于其账面价值的，确认相应的减值损失。 </w:t>
      </w:r>
      <w:r>
        <w:rPr>
          <w:spacing w:val="-2"/>
        </w:rPr>
        <w:t>减值损失金额先抵减分摊至该资产组或资产组组合的商誉的账面价值，再根据资产组或资产组组合中除商誉以外的其他各项</w:t>
      </w:r>
      <w:r>
        <w:rPr>
          <w:spacing w:val="-64"/>
        </w:rPr>
        <w:t> </w:t>
      </w:r>
      <w:r>
        <w:rPr>
          <w:spacing w:val="-64"/>
        </w:rPr>
      </w:r>
      <w:r>
        <w:rPr/>
        <w:t>资产的账面价值所占比重，按比例抵减其他各项资产的账面价值。</w:t>
      </w:r>
    </w:p>
    <w:p>
      <w:pPr>
        <w:pStyle w:val="BodyText"/>
        <w:spacing w:line="240" w:lineRule="auto" w:before="139"/>
        <w:ind w:right="422"/>
        <w:jc w:val="left"/>
      </w:pPr>
      <w:r>
        <w:rPr/>
        <w:t>上述资产减值损失一经确认，以后期间不予转回价值得以恢复的部分。</w:t>
      </w:r>
    </w:p>
    <w:p>
      <w:pPr>
        <w:spacing w:line="240" w:lineRule="auto" w:before="12"/>
        <w:rPr>
          <w:rFonts w:ascii="宋体" w:hAnsi="宋体" w:cs="宋体" w:eastAsia="宋体" w:hint="default"/>
          <w:sz w:val="26"/>
          <w:szCs w:val="26"/>
        </w:rPr>
      </w:pPr>
    </w:p>
    <w:p>
      <w:pPr>
        <w:pStyle w:val="Heading3"/>
        <w:spacing w:line="240" w:lineRule="auto"/>
        <w:ind w:right="422"/>
        <w:jc w:val="left"/>
        <w:rPr>
          <w:b w:val="0"/>
          <w:bCs w:val="0"/>
        </w:rPr>
      </w:pPr>
      <w:bookmarkStart w:name="20、长期待摊费用" w:id="151"/>
      <w:bookmarkEnd w:id="151"/>
      <w:r>
        <w:rPr>
          <w:b w:val="0"/>
          <w:bCs w:val="0"/>
        </w:rPr>
      </w:r>
      <w:r>
        <w:rPr>
          <w:rFonts w:ascii="Times New Roman" w:hAnsi="Times New Roman" w:cs="Times New Roman" w:eastAsia="Times New Roman" w:hint="default"/>
        </w:rPr>
        <w:t>20</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91"/>
        <w:jc w:val="both"/>
      </w:pPr>
      <w:r>
        <w:rPr>
          <w:spacing w:val="-2"/>
        </w:rPr>
        <w:t>长期待摊费用是公司已经发生但应由本期和以后各期分担的分摊期限在一年以上的各项费用，以实际发生的支出入账并在其</w:t>
      </w:r>
      <w:r>
        <w:rPr>
          <w:spacing w:val="-64"/>
        </w:rPr>
        <w:t> </w:t>
      </w:r>
      <w:r>
        <w:rPr>
          <w:spacing w:val="-64"/>
        </w:rPr>
      </w:r>
      <w:r>
        <w:rPr>
          <w:spacing w:val="-2"/>
        </w:rPr>
        <w:t>预计受益期内按直线法平均进行摊销。如果长期待摊费用项目不能使以后会计期间受益的，则将尚未摊销的该项目的摊余价</w:t>
      </w:r>
      <w:r>
        <w:rPr>
          <w:spacing w:val="-64"/>
        </w:rPr>
        <w:t> </w:t>
      </w:r>
      <w:r>
        <w:rPr>
          <w:spacing w:val="-64"/>
        </w:rPr>
      </w:r>
      <w:r>
        <w:rPr/>
        <w:t>值全部转入当期损益。</w:t>
      </w:r>
    </w:p>
    <w:p>
      <w:pPr>
        <w:spacing w:line="240" w:lineRule="auto" w:before="7"/>
        <w:rPr>
          <w:rFonts w:ascii="宋体" w:hAnsi="宋体" w:cs="宋体" w:eastAsia="宋体" w:hint="default"/>
          <w:sz w:val="22"/>
          <w:szCs w:val="22"/>
        </w:rPr>
      </w:pPr>
    </w:p>
    <w:p>
      <w:pPr>
        <w:pStyle w:val="Heading3"/>
        <w:spacing w:line="240" w:lineRule="auto"/>
        <w:ind w:left="154" w:right="422"/>
        <w:jc w:val="left"/>
        <w:rPr>
          <w:b w:val="0"/>
          <w:bCs w:val="0"/>
        </w:rPr>
      </w:pPr>
      <w:bookmarkStart w:name="21、职工薪酬" w:id="152"/>
      <w:bookmarkEnd w:id="152"/>
      <w:r>
        <w:rPr>
          <w:b w:val="0"/>
          <w:bCs w:val="0"/>
        </w:rPr>
      </w:r>
      <w:r>
        <w:rPr>
          <w:rFonts w:ascii="Times New Roman" w:hAnsi="Times New Roman" w:cs="Times New Roman" w:eastAsia="Times New Roman" w:hint="default"/>
        </w:rPr>
        <w:t>21</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422"/>
        <w:jc w:val="left"/>
        <w:rPr>
          <w:b w:val="0"/>
          <w:bCs w:val="0"/>
        </w:rPr>
      </w:pPr>
      <w:bookmarkStart w:name="（1）短期薪酬的会计处理方法" w:id="153"/>
      <w:bookmarkEnd w:id="153"/>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90"/>
        <w:jc w:val="both"/>
      </w:pPr>
      <w:r>
        <w:rPr>
          <w:spacing w:val="-2"/>
        </w:rPr>
        <w:t>职工薪酬，是指公司为获得职工提供的服务或解除劳动关系而给予的各种形式的报酬或补偿。职工薪酬包括短期薪酬、离职</w:t>
      </w:r>
      <w:r>
        <w:rPr>
          <w:spacing w:val="-66"/>
        </w:rPr>
        <w:t> </w:t>
      </w:r>
      <w:r>
        <w:rPr>
          <w:spacing w:val="-66"/>
        </w:rPr>
      </w:r>
      <w:r>
        <w:rPr>
          <w:spacing w:val="-2"/>
        </w:rPr>
        <w:t>后福利、辞退福利和其他长期职工福利。企业提供给职工配偶、子女、受赡养人、已故员工遗属及其他受益人等的福利，也</w:t>
      </w:r>
      <w:r>
        <w:rPr>
          <w:spacing w:val="-67"/>
        </w:rPr>
        <w:t> </w:t>
      </w:r>
      <w:r>
        <w:rPr>
          <w:spacing w:val="-67"/>
        </w:rPr>
      </w:r>
      <w:r>
        <w:rPr/>
        <w:t>属于职工薪酬。</w:t>
      </w:r>
    </w:p>
    <w:p>
      <w:pPr>
        <w:spacing w:after="0" w:line="316"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190"/>
        <w:jc w:val="both"/>
      </w:pPr>
      <w:r>
        <w:rPr>
          <w:spacing w:val="-2"/>
        </w:rPr>
        <w:t>公司在职工提供相关服务的会计期间，将实际发生的职工工资、奖金、津贴和补贴，职工福利费，医疗保险费、工伤保险费</w:t>
      </w:r>
      <w:r>
        <w:rPr>
          <w:spacing w:val="-68"/>
        </w:rPr>
        <w:t> </w:t>
      </w:r>
      <w:r>
        <w:rPr>
          <w:spacing w:val="-68"/>
        </w:rPr>
      </w:r>
      <w:r>
        <w:rPr>
          <w:spacing w:val="-2"/>
        </w:rPr>
        <w:t>和生育保险费等社会保险费，住房公积金，工会经费和职工教育经费等确认为负债，并计入当期损益或相关资产成本。如果</w:t>
      </w:r>
      <w:r>
        <w:rPr>
          <w:spacing w:val="-66"/>
        </w:rPr>
        <w:t> </w:t>
      </w:r>
      <w:r>
        <w:rPr>
          <w:spacing w:val="-66"/>
        </w:rPr>
      </w:r>
      <w:r>
        <w:rPr>
          <w:spacing w:val="-2"/>
        </w:rPr>
        <w:t>该负债预期在职工提供相关服务的年度报告期结束后十二个月内不能完全支付，且财务影响重大的，则该负债将以折现后的</w:t>
      </w:r>
      <w:r>
        <w:rPr>
          <w:spacing w:val="-64"/>
        </w:rPr>
        <w:t> </w:t>
      </w:r>
      <w:r>
        <w:rPr>
          <w:spacing w:val="-64"/>
        </w:rPr>
      </w:r>
      <w:r>
        <w:rPr/>
        <w:t>金额计量。</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离职后福利的会计处理方法" w:id="154"/>
      <w:bookmarkEnd w:id="154"/>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jc w:val="both"/>
      </w:pPr>
      <w:r>
        <w:rPr>
          <w:spacing w:val="-2"/>
        </w:rPr>
        <w:t>离职后福利，是指为获得职工提供的服务而在职工退休或与企业解除劳动关系后，提供的各种形式的报酬和福利，短期薪酬</w:t>
      </w:r>
      <w:r>
        <w:rPr>
          <w:spacing w:val="-66"/>
        </w:rPr>
        <w:t> </w:t>
      </w:r>
      <w:r>
        <w:rPr>
          <w:spacing w:val="-66"/>
        </w:rPr>
      </w:r>
      <w:r>
        <w:rPr>
          <w:spacing w:val="-2"/>
        </w:rPr>
        <w:t>和辞退福利除外。公司将离职后福利计划分类为设定提存计划和设定受益计划。①设定提存计划：公司向独立的基金缴存固</w:t>
      </w:r>
      <w:r>
        <w:rPr>
          <w:spacing w:val="-66"/>
        </w:rPr>
        <w:t> </w:t>
      </w:r>
      <w:r>
        <w:rPr>
          <w:spacing w:val="-66"/>
        </w:rPr>
      </w:r>
      <w:r>
        <w:rPr>
          <w:spacing w:val="-2"/>
        </w:rPr>
        <w:t>定费用后，公司不再承担进一步支付义务的离职后福利计划。包含基本养老保险、失业保险等，在职工为其提供服务的会计</w:t>
      </w:r>
      <w:r>
        <w:rPr>
          <w:spacing w:val="-66"/>
        </w:rPr>
        <w:t> </w:t>
      </w:r>
      <w:r>
        <w:rPr>
          <w:spacing w:val="-66"/>
        </w:rPr>
      </w:r>
      <w:r>
        <w:rPr>
          <w:spacing w:val="-2"/>
        </w:rPr>
        <w:t>期间，将根据设定提存计划计算的应缴存金额确认为负债，并计入当期损益或相关资产成本。②设定受益计划：除设定提存</w:t>
      </w:r>
      <w:r>
        <w:rPr>
          <w:spacing w:val="-66"/>
        </w:rPr>
        <w:t> </w:t>
      </w:r>
      <w:r>
        <w:rPr>
          <w:spacing w:val="-66"/>
        </w:rPr>
      </w:r>
      <w:r>
        <w:rPr/>
        <w:t>计划以外的离职后福利计划。</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3）辞退福利的会计处理方法" w:id="155"/>
      <w:bookmarkEnd w:id="155"/>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jc w:val="both"/>
      </w:pPr>
      <w:r>
        <w:rPr>
          <w:spacing w:val="-2"/>
        </w:rPr>
        <w:t>辞退福利是指公司在职工劳动合同到期之前解除与职工的劳动关系，或者为鼓励职工自愿接受裁减而给予职工的补偿。公司</w:t>
      </w:r>
      <w:r>
        <w:rPr>
          <w:spacing w:val="-64"/>
        </w:rPr>
        <w:t> </w:t>
      </w:r>
      <w:r>
        <w:rPr>
          <w:spacing w:val="-64"/>
        </w:rPr>
      </w:r>
      <w:r>
        <w:rPr>
          <w:spacing w:val="-2"/>
        </w:rPr>
        <w:t>向职工提供辞退福利的，在下列两者孰早日确认辞退福利产生的职工薪酬负债，并计入当期损益：①企业不能单方面撤回因</w:t>
      </w:r>
      <w:r>
        <w:rPr>
          <w:spacing w:val="-66"/>
        </w:rPr>
        <w:t> </w:t>
      </w:r>
      <w:r>
        <w:rPr>
          <w:spacing w:val="-66"/>
        </w:rPr>
      </w:r>
      <w:r>
        <w:rPr/>
        <w:t>解除劳动关系计划或裁减建议所提供的辞退福利时。②企业确认与涉及支付辞退福利的重组相关的成本或费用时。</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4）其他长期职工福利的会计处理方法" w:id="156"/>
      <w:bookmarkEnd w:id="156"/>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91"/>
        <w:jc w:val="both"/>
      </w:pPr>
      <w:r>
        <w:rPr>
          <w:spacing w:val="-2"/>
        </w:rPr>
        <w:t>实行职工内部退休计划的，在正式退休日之前的经济补偿，属于辞退福利，自职工停止提供服务日至正常退休日期间，拟支</w:t>
      </w:r>
      <w:r>
        <w:rPr>
          <w:spacing w:val="-66"/>
        </w:rPr>
        <w:t> </w:t>
      </w:r>
      <w:r>
        <w:rPr>
          <w:spacing w:val="-66"/>
        </w:rPr>
      </w:r>
      <w:r>
        <w:rPr>
          <w:spacing w:val="-2"/>
        </w:rPr>
        <w:t>付的内退职工工资和缴纳的社会保险费等一次性记入当期损益。正式退休日之后的经济补偿（如正常养老退休金），按照离</w:t>
      </w:r>
      <w:r>
        <w:rPr>
          <w:spacing w:val="-66"/>
        </w:rPr>
        <w:t> </w:t>
      </w:r>
      <w:r>
        <w:rPr>
          <w:spacing w:val="-66"/>
        </w:rPr>
      </w:r>
      <w:r>
        <w:rPr/>
        <w:t>职后福利处理。</w:t>
      </w:r>
    </w:p>
    <w:p>
      <w:pPr>
        <w:spacing w:line="240" w:lineRule="auto" w:before="5"/>
        <w:rPr>
          <w:rFonts w:ascii="宋体" w:hAnsi="宋体" w:cs="宋体" w:eastAsia="宋体" w:hint="default"/>
          <w:sz w:val="22"/>
          <w:szCs w:val="22"/>
        </w:rPr>
      </w:pPr>
    </w:p>
    <w:p>
      <w:pPr>
        <w:pStyle w:val="Heading3"/>
        <w:spacing w:line="240" w:lineRule="auto"/>
        <w:ind w:right="0"/>
        <w:jc w:val="both"/>
        <w:rPr>
          <w:b w:val="0"/>
          <w:bCs w:val="0"/>
        </w:rPr>
      </w:pPr>
      <w:bookmarkStart w:name="22、预计负债" w:id="157"/>
      <w:bookmarkEnd w:id="157"/>
      <w:r>
        <w:rPr>
          <w:b w:val="0"/>
          <w:bCs w:val="0"/>
        </w:rPr>
      </w:r>
      <w:r>
        <w:rPr>
          <w:rFonts w:ascii="Times New Roman" w:hAnsi="Times New Roman" w:cs="Times New Roman" w:eastAsia="Times New Roman" w:hint="default"/>
        </w:rPr>
        <w:t>22</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both"/>
      </w:pPr>
      <w:r>
        <w:rPr/>
        <w:t>（</w:t>
      </w:r>
      <w:r>
        <w:rPr>
          <w:rFonts w:ascii="Times New Roman" w:hAnsi="Times New Roman" w:cs="Times New Roman" w:eastAsia="Times New Roman" w:hint="default"/>
        </w:rPr>
        <w:t>1</w:t>
      </w:r>
      <w:r>
        <w:rPr/>
        <w:t>）预计负债的确认标准</w:t>
      </w:r>
    </w:p>
    <w:p>
      <w:pPr>
        <w:spacing w:line="240" w:lineRule="auto" w:before="13"/>
        <w:rPr>
          <w:rFonts w:ascii="宋体" w:hAnsi="宋体" w:cs="宋体" w:eastAsia="宋体" w:hint="default"/>
          <w:sz w:val="13"/>
          <w:szCs w:val="13"/>
        </w:rPr>
      </w:pPr>
    </w:p>
    <w:p>
      <w:pPr>
        <w:pStyle w:val="BodyText"/>
        <w:spacing w:line="316" w:lineRule="auto"/>
        <w:ind w:left="154" w:right="190"/>
        <w:jc w:val="both"/>
      </w:pPr>
      <w:r>
        <w:rPr>
          <w:spacing w:val="-2"/>
        </w:rPr>
        <w:t>当与对外担保、未决诉讼或仲裁、产品质量保证、裁员计划、亏损合同、重组义务、固定资产弃置义务等或有事项相关的业</w:t>
      </w:r>
      <w:r>
        <w:rPr>
          <w:spacing w:val="-68"/>
        </w:rPr>
        <w:t> </w:t>
      </w:r>
      <w:r>
        <w:rPr>
          <w:spacing w:val="-68"/>
        </w:rPr>
      </w:r>
      <w:r>
        <w:rPr/>
        <w:t>务同时符合以下条件时，确认为负债：</w:t>
      </w:r>
    </w:p>
    <w:p>
      <w:pPr>
        <w:pStyle w:val="BodyText"/>
        <w:spacing w:line="439" w:lineRule="auto" w:before="139"/>
        <w:ind w:left="154" w:right="6212"/>
        <w:jc w:val="left"/>
      </w:pPr>
      <w:r>
        <w:rPr/>
        <w:t>该义务是公司承担的现时义务； 该义务的履行很可能导致经济利益流出企业； 该义务的金额能够可靠地计量。</w:t>
      </w:r>
    </w:p>
    <w:p>
      <w:pPr>
        <w:pStyle w:val="BodyText"/>
        <w:spacing w:line="240" w:lineRule="auto" w:before="47"/>
        <w:ind w:left="154" w:right="0"/>
        <w:jc w:val="both"/>
      </w:pPr>
      <w:r>
        <w:rPr/>
        <w:t>（</w:t>
      </w:r>
      <w:r>
        <w:rPr>
          <w:rFonts w:ascii="Times New Roman" w:hAnsi="Times New Roman" w:cs="Times New Roman" w:eastAsia="Times New Roman" w:hint="default"/>
        </w:rPr>
        <w:t>2</w:t>
      </w:r>
      <w:r>
        <w:rPr/>
        <w:t>）预计负债的计量方法</w:t>
      </w:r>
    </w:p>
    <w:p>
      <w:pPr>
        <w:spacing w:line="240" w:lineRule="auto" w:before="13"/>
        <w:rPr>
          <w:rFonts w:ascii="宋体" w:hAnsi="宋体" w:cs="宋体" w:eastAsia="宋体" w:hint="default"/>
          <w:sz w:val="13"/>
          <w:szCs w:val="13"/>
        </w:rPr>
      </w:pPr>
    </w:p>
    <w:p>
      <w:pPr>
        <w:pStyle w:val="BodyText"/>
        <w:spacing w:line="316" w:lineRule="auto"/>
        <w:ind w:right="192"/>
        <w:jc w:val="both"/>
      </w:pPr>
      <w:r>
        <w:rPr>
          <w:spacing w:val="-2"/>
        </w:rPr>
        <w:t>预计负债按照履行现时义务所需支出的最佳估计数进行精算并初始计量。所需支出存在一个连续范围，且该范围内各种结果</w:t>
      </w:r>
      <w:r>
        <w:rPr>
          <w:spacing w:val="-64"/>
        </w:rPr>
        <w:t> </w:t>
      </w:r>
      <w:r>
        <w:rPr>
          <w:spacing w:val="-64"/>
        </w:rPr>
      </w:r>
      <w:r>
        <w:rPr/>
        <w:t>发生的可能性相同的最佳估计数按该范围的中间值确定；在其他情况下，最佳估计数按如下方法确定：</w:t>
      </w:r>
    </w:p>
    <w:p>
      <w:pPr>
        <w:pStyle w:val="BodyText"/>
        <w:spacing w:line="240" w:lineRule="auto" w:before="139"/>
        <w:ind w:right="0"/>
        <w:jc w:val="both"/>
      </w:pPr>
      <w:r>
        <w:rPr/>
        <w:t>或有事项涉及单个项目时，最佳估计数按最可能发生金额确定；</w:t>
      </w:r>
    </w:p>
    <w:p>
      <w:pPr>
        <w:spacing w:line="240" w:lineRule="auto" w:before="1"/>
        <w:rPr>
          <w:rFonts w:ascii="宋体" w:hAnsi="宋体" w:cs="宋体" w:eastAsia="宋体" w:hint="default"/>
          <w:sz w:val="15"/>
          <w:szCs w:val="15"/>
        </w:rPr>
      </w:pPr>
    </w:p>
    <w:p>
      <w:pPr>
        <w:pStyle w:val="BodyText"/>
        <w:spacing w:line="240" w:lineRule="auto"/>
        <w:ind w:left="154" w:right="0"/>
        <w:jc w:val="both"/>
      </w:pPr>
      <w:r>
        <w:rPr/>
        <w:t>或有事项涉及多个项目时，最佳估计数按各种可能发生额及其发生概率计算确定。</w:t>
      </w:r>
    </w:p>
    <w:p>
      <w:pPr>
        <w:spacing w:line="240" w:lineRule="auto" w:before="0"/>
        <w:rPr>
          <w:rFonts w:ascii="宋体" w:hAnsi="宋体" w:cs="宋体" w:eastAsia="宋体" w:hint="default"/>
          <w:sz w:val="15"/>
          <w:szCs w:val="15"/>
        </w:rPr>
      </w:pPr>
    </w:p>
    <w:p>
      <w:pPr>
        <w:pStyle w:val="BodyText"/>
        <w:spacing w:line="316" w:lineRule="auto"/>
        <w:ind w:right="103"/>
        <w:jc w:val="both"/>
      </w:pPr>
      <w:r>
        <w:rPr>
          <w:spacing w:val="-4"/>
        </w:rPr>
        <w:t>公司清偿预计负债所需支出全部或部分预期由第三方或其他方补偿的，则补偿金额在基本确定能收到时，作为资产单独确认。</w:t>
      </w:r>
      <w:r>
        <w:rPr>
          <w:spacing w:val="-44"/>
        </w:rPr>
        <w:t> </w:t>
      </w:r>
      <w:r>
        <w:rPr>
          <w:spacing w:val="-44"/>
        </w:rPr>
      </w:r>
      <w:r>
        <w:rPr/>
        <w:t>确认的补偿金额不超过所确认预计负债的账面价值。</w:t>
      </w:r>
    </w:p>
    <w:p>
      <w:pPr>
        <w:spacing w:after="0" w:line="316" w:lineRule="auto"/>
        <w:jc w:val="both"/>
        <w:sectPr>
          <w:pgSz w:w="11910" w:h="16840"/>
          <w:pgMar w:header="747"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23、股份支付" w:id="158"/>
      <w:bookmarkEnd w:id="158"/>
      <w:r>
        <w:rPr>
          <w:b w:val="0"/>
          <w:bCs w:val="0"/>
        </w:rPr>
      </w:r>
      <w:r>
        <w:rPr>
          <w:rFonts w:ascii="Times New Roman" w:hAnsi="Times New Roman" w:cs="Times New Roman" w:eastAsia="Times New Roman" w:hint="default"/>
        </w:rPr>
        <w:t>23</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92"/>
        <w:jc w:val="left"/>
      </w:pPr>
      <w:r>
        <w:rPr>
          <w:spacing w:val="-2"/>
        </w:rPr>
        <w:t>股份支付是为了获取职工或其他方提供服务而授予权益工具或者承担以权益工具为基础确定的负债的交易。股份支付分为以</w:t>
      </w:r>
      <w:r>
        <w:rPr>
          <w:spacing w:val="-64"/>
        </w:rPr>
        <w:t> </w:t>
      </w:r>
      <w:r>
        <w:rPr>
          <w:spacing w:val="-64"/>
        </w:rPr>
      </w:r>
      <w:r>
        <w:rPr/>
        <w:t>权益结算的股份支付和以现金结算的股份支付。</w:t>
      </w:r>
    </w:p>
    <w:p>
      <w:pPr>
        <w:pStyle w:val="BodyText"/>
        <w:spacing w:line="240" w:lineRule="auto" w:before="139"/>
        <w:ind w:left="154" w:right="0"/>
        <w:jc w:val="both"/>
      </w:pPr>
      <w:r>
        <w:rPr/>
        <w:t>（</w:t>
      </w:r>
      <w:r>
        <w:rPr>
          <w:rFonts w:ascii="宋体" w:hAnsi="宋体" w:cs="宋体" w:eastAsia="宋体" w:hint="default"/>
        </w:rPr>
        <w:t>1</w:t>
      </w:r>
      <w:r>
        <w:rPr/>
        <w:t>）以权益结算的股份支付</w:t>
      </w:r>
    </w:p>
    <w:p>
      <w:pPr>
        <w:spacing w:line="240" w:lineRule="auto" w:before="0"/>
        <w:rPr>
          <w:rFonts w:ascii="宋体" w:hAnsi="宋体" w:cs="宋体" w:eastAsia="宋体" w:hint="default"/>
          <w:sz w:val="15"/>
          <w:szCs w:val="15"/>
        </w:rPr>
      </w:pPr>
    </w:p>
    <w:p>
      <w:pPr>
        <w:pStyle w:val="BodyText"/>
        <w:spacing w:line="316" w:lineRule="auto"/>
        <w:ind w:right="192"/>
        <w:jc w:val="both"/>
      </w:pPr>
      <w:r>
        <w:rPr>
          <w:spacing w:val="-2"/>
        </w:rPr>
        <w:t>用以换取职工提供的服务的权益结算的股份支付，以授予职工权益工具在授予日的公允价值计量。该公允价值的金额，在完</w:t>
      </w:r>
      <w:r>
        <w:rPr>
          <w:spacing w:val="-66"/>
        </w:rPr>
        <w:t> </w:t>
      </w:r>
      <w:r>
        <w:rPr>
          <w:spacing w:val="-66"/>
        </w:rPr>
      </w:r>
      <w:r>
        <w:rPr>
          <w:spacing w:val="-2"/>
        </w:rPr>
        <w:t>成等待期内的服务或达到规定业绩条件才可行权的情况下，在等待期内以对可行权权益工具数量的最佳估计为基础，按直线</w:t>
      </w:r>
      <w:r>
        <w:rPr>
          <w:spacing w:val="-64"/>
        </w:rPr>
        <w:t> </w:t>
      </w:r>
      <w:r>
        <w:rPr>
          <w:spacing w:val="-64"/>
        </w:rPr>
      </w:r>
      <w:r>
        <w:rPr/>
        <w:t>法计算计入相关成本或费用，在授予后立即可行权时，在授予日计入相关成本或费用，相应增加资本公积。</w:t>
      </w:r>
    </w:p>
    <w:p>
      <w:pPr>
        <w:pStyle w:val="BodyText"/>
        <w:spacing w:line="316" w:lineRule="auto" w:before="139"/>
        <w:ind w:right="191"/>
        <w:jc w:val="both"/>
      </w:pPr>
      <w:r>
        <w:rPr>
          <w:spacing w:val="-2"/>
        </w:rPr>
        <w:t>用以换取其他方服务的权益结算的股份支付，如果其他方服务的公允价值能够可靠计量，按照其他方服务在取得日的公允价</w:t>
      </w:r>
      <w:r>
        <w:rPr>
          <w:spacing w:val="-64"/>
        </w:rPr>
        <w:t> </w:t>
      </w:r>
      <w:r>
        <w:rPr>
          <w:spacing w:val="-64"/>
        </w:rPr>
      </w:r>
      <w:r>
        <w:rPr>
          <w:spacing w:val="-2"/>
        </w:rPr>
        <w:t>值计量，如果其他方服务的公允价值不能可靠计量，但权益工具的公允价值能够可靠计量的，按照权益工具在服务取得日的</w:t>
      </w:r>
      <w:r>
        <w:rPr>
          <w:spacing w:val="-65"/>
        </w:rPr>
        <w:t> </w:t>
      </w:r>
      <w:r>
        <w:rPr>
          <w:spacing w:val="-65"/>
        </w:rPr>
      </w:r>
      <w:r>
        <w:rPr/>
        <w:t>公允价值计量，计入相关成本或费用，相应增加所有者权益。</w:t>
      </w:r>
    </w:p>
    <w:p>
      <w:pPr>
        <w:pStyle w:val="BodyText"/>
        <w:spacing w:line="240" w:lineRule="auto" w:before="139"/>
        <w:ind w:left="154" w:right="0"/>
        <w:jc w:val="both"/>
      </w:pPr>
      <w:r>
        <w:rPr/>
        <w:t>（</w:t>
      </w:r>
      <w:r>
        <w:rPr>
          <w:rFonts w:ascii="宋体" w:hAnsi="宋体" w:cs="宋体" w:eastAsia="宋体" w:hint="default"/>
        </w:rPr>
        <w:t>2</w:t>
      </w:r>
      <w:r>
        <w:rPr/>
        <w:t>）以现金结算的股份支付</w:t>
      </w:r>
    </w:p>
    <w:p>
      <w:pPr>
        <w:spacing w:line="240" w:lineRule="auto" w:before="0"/>
        <w:rPr>
          <w:rFonts w:ascii="宋体" w:hAnsi="宋体" w:cs="宋体" w:eastAsia="宋体" w:hint="default"/>
          <w:sz w:val="15"/>
          <w:szCs w:val="15"/>
        </w:rPr>
      </w:pPr>
    </w:p>
    <w:p>
      <w:pPr>
        <w:pStyle w:val="BodyText"/>
        <w:spacing w:line="316" w:lineRule="auto"/>
        <w:ind w:left="154" w:right="92"/>
        <w:jc w:val="left"/>
      </w:pPr>
      <w:r>
        <w:rPr/>
        <w:t>以现金结算的股份支付，按照公司承担的以股份或其他权益工具为基础确定的负债的公允价值计量。如授予后立即可行权， </w:t>
      </w:r>
      <w:r>
        <w:rPr>
          <w:spacing w:val="-2"/>
        </w:rPr>
        <w:t>在授予日计入相关成本或费用，相应增加负债；如须完成等待期内的服务或达到规定业绩条件以后才可行权，在等待期的每</w:t>
      </w:r>
      <w:r>
        <w:rPr>
          <w:spacing w:val="-66"/>
        </w:rPr>
        <w:t> </w:t>
      </w:r>
      <w:r>
        <w:rPr>
          <w:spacing w:val="-66"/>
        </w:rPr>
      </w:r>
      <w:r>
        <w:rPr>
          <w:spacing w:val="-2"/>
        </w:rPr>
        <w:t>个资产负债表日，以对可行权情况的最佳估计为基础，按照本集团承担负债的公允价值金额，将当期取得的服务计入成本或</w:t>
      </w:r>
      <w:r>
        <w:rPr>
          <w:spacing w:val="-66"/>
        </w:rPr>
        <w:t> </w:t>
      </w:r>
      <w:r>
        <w:rPr>
          <w:spacing w:val="-66"/>
        </w:rPr>
      </w:r>
      <w:r>
        <w:rPr/>
        <w:t>费用，相应增加负债。</w:t>
      </w:r>
    </w:p>
    <w:p>
      <w:pPr>
        <w:pStyle w:val="BodyText"/>
        <w:spacing w:line="240" w:lineRule="auto" w:before="139"/>
        <w:ind w:left="154" w:right="0"/>
        <w:jc w:val="both"/>
      </w:pPr>
      <w:r>
        <w:rPr/>
        <w:t>在相关负债结算前的每个资产负债表日以及结算日，对负债的公允价值重新计量，其变动计入当期损益。</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24、收入" w:id="159"/>
      <w:bookmarkEnd w:id="159"/>
      <w:r>
        <w:rPr>
          <w:b w:val="0"/>
          <w:bCs w:val="0"/>
        </w:rPr>
      </w:r>
      <w:r>
        <w:rPr>
          <w:rFonts w:ascii="Times New Roman" w:hAnsi="Times New Roman" w:cs="Times New Roman" w:eastAsia="Times New Roman" w:hint="default"/>
        </w:rPr>
        <w:t>24</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both"/>
      </w:pPr>
      <w:r>
        <w:rPr/>
        <w:t>（</w:t>
      </w:r>
      <w:r>
        <w:rPr>
          <w:rFonts w:ascii="宋体" w:hAnsi="宋体" w:cs="宋体" w:eastAsia="宋体" w:hint="default"/>
        </w:rPr>
        <w:t>1</w:t>
      </w:r>
      <w:r>
        <w:rPr/>
        <w:t>）销售商品收入，在下列条件均能满足时予以确认：</w:t>
      </w:r>
    </w:p>
    <w:p>
      <w:pPr>
        <w:spacing w:line="240" w:lineRule="auto" w:before="0"/>
        <w:rPr>
          <w:rFonts w:ascii="宋体" w:hAnsi="宋体" w:cs="宋体" w:eastAsia="宋体" w:hint="default"/>
          <w:sz w:val="15"/>
          <w:szCs w:val="15"/>
        </w:rPr>
      </w:pPr>
    </w:p>
    <w:p>
      <w:pPr>
        <w:pStyle w:val="BodyText"/>
        <w:spacing w:line="240" w:lineRule="auto"/>
        <w:ind w:left="154" w:right="0"/>
        <w:jc w:val="both"/>
      </w:pPr>
      <w:r>
        <w:rPr/>
        <w:t>①公司已将商品所有权上的主要风险和报酬转移给购货方；</w:t>
      </w:r>
    </w:p>
    <w:p>
      <w:pPr>
        <w:spacing w:line="240" w:lineRule="auto" w:before="0"/>
        <w:rPr>
          <w:rFonts w:ascii="宋体" w:hAnsi="宋体" w:cs="宋体" w:eastAsia="宋体" w:hint="default"/>
          <w:sz w:val="15"/>
          <w:szCs w:val="15"/>
        </w:rPr>
      </w:pPr>
    </w:p>
    <w:p>
      <w:pPr>
        <w:pStyle w:val="BodyText"/>
        <w:spacing w:line="240" w:lineRule="auto"/>
        <w:ind w:left="154" w:right="0"/>
        <w:jc w:val="both"/>
      </w:pPr>
      <w:r>
        <w:rPr/>
        <w:t>②公司既没有保留通常与所有权相联系的继续管理权，也没有对已售出的商品实施有效控制；</w:t>
      </w:r>
    </w:p>
    <w:p>
      <w:pPr>
        <w:spacing w:line="240" w:lineRule="auto" w:before="0"/>
        <w:rPr>
          <w:rFonts w:ascii="宋体" w:hAnsi="宋体" w:cs="宋体" w:eastAsia="宋体" w:hint="default"/>
          <w:sz w:val="15"/>
          <w:szCs w:val="15"/>
        </w:rPr>
      </w:pPr>
    </w:p>
    <w:p>
      <w:pPr>
        <w:pStyle w:val="BodyText"/>
        <w:spacing w:line="240" w:lineRule="auto"/>
        <w:ind w:right="0"/>
        <w:jc w:val="both"/>
      </w:pPr>
      <w:r>
        <w:rPr/>
        <w:t>③收入的金额能够可靠计量；</w:t>
      </w:r>
    </w:p>
    <w:p>
      <w:pPr>
        <w:spacing w:line="240" w:lineRule="auto" w:before="0"/>
        <w:rPr>
          <w:rFonts w:ascii="宋体" w:hAnsi="宋体" w:cs="宋体" w:eastAsia="宋体" w:hint="default"/>
          <w:sz w:val="15"/>
          <w:szCs w:val="15"/>
        </w:rPr>
      </w:pPr>
    </w:p>
    <w:p>
      <w:pPr>
        <w:pStyle w:val="BodyText"/>
        <w:spacing w:line="240" w:lineRule="auto"/>
        <w:ind w:right="0"/>
        <w:jc w:val="both"/>
      </w:pPr>
      <w:r>
        <w:rPr/>
        <w:t>④相关经济利益很可能流入公司；</w:t>
      </w:r>
    </w:p>
    <w:p>
      <w:pPr>
        <w:spacing w:line="240" w:lineRule="auto" w:before="0"/>
        <w:rPr>
          <w:rFonts w:ascii="宋体" w:hAnsi="宋体" w:cs="宋体" w:eastAsia="宋体" w:hint="default"/>
          <w:sz w:val="15"/>
          <w:szCs w:val="15"/>
        </w:rPr>
      </w:pPr>
    </w:p>
    <w:p>
      <w:pPr>
        <w:pStyle w:val="BodyText"/>
        <w:spacing w:line="439" w:lineRule="auto"/>
        <w:ind w:right="422"/>
        <w:jc w:val="left"/>
      </w:pPr>
      <w:r>
        <w:rPr/>
        <w:t>⑤相关的、已发生的或将发生的成本能够可靠计量。 对于国内销售，公司将产品按照协议合同运至约定交货地点，由买方确认接收并验收合格后确认收入。</w:t>
      </w:r>
    </w:p>
    <w:p>
      <w:pPr>
        <w:pStyle w:val="BodyText"/>
        <w:spacing w:line="316" w:lineRule="auto" w:before="47"/>
        <w:ind w:right="191"/>
        <w:jc w:val="both"/>
      </w:pPr>
      <w:r>
        <w:rPr>
          <w:spacing w:val="-2"/>
        </w:rPr>
        <w:t>对于出口销售，公司根据销售合同规定的贸易条款，将出口产品按照合同规定办理出口报关手续并装船后，或运至指定的交</w:t>
      </w:r>
      <w:r>
        <w:rPr>
          <w:spacing w:val="-65"/>
        </w:rPr>
        <w:t> </w:t>
      </w:r>
      <w:r>
        <w:rPr>
          <w:spacing w:val="-65"/>
        </w:rPr>
      </w:r>
      <w:r>
        <w:rPr>
          <w:spacing w:val="-2"/>
        </w:rPr>
        <w:t>货地点后确认收入。对于上述销售，买方在确认接收后具有自行销售产品的权利并承担该产品可能发生价格波动或毁损的风</w:t>
      </w:r>
      <w:r>
        <w:rPr>
          <w:spacing w:val="-64"/>
        </w:rPr>
        <w:t> </w:t>
      </w:r>
      <w:r>
        <w:rPr>
          <w:spacing w:val="-64"/>
        </w:rPr>
      </w:r>
      <w:r>
        <w:rPr/>
        <w:t>险。</w:t>
      </w:r>
    </w:p>
    <w:p>
      <w:pPr>
        <w:pStyle w:val="BodyText"/>
        <w:spacing w:line="432" w:lineRule="exact" w:before="3"/>
        <w:ind w:right="5133"/>
        <w:jc w:val="left"/>
      </w:pPr>
      <w:r>
        <w:rPr/>
        <w:t>（</w:t>
      </w:r>
      <w:r>
        <w:rPr>
          <w:rFonts w:ascii="宋体" w:hAnsi="宋体" w:cs="宋体" w:eastAsia="宋体" w:hint="default"/>
        </w:rPr>
        <w:t>2</w:t>
      </w:r>
      <w:r>
        <w:rPr/>
        <w:t>）提供劳务 劳务在同一年度内开始并完成的，在完成劳务时确认收入；</w:t>
      </w:r>
    </w:p>
    <w:p>
      <w:pPr>
        <w:pStyle w:val="BodyText"/>
        <w:spacing w:line="316" w:lineRule="auto" w:before="15"/>
        <w:ind w:right="92"/>
        <w:jc w:val="left"/>
      </w:pPr>
      <w:r>
        <w:rPr>
          <w:spacing w:val="-2"/>
        </w:rPr>
        <w:t>劳务的开始和完成分属不同的会计年度的，在劳务合同的总收入、总成本能够可靠地计量，与交易相关的经济利益能够流入</w:t>
      </w:r>
      <w:r>
        <w:rPr>
          <w:spacing w:val="-66"/>
        </w:rPr>
        <w:t> </w:t>
      </w:r>
      <w:r>
        <w:rPr>
          <w:spacing w:val="-66"/>
        </w:rPr>
      </w:r>
      <w:r>
        <w:rPr/>
        <w:t>公司，已经发生的成本和为完成劳务将要发生的成本能够可靠地计量时，按完工百分比法确认劳务收入。</w:t>
      </w:r>
    </w:p>
    <w:p>
      <w:pPr>
        <w:pStyle w:val="BodyText"/>
        <w:spacing w:line="240" w:lineRule="auto" w:before="139"/>
        <w:ind w:right="0"/>
        <w:jc w:val="both"/>
      </w:pPr>
      <w:r>
        <w:rPr/>
        <w:t>提供劳务的收入，在下列条件均能满足时予以确认：</w:t>
      </w:r>
    </w:p>
    <w:p>
      <w:pPr>
        <w:spacing w:line="240" w:lineRule="auto" w:before="0"/>
        <w:rPr>
          <w:rFonts w:ascii="宋体" w:hAnsi="宋体" w:cs="宋体" w:eastAsia="宋体" w:hint="default"/>
          <w:sz w:val="15"/>
          <w:szCs w:val="15"/>
        </w:rPr>
      </w:pPr>
    </w:p>
    <w:p>
      <w:pPr>
        <w:pStyle w:val="BodyText"/>
        <w:spacing w:line="240" w:lineRule="auto"/>
        <w:ind w:left="154" w:right="0"/>
        <w:jc w:val="both"/>
      </w:pPr>
      <w:r>
        <w:rPr/>
        <w:t>①收入的金额能够可靠计量；</w:t>
      </w:r>
    </w:p>
    <w:p>
      <w:pPr>
        <w:spacing w:line="240" w:lineRule="auto" w:before="0"/>
        <w:rPr>
          <w:rFonts w:ascii="宋体" w:hAnsi="宋体" w:cs="宋体" w:eastAsia="宋体" w:hint="default"/>
          <w:sz w:val="15"/>
          <w:szCs w:val="15"/>
        </w:rPr>
      </w:pPr>
    </w:p>
    <w:p>
      <w:pPr>
        <w:pStyle w:val="BodyText"/>
        <w:spacing w:line="240" w:lineRule="auto"/>
        <w:ind w:left="154" w:right="0"/>
        <w:jc w:val="both"/>
      </w:pPr>
      <w:r>
        <w:rPr/>
        <w:t>②相关的经济利益很可能流入公司；</w:t>
      </w:r>
    </w:p>
    <w:p>
      <w:pPr>
        <w:spacing w:after="0" w:line="240"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③交易的完工进度能够可靠确定；</w:t>
      </w:r>
    </w:p>
    <w:p>
      <w:pPr>
        <w:spacing w:line="240" w:lineRule="auto" w:before="0"/>
        <w:rPr>
          <w:rFonts w:ascii="宋体" w:hAnsi="宋体" w:cs="宋体" w:eastAsia="宋体" w:hint="default"/>
          <w:sz w:val="15"/>
          <w:szCs w:val="15"/>
        </w:rPr>
      </w:pPr>
    </w:p>
    <w:p>
      <w:pPr>
        <w:pStyle w:val="BodyText"/>
        <w:spacing w:line="439" w:lineRule="auto"/>
        <w:ind w:right="3153"/>
        <w:jc w:val="left"/>
      </w:pPr>
      <w:r>
        <w:rPr/>
        <w:t>④交易中已发生的和将发生的成本能够可靠计量。 在资产负债表日提供劳务交易的结果不能够可靠估计的情况下，分别下列情况处理：</w:t>
      </w:r>
    </w:p>
    <w:p>
      <w:pPr>
        <w:pStyle w:val="BodyText"/>
        <w:spacing w:line="240" w:lineRule="auto" w:before="47"/>
        <w:ind w:right="0"/>
        <w:jc w:val="both"/>
      </w:pPr>
      <w:r>
        <w:rPr/>
        <w:t>①已经发生的劳务成本预计能够得到补偿的</w:t>
      </w:r>
      <w:r>
        <w:rPr>
          <w:spacing w:val="-87"/>
        </w:rPr>
        <w:t>，</w:t>
      </w:r>
      <w:r>
        <w:rPr/>
        <w:t>按照已经发生的劳务成本金额确认提供劳务收入</w:t>
      </w:r>
      <w:r>
        <w:rPr>
          <w:spacing w:val="-87"/>
        </w:rPr>
        <w:t>，</w:t>
      </w:r>
      <w:r>
        <w:rPr/>
        <w:t>并按相同金额结转劳务成本；</w:t>
      </w:r>
    </w:p>
    <w:p>
      <w:pPr>
        <w:spacing w:line="240" w:lineRule="auto" w:before="0"/>
        <w:rPr>
          <w:rFonts w:ascii="宋体" w:hAnsi="宋体" w:cs="宋体" w:eastAsia="宋体" w:hint="default"/>
          <w:sz w:val="15"/>
          <w:szCs w:val="15"/>
        </w:rPr>
      </w:pPr>
    </w:p>
    <w:p>
      <w:pPr>
        <w:pStyle w:val="BodyText"/>
        <w:spacing w:line="316" w:lineRule="auto"/>
        <w:ind w:left="154" w:right="92"/>
        <w:jc w:val="left"/>
      </w:pPr>
      <w:r>
        <w:rPr>
          <w:spacing w:val="-2"/>
        </w:rPr>
        <w:t>②已经发生的劳务成本预计不能够全部得到补偿的，按照能够得到补偿的劳务成本金额确认收入，将已发生的劳务成本计入</w:t>
      </w:r>
      <w:r>
        <w:rPr>
          <w:spacing w:val="-64"/>
        </w:rPr>
        <w:t> </w:t>
      </w:r>
      <w:r>
        <w:rPr>
          <w:spacing w:val="-64"/>
        </w:rPr>
      </w:r>
      <w:r>
        <w:rPr/>
        <w:t>当期损益；</w:t>
      </w:r>
    </w:p>
    <w:p>
      <w:pPr>
        <w:pStyle w:val="BodyText"/>
        <w:spacing w:line="240" w:lineRule="auto" w:before="139"/>
        <w:ind w:left="154" w:right="0"/>
        <w:jc w:val="both"/>
      </w:pPr>
      <w:r>
        <w:rPr/>
        <w:t>③已经发生的劳务成本预计全部不能够得到补偿的，不确认收入，将已发生的劳务成本计入当期损益。</w:t>
      </w:r>
    </w:p>
    <w:p>
      <w:pPr>
        <w:spacing w:line="240" w:lineRule="auto" w:before="0"/>
        <w:rPr>
          <w:rFonts w:ascii="宋体" w:hAnsi="宋体" w:cs="宋体" w:eastAsia="宋体" w:hint="default"/>
          <w:sz w:val="15"/>
          <w:szCs w:val="15"/>
        </w:rPr>
      </w:pPr>
    </w:p>
    <w:p>
      <w:pPr>
        <w:pStyle w:val="BodyText"/>
        <w:spacing w:line="439" w:lineRule="auto"/>
        <w:ind w:left="154" w:right="5492"/>
        <w:jc w:val="left"/>
      </w:pPr>
      <w:r>
        <w:rPr/>
        <w:t>（</w:t>
      </w:r>
      <w:r>
        <w:rPr>
          <w:rFonts w:ascii="宋体" w:hAnsi="宋体" w:cs="宋体" w:eastAsia="宋体" w:hint="default"/>
        </w:rPr>
        <w:t>3</w:t>
      </w:r>
      <w:r>
        <w:rPr/>
        <w:t>）让渡资产使用权 让渡资产使用权收入在下列条件均能满足时予以确认：</w:t>
      </w:r>
    </w:p>
    <w:p>
      <w:pPr>
        <w:pStyle w:val="BodyText"/>
        <w:spacing w:line="240" w:lineRule="auto" w:before="47"/>
        <w:ind w:left="154" w:right="0"/>
        <w:jc w:val="both"/>
      </w:pPr>
      <w:r>
        <w:rPr/>
        <w:t>①相关的经济利益很可能流入公司；</w:t>
      </w:r>
    </w:p>
    <w:p>
      <w:pPr>
        <w:spacing w:line="240" w:lineRule="auto" w:before="0"/>
        <w:rPr>
          <w:rFonts w:ascii="宋体" w:hAnsi="宋体" w:cs="宋体" w:eastAsia="宋体" w:hint="default"/>
          <w:sz w:val="15"/>
          <w:szCs w:val="15"/>
        </w:rPr>
      </w:pPr>
    </w:p>
    <w:p>
      <w:pPr>
        <w:pStyle w:val="BodyText"/>
        <w:spacing w:line="240" w:lineRule="auto"/>
        <w:ind w:left="154" w:right="0"/>
        <w:jc w:val="both"/>
      </w:pPr>
      <w:r>
        <w:rPr/>
        <w:t>②收入的金额能够可靠地计量。</w:t>
      </w:r>
    </w:p>
    <w:p>
      <w:pPr>
        <w:spacing w:line="240" w:lineRule="auto" w:before="12"/>
        <w:rPr>
          <w:rFonts w:ascii="宋体" w:hAnsi="宋体" w:cs="宋体" w:eastAsia="宋体" w:hint="default"/>
          <w:sz w:val="26"/>
          <w:szCs w:val="26"/>
        </w:rPr>
      </w:pPr>
    </w:p>
    <w:p>
      <w:pPr>
        <w:pStyle w:val="Heading3"/>
        <w:spacing w:line="240" w:lineRule="auto"/>
        <w:ind w:left="154" w:right="0"/>
        <w:jc w:val="both"/>
        <w:rPr>
          <w:b w:val="0"/>
          <w:bCs w:val="0"/>
        </w:rPr>
      </w:pPr>
      <w:bookmarkStart w:name="25、政府补助" w:id="160"/>
      <w:bookmarkEnd w:id="160"/>
      <w:r>
        <w:rPr>
          <w:b w:val="0"/>
          <w:bCs w:val="0"/>
        </w:rPr>
      </w:r>
      <w:r>
        <w:rPr>
          <w:rFonts w:ascii="Times New Roman" w:hAnsi="Times New Roman" w:cs="Times New Roman" w:eastAsia="Times New Roman" w:hint="default"/>
        </w:rPr>
        <w:t>25</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both"/>
        <w:rPr>
          <w:b w:val="0"/>
          <w:bCs w:val="0"/>
        </w:rPr>
      </w:pPr>
      <w:bookmarkStart w:name="（1）与资产相关的政府补助判断依据及会计处理方法" w:id="161"/>
      <w:bookmarkEnd w:id="161"/>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2"/>
        <w:jc w:val="left"/>
      </w:pPr>
      <w:r>
        <w:rPr>
          <w:spacing w:val="-2"/>
        </w:rPr>
        <w:t>政府补助是指公司从政府无偿取得货币性资产和非货币性资产，不包括政府作为所有者投入的资本。政府补助分为与资产相</w:t>
      </w:r>
      <w:r>
        <w:rPr>
          <w:spacing w:val="-64"/>
        </w:rPr>
        <w:t> </w:t>
      </w:r>
      <w:r>
        <w:rPr>
          <w:spacing w:val="-64"/>
        </w:rPr>
      </w:r>
      <w:r>
        <w:rPr/>
        <w:t>关的政府补助和与收益相关的政府补助。政府补助在能够满足政府补助所附的条件，且能够收到时确认。</w:t>
      </w:r>
    </w:p>
    <w:p>
      <w:pPr>
        <w:pStyle w:val="BodyText"/>
        <w:spacing w:line="316" w:lineRule="auto" w:before="139"/>
        <w:ind w:right="92"/>
        <w:jc w:val="left"/>
      </w:pPr>
      <w:r>
        <w:rPr>
          <w:spacing w:val="-2"/>
        </w:rPr>
        <w:t>政府补助为货币性资产的，按照收到或应收的金额计量。政府补助为非货币性资产的，按照公允价值计量；公允价值不能够</w:t>
      </w:r>
      <w:r>
        <w:rPr>
          <w:spacing w:val="-66"/>
        </w:rPr>
        <w:t> </w:t>
      </w:r>
      <w:r>
        <w:rPr>
          <w:spacing w:val="-66"/>
        </w:rPr>
      </w:r>
      <w:r>
        <w:rPr/>
        <w:t>可靠取得的，按照名义金额计量。按照名义金额计量的政府补助，直接计入当期损益。</w:t>
      </w:r>
    </w:p>
    <w:p>
      <w:pPr>
        <w:pStyle w:val="BodyText"/>
        <w:spacing w:line="439" w:lineRule="auto" w:before="139"/>
        <w:ind w:right="2253"/>
        <w:jc w:val="left"/>
      </w:pPr>
      <w:r>
        <w:rPr/>
        <w:t>与资产相关的政府补助判断依据及会计处理方法 与资产相关的政府补助，确认为递延收益，并在相关资产的使用寿命内平均分配计入当期损益。</w:t>
      </w:r>
    </w:p>
    <w:p>
      <w:pPr>
        <w:spacing w:line="240" w:lineRule="auto" w:before="7"/>
        <w:rPr>
          <w:rFonts w:ascii="宋体" w:hAnsi="宋体" w:cs="宋体" w:eastAsia="宋体" w:hint="default"/>
          <w:sz w:val="15"/>
          <w:szCs w:val="15"/>
        </w:rPr>
      </w:pPr>
    </w:p>
    <w:p>
      <w:pPr>
        <w:pStyle w:val="Heading3"/>
        <w:spacing w:line="240" w:lineRule="auto"/>
        <w:ind w:right="0"/>
        <w:jc w:val="both"/>
        <w:rPr>
          <w:b w:val="0"/>
          <w:bCs w:val="0"/>
        </w:rPr>
      </w:pPr>
      <w:bookmarkStart w:name="（2）与收益相关的政府补助判断依据及会计处理方法" w:id="162"/>
      <w:bookmarkEnd w:id="162"/>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92"/>
        <w:jc w:val="left"/>
      </w:pPr>
      <w:r>
        <w:rPr>
          <w:spacing w:val="-4"/>
        </w:rPr>
        <w:t>与收益相关的政府补助，用于补偿以后期间的相关费用和损失的，确认为递延收益，并在确认相关费用的期间计入当期损益；</w:t>
      </w:r>
      <w:r>
        <w:rPr>
          <w:spacing w:val="-44"/>
        </w:rPr>
        <w:t> </w:t>
      </w:r>
      <w:r>
        <w:rPr>
          <w:spacing w:val="-44"/>
        </w:rPr>
      </w:r>
      <w:r>
        <w:rPr/>
        <w:t>用于补偿已经发生的相关费用和损失的，直接计入当期损益。</w:t>
      </w:r>
    </w:p>
    <w:p>
      <w:pPr>
        <w:pStyle w:val="BodyText"/>
        <w:spacing w:line="316" w:lineRule="auto" w:before="139"/>
        <w:ind w:left="154" w:right="92"/>
        <w:jc w:val="left"/>
      </w:pPr>
      <w:r>
        <w:rPr>
          <w:spacing w:val="-2"/>
        </w:rPr>
        <w:t>已确认的政府补助需要返还时，存在相关递延收益余额的，冲减相关递延收益账面余额，超出部分计入当期损益；不存在相</w:t>
      </w:r>
      <w:r>
        <w:rPr>
          <w:spacing w:val="-66"/>
        </w:rPr>
        <w:t> </w:t>
      </w:r>
      <w:r>
        <w:rPr>
          <w:spacing w:val="-66"/>
        </w:rPr>
      </w:r>
      <w:r>
        <w:rPr/>
        <w:t>关递延收益的，直接计入当期损益。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6、递延所得税资产/递延所得税负债" w:id="163"/>
      <w:bookmarkEnd w:id="163"/>
      <w:r>
        <w:rPr>
          <w:b w:val="0"/>
          <w:bCs w:val="0"/>
        </w:rPr>
      </w:r>
      <w:r>
        <w:rPr>
          <w:rFonts w:ascii="Times New Roman" w:hAnsi="Times New Roman" w:cs="Times New Roman" w:eastAsia="Times New Roman" w:hint="default"/>
        </w:rPr>
        <w:t>26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2"/>
        <w:jc w:val="both"/>
      </w:pPr>
      <w:r>
        <w:rPr>
          <w:spacing w:val="-2"/>
        </w:rPr>
        <w:t>所得税费用的会计处理采用资产负债表债务法核算。资产负债表日，公司按照可抵扣暂时性差异与适用所得税税率计算的结</w:t>
      </w:r>
      <w:r>
        <w:rPr>
          <w:spacing w:val="-64"/>
        </w:rPr>
        <w:t> </w:t>
      </w:r>
      <w:r>
        <w:rPr>
          <w:spacing w:val="-64"/>
        </w:rPr>
      </w:r>
      <w:r>
        <w:rPr>
          <w:spacing w:val="-2"/>
        </w:rPr>
        <w:t>果，确认递延所得税资产及相应的递延所得税收益；按照应纳税暂时性差异与适用企业所得税税率计算的结果，确认递延所</w:t>
      </w:r>
      <w:r>
        <w:rPr>
          <w:spacing w:val="-66"/>
        </w:rPr>
        <w:t> </w:t>
      </w:r>
      <w:r>
        <w:rPr>
          <w:spacing w:val="-66"/>
        </w:rPr>
      </w:r>
      <w:r>
        <w:rPr/>
        <w:t>得税负债及相应的递延所得税费用。</w:t>
      </w:r>
    </w:p>
    <w:p>
      <w:pPr>
        <w:pStyle w:val="BodyText"/>
        <w:spacing w:line="240" w:lineRule="auto" w:before="139"/>
        <w:ind w:right="0"/>
        <w:jc w:val="both"/>
      </w:pPr>
      <w:r>
        <w:rPr/>
        <w:t>（</w:t>
      </w:r>
      <w:r>
        <w:rPr>
          <w:rFonts w:ascii="宋体" w:hAnsi="宋体" w:cs="宋体" w:eastAsia="宋体" w:hint="default"/>
        </w:rPr>
        <w:t>1</w:t>
      </w:r>
      <w:r>
        <w:rPr/>
        <w:t>）递延所得税资产的确认</w:t>
      </w:r>
    </w:p>
    <w:p>
      <w:pPr>
        <w:spacing w:line="240" w:lineRule="auto" w:before="0"/>
        <w:rPr>
          <w:rFonts w:ascii="宋体" w:hAnsi="宋体" w:cs="宋体" w:eastAsia="宋体" w:hint="default"/>
          <w:sz w:val="15"/>
          <w:szCs w:val="15"/>
        </w:rPr>
      </w:pPr>
    </w:p>
    <w:p>
      <w:pPr>
        <w:pStyle w:val="BodyText"/>
        <w:spacing w:line="316" w:lineRule="auto"/>
        <w:ind w:left="154" w:right="191"/>
        <w:jc w:val="both"/>
      </w:pPr>
      <w:r>
        <w:rPr>
          <w:spacing w:val="-2"/>
        </w:rPr>
        <w:t>公司以很可能取得用来抵扣可抵扣暂时性差异的应纳税所得额为限，确认由可抵扣暂时性差异产生的递延所得税资产。但是</w:t>
      </w:r>
      <w:r>
        <w:rPr>
          <w:spacing w:val="-64"/>
        </w:rPr>
        <w:t> </w:t>
      </w:r>
      <w:r>
        <w:rPr>
          <w:spacing w:val="-64"/>
        </w:rPr>
      </w:r>
      <w:r>
        <w:rPr>
          <w:spacing w:val="-2"/>
        </w:rPr>
        <w:t>同时具有下列特征的交易中因资产或负债的初始确认所产生的递延所得税资产不予确认：该项交易不是企业合并；交易发生</w:t>
      </w:r>
      <w:r>
        <w:rPr>
          <w:spacing w:val="-64"/>
        </w:rPr>
        <w:t> </w:t>
      </w:r>
      <w:r>
        <w:rPr>
          <w:spacing w:val="-64"/>
        </w:rPr>
      </w:r>
      <w:r>
        <w:rPr/>
        <w:t>时既不影响会计利润也不影响应纳税所得额（或可抵扣亏损）。</w:t>
      </w:r>
    </w:p>
    <w:p>
      <w:pPr>
        <w:spacing w:after="0" w:line="316"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93"/>
        <w:jc w:val="left"/>
      </w:pPr>
      <w:r>
        <w:rPr/>
        <w:t>公司对与子公司、联营公司及合营企业投资相关的可抵扣暂时性差异，同时满足下列条件的，确认相应的递延所得税资产： 暂时性差异在可预见的未来很可能转回；未来很可能获得用来抵扣暂时性差异的应纳税所得额。</w:t>
      </w:r>
    </w:p>
    <w:p>
      <w:pPr>
        <w:pStyle w:val="BodyText"/>
        <w:spacing w:line="316" w:lineRule="auto" w:before="139"/>
        <w:ind w:right="92"/>
        <w:jc w:val="left"/>
      </w:pPr>
      <w:r>
        <w:rPr>
          <w:spacing w:val="-2"/>
        </w:rPr>
        <w:t>公司对于能够结转以后年度的可抵扣亏损和税款抵减，以很可能获得用来抵扣可抵扣亏损和税款抵减的未来应纳税所得额为</w:t>
      </w:r>
      <w:r>
        <w:rPr>
          <w:spacing w:val="-64"/>
        </w:rPr>
        <w:t> </w:t>
      </w:r>
      <w:r>
        <w:rPr>
          <w:spacing w:val="-64"/>
        </w:rPr>
      </w:r>
      <w:r>
        <w:rPr/>
        <w:t>限，确认相应的递延所得税资产。</w:t>
      </w:r>
    </w:p>
    <w:p>
      <w:pPr>
        <w:pStyle w:val="BodyText"/>
        <w:spacing w:line="240" w:lineRule="auto" w:before="139"/>
        <w:ind w:right="422"/>
        <w:jc w:val="left"/>
      </w:pPr>
      <w:r>
        <w:rPr/>
        <w:t>（</w:t>
      </w:r>
      <w:r>
        <w:rPr>
          <w:rFonts w:ascii="宋体" w:hAnsi="宋体" w:cs="宋体" w:eastAsia="宋体" w:hint="default"/>
        </w:rPr>
        <w:t>2</w:t>
      </w:r>
      <w:r>
        <w:rPr/>
        <w:t>）递延所得税负债的确认</w:t>
      </w:r>
    </w:p>
    <w:p>
      <w:pPr>
        <w:spacing w:line="240" w:lineRule="auto" w:before="0"/>
        <w:rPr>
          <w:rFonts w:ascii="宋体" w:hAnsi="宋体" w:cs="宋体" w:eastAsia="宋体" w:hint="default"/>
          <w:sz w:val="15"/>
          <w:szCs w:val="15"/>
        </w:rPr>
      </w:pPr>
    </w:p>
    <w:p>
      <w:pPr>
        <w:pStyle w:val="BodyText"/>
        <w:spacing w:line="316" w:lineRule="auto"/>
        <w:ind w:left="154" w:right="192"/>
        <w:jc w:val="both"/>
      </w:pPr>
      <w:r>
        <w:rPr>
          <w:spacing w:val="-2"/>
        </w:rPr>
        <w:t>除下列情况产生的递延所得税负债以外，公司确认所有应纳税暂时性差异产生的递延所得税负债：①商誉的初始确认；②同</w:t>
      </w:r>
      <w:r>
        <w:rPr>
          <w:spacing w:val="-66"/>
        </w:rPr>
        <w:t> </w:t>
      </w:r>
      <w:r>
        <w:rPr>
          <w:spacing w:val="-66"/>
        </w:rPr>
      </w:r>
      <w:r>
        <w:rPr>
          <w:spacing w:val="-2"/>
        </w:rPr>
        <w:t>时满足具有下列特征的交易中产生的资产或负债的初始确认：该项交易不是企业合并；交易发生时既不影响会计利润也不影</w:t>
      </w:r>
      <w:r>
        <w:rPr>
          <w:spacing w:val="-64"/>
        </w:rPr>
        <w:t> </w:t>
      </w:r>
      <w:r>
        <w:rPr>
          <w:spacing w:val="-64"/>
        </w:rPr>
      </w:r>
      <w:r>
        <w:rPr/>
        <w:t>响应纳税所得额（或可抵扣亏损）。</w:t>
      </w:r>
    </w:p>
    <w:p>
      <w:pPr>
        <w:pStyle w:val="BodyText"/>
        <w:spacing w:line="316" w:lineRule="auto" w:before="139"/>
        <w:ind w:left="154" w:right="92"/>
        <w:jc w:val="left"/>
      </w:pPr>
      <w:r>
        <w:rPr>
          <w:spacing w:val="-2"/>
        </w:rPr>
        <w:t>公司对与子公司、联营公司及合营企业投资产生相关的应纳税暂时性差异，同时满足下列条件的：投资企业能够控制暂时性</w:t>
      </w:r>
      <w:r>
        <w:rPr>
          <w:spacing w:val="-66"/>
        </w:rPr>
        <w:t> </w:t>
      </w:r>
      <w:r>
        <w:rPr>
          <w:spacing w:val="-66"/>
        </w:rPr>
      </w:r>
      <w:r>
        <w:rPr/>
        <w:t>差异的转回的时间；该暂时性差异在可预见的未来很可能不会转回。</w:t>
      </w:r>
    </w:p>
    <w:p>
      <w:pPr>
        <w:pStyle w:val="BodyText"/>
        <w:spacing w:line="240" w:lineRule="auto" w:before="139"/>
        <w:ind w:right="422"/>
        <w:jc w:val="left"/>
      </w:pPr>
      <w:r>
        <w:rPr/>
        <w:t>（</w:t>
      </w:r>
      <w:r>
        <w:rPr>
          <w:rFonts w:ascii="宋体" w:hAnsi="宋体" w:cs="宋体" w:eastAsia="宋体" w:hint="default"/>
        </w:rPr>
        <w:t>3</w:t>
      </w:r>
      <w:r>
        <w:rPr/>
        <w:t>）所得税费用计量</w:t>
      </w:r>
    </w:p>
    <w:p>
      <w:pPr>
        <w:spacing w:line="240" w:lineRule="auto" w:before="0"/>
        <w:rPr>
          <w:rFonts w:ascii="宋体" w:hAnsi="宋体" w:cs="宋体" w:eastAsia="宋体" w:hint="default"/>
          <w:sz w:val="15"/>
          <w:szCs w:val="15"/>
        </w:rPr>
      </w:pPr>
    </w:p>
    <w:p>
      <w:pPr>
        <w:pStyle w:val="BodyText"/>
        <w:spacing w:line="316" w:lineRule="auto"/>
        <w:ind w:left="154" w:right="92"/>
        <w:jc w:val="left"/>
      </w:pPr>
      <w:r>
        <w:rPr>
          <w:spacing w:val="-2"/>
        </w:rPr>
        <w:t>公司将当期所得税和递延所得税作为所得税费用或收益计入当期损益，但不包括下列情况产生的所得税：企业合并；直接在</w:t>
      </w:r>
      <w:r>
        <w:rPr>
          <w:spacing w:val="-66"/>
        </w:rPr>
        <w:t> </w:t>
      </w:r>
      <w:r>
        <w:rPr>
          <w:spacing w:val="-66"/>
        </w:rPr>
      </w:r>
      <w:r>
        <w:rPr/>
        <w:t>所有者权益中确认的交易或事项。</w:t>
      </w:r>
    </w:p>
    <w:p>
      <w:pPr>
        <w:pStyle w:val="Heading3"/>
        <w:spacing w:line="612" w:lineRule="exact" w:before="50"/>
        <w:ind w:right="6441"/>
        <w:jc w:val="left"/>
        <w:rPr>
          <w:b w:val="0"/>
          <w:bCs w:val="0"/>
        </w:rPr>
      </w:pPr>
      <w:bookmarkStart w:name="27、其他重要的会计政策和会计估计" w:id="164"/>
      <w:bookmarkEnd w:id="164"/>
      <w:r>
        <w:rPr>
          <w:b w:val="0"/>
          <w:bCs w:val="0"/>
        </w:rPr>
      </w:r>
      <w:r>
        <w:rPr>
          <w:rFonts w:ascii="Times New Roman" w:hAnsi="Times New Roman" w:cs="Times New Roman" w:eastAsia="Times New Roman" w:hint="default"/>
        </w:rPr>
        <w:t>27</w:t>
      </w:r>
      <w:r>
        <w:rPr/>
        <w:t>、其他重要的会计政策和会计估计</w:t>
      </w:r>
      <w:r>
        <w:rPr>
          <w:w w:val="99"/>
        </w:rPr>
        <w:t> </w:t>
      </w:r>
      <w:r>
        <w:rPr/>
        <w:t>利润分配政策</w:t>
      </w:r>
      <w:r>
        <w:rPr>
          <w:b w:val="0"/>
          <w:bCs w:val="0"/>
        </w:rPr>
      </w:r>
    </w:p>
    <w:p>
      <w:pPr>
        <w:pStyle w:val="BodyText"/>
        <w:spacing w:line="205" w:lineRule="exact"/>
        <w:ind w:right="422"/>
        <w:jc w:val="left"/>
      </w:pPr>
      <w:r>
        <w:rPr/>
        <w:t>公司税后利润按以下顺序进行分配：</w:t>
      </w:r>
    </w:p>
    <w:p>
      <w:pPr>
        <w:pStyle w:val="BodyText"/>
        <w:spacing w:line="240" w:lineRule="auto" w:before="76"/>
        <w:ind w:right="422"/>
        <w:jc w:val="left"/>
      </w:pPr>
      <w:r>
        <w:rPr/>
        <w:t>（</w:t>
      </w:r>
      <w:r>
        <w:rPr>
          <w:rFonts w:ascii="宋体" w:hAnsi="宋体" w:cs="宋体" w:eastAsia="宋体" w:hint="default"/>
        </w:rPr>
        <w:t>1</w:t>
      </w:r>
      <w:r>
        <w:rPr/>
        <w:t>）弥补以前年度亏损。</w:t>
      </w:r>
    </w:p>
    <w:p>
      <w:pPr>
        <w:pStyle w:val="BodyText"/>
        <w:spacing w:line="240" w:lineRule="auto" w:before="76"/>
        <w:ind w:left="154" w:right="422"/>
        <w:jc w:val="left"/>
      </w:pPr>
      <w:r>
        <w:rPr/>
        <w:t>（</w:t>
      </w:r>
      <w:r>
        <w:rPr>
          <w:rFonts w:ascii="宋体" w:hAnsi="宋体" w:cs="宋体" w:eastAsia="宋体" w:hint="default"/>
        </w:rPr>
        <w:t>2</w:t>
      </w:r>
      <w:r>
        <w:rPr/>
        <w:t>）按净利润的</w:t>
      </w:r>
      <w:r>
        <w:rPr>
          <w:rFonts w:ascii="宋体" w:hAnsi="宋体" w:cs="宋体" w:eastAsia="宋体" w:hint="default"/>
        </w:rPr>
        <w:t>10%</w:t>
      </w:r>
      <w:r>
        <w:rPr/>
        <w:t>提取法定公积金。</w:t>
      </w:r>
    </w:p>
    <w:p>
      <w:pPr>
        <w:pStyle w:val="BodyText"/>
        <w:spacing w:line="240" w:lineRule="auto" w:before="77"/>
        <w:ind w:right="422"/>
        <w:jc w:val="left"/>
      </w:pPr>
      <w:r>
        <w:rPr/>
        <w:t>（</w:t>
      </w:r>
      <w:r>
        <w:rPr>
          <w:rFonts w:ascii="宋体" w:hAnsi="宋体" w:cs="宋体" w:eastAsia="宋体" w:hint="default"/>
        </w:rPr>
        <w:t>3</w:t>
      </w:r>
      <w:r>
        <w:rPr/>
        <w:t>）经股东大会决议，可提取任意公积金。</w:t>
      </w:r>
    </w:p>
    <w:p>
      <w:pPr>
        <w:pStyle w:val="BodyText"/>
        <w:spacing w:line="240" w:lineRule="auto" w:before="76"/>
        <w:ind w:left="154" w:right="422"/>
        <w:jc w:val="left"/>
      </w:pPr>
      <w:r>
        <w:rPr/>
        <w:t>（</w:t>
      </w:r>
      <w:r>
        <w:rPr>
          <w:rFonts w:ascii="宋体" w:hAnsi="宋体" w:cs="宋体" w:eastAsia="宋体" w:hint="default"/>
        </w:rPr>
        <w:t>4</w:t>
      </w:r>
      <w:r>
        <w:rPr/>
        <w:t>）剩余利润根据股东大会决议进行分配。</w:t>
      </w:r>
    </w:p>
    <w:p>
      <w:pPr>
        <w:spacing w:line="240" w:lineRule="auto" w:before="1"/>
        <w:rPr>
          <w:rFonts w:ascii="宋体" w:hAnsi="宋体" w:cs="宋体" w:eastAsia="宋体" w:hint="default"/>
          <w:sz w:val="13"/>
          <w:szCs w:val="13"/>
        </w:rPr>
      </w:pPr>
    </w:p>
    <w:p>
      <w:pPr>
        <w:pStyle w:val="Heading3"/>
        <w:spacing w:line="240" w:lineRule="auto"/>
        <w:ind w:left="154" w:right="422"/>
        <w:jc w:val="left"/>
        <w:rPr>
          <w:b w:val="0"/>
          <w:bCs w:val="0"/>
        </w:rPr>
      </w:pPr>
      <w:r>
        <w:rPr/>
        <w:t>重大会计判断和估计</w:t>
      </w:r>
      <w:r>
        <w:rPr>
          <w:b w:val="0"/>
          <w:bCs w:val="0"/>
        </w:rPr>
      </w:r>
    </w:p>
    <w:p>
      <w:pPr>
        <w:spacing w:line="240" w:lineRule="auto" w:before="13"/>
        <w:rPr>
          <w:rFonts w:ascii="宋体" w:hAnsi="宋体" w:cs="宋体" w:eastAsia="宋体" w:hint="default"/>
          <w:b/>
          <w:bCs/>
          <w:sz w:val="13"/>
          <w:szCs w:val="13"/>
        </w:rPr>
      </w:pPr>
    </w:p>
    <w:p>
      <w:pPr>
        <w:pStyle w:val="BodyText"/>
        <w:spacing w:line="316" w:lineRule="auto"/>
        <w:ind w:right="92"/>
        <w:jc w:val="left"/>
      </w:pPr>
      <w:r>
        <w:rPr/>
        <w:t>公司在运用会计政策过程中，由于经营活动内在的不确定性，公司需要对无法准确计量的报表</w:t>
      </w:r>
      <w:r>
        <w:rPr>
          <w:spacing w:val="1"/>
        </w:rPr>
        <w:t> </w:t>
      </w:r>
      <w:r>
        <w:rPr/>
        <w:t>项目的账面价值进行判断、</w:t>
      </w:r>
      <w:r>
        <w:rPr/>
        <w:t> </w:t>
      </w:r>
      <w:r>
        <w:rPr>
          <w:spacing w:val="-4"/>
        </w:rPr>
        <w:t>估计和假设。这些判断、估计和假设是基于公司管理层过去的历史经验，并在考虑其他相关因素的基础上做出的。这些判断、</w:t>
      </w:r>
      <w:r>
        <w:rPr>
          <w:spacing w:val="-46"/>
        </w:rPr>
        <w:t> </w:t>
      </w:r>
      <w:r>
        <w:rPr>
          <w:spacing w:val="-46"/>
        </w:rPr>
      </w:r>
      <w:r>
        <w:rPr>
          <w:spacing w:val="-2"/>
        </w:rPr>
        <w:t>估计和假设会影响收入、费用、资产和负债的报告金额以及资产负债表日或有负债的披露。然而，这些估计的不确定性所导</w:t>
      </w:r>
      <w:r>
        <w:rPr>
          <w:spacing w:val="-66"/>
        </w:rPr>
        <w:t> </w:t>
      </w:r>
      <w:r>
        <w:rPr>
          <w:spacing w:val="-66"/>
        </w:rPr>
      </w:r>
      <w:r>
        <w:rPr/>
        <w:t>致的实际结果可能与公司管理层当前的估计存在差异，进而造成对未来受影响的资产或负债的账面金额进行重大调整。</w:t>
      </w:r>
      <w:r>
        <w:rPr>
          <w:spacing w:val="1"/>
        </w:rPr>
        <w:t> </w:t>
      </w:r>
      <w:r>
        <w:rPr/>
        <w:t>公</w:t>
      </w:r>
      <w:r>
        <w:rPr/>
        <w:t> </w:t>
      </w:r>
      <w:r>
        <w:rPr>
          <w:spacing w:val="-2"/>
        </w:rPr>
        <w:t>司对前述判断、估计和假设在持续经营的基础上进行定期复核，会计估计的变更仅影响变更当期的，其影响数在变更当期予</w:t>
      </w:r>
      <w:r>
        <w:rPr>
          <w:spacing w:val="-66"/>
        </w:rPr>
        <w:t> </w:t>
      </w:r>
      <w:r>
        <w:rPr>
          <w:spacing w:val="-66"/>
        </w:rPr>
      </w:r>
      <w:r>
        <w:rPr/>
        <w:t>以确认；既影响变更当期又影响未来期间的，其影响数在变更当期和未来期间予以确认。</w:t>
      </w:r>
      <w:r>
        <w:rPr>
          <w:spacing w:val="1"/>
        </w:rPr>
        <w:t> </w:t>
      </w:r>
      <w:r>
        <w:rPr/>
        <w:t>于资产负债表日，公司需对财务</w:t>
      </w:r>
      <w:r>
        <w:rPr/>
        <w:t> 报表项目金额进行判断、估计和假设的重要领域如下：</w:t>
      </w:r>
    </w:p>
    <w:p>
      <w:pPr>
        <w:pStyle w:val="BodyText"/>
        <w:spacing w:line="240" w:lineRule="auto" w:before="139"/>
        <w:ind w:left="154" w:right="422"/>
        <w:jc w:val="left"/>
      </w:pPr>
      <w:r>
        <w:rPr/>
        <w:t>（</w:t>
      </w:r>
      <w:r>
        <w:rPr>
          <w:rFonts w:ascii="宋体" w:hAnsi="宋体" w:cs="宋体" w:eastAsia="宋体" w:hint="default"/>
        </w:rPr>
        <w:t>1</w:t>
      </w:r>
      <w:r>
        <w:rPr/>
        <w:t>）坏账准备计提</w:t>
      </w:r>
    </w:p>
    <w:p>
      <w:pPr>
        <w:spacing w:line="240" w:lineRule="auto" w:before="0"/>
        <w:rPr>
          <w:rFonts w:ascii="宋体" w:hAnsi="宋体" w:cs="宋体" w:eastAsia="宋体" w:hint="default"/>
          <w:sz w:val="15"/>
          <w:szCs w:val="15"/>
        </w:rPr>
      </w:pPr>
    </w:p>
    <w:p>
      <w:pPr>
        <w:pStyle w:val="BodyText"/>
        <w:spacing w:line="316" w:lineRule="auto"/>
        <w:ind w:right="199"/>
        <w:jc w:val="both"/>
      </w:pPr>
      <w:r>
        <w:rPr/>
        <w:t>公司根据应收款项的会计政策，采用备抵法核算坏账损失。应收账款减值是基于评估应收账款 的可收回性。鉴定应收账款 减值要求管理层的判断和估计。实际的结果与原先估计的差异将在 估计被改变的期间影响应收账款的账面价值及应收账款 坏账准备的计提或转回。</w:t>
      </w:r>
    </w:p>
    <w:p>
      <w:pPr>
        <w:pStyle w:val="BodyText"/>
        <w:spacing w:line="240" w:lineRule="auto" w:before="139"/>
        <w:ind w:left="154" w:right="422"/>
        <w:jc w:val="left"/>
      </w:pPr>
      <w:r>
        <w:rPr/>
        <w:t>（</w:t>
      </w:r>
      <w:r>
        <w:rPr>
          <w:rFonts w:ascii="宋体" w:hAnsi="宋体" w:cs="宋体" w:eastAsia="宋体" w:hint="default"/>
        </w:rPr>
        <w:t>2</w:t>
      </w:r>
      <w:r>
        <w:rPr/>
        <w:t>）存货跌价准备</w:t>
      </w:r>
    </w:p>
    <w:p>
      <w:pPr>
        <w:spacing w:line="240" w:lineRule="auto" w:before="0"/>
        <w:rPr>
          <w:rFonts w:ascii="宋体" w:hAnsi="宋体" w:cs="宋体" w:eastAsia="宋体" w:hint="default"/>
          <w:sz w:val="15"/>
          <w:szCs w:val="15"/>
        </w:rPr>
      </w:pPr>
    </w:p>
    <w:p>
      <w:pPr>
        <w:pStyle w:val="BodyText"/>
        <w:spacing w:line="319" w:lineRule="auto"/>
        <w:ind w:left="154" w:right="92"/>
        <w:jc w:val="left"/>
      </w:pPr>
      <w:r>
        <w:rPr>
          <w:spacing w:val="-4"/>
        </w:rPr>
        <w:t>公司根据存货会计政策，按照成本与可变现净值孰低计量，对成本高于可变现净值及陈旧和滞销的存货，计提存货跌价准备。</w:t>
      </w:r>
      <w:r>
        <w:rPr>
          <w:spacing w:val="-44"/>
        </w:rPr>
        <w:t> </w:t>
      </w:r>
      <w:r>
        <w:rPr>
          <w:spacing w:val="-44"/>
        </w:rPr>
      </w:r>
      <w:r>
        <w:rPr>
          <w:spacing w:val="-2"/>
        </w:rPr>
        <w:t>存货减值至可变现净值是基于评估存货的可售性及其可变现净值。鉴定存货减值要求管理层在取得确凿证据，并且考虑持有</w:t>
      </w:r>
      <w:r>
        <w:rPr>
          <w:spacing w:val="-64"/>
        </w:rPr>
        <w:t> </w:t>
      </w:r>
      <w:r>
        <w:rPr>
          <w:spacing w:val="-64"/>
        </w:rPr>
      </w:r>
      <w:r>
        <w:rPr>
          <w:spacing w:val="-2"/>
        </w:rPr>
        <w:t>存货的目的、资产负债表日后事项的影响等因素的基础上作出判断和估计。实际的结果与原先估计的差异将在估计被改变的</w:t>
      </w:r>
      <w:r>
        <w:rPr>
          <w:spacing w:val="-64"/>
        </w:rPr>
        <w:t> </w:t>
      </w:r>
      <w:r>
        <w:rPr>
          <w:spacing w:val="-64"/>
        </w:rPr>
      </w:r>
      <w:r>
        <w:rPr/>
        <w:t>期 间影响存货的账面价值及存货跌价准备的计提或转回。</w:t>
      </w:r>
    </w:p>
    <w:p>
      <w:pPr>
        <w:spacing w:after="0" w:line="319"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w:t>
      </w:r>
      <w:r>
        <w:rPr>
          <w:rFonts w:ascii="宋体" w:hAnsi="宋体" w:cs="宋体" w:eastAsia="宋体" w:hint="default"/>
        </w:rPr>
        <w:t>3</w:t>
      </w:r>
      <w:r>
        <w:rPr/>
        <w:t>）持有至到期投资</w:t>
      </w:r>
    </w:p>
    <w:p>
      <w:pPr>
        <w:spacing w:line="240" w:lineRule="auto" w:before="0"/>
        <w:rPr>
          <w:rFonts w:ascii="宋体" w:hAnsi="宋体" w:cs="宋体" w:eastAsia="宋体" w:hint="default"/>
          <w:sz w:val="15"/>
          <w:szCs w:val="15"/>
        </w:rPr>
      </w:pPr>
    </w:p>
    <w:p>
      <w:pPr>
        <w:pStyle w:val="BodyText"/>
        <w:spacing w:line="316" w:lineRule="auto"/>
        <w:ind w:right="191"/>
        <w:jc w:val="both"/>
      </w:pPr>
      <w:r>
        <w:rPr/>
        <w:t>公司将符合条件的有固定或可确定还款金额和固定到期日且公司有明确意图和能力持有至到期</w:t>
      </w:r>
      <w:r>
        <w:rPr>
          <w:spacing w:val="1"/>
        </w:rPr>
        <w:t> </w:t>
      </w:r>
      <w:r>
        <w:rPr/>
        <w:t>的非衍生金融资产归类为持</w:t>
      </w:r>
      <w:r>
        <w:rPr/>
        <w:t> 有至到期投资。进行此项归类工作需涉及大量的判断。在进行判断 的过程中，公司会对其持有该类投资至到期日的意愿和 </w:t>
      </w:r>
      <w:r>
        <w:rPr>
          <w:spacing w:val="-2"/>
        </w:rPr>
        <w:t>能力进行评估。除特定情况外（例如在接近到期日时出售金额不重大的投资），如果公司未能将这些投资持有至到期日，则</w:t>
      </w:r>
      <w:r>
        <w:rPr>
          <w:spacing w:val="-66"/>
        </w:rPr>
        <w:t> </w:t>
      </w:r>
      <w:r>
        <w:rPr>
          <w:spacing w:val="-66"/>
        </w:rPr>
      </w:r>
      <w:r>
        <w:rPr>
          <w:spacing w:val="-2"/>
        </w:rPr>
        <w:t>须将全部该类投资重分类至可供出售金融资产，且在本会计年度及以后两个完整的会计年度内不得再将该金融资产划分为持</w:t>
      </w:r>
      <w:r>
        <w:rPr>
          <w:spacing w:val="-64"/>
        </w:rPr>
        <w:t> </w:t>
      </w:r>
      <w:r>
        <w:rPr>
          <w:spacing w:val="-64"/>
        </w:rPr>
      </w:r>
      <w:r>
        <w:rPr>
          <w:spacing w:val="-2"/>
        </w:rPr>
        <w:t>有至到期投资。如出现此类情况，可能对财务报表上所列报的相关金融资产价值产生重大的影响，并且可能影响公司的金融</w:t>
      </w:r>
      <w:r>
        <w:rPr>
          <w:spacing w:val="-66"/>
        </w:rPr>
        <w:t> </w:t>
      </w:r>
      <w:r>
        <w:rPr>
          <w:spacing w:val="-66"/>
        </w:rPr>
      </w:r>
      <w:r>
        <w:rPr/>
        <w:t>工具风险管理策略。</w:t>
      </w:r>
    </w:p>
    <w:p>
      <w:pPr>
        <w:pStyle w:val="BodyText"/>
        <w:spacing w:line="240" w:lineRule="auto" w:before="139"/>
        <w:ind w:left="154" w:right="0"/>
        <w:jc w:val="both"/>
      </w:pPr>
      <w:r>
        <w:rPr/>
        <w:t>（</w:t>
      </w:r>
      <w:r>
        <w:rPr>
          <w:rFonts w:ascii="宋体" w:hAnsi="宋体" w:cs="宋体" w:eastAsia="宋体" w:hint="default"/>
        </w:rPr>
        <w:t>4</w:t>
      </w:r>
      <w:r>
        <w:rPr/>
        <w:t>）持有至到期投资减值</w:t>
      </w:r>
    </w:p>
    <w:p>
      <w:pPr>
        <w:spacing w:line="240" w:lineRule="auto" w:before="0"/>
        <w:rPr>
          <w:rFonts w:ascii="宋体" w:hAnsi="宋体" w:cs="宋体" w:eastAsia="宋体" w:hint="default"/>
          <w:sz w:val="15"/>
          <w:szCs w:val="15"/>
        </w:rPr>
      </w:pPr>
    </w:p>
    <w:p>
      <w:pPr>
        <w:pStyle w:val="BodyText"/>
        <w:spacing w:line="316" w:lineRule="auto"/>
        <w:ind w:left="154" w:right="102"/>
        <w:jc w:val="both"/>
      </w:pPr>
      <w:r>
        <w:rPr>
          <w:spacing w:val="-2"/>
        </w:rPr>
        <w:t>公司确定持有至到期投资是否减值在很大程度上依赖于管理层的判断。发生减值的客观证据包括发行方发生严重财务困难使</w:t>
      </w:r>
      <w:r>
        <w:rPr>
          <w:spacing w:val="-64"/>
        </w:rPr>
        <w:t> </w:t>
      </w:r>
      <w:r>
        <w:rPr>
          <w:spacing w:val="-64"/>
        </w:rPr>
      </w:r>
      <w:r>
        <w:rPr/>
        <w:t>该金融资产无法在活跃市场继续交易、无法履行合同条款（例如</w:t>
      </w:r>
    </w:p>
    <w:p>
      <w:pPr>
        <w:pStyle w:val="BodyText"/>
        <w:spacing w:line="240" w:lineRule="auto" w:before="139"/>
        <w:ind w:left="154" w:right="0"/>
        <w:jc w:val="both"/>
      </w:pPr>
      <w:r>
        <w:rPr>
          <w:spacing w:val="-3"/>
        </w:rPr>
        <w:t>偿付利息或本金发生违约）等。在进行判断的过程中，公司需评估发生减值的客观证据对该项</w:t>
      </w:r>
      <w:r>
        <w:rPr>
          <w:spacing w:val="40"/>
        </w:rPr>
        <w:t> </w:t>
      </w:r>
      <w:r>
        <w:rPr/>
        <w:t>投资预计未来现金流的影响。</w:t>
      </w:r>
    </w:p>
    <w:p>
      <w:pPr>
        <w:spacing w:line="240" w:lineRule="auto" w:before="0"/>
        <w:rPr>
          <w:rFonts w:ascii="宋体" w:hAnsi="宋体" w:cs="宋体" w:eastAsia="宋体" w:hint="default"/>
          <w:sz w:val="15"/>
          <w:szCs w:val="15"/>
        </w:rPr>
      </w:pPr>
    </w:p>
    <w:p>
      <w:pPr>
        <w:pStyle w:val="BodyText"/>
        <w:spacing w:line="240" w:lineRule="auto"/>
        <w:ind w:right="0"/>
        <w:jc w:val="both"/>
      </w:pPr>
      <w:r>
        <w:rPr/>
        <w:t>（</w:t>
      </w:r>
      <w:r>
        <w:rPr>
          <w:rFonts w:ascii="宋体" w:hAnsi="宋体" w:cs="宋体" w:eastAsia="宋体" w:hint="default"/>
        </w:rPr>
        <w:t>5</w:t>
      </w:r>
      <w:r>
        <w:rPr/>
        <w:t>）可供出售金融资产减值</w:t>
      </w:r>
    </w:p>
    <w:p>
      <w:pPr>
        <w:spacing w:line="240" w:lineRule="auto" w:before="0"/>
        <w:rPr>
          <w:rFonts w:ascii="宋体" w:hAnsi="宋体" w:cs="宋体" w:eastAsia="宋体" w:hint="default"/>
          <w:sz w:val="15"/>
          <w:szCs w:val="15"/>
        </w:rPr>
      </w:pPr>
    </w:p>
    <w:p>
      <w:pPr>
        <w:pStyle w:val="BodyText"/>
        <w:spacing w:line="316" w:lineRule="auto"/>
        <w:ind w:right="199"/>
        <w:jc w:val="both"/>
      </w:pPr>
      <w:r>
        <w:rPr/>
        <w:t>公司确定可供出售金融资产是否减值在很大程度上依赖于管理层的判断和假设，以确定是否需</w:t>
      </w:r>
      <w:r>
        <w:rPr>
          <w:spacing w:val="1"/>
        </w:rPr>
        <w:t> </w:t>
      </w:r>
      <w:r>
        <w:rPr/>
        <w:t>要在利润表中确认其减值损</w:t>
      </w:r>
      <w:r>
        <w:rPr/>
        <w:t> 失。在进行判断和作出假设的过程中，公司需评估该项投资的公允 价值低于成本的程度和持续期间，以及被投资对象的财 务状况和短期业务展望，包括行业状况、 技术变革、信用评级、违约率和对手方的风险。</w:t>
      </w:r>
    </w:p>
    <w:p>
      <w:pPr>
        <w:pStyle w:val="BodyText"/>
        <w:spacing w:line="240" w:lineRule="auto" w:before="139"/>
        <w:ind w:right="0"/>
        <w:jc w:val="both"/>
      </w:pPr>
      <w:r>
        <w:rPr/>
        <w:t>（</w:t>
      </w:r>
      <w:r>
        <w:rPr>
          <w:rFonts w:ascii="宋体" w:hAnsi="宋体" w:cs="宋体" w:eastAsia="宋体" w:hint="default"/>
        </w:rPr>
        <w:t>6</w:t>
      </w:r>
      <w:r>
        <w:rPr/>
        <w:t>）非金融非流动资产减值准备</w:t>
      </w:r>
    </w:p>
    <w:p>
      <w:pPr>
        <w:spacing w:line="240" w:lineRule="auto" w:before="0"/>
        <w:rPr>
          <w:rFonts w:ascii="宋体" w:hAnsi="宋体" w:cs="宋体" w:eastAsia="宋体" w:hint="default"/>
          <w:sz w:val="15"/>
          <w:szCs w:val="15"/>
        </w:rPr>
      </w:pPr>
    </w:p>
    <w:p>
      <w:pPr>
        <w:pStyle w:val="BodyText"/>
        <w:spacing w:line="316" w:lineRule="auto"/>
        <w:ind w:right="192"/>
        <w:jc w:val="both"/>
      </w:pPr>
      <w:r>
        <w:rPr/>
        <w:t>公司于资产负债表日对除金融资产之外的非流动资产判断是否存在可能发生减值的迹象。对使</w:t>
      </w:r>
      <w:r>
        <w:rPr>
          <w:spacing w:val="1"/>
        </w:rPr>
        <w:t> </w:t>
      </w:r>
      <w:r>
        <w:rPr/>
        <w:t>用寿命不确定的无形资产，</w:t>
      </w:r>
      <w:r>
        <w:rPr/>
        <w:t> 除每年进行的减值测试外，当其存在减值迹象时，也进行减值测试。 其他除金融资产之外的非流动资产，当存在迹象表明 其账面金额不可收回时，进行减值测试。</w:t>
      </w:r>
    </w:p>
    <w:p>
      <w:pPr>
        <w:pStyle w:val="BodyText"/>
        <w:spacing w:line="316" w:lineRule="auto" w:before="139"/>
        <w:ind w:right="192"/>
        <w:jc w:val="both"/>
      </w:pPr>
      <w:r>
        <w:rPr>
          <w:spacing w:val="-2"/>
        </w:rPr>
        <w:t>当资产或资产组的账面价值高于可收回金额，即公允价值减去处置费用后的净额和预计未来现金流量的现值中的较高者，表</w:t>
      </w:r>
      <w:r>
        <w:rPr>
          <w:spacing w:val="-64"/>
        </w:rPr>
        <w:t> </w:t>
      </w:r>
      <w:r>
        <w:rPr>
          <w:spacing w:val="-64"/>
        </w:rPr>
      </w:r>
      <w:r>
        <w:rPr>
          <w:spacing w:val="-2"/>
        </w:rPr>
        <w:t>明发生了减值。公允价值减去处置费用后的净额，参考公平交易中类似资产的销售协议价格或可观察到的市场价格，减去可</w:t>
      </w:r>
      <w:r>
        <w:rPr>
          <w:spacing w:val="-66"/>
        </w:rPr>
        <w:t> </w:t>
      </w:r>
      <w:r>
        <w:rPr>
          <w:spacing w:val="-66"/>
        </w:rPr>
      </w:r>
      <w:r>
        <w:rPr/>
        <w:t>直接归属于该资产处置的增量成本确定。 在预计未来现金流量现值时，需要对该资产（或资产组）的产量、售价、相关经 </w:t>
      </w:r>
      <w:r>
        <w:rPr>
          <w:spacing w:val="-2"/>
        </w:rPr>
        <w:t>营成本以及计算现值时使用的折现率等作出重大判断。公司在估计可收回金额时会采用所有能够获得的相关资料，包括根据</w:t>
      </w:r>
      <w:r>
        <w:rPr>
          <w:spacing w:val="-64"/>
        </w:rPr>
        <w:t> </w:t>
      </w:r>
      <w:r>
        <w:rPr>
          <w:spacing w:val="-64"/>
        </w:rPr>
      </w:r>
      <w:r>
        <w:rPr/>
        <w:t>合理和可支持的假设所作出有关产量、售价和相关经营成本的预测。</w:t>
      </w:r>
    </w:p>
    <w:p>
      <w:pPr>
        <w:pStyle w:val="BodyText"/>
        <w:spacing w:line="316" w:lineRule="auto" w:before="139"/>
        <w:ind w:right="192"/>
        <w:jc w:val="both"/>
      </w:pPr>
      <w:r>
        <w:rPr>
          <w:spacing w:val="-2"/>
        </w:rPr>
        <w:t>公司至少每年测试商誉是否发生减值。这要求对分配了商誉的资产组或者资产组组合的未来现金流量的现值进行预计。对未</w:t>
      </w:r>
      <w:r>
        <w:rPr>
          <w:spacing w:val="-64"/>
        </w:rPr>
        <w:t> </w:t>
      </w:r>
      <w:r>
        <w:rPr>
          <w:spacing w:val="-64"/>
        </w:rPr>
      </w:r>
      <w:r>
        <w:rPr>
          <w:spacing w:val="-2"/>
        </w:rPr>
        <w:t>来现金流量的现值进行预计时，公司需要预计未来资产组或者资产组组合产生的现金流量，同时选择恰当的折现率确定未来</w:t>
      </w:r>
      <w:r>
        <w:rPr>
          <w:spacing w:val="-64"/>
        </w:rPr>
        <w:t> </w:t>
      </w:r>
      <w:r>
        <w:rPr>
          <w:spacing w:val="-64"/>
        </w:rPr>
      </w:r>
      <w:r>
        <w:rPr/>
        <w:t>现金流量的现值。</w:t>
      </w:r>
    </w:p>
    <w:p>
      <w:pPr>
        <w:pStyle w:val="BodyText"/>
        <w:spacing w:line="240" w:lineRule="auto" w:before="139"/>
        <w:ind w:left="154" w:right="0"/>
        <w:jc w:val="both"/>
      </w:pPr>
      <w:r>
        <w:rPr/>
        <w:t>（</w:t>
      </w:r>
      <w:r>
        <w:rPr>
          <w:rFonts w:ascii="宋体" w:hAnsi="宋体" w:cs="宋体" w:eastAsia="宋体" w:hint="default"/>
        </w:rPr>
        <w:t>7</w:t>
      </w:r>
      <w:r>
        <w:rPr/>
        <w:t>）折旧和摊销</w:t>
      </w:r>
    </w:p>
    <w:p>
      <w:pPr>
        <w:spacing w:line="240" w:lineRule="auto" w:before="0"/>
        <w:rPr>
          <w:rFonts w:ascii="宋体" w:hAnsi="宋体" w:cs="宋体" w:eastAsia="宋体" w:hint="default"/>
          <w:sz w:val="15"/>
          <w:szCs w:val="15"/>
        </w:rPr>
      </w:pPr>
    </w:p>
    <w:p>
      <w:pPr>
        <w:pStyle w:val="BodyText"/>
        <w:spacing w:line="316" w:lineRule="auto"/>
        <w:ind w:left="154" w:right="193"/>
        <w:jc w:val="both"/>
      </w:pPr>
      <w:r>
        <w:rPr>
          <w:spacing w:val="-2"/>
        </w:rPr>
        <w:t>公司对投资性房地产、固定资产和无形资产在考虑其残值后，在使用寿命内按直线法计提折旧和摊销。公司定期复核使用寿</w:t>
      </w:r>
      <w:r>
        <w:rPr>
          <w:spacing w:val="-66"/>
        </w:rPr>
        <w:t> </w:t>
      </w:r>
      <w:r>
        <w:rPr>
          <w:spacing w:val="-66"/>
        </w:rPr>
      </w:r>
      <w:r>
        <w:rPr/>
        <w:t>命，以决定将计入每个报告期的折旧和摊销费用数额。使用寿 命是公司根据对同类资产的以往经验并结合预期的技术更新 而确定的。如果以前的估计发生 重大变化，则会在未来期间对折旧和摊销费用进行调整。</w:t>
      </w:r>
    </w:p>
    <w:p>
      <w:pPr>
        <w:pStyle w:val="BodyText"/>
        <w:spacing w:line="316" w:lineRule="auto" w:before="139"/>
        <w:ind w:right="183"/>
        <w:jc w:val="left"/>
      </w:pPr>
      <w:r>
        <w:rPr/>
        <w:t>（</w:t>
      </w:r>
      <w:r>
        <w:rPr>
          <w:rFonts w:ascii="宋体" w:hAnsi="宋体" w:cs="宋体" w:eastAsia="宋体" w:hint="default"/>
        </w:rPr>
        <w:t>8</w:t>
      </w:r>
      <w:r>
        <w:rPr/>
        <w:t>）所得税 </w:t>
      </w:r>
      <w:r>
        <w:rPr>
          <w:spacing w:val="-2"/>
        </w:rPr>
        <w:t>公司在正常的经营活动中，有部分交易其最终的税务处理和计算存在一定的不确定性。部分项目是否能够在税前列支需要税</w:t>
      </w:r>
      <w:r>
        <w:rPr>
          <w:spacing w:val="-64"/>
        </w:rPr>
        <w:t> </w:t>
      </w:r>
      <w:r>
        <w:rPr>
          <w:spacing w:val="-64"/>
        </w:rPr>
      </w:r>
      <w:r>
        <w:rPr/>
        <w:t>收主管机关的审批。如果这些税务事项的最终认定结果同最初估 计的金额存在差异，则该差异将对其最终认定期间的当期 所得税和递延所得税产生影响。</w:t>
      </w:r>
    </w:p>
    <w:p>
      <w:pPr>
        <w:spacing w:after="0" w:line="316" w:lineRule="auto"/>
        <w:jc w:val="left"/>
        <w:sectPr>
          <w:pgSz w:w="11910" w:h="16840"/>
          <w:pgMar w:header="747"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422"/>
        <w:jc w:val="left"/>
        <w:rPr>
          <w:b w:val="0"/>
          <w:bCs w:val="0"/>
        </w:rPr>
      </w:pPr>
      <w:bookmarkStart w:name="28、重要会计政策和会计估计变更" w:id="165"/>
      <w:bookmarkEnd w:id="165"/>
      <w:r>
        <w:rPr>
          <w:b w:val="0"/>
          <w:bCs w:val="0"/>
        </w:rPr>
      </w:r>
      <w:r>
        <w:rPr>
          <w:rFonts w:ascii="Times New Roman" w:hAnsi="Times New Roman" w:cs="Times New Roman" w:eastAsia="Times New Roman" w:hint="default"/>
        </w:rPr>
        <w:t>28</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422"/>
        <w:jc w:val="left"/>
        <w:rPr>
          <w:b w:val="0"/>
          <w:bCs w:val="0"/>
        </w:rPr>
      </w:pPr>
      <w:bookmarkStart w:name="（1）重要会计政策变更" w:id="166"/>
      <w:bookmarkEnd w:id="166"/>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4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14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年，财政部修订了《企业会计准则</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w:t>
            </w:r>
            <w:r>
              <w:rPr>
                <w:rFonts w:ascii="宋体" w:hAnsi="宋体" w:cs="宋体" w:eastAsia="宋体" w:hint="default"/>
                <w:spacing w:val="-90"/>
                <w:sz w:val="18"/>
                <w:szCs w:val="18"/>
              </w:rPr>
              <w:t>》</w:t>
            </w:r>
            <w:r>
              <w:rPr>
                <w:rFonts w:ascii="宋体" w:hAnsi="宋体" w:cs="宋体" w:eastAsia="宋体" w:hint="default"/>
                <w:spacing w:val="-165"/>
                <w:sz w:val="18"/>
                <w:szCs w:val="18"/>
              </w:rPr>
              <w:t>、</w:t>
            </w:r>
            <w:r>
              <w:rPr>
                <w:rFonts w:ascii="宋体" w:hAnsi="宋体" w:cs="宋体" w:eastAsia="宋体" w:hint="default"/>
                <w:sz w:val="18"/>
                <w:szCs w:val="18"/>
              </w:rPr>
              <w:t>《企业会计准则</w:t>
            </w:r>
          </w:p>
          <w:p>
            <w:pPr>
              <w:pStyle w:val="TableParagraph"/>
              <w:spacing w:line="240" w:lineRule="auto" w:before="63"/>
              <w:ind w:left="75" w:right="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9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职工薪酬</w:t>
            </w:r>
            <w:r>
              <w:rPr>
                <w:rFonts w:ascii="宋体" w:hAnsi="宋体" w:cs="宋体" w:eastAsia="宋体" w:hint="default"/>
                <w:spacing w:val="-90"/>
                <w:sz w:val="18"/>
                <w:szCs w:val="18"/>
              </w:rPr>
              <w:t>》、</w:t>
            </w:r>
            <w:r>
              <w:rPr>
                <w:rFonts w:ascii="宋体" w:hAnsi="宋体" w:cs="宋体" w:eastAsia="宋体" w:hint="default"/>
                <w:sz w:val="18"/>
                <w:szCs w:val="18"/>
              </w:rPr>
              <w:t>《企业会计准则第</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财务报表列报</w:t>
            </w:r>
            <w:r>
              <w:rPr>
                <w:rFonts w:ascii="宋体" w:hAnsi="宋体" w:cs="宋体" w:eastAsia="宋体" w:hint="default"/>
                <w:spacing w:val="-90"/>
                <w:sz w:val="18"/>
                <w:szCs w:val="18"/>
              </w:rPr>
              <w:t>》</w:t>
            </w:r>
            <w:r>
              <w:rPr>
                <w:rFonts w:ascii="宋体" w:hAnsi="宋体" w:cs="宋体" w:eastAsia="宋体" w:hint="default"/>
                <w:spacing w:val="-165"/>
                <w:sz w:val="18"/>
                <w:szCs w:val="18"/>
              </w:rPr>
              <w:t>、</w:t>
            </w:r>
            <w:r>
              <w:rPr>
                <w:rFonts w:ascii="宋体" w:hAnsi="宋体" w:cs="宋体" w:eastAsia="宋体" w:hint="default"/>
                <w:sz w:val="18"/>
                <w:szCs w:val="18"/>
              </w:rPr>
              <w:t>《企业会计准则第</w:t>
            </w:r>
          </w:p>
          <w:p>
            <w:pPr>
              <w:pStyle w:val="TableParagraph"/>
              <w:spacing w:line="240" w:lineRule="auto" w:before="63"/>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w:t>
            </w:r>
            <w:r>
              <w:rPr>
                <w:rFonts w:ascii="宋体" w:hAnsi="宋体" w:cs="宋体" w:eastAsia="宋体" w:hint="default"/>
                <w:spacing w:val="-90"/>
                <w:sz w:val="18"/>
                <w:szCs w:val="18"/>
              </w:rPr>
              <w:t>》</w:t>
            </w:r>
            <w:r>
              <w:rPr>
                <w:rFonts w:ascii="宋体" w:hAnsi="宋体" w:cs="宋体" w:eastAsia="宋体" w:hint="default"/>
                <w:sz w:val="18"/>
                <w:szCs w:val="18"/>
              </w:rPr>
              <w:t>，以及颁布了《企</w:t>
            </w:r>
          </w:p>
          <w:p>
            <w:pPr>
              <w:pStyle w:val="TableParagraph"/>
              <w:spacing w:line="240" w:lineRule="auto" w:before="63"/>
              <w:ind w:left="120" w:right="0"/>
              <w:jc w:val="left"/>
              <w:rPr>
                <w:rFonts w:ascii="宋体" w:hAnsi="宋体" w:cs="宋体" w:eastAsia="宋体" w:hint="default"/>
                <w:sz w:val="18"/>
                <w:szCs w:val="18"/>
              </w:rPr>
            </w:pPr>
            <w:r>
              <w:rPr>
                <w:rFonts w:ascii="宋体" w:hAnsi="宋体" w:cs="宋体" w:eastAsia="宋体" w:hint="default"/>
                <w:sz w:val="18"/>
                <w:szCs w:val="18"/>
              </w:rPr>
              <w:t>业会计准则第 </w:t>
            </w:r>
            <w:r>
              <w:rPr>
                <w:rFonts w:ascii="Times New Roman" w:hAnsi="Times New Roman" w:cs="Times New Roman" w:eastAsia="Times New Roman" w:hint="default"/>
                <w:sz w:val="18"/>
                <w:szCs w:val="18"/>
              </w:rPr>
              <w:t>39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公允价值计量</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63"/>
              <w:ind w:left="120" w:right="0"/>
              <w:jc w:val="left"/>
              <w:rPr>
                <w:rFonts w:ascii="宋体" w:hAnsi="宋体" w:cs="宋体" w:eastAsia="宋体" w:hint="default"/>
                <w:sz w:val="18"/>
                <w:szCs w:val="18"/>
              </w:rPr>
            </w:pPr>
            <w:r>
              <w:rPr>
                <w:rFonts w:ascii="宋体" w:hAnsi="宋体" w:cs="宋体" w:eastAsia="宋体" w:hint="default"/>
                <w:sz w:val="18"/>
                <w:szCs w:val="18"/>
              </w:rPr>
              <w:t>《企业会计准则第 </w:t>
            </w:r>
            <w:r>
              <w:rPr>
                <w:rFonts w:ascii="Times New Roman" w:hAnsi="Times New Roman" w:cs="Times New Roman" w:eastAsia="Times New Roman" w:hint="default"/>
                <w:sz w:val="18"/>
                <w:szCs w:val="18"/>
              </w:rPr>
              <w:t>40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合营安排</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63"/>
              <w:ind w:left="30" w:right="0"/>
              <w:jc w:val="left"/>
              <w:rPr>
                <w:rFonts w:ascii="宋体" w:hAnsi="宋体" w:cs="宋体" w:eastAsia="宋体" w:hint="default"/>
                <w:sz w:val="18"/>
                <w:szCs w:val="18"/>
              </w:rPr>
            </w:pPr>
            <w:r>
              <w:rPr>
                <w:rFonts w:ascii="宋体" w:hAnsi="宋体" w:cs="宋体" w:eastAsia="宋体" w:hint="default"/>
                <w:sz w:val="18"/>
                <w:szCs w:val="18"/>
              </w:rPr>
              <w:t>《企业会计准则第 </w:t>
            </w:r>
            <w:r>
              <w:rPr>
                <w:rFonts w:ascii="Times New Roman" w:hAnsi="Times New Roman" w:cs="Times New Roman" w:eastAsia="Times New Roman" w:hint="default"/>
                <w:sz w:val="18"/>
                <w:szCs w:val="18"/>
              </w:rPr>
              <w:t>41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在其他主体中</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权益的披露》等具体准则，公司于</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2014</w:t>
            </w:r>
          </w:p>
          <w:p>
            <w:pPr>
              <w:pStyle w:val="TableParagraph"/>
              <w:spacing w:line="240" w:lineRule="auto" w:before="63"/>
              <w:ind w:left="38"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日起执行。</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年修订的《企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业会计准则第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号金融工具列报》公司</w:t>
            </w:r>
          </w:p>
          <w:p>
            <w:pPr>
              <w:pStyle w:val="TableParagraph"/>
              <w:spacing w:line="302" w:lineRule="auto" w:before="63"/>
              <w:ind w:left="60" w:right="23" w:hanging="38"/>
              <w:jc w:val="left"/>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年年度及以后期间的财务报告中 按照本准则要求对金融工具进行列报。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第三届董事会第三次会议审议通过</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6"/>
          <w:szCs w:val="6"/>
        </w:rPr>
      </w:pPr>
    </w:p>
    <w:p>
      <w:pPr>
        <w:pStyle w:val="BodyText"/>
        <w:spacing w:line="240" w:lineRule="auto" w:before="44"/>
        <w:ind w:left="154" w:right="0"/>
        <w:jc w:val="both"/>
      </w:pPr>
      <w:r>
        <w:rPr/>
        <w:t>（</w:t>
      </w:r>
      <w:r>
        <w:rPr>
          <w:rFonts w:ascii="宋体" w:hAnsi="宋体" w:cs="宋体" w:eastAsia="宋体" w:hint="default"/>
        </w:rPr>
        <w:t>1</w:t>
      </w:r>
      <w:r>
        <w:rPr/>
        <w:t>）会计政策变更</w:t>
      </w:r>
    </w:p>
    <w:p>
      <w:pPr>
        <w:spacing w:line="240" w:lineRule="auto" w:before="0"/>
        <w:rPr>
          <w:rFonts w:ascii="宋体" w:hAnsi="宋体" w:cs="宋体" w:eastAsia="宋体" w:hint="default"/>
          <w:sz w:val="15"/>
          <w:szCs w:val="15"/>
        </w:rPr>
      </w:pPr>
    </w:p>
    <w:p>
      <w:pPr>
        <w:pStyle w:val="BodyText"/>
        <w:spacing w:line="240" w:lineRule="auto"/>
        <w:ind w:left="154" w:right="0"/>
        <w:jc w:val="both"/>
      </w:pPr>
      <w:r>
        <w:rPr>
          <w:rFonts w:ascii="宋体" w:hAnsi="宋体" w:cs="宋体" w:eastAsia="宋体" w:hint="default"/>
        </w:rPr>
        <w:t>2014 </w:t>
      </w:r>
      <w:r>
        <w:rPr/>
        <w:t>年，财政部修订了《企业会计准则第 </w:t>
      </w:r>
      <w:r>
        <w:rPr>
          <w:rFonts w:ascii="宋体" w:hAnsi="宋体" w:cs="宋体" w:eastAsia="宋体" w:hint="default"/>
        </w:rPr>
        <w:t>2 </w:t>
      </w:r>
      <w:r>
        <w:rPr/>
        <w:t>号</w:t>
      </w:r>
      <w:r>
        <w:rPr>
          <w:rFonts w:ascii="宋体" w:hAnsi="宋体" w:cs="宋体" w:eastAsia="宋体" w:hint="default"/>
        </w:rPr>
        <w:t>-</w:t>
      </w:r>
      <w:r>
        <w:rPr/>
        <w:t>长期股权投资》、《企业会计准则第 </w:t>
      </w:r>
      <w:r>
        <w:rPr>
          <w:rFonts w:ascii="宋体" w:hAnsi="宋体" w:cs="宋体" w:eastAsia="宋体" w:hint="default"/>
        </w:rPr>
        <w:t>9 </w:t>
      </w:r>
      <w:r>
        <w:rPr/>
        <w:t>号</w:t>
      </w:r>
      <w:r>
        <w:rPr>
          <w:rFonts w:ascii="宋体" w:hAnsi="宋体" w:cs="宋体" w:eastAsia="宋体" w:hint="default"/>
        </w:rPr>
        <w:t>-</w:t>
      </w:r>
      <w:r>
        <w:rPr/>
        <w:t>职工薪酬》、《企业会计准则</w:t>
      </w:r>
    </w:p>
    <w:p>
      <w:pPr>
        <w:pStyle w:val="BodyText"/>
        <w:spacing w:line="240" w:lineRule="auto" w:before="77"/>
        <w:ind w:right="0"/>
        <w:jc w:val="both"/>
      </w:pPr>
      <w:r>
        <w:rPr/>
        <w:t>第 </w:t>
      </w:r>
      <w:r>
        <w:rPr>
          <w:rFonts w:ascii="宋体" w:hAnsi="宋体" w:cs="宋体" w:eastAsia="宋体" w:hint="default"/>
        </w:rPr>
        <w:t>30 </w:t>
      </w:r>
      <w:r>
        <w:rPr/>
        <w:t>号</w:t>
      </w:r>
      <w:r>
        <w:rPr>
          <w:rFonts w:ascii="宋体" w:hAnsi="宋体" w:cs="宋体" w:eastAsia="宋体" w:hint="default"/>
        </w:rPr>
        <w:t>-</w:t>
      </w:r>
      <w:r>
        <w:rPr/>
        <w:t>财务报表列报</w:t>
      </w:r>
      <w:r>
        <w:rPr>
          <w:spacing w:val="-51"/>
        </w:rPr>
        <w:t>》</w:t>
      </w:r>
      <w:r>
        <w:rPr>
          <w:spacing w:val="-101"/>
        </w:rPr>
        <w:t>、</w:t>
      </w:r>
      <w:r>
        <w:rPr/>
        <w:t>《企业会计准则第</w:t>
      </w:r>
      <w:r>
        <w:rPr>
          <w:rFonts w:ascii="宋体" w:hAnsi="宋体" w:cs="宋体" w:eastAsia="宋体" w:hint="default"/>
        </w:rPr>
        <w:t>33 </w:t>
      </w:r>
      <w:r>
        <w:rPr/>
        <w:t>号</w:t>
      </w:r>
      <w:r>
        <w:rPr>
          <w:rFonts w:ascii="宋体" w:hAnsi="宋体" w:cs="宋体" w:eastAsia="宋体" w:hint="default"/>
        </w:rPr>
        <w:t>-</w:t>
      </w:r>
      <w:r>
        <w:rPr/>
        <w:t>合并财务报表</w:t>
      </w:r>
      <w:r>
        <w:rPr>
          <w:spacing w:val="-51"/>
        </w:rPr>
        <w:t>》，</w:t>
      </w:r>
      <w:r>
        <w:rPr/>
        <w:t>以及颁布</w:t>
      </w:r>
      <w:r>
        <w:rPr>
          <w:spacing w:val="-51"/>
        </w:rPr>
        <w:t>了</w:t>
      </w:r>
      <w:r>
        <w:rPr/>
        <w:t>《企业会计准则第 </w:t>
      </w:r>
      <w:r>
        <w:rPr>
          <w:rFonts w:ascii="宋体" w:hAnsi="宋体" w:cs="宋体" w:eastAsia="宋体" w:hint="default"/>
        </w:rPr>
        <w:t>39 </w:t>
      </w:r>
      <w:r>
        <w:rPr/>
        <w:t>号</w:t>
      </w:r>
      <w:r>
        <w:rPr>
          <w:rFonts w:ascii="宋体" w:hAnsi="宋体" w:cs="宋体" w:eastAsia="宋体" w:hint="default"/>
        </w:rPr>
        <w:t>-</w:t>
      </w:r>
      <w:r>
        <w:rPr/>
        <w:t>公允价值计量</w:t>
      </w:r>
      <w:r>
        <w:rPr>
          <w:spacing w:val="-51"/>
        </w:rPr>
        <w:t>》</w:t>
      </w:r>
      <w:r>
        <w:rPr/>
        <w:t>、</w:t>
      </w:r>
    </w:p>
    <w:p>
      <w:pPr>
        <w:pStyle w:val="BodyText"/>
        <w:spacing w:line="316" w:lineRule="auto" w:before="76"/>
        <w:ind w:right="192"/>
        <w:jc w:val="both"/>
      </w:pPr>
      <w:r>
        <w:rPr/>
        <w:t>《企业会计准则第 </w:t>
      </w:r>
      <w:r>
        <w:rPr>
          <w:rFonts w:ascii="宋体" w:hAnsi="宋体" w:cs="宋体" w:eastAsia="宋体" w:hint="default"/>
        </w:rPr>
        <w:t>40 </w:t>
      </w:r>
      <w:r>
        <w:rPr>
          <w:spacing w:val="-4"/>
        </w:rPr>
        <w:t>号</w:t>
      </w:r>
      <w:r>
        <w:rPr>
          <w:rFonts w:ascii="宋体" w:hAnsi="宋体" w:cs="宋体" w:eastAsia="宋体" w:hint="default"/>
          <w:spacing w:val="-4"/>
        </w:rPr>
        <w:t>-</w:t>
      </w:r>
      <w:r>
        <w:rPr>
          <w:spacing w:val="-4"/>
        </w:rPr>
        <w:t>合营安排》、《企业会计准则第 </w:t>
      </w:r>
      <w:r>
        <w:rPr>
          <w:rFonts w:ascii="宋体" w:hAnsi="宋体" w:cs="宋体" w:eastAsia="宋体" w:hint="default"/>
        </w:rPr>
        <w:t>41 </w:t>
      </w:r>
      <w:r>
        <w:rPr/>
        <w:t>号</w:t>
      </w:r>
      <w:r>
        <w:rPr>
          <w:rFonts w:ascii="宋体" w:hAnsi="宋体" w:cs="宋体" w:eastAsia="宋体" w:hint="default"/>
        </w:rPr>
        <w:t>-</w:t>
      </w:r>
      <w:r>
        <w:rPr/>
        <w:t>在其他主体中权益的披露》等具体准则，公司于 </w:t>
      </w:r>
      <w:r>
        <w:rPr>
          <w:rFonts w:ascii="宋体" w:hAnsi="宋体" w:cs="宋体" w:eastAsia="宋体" w:hint="default"/>
        </w:rPr>
        <w:t>2014</w:t>
      </w:r>
      <w:r>
        <w:rPr>
          <w:rFonts w:ascii="宋体" w:hAnsi="宋体" w:cs="宋体" w:eastAsia="宋体" w:hint="default"/>
          <w:spacing w:val="-16"/>
        </w:rPr>
        <w:t> </w:t>
      </w:r>
      <w:r>
        <w:rPr/>
        <w:t>年 </w:t>
      </w:r>
      <w:r>
        <w:rPr>
          <w:rFonts w:ascii="宋体" w:hAnsi="宋体" w:cs="宋体" w:eastAsia="宋体" w:hint="default"/>
          <w:spacing w:val="-2"/>
        </w:rPr>
        <w:t>7</w:t>
      </w:r>
      <w:r>
        <w:rPr>
          <w:spacing w:val="-2"/>
        </w:rPr>
        <w:t>月</w:t>
      </w:r>
      <w:r>
        <w:rPr>
          <w:rFonts w:ascii="宋体" w:hAnsi="宋体" w:cs="宋体" w:eastAsia="宋体" w:hint="default"/>
          <w:spacing w:val="-2"/>
        </w:rPr>
        <w:t>1</w:t>
      </w:r>
      <w:r>
        <w:rPr>
          <w:spacing w:val="-2"/>
        </w:rPr>
        <w:t>日起执行。</w:t>
      </w:r>
      <w:r>
        <w:rPr>
          <w:rFonts w:ascii="宋体" w:hAnsi="宋体" w:cs="宋体" w:eastAsia="宋体" w:hint="default"/>
          <w:spacing w:val="-2"/>
        </w:rPr>
        <w:t>2014</w:t>
      </w:r>
      <w:r>
        <w:rPr>
          <w:spacing w:val="-2"/>
        </w:rPr>
        <w:t>年修订的《企业会计准则第</w:t>
      </w:r>
      <w:r>
        <w:rPr>
          <w:rFonts w:ascii="宋体" w:hAnsi="宋体" w:cs="宋体" w:eastAsia="宋体" w:hint="default"/>
          <w:spacing w:val="-2"/>
        </w:rPr>
        <w:t>37</w:t>
      </w:r>
      <w:r>
        <w:rPr>
          <w:spacing w:val="-2"/>
        </w:rPr>
        <w:t>号金融工具列报》公司在</w:t>
      </w:r>
      <w:r>
        <w:rPr>
          <w:rFonts w:ascii="宋体" w:hAnsi="宋体" w:cs="宋体" w:eastAsia="宋体" w:hint="default"/>
          <w:spacing w:val="-2"/>
        </w:rPr>
        <w:t>2014</w:t>
      </w:r>
      <w:r>
        <w:rPr>
          <w:spacing w:val="-2"/>
        </w:rPr>
        <w:t>年年度及以后期间的财务报告中按照本准则</w:t>
      </w:r>
      <w:r>
        <w:rPr>
          <w:spacing w:val="-55"/>
        </w:rPr>
        <w:t> </w:t>
      </w:r>
      <w:r>
        <w:rPr/>
        <w:t>要求对金融工具进行列报。</w:t>
      </w:r>
    </w:p>
    <w:p>
      <w:pPr>
        <w:pStyle w:val="BodyText"/>
        <w:spacing w:line="240" w:lineRule="auto" w:before="139"/>
        <w:ind w:left="154" w:right="0"/>
        <w:jc w:val="both"/>
      </w:pPr>
      <w:r>
        <w:rPr/>
        <w:t>根据各准则衔接要求进行了调整，对可比期间各期财务报表项目及金额的影响如下：</w:t>
      </w:r>
    </w:p>
    <w:p>
      <w:pPr>
        <w:spacing w:line="240" w:lineRule="auto" w:before="0"/>
        <w:rPr>
          <w:rFonts w:ascii="宋体" w:hAnsi="宋体" w:cs="宋体" w:eastAsia="宋体" w:hint="default"/>
          <w:sz w:val="5"/>
          <w:szCs w:val="5"/>
        </w:rPr>
      </w:pPr>
    </w:p>
    <w:tbl>
      <w:tblPr>
        <w:tblW w:w="0" w:type="auto"/>
        <w:jc w:val="left"/>
        <w:tblInd w:w="144" w:type="dxa"/>
        <w:tblLayout w:type="fixed"/>
        <w:tblCellMar>
          <w:top w:w="0" w:type="dxa"/>
          <w:left w:w="0" w:type="dxa"/>
          <w:bottom w:w="0" w:type="dxa"/>
          <w:right w:w="0" w:type="dxa"/>
        </w:tblCellMar>
        <w:tblLook w:val="01E0"/>
      </w:tblPr>
      <w:tblGrid>
        <w:gridCol w:w="2016"/>
        <w:gridCol w:w="2870"/>
        <w:gridCol w:w="1579"/>
        <w:gridCol w:w="2153"/>
      </w:tblGrid>
      <w:tr>
        <w:trPr>
          <w:trHeight w:val="832" w:hRule="exact"/>
        </w:trPr>
        <w:tc>
          <w:tcPr>
            <w:tcW w:w="2016" w:type="dxa"/>
            <w:vMerge w:val="restart"/>
            <w:tcBorders>
              <w:top w:val="single" w:sz="8" w:space="0" w:color="000000"/>
              <w:left w:val="single" w:sz="8" w:space="0" w:color="000000"/>
              <w:right w:val="single" w:sz="8" w:space="0" w:color="000000"/>
            </w:tcBorders>
          </w:tcPr>
          <w:p>
            <w:pPr>
              <w:pStyle w:val="TableParagraph"/>
              <w:spacing w:line="240" w:lineRule="auto" w:before="105"/>
              <w:ind w:left="421" w:right="0"/>
              <w:jc w:val="left"/>
              <w:rPr>
                <w:rFonts w:ascii="宋体" w:hAnsi="宋体" w:cs="宋体" w:eastAsia="宋体" w:hint="default"/>
                <w:sz w:val="18"/>
                <w:szCs w:val="18"/>
              </w:rPr>
            </w:pPr>
            <w:r>
              <w:rPr>
                <w:rFonts w:ascii="宋体" w:hAnsi="宋体" w:cs="宋体" w:eastAsia="宋体" w:hint="default"/>
                <w:sz w:val="18"/>
                <w:szCs w:val="18"/>
              </w:rPr>
              <w:t>准  则  名</w:t>
            </w:r>
            <w:r>
              <w:rPr>
                <w:rFonts w:ascii="宋体" w:hAnsi="宋体" w:cs="宋体" w:eastAsia="宋体" w:hint="default"/>
                <w:spacing w:val="-16"/>
                <w:sz w:val="18"/>
                <w:szCs w:val="18"/>
              </w:rPr>
              <w:t> </w:t>
            </w:r>
            <w:r>
              <w:rPr>
                <w:rFonts w:ascii="宋体" w:hAnsi="宋体" w:cs="宋体" w:eastAsia="宋体" w:hint="default"/>
                <w:sz w:val="18"/>
                <w:szCs w:val="18"/>
              </w:rPr>
              <w:t>称</w:t>
            </w:r>
          </w:p>
        </w:tc>
        <w:tc>
          <w:tcPr>
            <w:tcW w:w="2870" w:type="dxa"/>
            <w:vMerge w:val="restart"/>
            <w:tcBorders>
              <w:top w:val="single" w:sz="8" w:space="0" w:color="000000"/>
              <w:left w:val="single" w:sz="8" w:space="0" w:color="000000"/>
              <w:right w:val="single" w:sz="8" w:space="0" w:color="000000"/>
            </w:tcBorders>
          </w:tcPr>
          <w:p>
            <w:pPr>
              <w:pStyle w:val="TableParagraph"/>
              <w:spacing w:line="316" w:lineRule="auto" w:before="105"/>
              <w:ind w:left="884" w:right="165" w:hanging="720"/>
              <w:jc w:val="left"/>
              <w:rPr>
                <w:rFonts w:ascii="宋体" w:hAnsi="宋体" w:cs="宋体" w:eastAsia="宋体" w:hint="default"/>
                <w:sz w:val="18"/>
                <w:szCs w:val="18"/>
              </w:rPr>
            </w:pPr>
            <w:r>
              <w:rPr>
                <w:rFonts w:ascii="宋体" w:hAnsi="宋体" w:cs="宋体" w:eastAsia="宋体" w:hint="default"/>
                <w:sz w:val="18"/>
                <w:szCs w:val="18"/>
              </w:rPr>
              <w:t>会计政策变更的内容及其对本公 司的影响说明</w:t>
            </w:r>
          </w:p>
        </w:tc>
        <w:tc>
          <w:tcPr>
            <w:tcW w:w="3732" w:type="dxa"/>
            <w:gridSpan w:val="2"/>
            <w:tcBorders>
              <w:top w:val="single" w:sz="8" w:space="0" w:color="000000"/>
              <w:left w:val="single" w:sz="8" w:space="0" w:color="000000"/>
              <w:bottom w:val="single" w:sz="8" w:space="0" w:color="000000"/>
              <w:right w:val="single" w:sz="8" w:space="0" w:color="000000"/>
            </w:tcBorders>
          </w:tcPr>
          <w:p>
            <w:pPr>
              <w:pStyle w:val="TableParagraph"/>
              <w:spacing w:line="300" w:lineRule="auto" w:before="105"/>
              <w:ind w:left="1244" w:right="191" w:hanging="1016"/>
              <w:jc w:val="left"/>
              <w:rPr>
                <w:rFonts w:ascii="宋体" w:hAnsi="宋体" w:cs="宋体" w:eastAsia="宋体" w:hint="default"/>
                <w:sz w:val="18"/>
                <w:szCs w:val="18"/>
              </w:rPr>
            </w:pPr>
            <w:r>
              <w:rPr>
                <w:rFonts w:ascii="宋体" w:hAnsi="宋体" w:cs="宋体" w:eastAsia="宋体" w:hint="default"/>
                <w:sz w:val="18"/>
                <w:szCs w:val="18"/>
              </w:rPr>
              <w:t>对</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年度相关财务报表 项目的影响金额</w:t>
            </w:r>
          </w:p>
        </w:tc>
      </w:tr>
      <w:tr>
        <w:trPr>
          <w:trHeight w:val="916" w:hRule="exact"/>
        </w:trPr>
        <w:tc>
          <w:tcPr>
            <w:tcW w:w="2016" w:type="dxa"/>
            <w:vMerge/>
            <w:tcBorders>
              <w:left w:val="single" w:sz="8" w:space="0" w:color="000000"/>
              <w:bottom w:val="single" w:sz="8" w:space="0" w:color="000000"/>
              <w:right w:val="single" w:sz="8" w:space="0" w:color="000000"/>
            </w:tcBorders>
          </w:tcPr>
          <w:p>
            <w:pPr/>
          </w:p>
        </w:tc>
        <w:tc>
          <w:tcPr>
            <w:tcW w:w="2870" w:type="dxa"/>
            <w:vMerge/>
            <w:tcBorders>
              <w:left w:val="single" w:sz="8" w:space="0" w:color="000000"/>
              <w:bottom w:val="single" w:sz="8" w:space="0" w:color="000000"/>
              <w:right w:val="single" w:sz="8" w:space="0" w:color="000000"/>
            </w:tcBorders>
          </w:tcPr>
          <w:p>
            <w:pPr/>
          </w:p>
        </w:tc>
        <w:tc>
          <w:tcPr>
            <w:tcW w:w="15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153" w:type="dxa"/>
            <w:tcBorders>
              <w:top w:val="single" w:sz="8" w:space="0" w:color="000000"/>
              <w:left w:val="single" w:sz="8" w:space="0" w:color="000000"/>
              <w:bottom w:val="single" w:sz="8" w:space="0" w:color="000000"/>
              <w:right w:val="single" w:sz="8" w:space="0" w:color="000000"/>
            </w:tcBorders>
          </w:tcPr>
          <w:p>
            <w:pPr>
              <w:pStyle w:val="TableParagraph"/>
              <w:spacing w:line="403" w:lineRule="auto" w:before="105"/>
              <w:ind w:left="619" w:right="580" w:firstLine="105"/>
              <w:jc w:val="left"/>
              <w:rPr>
                <w:rFonts w:ascii="Times New Roman" w:hAnsi="Times New Roman" w:cs="Times New Roman" w:eastAsia="Times New Roman" w:hint="default"/>
                <w:sz w:val="18"/>
                <w:szCs w:val="18"/>
              </w:rPr>
            </w:pPr>
            <w:r>
              <w:rPr>
                <w:rFonts w:ascii="宋体" w:hAnsi="宋体" w:cs="宋体" w:eastAsia="宋体" w:hint="default"/>
                <w:sz w:val="18"/>
                <w:szCs w:val="18"/>
              </w:rPr>
              <w:t>影响金额 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r>
      <w:tr>
        <w:trPr>
          <w:trHeight w:val="437" w:hRule="exact"/>
        </w:trPr>
        <w:tc>
          <w:tcPr>
            <w:tcW w:w="2016" w:type="dxa"/>
            <w:vMerge w:val="restart"/>
            <w:tcBorders>
              <w:top w:val="single" w:sz="8" w:space="0" w:color="000000"/>
              <w:left w:val="single" w:sz="8" w:space="0" w:color="000000"/>
              <w:right w:val="single" w:sz="8" w:space="0" w:color="000000"/>
            </w:tcBorders>
          </w:tcPr>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财</w:t>
            </w:r>
            <w:r>
              <w:rPr>
                <w:rFonts w:ascii="宋体" w:hAnsi="宋体" w:cs="宋体" w:eastAsia="宋体" w:hint="default"/>
                <w:spacing w:val="-33"/>
                <w:sz w:val="18"/>
                <w:szCs w:val="18"/>
              </w:rPr>
              <w:t> </w:t>
            </w:r>
            <w:r>
              <w:rPr>
                <w:rFonts w:ascii="宋体" w:hAnsi="宋体" w:cs="宋体" w:eastAsia="宋体" w:hint="default"/>
                <w:sz w:val="18"/>
                <w:szCs w:val="18"/>
              </w:rPr>
              <w:t>务</w:t>
            </w:r>
            <w:r>
              <w:rPr>
                <w:rFonts w:ascii="宋体" w:hAnsi="宋体" w:cs="宋体" w:eastAsia="宋体" w:hint="default"/>
                <w:spacing w:val="-32"/>
                <w:sz w:val="18"/>
                <w:szCs w:val="18"/>
              </w:rPr>
              <w:t> </w:t>
            </w:r>
            <w:r>
              <w:rPr>
                <w:rFonts w:ascii="宋体" w:hAnsi="宋体" w:cs="宋体" w:eastAsia="宋体" w:hint="default"/>
                <w:sz w:val="18"/>
                <w:szCs w:val="18"/>
              </w:rPr>
              <w:t>报</w:t>
            </w:r>
            <w:r>
              <w:rPr>
                <w:rFonts w:ascii="宋体" w:hAnsi="宋体" w:cs="宋体" w:eastAsia="宋体" w:hint="default"/>
                <w:spacing w:val="-32"/>
                <w:sz w:val="18"/>
                <w:szCs w:val="18"/>
              </w:rPr>
              <w:t> </w:t>
            </w:r>
            <w:r>
              <w:rPr>
                <w:rFonts w:ascii="宋体" w:hAnsi="宋体" w:cs="宋体" w:eastAsia="宋体" w:hint="default"/>
                <w:sz w:val="18"/>
                <w:szCs w:val="18"/>
              </w:rPr>
              <w:t>表</w:t>
            </w:r>
            <w:r>
              <w:rPr>
                <w:rFonts w:ascii="宋体" w:hAnsi="宋体" w:cs="宋体" w:eastAsia="宋体" w:hint="default"/>
                <w:spacing w:val="-33"/>
                <w:sz w:val="18"/>
                <w:szCs w:val="18"/>
              </w:rPr>
              <w:t> </w:t>
            </w:r>
            <w:r>
              <w:rPr>
                <w:rFonts w:ascii="宋体" w:hAnsi="宋体" w:cs="宋体" w:eastAsia="宋体" w:hint="default"/>
                <w:sz w:val="18"/>
                <w:szCs w:val="18"/>
              </w:rPr>
              <w:t>列</w:t>
            </w:r>
            <w:r>
              <w:rPr>
                <w:rFonts w:ascii="宋体" w:hAnsi="宋体" w:cs="宋体" w:eastAsia="宋体" w:hint="default"/>
                <w:spacing w:val="-33"/>
                <w:sz w:val="18"/>
                <w:szCs w:val="18"/>
              </w:rPr>
              <w:t> </w:t>
            </w:r>
            <w:r>
              <w:rPr>
                <w:rFonts w:ascii="宋体" w:hAnsi="宋体" w:cs="宋体" w:eastAsia="宋体" w:hint="default"/>
                <w:sz w:val="18"/>
                <w:szCs w:val="18"/>
              </w:rPr>
              <w:t>报</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年修订）》</w:t>
            </w:r>
          </w:p>
        </w:tc>
        <w:tc>
          <w:tcPr>
            <w:tcW w:w="2870" w:type="dxa"/>
            <w:vMerge w:val="restart"/>
            <w:tcBorders>
              <w:top w:val="single" w:sz="8" w:space="0" w:color="000000"/>
              <w:left w:val="single" w:sz="8" w:space="0" w:color="000000"/>
              <w:right w:val="single" w:sz="8" w:space="0" w:color="000000"/>
            </w:tcBorders>
          </w:tcPr>
          <w:p>
            <w:pPr>
              <w:pStyle w:val="TableParagraph"/>
              <w:spacing w:line="300" w:lineRule="auto" w:before="105"/>
              <w:ind w:left="105" w:right="103"/>
              <w:jc w:val="left"/>
              <w:rPr>
                <w:rFonts w:ascii="宋体" w:hAnsi="宋体" w:cs="宋体" w:eastAsia="宋体" w:hint="default"/>
                <w:sz w:val="18"/>
                <w:szCs w:val="18"/>
              </w:rPr>
            </w:pPr>
            <w:r>
              <w:rPr>
                <w:rFonts w:ascii="宋体" w:hAnsi="宋体" w:cs="宋体" w:eastAsia="宋体" w:hint="default"/>
                <w:spacing w:val="-4"/>
                <w:sz w:val="18"/>
                <w:szCs w:val="18"/>
              </w:rPr>
              <w:t>根据《企业会计准则第</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财</w:t>
            </w:r>
            <w:r>
              <w:rPr>
                <w:rFonts w:ascii="宋体" w:hAnsi="宋体" w:cs="宋体" w:eastAsia="宋体" w:hint="default"/>
                <w:spacing w:val="-88"/>
                <w:sz w:val="18"/>
                <w:szCs w:val="18"/>
              </w:rPr>
              <w:t> </w:t>
            </w:r>
            <w:r>
              <w:rPr>
                <w:rFonts w:ascii="宋体" w:hAnsi="宋体" w:cs="宋体" w:eastAsia="宋体" w:hint="default"/>
                <w:spacing w:val="-4"/>
                <w:sz w:val="18"/>
                <w:szCs w:val="18"/>
              </w:rPr>
              <w:t>务报表列报（</w:t>
            </w:r>
            <w:r>
              <w:rPr>
                <w:rFonts w:ascii="Times New Roman" w:hAnsi="Times New Roman" w:cs="Times New Roman" w:eastAsia="Times New Roman" w:hint="default"/>
                <w:spacing w:val="-4"/>
                <w:sz w:val="18"/>
                <w:szCs w:val="18"/>
              </w:rPr>
              <w:t>2014</w:t>
            </w:r>
            <w:r>
              <w:rPr>
                <w:rFonts w:ascii="宋体" w:hAnsi="宋体" w:cs="宋体" w:eastAsia="宋体" w:hint="default"/>
                <w:spacing w:val="-4"/>
                <w:sz w:val="18"/>
                <w:szCs w:val="18"/>
              </w:rPr>
              <w:t>年修订）》，将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其他流动负债</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其他非流动 负债</w:t>
            </w:r>
            <w:r>
              <w:rPr>
                <w:rFonts w:ascii="Times New Roman" w:hAnsi="Times New Roman" w:cs="Times New Roman" w:eastAsia="Times New Roman" w:hint="default"/>
                <w:sz w:val="18"/>
                <w:szCs w:val="18"/>
              </w:rPr>
              <w:t>”</w:t>
            </w:r>
            <w:r>
              <w:rPr>
                <w:rFonts w:ascii="宋体" w:hAnsi="宋体" w:cs="宋体" w:eastAsia="宋体" w:hint="default"/>
                <w:sz w:val="18"/>
                <w:szCs w:val="18"/>
              </w:rPr>
              <w:t>的政府补助分类至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递延收 益</w:t>
            </w:r>
            <w:r>
              <w:rPr>
                <w:rFonts w:ascii="Times New Roman" w:hAnsi="Times New Roman" w:cs="Times New Roman" w:eastAsia="Times New Roman" w:hint="default"/>
                <w:sz w:val="18"/>
                <w:szCs w:val="18"/>
              </w:rPr>
              <w:t>”</w:t>
            </w:r>
            <w:r>
              <w:rPr>
                <w:rFonts w:ascii="宋体" w:hAnsi="宋体" w:cs="宋体" w:eastAsia="宋体" w:hint="default"/>
                <w:sz w:val="18"/>
                <w:szCs w:val="18"/>
              </w:rPr>
              <w:t>列报；</w:t>
            </w:r>
          </w:p>
        </w:tc>
        <w:tc>
          <w:tcPr>
            <w:tcW w:w="15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21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522,800.00</w:t>
            </w:r>
          </w:p>
        </w:tc>
      </w:tr>
      <w:tr>
        <w:trPr>
          <w:trHeight w:val="432" w:hRule="exact"/>
        </w:trPr>
        <w:tc>
          <w:tcPr>
            <w:tcW w:w="2016" w:type="dxa"/>
            <w:vMerge/>
            <w:tcBorders>
              <w:left w:val="single" w:sz="8" w:space="0" w:color="000000"/>
              <w:right w:val="single" w:sz="8" w:space="0" w:color="000000"/>
            </w:tcBorders>
          </w:tcPr>
          <w:p>
            <w:pPr/>
          </w:p>
        </w:tc>
        <w:tc>
          <w:tcPr>
            <w:tcW w:w="2870" w:type="dxa"/>
            <w:vMerge/>
            <w:tcBorders>
              <w:left w:val="single" w:sz="8" w:space="0" w:color="000000"/>
              <w:right w:val="single" w:sz="8" w:space="0" w:color="000000"/>
            </w:tcBorders>
          </w:tcPr>
          <w:p>
            <w:pPr/>
          </w:p>
        </w:tc>
        <w:tc>
          <w:tcPr>
            <w:tcW w:w="15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其他非流动负债</w:t>
            </w:r>
          </w:p>
        </w:tc>
        <w:tc>
          <w:tcPr>
            <w:tcW w:w="21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-155,300.00</w:t>
            </w:r>
          </w:p>
        </w:tc>
      </w:tr>
      <w:tr>
        <w:trPr>
          <w:trHeight w:val="900" w:hRule="exact"/>
        </w:trPr>
        <w:tc>
          <w:tcPr>
            <w:tcW w:w="2016" w:type="dxa"/>
            <w:vMerge/>
            <w:tcBorders>
              <w:left w:val="single" w:sz="8" w:space="0" w:color="000000"/>
              <w:bottom w:val="single" w:sz="8" w:space="0" w:color="000000"/>
              <w:right w:val="single" w:sz="8" w:space="0" w:color="000000"/>
            </w:tcBorders>
          </w:tcPr>
          <w:p>
            <w:pPr/>
          </w:p>
        </w:tc>
        <w:tc>
          <w:tcPr>
            <w:tcW w:w="2870" w:type="dxa"/>
            <w:vMerge/>
            <w:tcBorders>
              <w:left w:val="single" w:sz="8" w:space="0" w:color="000000"/>
              <w:bottom w:val="single" w:sz="8" w:space="0" w:color="000000"/>
              <w:right w:val="single" w:sz="8" w:space="0" w:color="000000"/>
            </w:tcBorders>
          </w:tcPr>
          <w:p>
            <w:pPr/>
          </w:p>
        </w:tc>
        <w:tc>
          <w:tcPr>
            <w:tcW w:w="15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其他流动负债</w:t>
            </w:r>
          </w:p>
        </w:tc>
        <w:tc>
          <w:tcPr>
            <w:tcW w:w="21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-367,500.00</w:t>
            </w:r>
          </w:p>
        </w:tc>
      </w:tr>
    </w:tbl>
    <w:p>
      <w:pPr>
        <w:spacing w:line="240" w:lineRule="auto" w:before="3"/>
        <w:rPr>
          <w:rFonts w:ascii="宋体" w:hAnsi="宋体" w:cs="宋体" w:eastAsia="宋体" w:hint="default"/>
          <w:sz w:val="19"/>
          <w:szCs w:val="19"/>
        </w:rPr>
      </w:pPr>
    </w:p>
    <w:p>
      <w:pPr>
        <w:pStyle w:val="Heading3"/>
        <w:spacing w:line="240" w:lineRule="auto" w:before="35"/>
        <w:ind w:left="154" w:right="422"/>
        <w:jc w:val="left"/>
        <w:rPr>
          <w:b w:val="0"/>
          <w:bCs w:val="0"/>
        </w:rPr>
      </w:pPr>
      <w:bookmarkStart w:name="（2）重要会计估计变更" w:id="167"/>
      <w:bookmarkEnd w:id="167"/>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4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footerReference w:type="default" r:id="rId13"/>
          <w:pgSz w:w="11910" w:h="16840"/>
          <w:pgMar w:footer="979" w:header="747" w:top="1060" w:bottom="1160" w:left="980" w:right="94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9、其他" w:id="168"/>
      <w:bookmarkEnd w:id="168"/>
      <w:r>
        <w:rPr>
          <w:b w:val="0"/>
          <w:bCs w:val="0"/>
        </w:rPr>
      </w:r>
      <w:r>
        <w:rPr>
          <w:rFonts w:ascii="Times New Roman" w:hAnsi="Times New Roman" w:cs="Times New Roman" w:eastAsia="Times New Roman" w:hint="default"/>
        </w:rPr>
        <w:t>29</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公司报告期内不存在前期会计差错更正。</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六、税项" w:id="169"/>
      <w:bookmarkEnd w:id="169"/>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主要税种及税率" w:id="170"/>
      <w:bookmarkEnd w:id="170"/>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应税收入、销售额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应缴纳流转税的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162" w:hRule="exact"/>
        </w:trPr>
        <w:tc>
          <w:tcPr>
            <w:tcW w:w="3167"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2"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应缴纳流转税的</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52"/>
              <w:ind w:left="22" w:right="95"/>
              <w:jc w:val="left"/>
              <w:rPr>
                <w:rFonts w:ascii="宋体" w:hAnsi="宋体" w:cs="宋体" w:eastAsia="宋体" w:hint="default"/>
                <w:sz w:val="18"/>
                <w:szCs w:val="18"/>
              </w:rPr>
            </w:pPr>
            <w:r>
              <w:rPr>
                <w:rFonts w:ascii="宋体" w:hAnsi="宋体" w:cs="宋体" w:eastAsia="宋体" w:hint="default"/>
                <w:spacing w:val="-5"/>
                <w:sz w:val="18"/>
                <w:szCs w:val="18"/>
              </w:rPr>
              <w:t>注（</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）、不同企业所得税税率纳税主体</w:t>
            </w:r>
            <w:r>
              <w:rPr>
                <w:rFonts w:ascii="宋体" w:hAnsi="宋体" w:cs="宋体" w:eastAsia="宋体" w:hint="default"/>
                <w:sz w:val="18"/>
                <w:szCs w:val="18"/>
              </w:rPr>
              <w:t> 的情况</w:t>
            </w:r>
          </w:p>
        </w:tc>
      </w:tr>
      <w:tr>
        <w:trPr>
          <w:trHeight w:val="391" w:hRule="exact"/>
        </w:trPr>
        <w:tc>
          <w:tcPr>
            <w:tcW w:w="3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7"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2"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应缴纳流转税的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应缴纳流转税的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154"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纳税主体名称  所得税税率</w:t>
            </w:r>
          </w:p>
        </w:tc>
        <w:tc>
          <w:tcPr>
            <w:tcW w:w="47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广州长城世家有限责任公司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潮州市万泉陶瓷花纸有限公司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潮州市三江陶瓷原料有限公司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深圳长城世家商贸有限公司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北京昶城世家商贸有限公司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深圳市世家会艺术品投资有限公司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深圳万城投资管理有限公司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郑州长城世家商贸有限公司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河南长城绿色瓷艺科技有限公司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潮州市华沁瓷业有限公司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税收优惠" w:id="171"/>
      <w:bookmarkEnd w:id="171"/>
      <w:r>
        <w:rPr>
          <w:b w:val="0"/>
          <w:bCs w:val="0"/>
        </w:rPr>
      </w:r>
      <w:r>
        <w:rPr>
          <w:rFonts w:ascii="Times New Roman" w:hAnsi="Times New Roman" w:cs="Times New Roman" w:eastAsia="Times New Roman" w:hint="default"/>
        </w:rPr>
        <w:t>2</w:t>
      </w:r>
      <w:r>
        <w:rPr/>
        <w:t>、税收优惠</w:t>
      </w:r>
      <w:r>
        <w:rPr>
          <w:b w:val="0"/>
          <w:bCs w:val="0"/>
        </w:rPr>
      </w:r>
    </w:p>
    <w:p>
      <w:pPr>
        <w:pStyle w:val="BodyText"/>
        <w:spacing w:line="430" w:lineRule="atLeast" w:before="152"/>
        <w:ind w:left="513" w:right="0" w:hanging="360"/>
        <w:jc w:val="left"/>
      </w:pPr>
      <w:r>
        <w:rPr/>
        <w:t>企业所得税优惠： </w:t>
      </w:r>
      <w:r>
        <w:rPr>
          <w:spacing w:val="-2"/>
        </w:rPr>
        <w:t>公司被认定为广东省</w:t>
      </w:r>
      <w:r>
        <w:rPr>
          <w:rFonts w:ascii="宋体" w:hAnsi="宋体" w:cs="宋体" w:eastAsia="宋体" w:hint="default"/>
          <w:spacing w:val="-2"/>
        </w:rPr>
        <w:t>2009</w:t>
      </w:r>
      <w:r>
        <w:rPr>
          <w:spacing w:val="-2"/>
        </w:rPr>
        <w:t>年第一批高新技术企业，</w:t>
      </w:r>
      <w:r>
        <w:rPr>
          <w:rFonts w:ascii="宋体" w:hAnsi="宋体" w:cs="宋体" w:eastAsia="宋体" w:hint="default"/>
          <w:spacing w:val="-2"/>
        </w:rPr>
        <w:t>2012</w:t>
      </w:r>
      <w:r>
        <w:rPr>
          <w:spacing w:val="-2"/>
        </w:rPr>
        <w:t>年公司通过广东省第一批高新技术企业复审，高新技术企业证书</w:t>
      </w:r>
    </w:p>
    <w:p>
      <w:pPr>
        <w:pStyle w:val="BodyText"/>
        <w:spacing w:line="316" w:lineRule="auto" w:before="76"/>
        <w:ind w:right="0"/>
        <w:jc w:val="left"/>
      </w:pPr>
      <w:r>
        <w:rPr>
          <w:spacing w:val="-9"/>
        </w:rPr>
        <w:t>编号为</w:t>
      </w:r>
      <w:r>
        <w:rPr>
          <w:rFonts w:ascii="宋体" w:hAnsi="宋体" w:cs="宋体" w:eastAsia="宋体" w:hint="default"/>
          <w:spacing w:val="-9"/>
        </w:rPr>
        <w:t>GF201244000183</w:t>
      </w:r>
      <w:r>
        <w:rPr>
          <w:spacing w:val="-9"/>
        </w:rPr>
        <w:t>，发证日期是</w:t>
      </w:r>
      <w:r>
        <w:rPr>
          <w:rFonts w:ascii="宋体" w:hAnsi="宋体" w:cs="宋体" w:eastAsia="宋体" w:hint="default"/>
          <w:spacing w:val="-9"/>
        </w:rPr>
        <w:t>2012</w:t>
      </w:r>
      <w:r>
        <w:rPr>
          <w:spacing w:val="-9"/>
        </w:rPr>
        <w:t>年</w:t>
      </w:r>
      <w:r>
        <w:rPr>
          <w:rFonts w:ascii="宋体" w:hAnsi="宋体" w:cs="宋体" w:eastAsia="宋体" w:hint="default"/>
          <w:spacing w:val="-9"/>
        </w:rPr>
        <w:t>9</w:t>
      </w:r>
      <w:r>
        <w:rPr>
          <w:spacing w:val="-9"/>
        </w:rPr>
        <w:t>月</w:t>
      </w:r>
      <w:r>
        <w:rPr>
          <w:rFonts w:ascii="宋体" w:hAnsi="宋体" w:cs="宋体" w:eastAsia="宋体" w:hint="default"/>
          <w:spacing w:val="-9"/>
        </w:rPr>
        <w:t>12</w:t>
      </w:r>
      <w:r>
        <w:rPr>
          <w:spacing w:val="-9"/>
        </w:rPr>
        <w:t>日，有效期为</w:t>
      </w:r>
      <w:r>
        <w:rPr>
          <w:rFonts w:ascii="宋体" w:hAnsi="宋体" w:cs="宋体" w:eastAsia="宋体" w:hint="default"/>
          <w:spacing w:val="-9"/>
        </w:rPr>
        <w:t>3</w:t>
      </w:r>
      <w:r>
        <w:rPr>
          <w:spacing w:val="-9"/>
        </w:rPr>
        <w:t>年。根据《企业所得税法》（</w:t>
      </w:r>
      <w:r>
        <w:rPr>
          <w:rFonts w:ascii="宋体" w:hAnsi="宋体" w:cs="宋体" w:eastAsia="宋体" w:hint="default"/>
          <w:spacing w:val="-9"/>
        </w:rPr>
        <w:t>2008</w:t>
      </w:r>
      <w:r>
        <w:rPr>
          <w:spacing w:val="-9"/>
        </w:rPr>
        <w:t>）及其《实施条例》（</w:t>
      </w:r>
      <w:r>
        <w:rPr>
          <w:rFonts w:ascii="宋体" w:hAnsi="宋体" w:cs="宋体" w:eastAsia="宋体" w:hint="default"/>
          <w:spacing w:val="-9"/>
        </w:rPr>
        <w:t>2008</w:t>
      </w:r>
      <w:r>
        <w:rPr>
          <w:spacing w:val="-9"/>
        </w:rPr>
        <w:t>），</w:t>
      </w:r>
      <w:r>
        <w:rPr>
          <w:spacing w:val="-30"/>
        </w:rPr>
        <w:t> </w:t>
      </w:r>
      <w:r>
        <w:rPr/>
        <w:t>公司自</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日享受高新技术企业所得税优惠政策，按</w:t>
      </w:r>
      <w:r>
        <w:rPr>
          <w:rFonts w:ascii="宋体" w:hAnsi="宋体" w:cs="宋体" w:eastAsia="宋体" w:hint="default"/>
        </w:rPr>
        <w:t>15%</w:t>
      </w:r>
      <w:r>
        <w:rPr/>
        <w:t>的税率计缴企业所得税。</w:t>
      </w:r>
    </w:p>
    <w:p>
      <w:pPr>
        <w:spacing w:after="0" w:line="316" w:lineRule="auto"/>
        <w:jc w:val="left"/>
        <w:sectPr>
          <w:footerReference w:type="default" r:id="rId14"/>
          <w:pgSz w:w="11910" w:h="16840"/>
          <w:pgMar w:footer="979" w:header="747" w:top="1060" w:bottom="1160" w:left="980" w:right="980"/>
          <w:pgNumType w:start="101"/>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其他" w:id="172"/>
      <w:bookmarkEnd w:id="172"/>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52" w:firstLine="420"/>
        <w:jc w:val="both"/>
      </w:pPr>
      <w:r>
        <w:rPr/>
        <w:t>公司及公司子公司潮州市万泉陶瓷花纸有限公司、潮州市三江陶瓷原料有限公司、广州长城世家投资有限公司、深圳 </w:t>
      </w:r>
      <w:r>
        <w:rPr>
          <w:spacing w:val="-2"/>
        </w:rPr>
        <w:t>长城世家商贸有限公司、北京昶城世家商贸有限公司、深圳市世家会艺术品投资有限公司、郑州长城世家商贸有限公司为增</w:t>
      </w:r>
      <w:r>
        <w:rPr>
          <w:spacing w:val="-66"/>
        </w:rPr>
        <w:t> </w:t>
      </w:r>
      <w:r>
        <w:rPr>
          <w:spacing w:val="-66"/>
        </w:rPr>
      </w:r>
      <w:r>
        <w:rPr/>
        <w:t>值税一般纳税人产品销售收入按</w:t>
      </w:r>
      <w:r>
        <w:rPr>
          <w:rFonts w:ascii="宋体" w:hAnsi="宋体" w:cs="宋体" w:eastAsia="宋体" w:hint="default"/>
        </w:rPr>
        <w:t>17%</w:t>
      </w:r>
      <w:r>
        <w:rPr/>
        <w:t>的税率计算销项税额，并按扣除当期允许抵扣的进项税额后的差额缴纳增值税。公司子 </w:t>
      </w:r>
      <w:r>
        <w:rPr>
          <w:spacing w:val="-2"/>
        </w:rPr>
        <w:t>公司北京昶城世家商贸有限公司的设计业务，按设计收入的</w:t>
      </w:r>
      <w:r>
        <w:rPr>
          <w:rFonts w:ascii="宋体" w:hAnsi="宋体" w:cs="宋体" w:eastAsia="宋体" w:hint="default"/>
          <w:spacing w:val="-2"/>
        </w:rPr>
        <w:t>6%</w:t>
      </w:r>
      <w:r>
        <w:rPr>
          <w:spacing w:val="-2"/>
        </w:rPr>
        <w:t>计算销项税。公司之子公司深圳万城投资管理有限公司，为增</w:t>
      </w:r>
      <w:r>
        <w:rPr>
          <w:spacing w:val="-64"/>
        </w:rPr>
        <w:t> </w:t>
      </w:r>
      <w:r>
        <w:rPr>
          <w:spacing w:val="-64"/>
        </w:rPr>
      </w:r>
      <w:r>
        <w:rPr/>
        <w:t>值税小规模纳税人按应税收入的</w:t>
      </w:r>
      <w:r>
        <w:rPr>
          <w:rFonts w:ascii="宋体" w:hAnsi="宋体" w:cs="宋体" w:eastAsia="宋体" w:hint="default"/>
        </w:rPr>
        <w:t>3%</w:t>
      </w:r>
      <w:r>
        <w:rPr/>
        <w:t>计缴增值税。</w:t>
      </w:r>
    </w:p>
    <w:p>
      <w:pPr>
        <w:pStyle w:val="BodyText"/>
        <w:spacing w:line="439" w:lineRule="auto" w:before="137"/>
        <w:ind w:left="573" w:right="803"/>
        <w:jc w:val="left"/>
      </w:pPr>
      <w:r>
        <w:rPr>
          <w:rFonts w:ascii="宋体" w:hAnsi="宋体" w:cs="宋体" w:eastAsia="宋体" w:hint="default"/>
        </w:rPr>
        <w:t>2012</w:t>
      </w:r>
      <w:r>
        <w:rPr/>
        <w:t>年</w:t>
      </w:r>
      <w:r>
        <w:rPr>
          <w:rFonts w:ascii="宋体" w:hAnsi="宋体" w:cs="宋体" w:eastAsia="宋体" w:hint="default"/>
        </w:rPr>
        <w:t>11</w:t>
      </w:r>
      <w:r>
        <w:rPr/>
        <w:t>月</w:t>
      </w:r>
      <w:r>
        <w:rPr>
          <w:rFonts w:ascii="宋体" w:hAnsi="宋体" w:cs="宋体" w:eastAsia="宋体" w:hint="default"/>
        </w:rPr>
        <w:t>1</w:t>
      </w:r>
      <w:r>
        <w:rPr/>
        <w:t>日起，公司提供有形动产租赁服务按照</w:t>
      </w:r>
      <w:r>
        <w:rPr>
          <w:rFonts w:ascii="宋体" w:hAnsi="宋体" w:cs="宋体" w:eastAsia="宋体" w:hint="default"/>
        </w:rPr>
        <w:t>17%</w:t>
      </w:r>
      <w:r>
        <w:rPr/>
        <w:t>的税率计算增值税销项税额。 出口产品享受增值税“免、抵、退”优惠政策，从</w:t>
      </w:r>
      <w:r>
        <w:rPr>
          <w:rFonts w:ascii="宋体" w:hAnsi="宋体" w:cs="宋体" w:eastAsia="宋体" w:hint="default"/>
        </w:rPr>
        <w:t>2009</w:t>
      </w:r>
      <w:r>
        <w:rPr/>
        <w:t>年</w:t>
      </w:r>
      <w:r>
        <w:rPr>
          <w:rFonts w:ascii="宋体" w:hAnsi="宋体" w:cs="宋体" w:eastAsia="宋体" w:hint="default"/>
        </w:rPr>
        <w:t>4</w:t>
      </w:r>
      <w:r>
        <w:rPr/>
        <w:t>月</w:t>
      </w:r>
      <w:r>
        <w:rPr>
          <w:rFonts w:ascii="宋体" w:hAnsi="宋体" w:cs="宋体" w:eastAsia="宋体" w:hint="default"/>
        </w:rPr>
        <w:t>1</w:t>
      </w:r>
      <w:r>
        <w:rPr/>
        <w:t>日起开始，将日用陶瓷出口退税率上调至</w:t>
      </w:r>
      <w:r>
        <w:rPr>
          <w:rFonts w:ascii="宋体" w:hAnsi="宋体" w:cs="宋体" w:eastAsia="宋体" w:hint="default"/>
        </w:rPr>
        <w:t>13%</w:t>
      </w:r>
      <w:r>
        <w:rPr/>
        <w:t>。</w:t>
      </w:r>
    </w:p>
    <w:p>
      <w:pPr>
        <w:spacing w:line="240" w:lineRule="auto" w:before="10"/>
        <w:rPr>
          <w:rFonts w:ascii="宋体" w:hAnsi="宋体" w:cs="宋体" w:eastAsia="宋体" w:hint="default"/>
          <w:sz w:val="13"/>
          <w:szCs w:val="13"/>
        </w:rPr>
      </w:pPr>
    </w:p>
    <w:p>
      <w:pPr>
        <w:pStyle w:val="Heading2"/>
        <w:spacing w:line="240" w:lineRule="auto"/>
        <w:ind w:right="0"/>
        <w:jc w:val="left"/>
        <w:rPr>
          <w:b w:val="0"/>
          <w:bCs w:val="0"/>
        </w:rPr>
      </w:pPr>
      <w:bookmarkStart w:name="七、合并财务报表项目注释" w:id="173"/>
      <w:bookmarkEnd w:id="173"/>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货币资金" w:id="174"/>
      <w:bookmarkEnd w:id="174"/>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326,803.19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301,204.88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330,081,366.59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409,639,356.10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58,344.61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2,203,183.41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330,466,514.39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412,143,744.39</w:t>
            </w:r>
          </w:p>
        </w:tc>
      </w:tr>
    </w:tbl>
    <w:p>
      <w:pPr>
        <w:pStyle w:val="BodyText"/>
        <w:spacing w:line="439" w:lineRule="auto" w:before="51"/>
        <w:ind w:right="3473"/>
        <w:jc w:val="left"/>
      </w:pPr>
      <w:r>
        <w:rPr/>
        <w:t>其他说明 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日，其他货币资金余额</w:t>
      </w:r>
      <w:r>
        <w:rPr>
          <w:rFonts w:ascii="宋体" w:hAnsi="宋体" w:cs="宋体" w:eastAsia="宋体" w:hint="default"/>
        </w:rPr>
        <w:t>58,344.61</w:t>
      </w:r>
      <w:r>
        <w:rPr/>
        <w:t>元为支付宝存款余额。 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日，公司不存在抵押、冻结，或有潜在收回风险的货币资金。</w:t>
      </w:r>
    </w:p>
    <w:p>
      <w:pPr>
        <w:spacing w:line="240" w:lineRule="auto" w:before="7"/>
        <w:rPr>
          <w:rFonts w:ascii="宋体" w:hAnsi="宋体" w:cs="宋体" w:eastAsia="宋体" w:hint="default"/>
          <w:sz w:val="15"/>
          <w:szCs w:val="15"/>
        </w:rPr>
      </w:pPr>
    </w:p>
    <w:p>
      <w:pPr>
        <w:pStyle w:val="Heading3"/>
        <w:spacing w:line="240" w:lineRule="auto"/>
        <w:ind w:right="0"/>
        <w:jc w:val="left"/>
        <w:rPr>
          <w:b w:val="0"/>
          <w:bCs w:val="0"/>
        </w:rPr>
      </w:pPr>
      <w:bookmarkStart w:name="2、衍生金融资产" w:id="175"/>
      <w:bookmarkEnd w:id="175"/>
      <w:r>
        <w:rPr>
          <w:b w:val="0"/>
          <w:bCs w:val="0"/>
        </w:rPr>
      </w:r>
      <w:r>
        <w:rPr>
          <w:rFonts w:ascii="Times New Roman" w:hAnsi="Times New Roman" w:cs="Times New Roman" w:eastAsia="Times New Roman" w:hint="default"/>
        </w:rPr>
        <w:t>2</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应收账款" w:id="176"/>
      <w:bookmarkEnd w:id="176"/>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177"/>
      <w:bookmarkEnd w:id="17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188,251,</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935.19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11,050,9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65.18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5.87%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177,200,9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70.01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181,428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,995.25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9,855,387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5.43%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171,573,60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7.55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188,251,</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935.19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11,050,9</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65.18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5.87%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177,200,9</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70.01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181,428</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,995.25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9,855,387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5.43%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171,573,60</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7.55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80"/>
          <w:cols w:num="2" w:equalWidth="0">
            <w:col w:w="4295" w:space="4535"/>
            <w:col w:w="112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180,679,094.80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9,033,954.75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180,679,094.80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9,033,954.75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1,843,938.46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184,393.85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5,159,171.93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1,547,751.58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569,730.00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284,865.00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188,251,935.19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11,050,965.18</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31" w:lineRule="auto" w:before="51"/>
        <w:ind w:left="154" w:right="54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w:t>
      </w:r>
      <w:r>
        <w:rPr>
          <w:rFonts w:ascii="宋体" w:hAnsi="宋体" w:cs="宋体" w:eastAsia="宋体" w:hint="default"/>
          <w:sz w:val="21"/>
          <w:szCs w:val="21"/>
        </w:rPr>
        <w:t>相同账龄的应收款项具有类似信用风险特征。</w:t>
      </w:r>
      <w:r>
        <w:rPr>
          <w:rFonts w:ascii="宋体" w:hAnsi="宋体" w:cs="宋体" w:eastAsia="宋体" w:hint="default"/>
          <w:sz w:val="21"/>
          <w:szCs w:val="21"/>
        </w:rPr>
        <w:t> </w:t>
      </w:r>
      <w:r>
        <w:rPr>
          <w:rFonts w:ascii="宋体" w:hAnsi="宋体" w:cs="宋体" w:eastAsia="宋体" w:hint="default"/>
          <w:sz w:val="18"/>
          <w:szCs w:val="18"/>
        </w:rPr>
        <w:t>组合中，采用余额百分比法计提坏账准备的应收账款：</w:t>
      </w:r>
    </w:p>
    <w:p>
      <w:pPr>
        <w:pStyle w:val="BodyText"/>
        <w:spacing w:line="348" w:lineRule="auto" w:before="49"/>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无</w:t>
      </w:r>
    </w:p>
    <w:p>
      <w:pPr>
        <w:spacing w:line="240" w:lineRule="auto" w:before="9"/>
        <w:rPr>
          <w:rFonts w:ascii="宋体" w:hAnsi="宋体" w:cs="宋体" w:eastAsia="宋体" w:hint="default"/>
          <w:sz w:val="20"/>
          <w:szCs w:val="20"/>
        </w:rPr>
      </w:pPr>
    </w:p>
    <w:p>
      <w:pPr>
        <w:pStyle w:val="Heading3"/>
        <w:spacing w:line="240" w:lineRule="auto"/>
        <w:ind w:left="154" w:right="0"/>
        <w:jc w:val="left"/>
        <w:rPr>
          <w:b w:val="0"/>
          <w:bCs w:val="0"/>
        </w:rPr>
      </w:pPr>
      <w:bookmarkStart w:name="（2）本期计提、收回或转回的坏账准备情况" w:id="178"/>
      <w:bookmarkEnd w:id="17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本期计提坏账准备金额</w:t>
      </w:r>
      <w:r>
        <w:rPr>
          <w:spacing w:val="-47"/>
        </w:rPr>
        <w:t> </w:t>
      </w:r>
      <w:r>
        <w:rPr>
          <w:rFonts w:ascii="Times New Roman" w:hAnsi="Times New Roman" w:cs="Times New Roman" w:eastAsia="Times New Roman" w:hint="default"/>
        </w:rPr>
        <w:t>1,195,577.48</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按欠款方归集的期末余额前五吊的应收账款情况" w:id="179"/>
      <w:bookmarkEnd w:id="179"/>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203" w:firstLine="420"/>
        <w:jc w:val="left"/>
      </w:pPr>
      <w:r>
        <w:rPr/>
        <w:t>公司报告期末，应收账款余额前五名的客户应收金额合计</w:t>
      </w:r>
      <w:r>
        <w:rPr>
          <w:rFonts w:ascii="Times New Roman" w:hAnsi="Times New Roman" w:cs="Times New Roman" w:eastAsia="Times New Roman" w:hint="default"/>
        </w:rPr>
        <w:t>28,769,419.66</w:t>
      </w:r>
      <w:r>
        <w:rPr/>
        <w:t>元，占应收账款总额的比例为</w:t>
      </w:r>
      <w:r>
        <w:rPr>
          <w:rFonts w:ascii="Times New Roman" w:hAnsi="Times New Roman" w:cs="Times New Roman" w:eastAsia="Times New Roman" w:hint="default"/>
        </w:rPr>
        <w:t>15.28%</w:t>
      </w:r>
      <w:r>
        <w:rPr/>
        <w:t>，相应计 提的坏账准备年末余额汇总金额为</w:t>
      </w:r>
      <w:r>
        <w:rPr>
          <w:rFonts w:ascii="Times New Roman" w:hAnsi="Times New Roman" w:cs="Times New Roman" w:eastAsia="Times New Roman" w:hint="default"/>
        </w:rPr>
        <w:t>2,961,320.74</w:t>
      </w:r>
      <w:r>
        <w:rPr/>
        <w:t>元。</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4、预付款项" w:id="180"/>
      <w:bookmarkEnd w:id="180"/>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181"/>
      <w:bookmarkEnd w:id="181"/>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after="0" w:line="240" w:lineRule="auto"/>
        <w:jc w:val="right"/>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5,827,138.05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5,625,650.07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98.16%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468,068.31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72,126.00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33,277.15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6,295,206.36</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5,731,053.22</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415" w:lineRule="auto" w:before="51"/>
        <w:ind w:left="574" w:right="2822" w:hanging="42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日，预付款项余额中不存在账龄超过</w:t>
      </w:r>
      <w:r>
        <w:rPr>
          <w:rFonts w:ascii="Times New Roman" w:hAnsi="Times New Roman" w:cs="Times New Roman" w:eastAsia="Times New Roman" w:hint="default"/>
        </w:rPr>
        <w:t>1</w:t>
      </w:r>
      <w:r>
        <w:rPr/>
        <w:t>年且金额重要的预付款项。</w:t>
      </w:r>
    </w:p>
    <w:p>
      <w:pPr>
        <w:spacing w:line="240" w:lineRule="auto" w:before="10"/>
        <w:rPr>
          <w:rFonts w:ascii="宋体" w:hAnsi="宋体" w:cs="宋体" w:eastAsia="宋体" w:hint="default"/>
          <w:sz w:val="14"/>
          <w:szCs w:val="14"/>
        </w:rPr>
      </w:pPr>
    </w:p>
    <w:p>
      <w:pPr>
        <w:pStyle w:val="Heading3"/>
        <w:spacing w:line="240" w:lineRule="auto"/>
        <w:ind w:right="422"/>
        <w:jc w:val="left"/>
        <w:rPr>
          <w:b w:val="0"/>
          <w:bCs w:val="0"/>
        </w:rPr>
      </w:pPr>
      <w:bookmarkStart w:name="（2）按预付对象归集的期末余额前五吊的预付款情况" w:id="182"/>
      <w:bookmarkEnd w:id="182"/>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88" w:firstLine="42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日，公司预付款项余额前五名的供应商金额合计</w:t>
      </w:r>
      <w:r>
        <w:rPr>
          <w:rFonts w:ascii="Times New Roman" w:hAnsi="Times New Roman" w:cs="Times New Roman" w:eastAsia="Times New Roman" w:hint="default"/>
        </w:rPr>
        <w:t>4,187,019.58</w:t>
      </w:r>
      <w:r>
        <w:rPr>
          <w:rFonts w:ascii="Times New Roman" w:hAnsi="Times New Roman" w:cs="Times New Roman" w:eastAsia="Times New Roman" w:hint="default"/>
          <w:spacing w:val="20"/>
        </w:rPr>
        <w:t> </w:t>
      </w:r>
      <w:r>
        <w:rPr/>
        <w:t>元，占预付款项余额的比例为</w:t>
      </w:r>
      <w:r>
        <w:rPr>
          <w:rFonts w:ascii="Times New Roman" w:hAnsi="Times New Roman" w:cs="Times New Roman" w:eastAsia="Times New Roman" w:hint="default"/>
        </w:rPr>
        <w:t>66.51%</w:t>
      </w:r>
      <w:r>
        <w:rPr/>
        <w:t>。 其他说明：</w:t>
      </w:r>
    </w:p>
    <w:p>
      <w:pPr>
        <w:pStyle w:val="BodyText"/>
        <w:spacing w:line="240" w:lineRule="auto" w:before="39"/>
        <w:ind w:right="422"/>
        <w:jc w:val="left"/>
      </w:pPr>
      <w:r>
        <w:rPr/>
        <w:t>无</w:t>
      </w:r>
    </w:p>
    <w:p>
      <w:pPr>
        <w:spacing w:line="240" w:lineRule="auto" w:before="12"/>
        <w:rPr>
          <w:rFonts w:ascii="宋体" w:hAnsi="宋体" w:cs="宋体" w:eastAsia="宋体" w:hint="default"/>
          <w:sz w:val="26"/>
          <w:szCs w:val="26"/>
        </w:rPr>
      </w:pPr>
    </w:p>
    <w:p>
      <w:pPr>
        <w:pStyle w:val="Heading3"/>
        <w:spacing w:line="240" w:lineRule="auto"/>
        <w:ind w:left="154" w:right="422"/>
        <w:jc w:val="left"/>
        <w:rPr>
          <w:b w:val="0"/>
          <w:bCs w:val="0"/>
        </w:rPr>
      </w:pPr>
      <w:bookmarkStart w:name="5、应收利息" w:id="183"/>
      <w:bookmarkEnd w:id="183"/>
      <w:r>
        <w:rPr>
          <w:b w:val="0"/>
          <w:bCs w:val="0"/>
        </w:rPr>
      </w:r>
      <w:r>
        <w:rPr>
          <w:rFonts w:ascii="Times New Roman" w:hAnsi="Times New Roman" w:cs="Times New Roman" w:eastAsia="Times New Roman" w:hint="default"/>
        </w:rPr>
        <w:t>5</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422"/>
        <w:jc w:val="left"/>
        <w:rPr>
          <w:b w:val="0"/>
          <w:bCs w:val="0"/>
        </w:rPr>
      </w:pPr>
      <w:bookmarkStart w:name="（1）应收利息分类" w:id="184"/>
      <w:bookmarkEnd w:id="184"/>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4,495,817.78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4,501,326.94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4,495,817.78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4,501,326.94</w:t>
            </w:r>
          </w:p>
        </w:tc>
      </w:tr>
    </w:tbl>
    <w:p>
      <w:pPr>
        <w:spacing w:line="240" w:lineRule="auto" w:before="2"/>
        <w:rPr>
          <w:rFonts w:ascii="宋体" w:hAnsi="宋体" w:cs="宋体" w:eastAsia="宋体" w:hint="default"/>
          <w:sz w:val="19"/>
          <w:szCs w:val="19"/>
        </w:rPr>
      </w:pPr>
    </w:p>
    <w:p>
      <w:pPr>
        <w:pStyle w:val="Heading3"/>
        <w:spacing w:line="240" w:lineRule="auto" w:before="35"/>
        <w:ind w:left="154" w:right="422"/>
        <w:jc w:val="left"/>
        <w:rPr>
          <w:b w:val="0"/>
          <w:bCs w:val="0"/>
        </w:rPr>
      </w:pPr>
      <w:bookmarkStart w:name="6、其他应收款" w:id="185"/>
      <w:bookmarkEnd w:id="185"/>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422"/>
        <w:jc w:val="left"/>
        <w:rPr>
          <w:b w:val="0"/>
          <w:bCs w:val="0"/>
        </w:rPr>
      </w:pPr>
      <w:bookmarkStart w:name="（1）其他应收款分类披露" w:id="186"/>
      <w:bookmarkEnd w:id="186"/>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5,012,44</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9.56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181,785.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3.63%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4,830,664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7,065,5</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61.58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176,607.6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2.50%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6,888,953.8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5,012,44</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9.56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181,785.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3.63%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4,830,664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7,065,5</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61.58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176,607.6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2.50%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6,888,953.8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422"/>
        <w:jc w:val="left"/>
      </w:pPr>
      <w:r>
        <w:rPr/>
        <w:t>期末单项金额重大并单项计提坏账准备的其他应收款：</w:t>
      </w:r>
    </w:p>
    <w:p>
      <w:pPr>
        <w:spacing w:after="0" w:line="240" w:lineRule="auto"/>
        <w:jc w:val="left"/>
        <w:sectPr>
          <w:pgSz w:w="11910" w:h="16840"/>
          <w:pgMar w:header="747" w:footer="979" w:top="1060" w:bottom="1160" w:left="980" w:right="94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980"/>
        </w:sectPr>
      </w:pPr>
    </w:p>
    <w:p>
      <w:pPr>
        <w:pStyle w:val="BodyText"/>
        <w:spacing w:line="33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 元</w:t>
      </w:r>
    </w:p>
    <w:p>
      <w:pPr>
        <w:spacing w:after="0" w:line="240" w:lineRule="auto"/>
        <w:jc w:val="left"/>
        <w:sectPr>
          <w:type w:val="continuous"/>
          <w:pgSz w:w="11910" w:h="16840"/>
          <w:pgMar w:top="1060" w:bottom="1160" w:left="980" w:right="980"/>
          <w:cols w:num="2" w:equalWidth="0">
            <w:col w:w="4295" w:space="4535"/>
            <w:col w:w="112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702,213.28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35,110.67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702,213.28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35,110.67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66,881.61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6,688.17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260,209.20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78,062.76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123,847.00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61,923.50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1,153,151.09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181,785.09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357" w:lineRule="auto" w:before="51"/>
        <w:ind w:left="154" w:right="5272"/>
        <w:jc w:val="left"/>
      </w:pPr>
      <w:r>
        <w:rPr/>
        <w:t>确定该组合依据的说明： 相同账龄的应收款项具有类似信用风险特征。 组合中，采用余额百分比法计提坏账准备的其他应收款：</w:t>
      </w:r>
    </w:p>
    <w:p>
      <w:pPr>
        <w:pStyle w:val="BodyText"/>
        <w:spacing w:line="338" w:lineRule="auto" w:before="29"/>
        <w:ind w:right="5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187"/>
      <w:bookmarkEnd w:id="18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本期计提坏账准备金额</w:t>
      </w:r>
      <w:r>
        <w:rPr>
          <w:spacing w:val="-47"/>
        </w:rPr>
        <w:t> </w:t>
      </w:r>
      <w:r>
        <w:rPr>
          <w:rFonts w:ascii="Times New Roman" w:hAnsi="Times New Roman" w:cs="Times New Roman" w:eastAsia="Times New Roman" w:hint="default"/>
        </w:rPr>
        <w:t>5,177.40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其他应收款按款项性质分类情况" w:id="188"/>
      <w:bookmarkEnd w:id="188"/>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109,487.35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176,350.78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959,709.17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1,880,078.32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增值税出口退税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3,859,298.47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4,899,372.39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83,954.57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109,760.09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5,012,449.56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7,065,561.58</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4）按欠款方归集的期末余额前五吊的其他应收款情况" w:id="189"/>
      <w:bookmarkEnd w:id="189"/>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3,859,298.47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76.99%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144,750.00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7,237.50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72,960.00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36,480.00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4,187,008.47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49,217.50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存货" w:id="190"/>
      <w:bookmarkEnd w:id="190"/>
      <w:r>
        <w:rPr>
          <w:b w:val="0"/>
          <w:bCs w:val="0"/>
        </w:rPr>
      </w: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存货分类" w:id="191"/>
      <w:bookmarkEnd w:id="191"/>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1,204,478.42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1,204,478.42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1,311,979.11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1,311,979.11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21,844,580.18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21,844,580.18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22,865,828.00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22,865,828.00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69,633,351.52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1,222,425.47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68,410,926.05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71,767,624.28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1,365,875.80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70,401,748.48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108,517.87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108,517.87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577,511.87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577,511.87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3,541,450.33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3,541,450.33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1,291,037.10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1,291,037.10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96,332,378.32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1,222,425.47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95,109,952.85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97,813,980.36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1,365,875.80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96,448,104.56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存货跌价准备" w:id="192"/>
      <w:bookmarkEnd w:id="192"/>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1,365,875.80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55,082.35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198,532.68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1,222,425.47</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1,365,875.80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55,082.35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198,532.68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1,222,425.47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8、一年内到期的非流动资产" w:id="193"/>
      <w:bookmarkEnd w:id="193"/>
      <w:r>
        <w:rPr>
          <w:b w:val="0"/>
          <w:bCs w:val="0"/>
        </w:rPr>
      </w:r>
      <w:r>
        <w:rPr>
          <w:rFonts w:ascii="Times New Roman" w:hAnsi="Times New Roman" w:cs="Times New Roman" w:eastAsia="Times New Roman" w:hint="default"/>
        </w:rPr>
        <w:t>8</w:t>
      </w:r>
      <w:r>
        <w:rPr/>
        <w:t>、一年内到期的非流动资产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92"/>
              <w:jc w:val="left"/>
              <w:rPr>
                <w:rFonts w:ascii="宋体" w:hAnsi="宋体" w:cs="宋体" w:eastAsia="宋体" w:hint="default"/>
                <w:sz w:val="18"/>
                <w:szCs w:val="18"/>
              </w:rPr>
            </w:pPr>
            <w:r>
              <w:rPr>
                <w:rFonts w:ascii="宋体" w:hAnsi="宋体" w:cs="宋体" w:eastAsia="宋体" w:hint="default"/>
                <w:sz w:val="18"/>
                <w:szCs w:val="18"/>
              </w:rPr>
              <w:t>金元惠理长城并购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期专项资产管理计 划</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减：专项资产管理计划净损益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-8,352,238.59</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90"/>
        <w:gridCol w:w="3191"/>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19,647,761.41</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9、其他流动资产" w:id="194"/>
      <w:bookmarkEnd w:id="194"/>
      <w:r>
        <w:rPr>
          <w:b w:val="0"/>
          <w:bCs w:val="0"/>
        </w:rPr>
      </w:r>
      <w:r>
        <w:rPr>
          <w:rFonts w:ascii="Times New Roman" w:hAnsi="Times New Roman" w:cs="Times New Roman" w:eastAsia="Times New Roman" w:hint="default"/>
        </w:rPr>
        <w:t>9</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3,371,886.96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2,908,529.02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建行理财产品</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3,371,886.96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37,908,529.02</w:t>
            </w:r>
          </w:p>
        </w:tc>
      </w:tr>
    </w:tbl>
    <w:p>
      <w:pPr>
        <w:pStyle w:val="BodyText"/>
        <w:spacing w:line="357" w:lineRule="auto" w:before="51"/>
        <w:ind w:right="887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10、可供出售金融资产" w:id="195"/>
      <w:bookmarkEnd w:id="195"/>
      <w:r>
        <w:rPr>
          <w:b w:val="0"/>
          <w:bCs w:val="0"/>
        </w:rPr>
      </w:r>
      <w:r>
        <w:rPr>
          <w:rFonts w:ascii="Times New Roman" w:hAnsi="Times New Roman" w:cs="Times New Roman" w:eastAsia="Times New Roman" w:hint="default"/>
        </w:rPr>
        <w:t>10</w:t>
      </w:r>
      <w:r>
        <w:rPr/>
        <w:t>、可供出售金融资产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1、长期股权投资" w:id="196"/>
      <w:bookmarkEnd w:id="196"/>
      <w:r>
        <w:rPr>
          <w:b w:val="0"/>
          <w:bCs w:val="0"/>
        </w:rPr>
      </w:r>
      <w:r>
        <w:rPr>
          <w:rFonts w:ascii="Times New Roman" w:hAnsi="Times New Roman" w:cs="Times New Roman" w:eastAsia="Times New Roman" w:hint="default"/>
        </w:rPr>
        <w:t>11</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宜兴市金 鱼陶瓷有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1,402,474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31,402,47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4.44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1,402,474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31,402,47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4.44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1,402,474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31,402,47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4.44</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053"/>
        <w:jc w:val="left"/>
      </w:pPr>
      <w:r>
        <w:rPr/>
        <w:t>其他说明 无</w:t>
      </w:r>
    </w:p>
    <w:p>
      <w:pPr>
        <w:spacing w:after="0" w:line="357"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2、固定资产" w:id="197"/>
      <w:bookmarkEnd w:id="197"/>
      <w:r>
        <w:rPr>
          <w:b w:val="0"/>
          <w:bCs w:val="0"/>
        </w:rPr>
      </w:r>
      <w:r>
        <w:rPr>
          <w:rFonts w:ascii="Times New Roman" w:hAnsi="Times New Roman" w:cs="Times New Roman" w:eastAsia="Times New Roman" w:hint="default"/>
        </w:rPr>
        <w:t>12</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固定资产情况" w:id="198"/>
      <w:bookmarkEnd w:id="198"/>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134,438,703.33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28,095,075.78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12,659,064.30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7,455,116.62</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182,647,960.03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46,922,925.35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2,077,942.00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234,240.74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112,230.77</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49,347,338.86</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234,240.74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112,230.77</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346,471.51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2,044,925.35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2,077,942.00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4,122,867.35</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44,878,000.00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44,878,000.00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31,551.87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31,551.87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31,551.87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31,551.87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181,361,628.68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30,173,017.78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12,861,753.17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7,567,347.39</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231,963,747.02</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29,753,306.81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12,908,452.02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7,546,691.69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3,890,766.73</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54,099,217.25</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5,937,254.11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2,411,519.10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1,505,913.61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993,467.15</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10,848,153.97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5,937,254.11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2,411,519.10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1,505,913.61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993,467.15</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10,848,153.97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13,090.32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13,090.32</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13,090.32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13,090.32</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35,690,560.92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15,319,971.12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9,039,514.98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4,884,233.88</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64,934,280.90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21"/>
        <w:gridCol w:w="1207"/>
        <w:gridCol w:w="1197"/>
        <w:gridCol w:w="1196"/>
        <w:gridCol w:w="1195"/>
        <w:gridCol w:w="1286"/>
        <w:gridCol w:w="1367"/>
      </w:tblGrid>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145,671,067.76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14,853,046.66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3,822,238.19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2,683,113.51</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167,029,466.12</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104,685,396.52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15,186,623.76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5,112,372.61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3,564,349.89</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128,548,742.78</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未办妥产权证书的固定资产情况" w:id="199"/>
      <w:bookmarkEnd w:id="199"/>
      <w:r>
        <w:rPr>
          <w:b w:val="0"/>
          <w:bCs w:val="0"/>
        </w:rPr>
      </w: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华沁长城陶瓷体验馆</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44,256,252.71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正在申请办理</w:t>
            </w:r>
          </w:p>
        </w:tc>
      </w:tr>
    </w:tbl>
    <w:p>
      <w:pPr>
        <w:pStyle w:val="BodyText"/>
        <w:spacing w:line="240" w:lineRule="auto" w:before="51"/>
        <w:ind w:left="154" w:right="0"/>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left="574" w:right="0"/>
        <w:jc w:val="left"/>
      </w:pPr>
      <w:r>
        <w:rPr>
          <w:rFonts w:ascii="Times New Roman" w:hAnsi="Times New Roman" w:cs="Times New Roman" w:eastAsia="Times New Roman" w:hint="default"/>
        </w:rPr>
        <w:t>2014</w:t>
      </w:r>
      <w:r>
        <w:rPr/>
        <w:t>年度折旧额为</w:t>
      </w:r>
      <w:r>
        <w:rPr>
          <w:rFonts w:ascii="Times New Roman" w:hAnsi="Times New Roman" w:cs="Times New Roman" w:eastAsia="Times New Roman" w:hint="default"/>
        </w:rPr>
        <w:t>10,848,153.97</w:t>
      </w:r>
      <w:r>
        <w:rPr/>
        <w:t>元，本期累计折旧增加数包括本期计提以及购进增加。</w:t>
      </w:r>
    </w:p>
    <w:p>
      <w:pPr>
        <w:spacing w:line="240" w:lineRule="auto" w:before="12"/>
        <w:rPr>
          <w:rFonts w:ascii="宋体" w:hAnsi="宋体" w:cs="宋体" w:eastAsia="宋体" w:hint="default"/>
          <w:sz w:val="13"/>
          <w:szCs w:val="13"/>
        </w:rPr>
      </w:pPr>
    </w:p>
    <w:p>
      <w:pPr>
        <w:pStyle w:val="BodyText"/>
        <w:spacing w:line="432" w:lineRule="auto"/>
        <w:ind w:left="573" w:right="4808"/>
        <w:jc w:val="left"/>
      </w:pPr>
      <w:r>
        <w:rPr>
          <w:rFonts w:ascii="Times New Roman" w:hAnsi="Times New Roman" w:cs="Times New Roman" w:eastAsia="Times New Roman" w:hint="default"/>
        </w:rPr>
        <w:t>2014</w:t>
      </w:r>
      <w:r>
        <w:rPr/>
        <w:t>年度由在建工程转入固定资产原价为</w:t>
      </w:r>
      <w:r>
        <w:rPr>
          <w:rFonts w:ascii="Times New Roman" w:hAnsi="Times New Roman" w:cs="Times New Roman" w:eastAsia="Times New Roman" w:hint="default"/>
        </w:rPr>
        <w:t>4,122,867.35</w:t>
      </w:r>
      <w:r>
        <w:rPr/>
        <w:t>元。 公司报告期末不存在暂时闲置固定资产。 公司报告期末不存在通过融资租赁租入的固定资产情况。 公司报告期末不存在经营租赁租出的固定资产。</w:t>
      </w:r>
    </w:p>
    <w:p>
      <w:pPr>
        <w:spacing w:line="240" w:lineRule="auto" w:before="12"/>
        <w:rPr>
          <w:rFonts w:ascii="宋体" w:hAnsi="宋体" w:cs="宋体" w:eastAsia="宋体" w:hint="default"/>
          <w:sz w:val="15"/>
          <w:szCs w:val="15"/>
        </w:rPr>
      </w:pPr>
    </w:p>
    <w:p>
      <w:pPr>
        <w:pStyle w:val="Heading3"/>
        <w:spacing w:line="240" w:lineRule="auto"/>
        <w:ind w:left="154" w:right="0"/>
        <w:jc w:val="left"/>
        <w:rPr>
          <w:b w:val="0"/>
          <w:bCs w:val="0"/>
        </w:rPr>
      </w:pPr>
      <w:bookmarkStart w:name="13、在建工程" w:id="200"/>
      <w:bookmarkEnd w:id="200"/>
      <w:r>
        <w:rPr>
          <w:b w:val="0"/>
          <w:bCs w:val="0"/>
        </w:rPr>
      </w:r>
      <w:r>
        <w:rPr>
          <w:rFonts w:ascii="Times New Roman" w:hAnsi="Times New Roman" w:cs="Times New Roman" w:eastAsia="Times New Roman" w:hint="default"/>
        </w:rPr>
        <w:t>13</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在建工程情况" w:id="201"/>
      <w:bookmarkEnd w:id="201"/>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在安装设备</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2,077,942.00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2,077,942.00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建筑工程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1,819,374.00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1,819,374.00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2,123,246.78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2,123,246.78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1,819,374.00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1,819,374.00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4,201,188.78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4,201,188.78</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重要在建工程项目本期变动情况" w:id="202"/>
      <w:bookmarkEnd w:id="202"/>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骨质瓷 生产线 工程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63,585,4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2,077,94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2.00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2,077,94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河南长</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0" w:right="0"/>
              <w:jc w:val="center"/>
              <w:rPr>
                <w:rFonts w:ascii="Times New Roman" w:hAnsi="Times New Roman" w:cs="Times New Roman" w:eastAsia="Times New Roman" w:hint="default"/>
                <w:sz w:val="18"/>
                <w:szCs w:val="18"/>
              </w:rPr>
            </w:pPr>
            <w:r>
              <w:rPr>
                <w:rFonts w:ascii="Times New Roman"/>
                <w:sz w:val="18"/>
              </w:rPr>
              <w:t>323,740,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2,123,24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1,741,05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2,044,92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1,819,37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1.19%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611"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59"/>
              <w:jc w:val="both"/>
              <w:rPr>
                <w:rFonts w:ascii="宋体" w:hAnsi="宋体" w:cs="宋体" w:eastAsia="宋体" w:hint="default"/>
                <w:sz w:val="18"/>
                <w:szCs w:val="18"/>
              </w:rPr>
            </w:pPr>
            <w:r>
              <w:rPr>
                <w:rFonts w:ascii="宋体" w:hAnsi="宋体" w:cs="宋体" w:eastAsia="宋体" w:hint="default"/>
                <w:sz w:val="18"/>
                <w:szCs w:val="18"/>
              </w:rPr>
              <w:t>城绿色 瓷艺科 技有限 公司产 业园</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8" w:right="0"/>
              <w:jc w:val="left"/>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9" w:right="0"/>
              <w:jc w:val="left"/>
              <w:rPr>
                <w:rFonts w:ascii="Times New Roman" w:hAnsi="Times New Roman" w:cs="Times New Roman" w:eastAsia="Times New Roman" w:hint="default"/>
                <w:sz w:val="18"/>
                <w:szCs w:val="18"/>
              </w:rPr>
            </w:pPr>
            <w:r>
              <w:rPr>
                <w:rFonts w:ascii="Times New Roman"/>
                <w:sz w:val="18"/>
              </w:rPr>
              <w:t>6.78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8" w:right="0"/>
              <w:jc w:val="left"/>
              <w:rPr>
                <w:rFonts w:ascii="Times New Roman" w:hAnsi="Times New Roman" w:cs="Times New Roman" w:eastAsia="Times New Roman" w:hint="default"/>
                <w:sz w:val="18"/>
                <w:szCs w:val="18"/>
              </w:rPr>
            </w:pPr>
            <w:r>
              <w:rPr>
                <w:rFonts w:ascii="Times New Roman"/>
                <w:sz w:val="18"/>
              </w:rPr>
              <w:t>2.57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8" w:right="0"/>
              <w:jc w:val="left"/>
              <w:rPr>
                <w:rFonts w:ascii="Times New Roman" w:hAnsi="Times New Roman" w:cs="Times New Roman" w:eastAsia="Times New Roman" w:hint="default"/>
                <w:sz w:val="18"/>
                <w:szCs w:val="18"/>
              </w:rPr>
            </w:pPr>
            <w:r>
              <w:rPr>
                <w:rFonts w:ascii="Times New Roman"/>
                <w:sz w:val="18"/>
              </w:rPr>
              <w:t>5.35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8" w:right="0"/>
              <w:jc w:val="left"/>
              <w:rPr>
                <w:rFonts w:ascii="Times New Roman" w:hAnsi="Times New Roman" w:cs="Times New Roman" w:eastAsia="Times New Roman" w:hint="default"/>
                <w:sz w:val="18"/>
                <w:szCs w:val="18"/>
              </w:rPr>
            </w:pPr>
            <w:r>
              <w:rPr>
                <w:rFonts w:ascii="Times New Roman"/>
                <w:sz w:val="18"/>
              </w:rPr>
              <w:t>4.00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387,325,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4,201,18</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8.78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1,741,05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4,122,86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7.35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1,819,37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14、生产性生物资产" w:id="203"/>
      <w:bookmarkEnd w:id="203"/>
      <w:r>
        <w:rPr>
          <w:b w:val="0"/>
          <w:bCs w:val="0"/>
        </w:rPr>
      </w:r>
      <w:r>
        <w:rPr>
          <w:rFonts w:ascii="Times New Roman" w:hAnsi="Times New Roman" w:cs="Times New Roman" w:eastAsia="Times New Roman" w:hint="default"/>
        </w:rPr>
        <w:t>14</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生产性生物资产" w:id="204"/>
      <w:bookmarkEnd w:id="204"/>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生产性生物资产" w:id="205"/>
      <w:bookmarkEnd w:id="205"/>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5、油气资产" w:id="206"/>
      <w:bookmarkEnd w:id="206"/>
      <w:r>
        <w:rPr>
          <w:b w:val="0"/>
          <w:bCs w:val="0"/>
        </w:rPr>
      </w:r>
      <w:r>
        <w:rPr>
          <w:rFonts w:ascii="Times New Roman" w:hAnsi="Times New Roman" w:cs="Times New Roman" w:eastAsia="Times New Roman" w:hint="default"/>
        </w:rPr>
        <w:t>15</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16、无形资产" w:id="207"/>
      <w:bookmarkEnd w:id="207"/>
      <w:r>
        <w:rPr>
          <w:b w:val="0"/>
          <w:bCs w:val="0"/>
        </w:rPr>
      </w:r>
      <w:r>
        <w:rPr>
          <w:rFonts w:ascii="Times New Roman" w:hAnsi="Times New Roman" w:cs="Times New Roman" w:eastAsia="Times New Roman" w:hint="default"/>
        </w:rPr>
        <w:t>16</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无形资产情况" w:id="208"/>
      <w:bookmarkEnd w:id="208"/>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64"/>
        <w:gridCol w:w="1396"/>
        <w:gridCol w:w="1368"/>
        <w:gridCol w:w="1382"/>
        <w:gridCol w:w="1380"/>
        <w:gridCol w:w="1579"/>
      </w:tblGrid>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6" w:right="0"/>
              <w:jc w:val="left"/>
              <w:rPr>
                <w:rFonts w:ascii="Times New Roman" w:hAnsi="Times New Roman" w:cs="Times New Roman" w:eastAsia="Times New Roman" w:hint="default"/>
                <w:sz w:val="18"/>
                <w:szCs w:val="18"/>
              </w:rPr>
            </w:pPr>
            <w:r>
              <w:rPr>
                <w:rFonts w:ascii="Times New Roman"/>
                <w:sz w:val="18"/>
              </w:rPr>
              <w:t>171,527,655.40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2,856,582.05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7" w:right="0"/>
              <w:jc w:val="left"/>
              <w:rPr>
                <w:rFonts w:ascii="Times New Roman" w:hAnsi="Times New Roman" w:cs="Times New Roman" w:eastAsia="Times New Roman" w:hint="default"/>
                <w:sz w:val="18"/>
                <w:szCs w:val="18"/>
              </w:rPr>
            </w:pPr>
            <w:r>
              <w:rPr>
                <w:rFonts w:ascii="Times New Roman"/>
                <w:sz w:val="18"/>
              </w:rPr>
              <w:t>147,350.00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174,561,587.45</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6" w:right="0"/>
              <w:jc w:val="left"/>
              <w:rPr>
                <w:rFonts w:ascii="Times New Roman" w:hAnsi="Times New Roman" w:cs="Times New Roman" w:eastAsia="Times New Roman" w:hint="default"/>
                <w:sz w:val="18"/>
                <w:szCs w:val="18"/>
              </w:rPr>
            </w:pPr>
            <w:r>
              <w:rPr>
                <w:rFonts w:ascii="Times New Roman"/>
                <w:sz w:val="18"/>
              </w:rPr>
              <w:t>135,122,000.00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22,393.16</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135,144,393.16</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22,393.16</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22,393.16</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6" w:right="0"/>
              <w:jc w:val="left"/>
              <w:rPr>
                <w:rFonts w:ascii="Times New Roman" w:hAnsi="Times New Roman" w:cs="Times New Roman" w:eastAsia="Times New Roman" w:hint="default"/>
                <w:sz w:val="18"/>
                <w:szCs w:val="18"/>
              </w:rPr>
            </w:pPr>
            <w:r>
              <w:rPr>
                <w:rFonts w:ascii="Times New Roman"/>
                <w:sz w:val="18"/>
              </w:rPr>
              <w:t>135,122,000.00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135,122,000.00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6" w:right="0"/>
              <w:jc w:val="left"/>
              <w:rPr>
                <w:rFonts w:ascii="Times New Roman" w:hAnsi="Times New Roman" w:cs="Times New Roman" w:eastAsia="Times New Roman" w:hint="default"/>
                <w:sz w:val="18"/>
                <w:szCs w:val="18"/>
              </w:rPr>
            </w:pPr>
            <w:r>
              <w:rPr>
                <w:rFonts w:ascii="Times New Roman"/>
                <w:sz w:val="18"/>
              </w:rPr>
              <w:t>306,649,655.40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2,878,975.21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7" w:right="0"/>
              <w:jc w:val="left"/>
              <w:rPr>
                <w:rFonts w:ascii="Times New Roman" w:hAnsi="Times New Roman" w:cs="Times New Roman" w:eastAsia="Times New Roman" w:hint="default"/>
                <w:sz w:val="18"/>
                <w:szCs w:val="18"/>
              </w:rPr>
            </w:pPr>
            <w:r>
              <w:rPr>
                <w:rFonts w:ascii="Times New Roman"/>
                <w:sz w:val="18"/>
              </w:rPr>
              <w:t>147,350.00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309,705,980.61</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64"/>
        <w:gridCol w:w="1396"/>
        <w:gridCol w:w="1368"/>
        <w:gridCol w:w="1382"/>
        <w:gridCol w:w="1380"/>
        <w:gridCol w:w="1579"/>
      </w:tblGrid>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3,953,647.64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22,083.50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1,204,871.90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2,455.83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5,183,058.87</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5,143,283.45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501,084.00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29,469.96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5,678,837.45</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5,143,283.45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501,084.00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29,469.96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5,678,837.45</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9,096,931.09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27,083.54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1,705,955.90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31,925.79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10,861,896.32</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297,552,724.31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2,916.46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1,173,019.31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115,424.21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298,844,084.29</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167,574,007.76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7,916.50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1,651,710.15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144,894.17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169,378,528.58</w:t>
            </w:r>
          </w:p>
        </w:tc>
      </w:tr>
    </w:tbl>
    <w:p>
      <w:pPr>
        <w:pStyle w:val="BodyText"/>
        <w:spacing w:line="240" w:lineRule="auto" w:before="51"/>
        <w:ind w:left="154"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7、长期待摊费用" w:id="209"/>
      <w:bookmarkEnd w:id="209"/>
      <w:r>
        <w:rPr>
          <w:b w:val="0"/>
          <w:bCs w:val="0"/>
        </w:rPr>
      </w:r>
      <w:r>
        <w:rPr>
          <w:rFonts w:ascii="Times New Roman" w:hAnsi="Times New Roman" w:cs="Times New Roman" w:eastAsia="Times New Roman" w:hint="default"/>
        </w:rPr>
        <w:t>17</w:t>
      </w:r>
      <w:r>
        <w:rPr/>
        <w:t>、长期待摊费用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长城集团研发中心 装修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26,699.84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26,699.84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长城集团实验中心 装修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长城集团展厅装修 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9,844,798.70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3,227,674.20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6,617,124.50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长城集团展厅展陈 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2,085,000.00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781,599.96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1,303,400.04</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长城集团厂区外亮 化工程等</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175,151.25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128,516.41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46,634.84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七丛松排沟重建工 程</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359,890.00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148,920.00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210,970.00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贵州仁怀直营店装 修及广告牌租用费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398,208.59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176,758.85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221,449.74</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广州长城直营、联营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店装修费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1,906,670.11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1,220,546.53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686,123.58</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深圳长城展厅装修 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4,851,593.85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3,394,651.90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1,456,941.95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北京昶城办公室装 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68,555.42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24,195.96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44,359.46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郑州运营中心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10,083,173.33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27,442.00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2,163,973.08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7,946,642.25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骨质瓷车间装修费 用</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8,666.67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511,333.33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29,826,741.09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547,442.00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11,329,203.40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19,044,979.69</w:t>
            </w:r>
          </w:p>
        </w:tc>
      </w:tr>
    </w:tbl>
    <w:p>
      <w:pPr>
        <w:pStyle w:val="BodyText"/>
        <w:spacing w:line="357" w:lineRule="auto" w:before="51"/>
        <w:ind w:right="90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18、递延所得税资产/递延所得税负债" w:id="210"/>
      <w:bookmarkEnd w:id="210"/>
      <w:r>
        <w:rPr>
          <w:b w:val="0"/>
          <w:bCs w:val="0"/>
        </w:rPr>
      </w: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11"/>
      <w:bookmarkEnd w:id="211"/>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11,869,390.80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1,780,408.63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11,050,702.13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1,657,848.54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11,869,390.80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1,780,408.63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11,050,702.13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1,657,848.54</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未确认递延所得税资产明细" w:id="212"/>
      <w:bookmarkEnd w:id="212"/>
      <w:r>
        <w:rPr>
          <w:b w:val="0"/>
          <w:bCs w:val="0"/>
        </w:rPr>
      </w:r>
      <w:r>
        <w:rPr/>
        <w:t>（</w:t>
      </w:r>
      <w:r>
        <w:rPr>
          <w:rFonts w:ascii="Times New Roman" w:hAnsi="Times New Roman" w:cs="Times New Roman" w:eastAsia="Times New Roman" w:hint="default"/>
        </w:rPr>
        <w:t>2</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585,784.94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347,169.06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113,704,769.89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87,237,450.09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114,290,554.83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87,584,619.15</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未确认递延所得税资产的可抵扣亏损将于以下年度到期" w:id="213"/>
      <w:bookmarkEnd w:id="213"/>
      <w:r>
        <w:rPr>
          <w:b w:val="0"/>
          <w:bCs w:val="0"/>
        </w:rPr>
      </w:r>
      <w:r>
        <w:rPr/>
        <w:t>（</w:t>
      </w:r>
      <w:r>
        <w:rPr>
          <w:rFonts w:ascii="Times New Roman" w:hAnsi="Times New Roman" w:cs="Times New Roman" w:eastAsia="Times New Roman" w:hint="default"/>
        </w:rPr>
        <w:t>3</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2,593,351.08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2,593,351.08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17,823,569.19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18,909,047.27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23,286,593.73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25,734,381.60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38,510,084.96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40,000,670.14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31,491,170.93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113,704,769.89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87,237,450.09</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left="574" w:right="0"/>
        <w:jc w:val="left"/>
      </w:pP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日，公司不存在未经抵销的递延所得税负债。</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19、其他非流动资产" w:id="214"/>
      <w:bookmarkEnd w:id="214"/>
      <w:r>
        <w:rPr>
          <w:b w:val="0"/>
          <w:bCs w:val="0"/>
        </w:rPr>
      </w:r>
      <w:r>
        <w:rPr>
          <w:rFonts w:ascii="Times New Roman" w:hAnsi="Times New Roman" w:cs="Times New Roman" w:eastAsia="Times New Roman" w:hint="default"/>
        </w:rPr>
        <w:t>19</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预付设备采购款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2,020,536.00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2,020,536.00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887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20、短期借款" w:id="215"/>
      <w:bookmarkEnd w:id="215"/>
      <w:r>
        <w:rPr>
          <w:b w:val="0"/>
          <w:bCs w:val="0"/>
        </w:rPr>
      </w:r>
      <w:r>
        <w:rPr>
          <w:rFonts w:ascii="Times New Roman" w:hAnsi="Times New Roman" w:cs="Times New Roman" w:eastAsia="Times New Roman" w:hint="default"/>
        </w:rPr>
        <w:t>20</w:t>
      </w:r>
      <w:r>
        <w:rPr/>
        <w:t>、短期借款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短期借款分类" w:id="216"/>
      <w:bookmarkEnd w:id="216"/>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240,000,000.00</w:t>
            </w:r>
          </w:p>
        </w:tc>
      </w:tr>
    </w:tbl>
    <w:p>
      <w:pPr>
        <w:pStyle w:val="BodyText"/>
        <w:spacing w:line="240" w:lineRule="auto" w:before="51"/>
        <w:ind w:left="154" w:right="0"/>
        <w:jc w:val="both"/>
      </w:pPr>
      <w:r>
        <w:rPr/>
        <w:t>短期借款分类的说明：</w:t>
      </w:r>
    </w:p>
    <w:p>
      <w:pPr>
        <w:spacing w:line="240" w:lineRule="auto" w:before="0"/>
        <w:rPr>
          <w:rFonts w:ascii="宋体" w:hAnsi="宋体" w:cs="宋体" w:eastAsia="宋体" w:hint="default"/>
          <w:sz w:val="15"/>
          <w:szCs w:val="15"/>
        </w:rPr>
      </w:pPr>
    </w:p>
    <w:p>
      <w:pPr>
        <w:pStyle w:val="BodyText"/>
        <w:spacing w:line="316" w:lineRule="auto"/>
        <w:ind w:left="154" w:right="151"/>
        <w:jc w:val="both"/>
      </w:pPr>
      <w:r>
        <w:rPr>
          <w:spacing w:val="-2"/>
        </w:rPr>
        <w:t>公司信用借款系公司以信用保证向银行取得的借款，公司抵押借款系公司以公司子公司的土地使用权作为抵押担保而取得的</w:t>
      </w:r>
      <w:r>
        <w:rPr>
          <w:spacing w:val="-64"/>
        </w:rPr>
        <w:t> </w:t>
      </w:r>
      <w:r>
        <w:rPr>
          <w:spacing w:val="-64"/>
        </w:rPr>
      </w:r>
      <w:r>
        <w:rPr>
          <w:spacing w:val="-2"/>
        </w:rPr>
        <w:t>借款，公司保证借款系公司实际控制人蔡延祥先生提供连带责任担保取得的借款。公司报告期末无已逾期未偿还的短期借款</w:t>
      </w:r>
      <w:r>
        <w:rPr>
          <w:spacing w:val="-64"/>
        </w:rPr>
        <w:t> </w:t>
      </w:r>
      <w:r>
        <w:rPr>
          <w:spacing w:val="-64"/>
        </w:rPr>
      </w:r>
      <w:r>
        <w:rPr/>
        <w:t>情况。</w:t>
      </w:r>
    </w:p>
    <w:p>
      <w:pPr>
        <w:spacing w:line="240" w:lineRule="auto" w:before="7"/>
        <w:rPr>
          <w:rFonts w:ascii="宋体" w:hAnsi="宋体" w:cs="宋体" w:eastAsia="宋体" w:hint="default"/>
          <w:sz w:val="22"/>
          <w:szCs w:val="22"/>
        </w:rPr>
      </w:pPr>
    </w:p>
    <w:p>
      <w:pPr>
        <w:pStyle w:val="Heading3"/>
        <w:spacing w:line="240" w:lineRule="auto"/>
        <w:ind w:left="154" w:right="0"/>
        <w:jc w:val="both"/>
        <w:rPr>
          <w:b w:val="0"/>
          <w:bCs w:val="0"/>
        </w:rPr>
      </w:pPr>
      <w:bookmarkStart w:name="21、衍生金融负债" w:id="217"/>
      <w:bookmarkEnd w:id="217"/>
      <w:r>
        <w:rPr>
          <w:b w:val="0"/>
          <w:bCs w:val="0"/>
        </w:rPr>
      </w:r>
      <w:r>
        <w:rPr>
          <w:rFonts w:ascii="Times New Roman" w:hAnsi="Times New Roman" w:cs="Times New Roman" w:eastAsia="Times New Roman" w:hint="default"/>
        </w:rPr>
        <w:t>21</w:t>
      </w:r>
      <w:r>
        <w:rPr/>
        <w:t>、衍生金融负债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both"/>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2、应付账款" w:id="218"/>
      <w:bookmarkEnd w:id="218"/>
      <w:r>
        <w:rPr>
          <w:b w:val="0"/>
          <w:bCs w:val="0"/>
        </w:rPr>
      </w:r>
      <w:r>
        <w:rPr>
          <w:rFonts w:ascii="Times New Roman" w:hAnsi="Times New Roman" w:cs="Times New Roman" w:eastAsia="Times New Roman" w:hint="default"/>
        </w:rPr>
        <w:t>22</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账款列示" w:id="219"/>
      <w:bookmarkEnd w:id="219"/>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应付采购货款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13,676,921.42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30,622,659.17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13,676,921.42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30,622,659.17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3、预收款项" w:id="220"/>
      <w:bookmarkEnd w:id="220"/>
      <w:r>
        <w:rPr>
          <w:b w:val="0"/>
          <w:bCs w:val="0"/>
        </w:rPr>
      </w:r>
      <w:r>
        <w:rPr>
          <w:rFonts w:ascii="Times New Roman" w:hAnsi="Times New Roman" w:cs="Times New Roman" w:eastAsia="Times New Roman" w:hint="default"/>
        </w:rPr>
        <w:t>23</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预收款项列示" w:id="221"/>
      <w:bookmarkEnd w:id="221"/>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预收货物销售款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7,321,020.56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4,448,151.29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7,321,020.56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4,448,151.29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4、应付职工薪酬" w:id="222"/>
      <w:bookmarkEnd w:id="222"/>
      <w:r>
        <w:rPr>
          <w:b w:val="0"/>
          <w:bCs w:val="0"/>
        </w:rPr>
      </w:r>
      <w:r>
        <w:rPr>
          <w:rFonts w:ascii="Times New Roman" w:hAnsi="Times New Roman" w:cs="Times New Roman" w:eastAsia="Times New Roman" w:hint="default"/>
        </w:rPr>
        <w:t>24</w:t>
      </w:r>
      <w:r>
        <w:rPr/>
        <w:t>、应付职工薪酬</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职工薪酬列示" w:id="223"/>
      <w:bookmarkEnd w:id="223"/>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5,125,417.75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52,555,050.91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51,715,193.70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5,965,274.96</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10,451.70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2,840,533.35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2,850,985.05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5,135,869.45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55,395,584.26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54,566,178.75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5,965,274.96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短期薪酬列示" w:id="224"/>
      <w:bookmarkEnd w:id="224"/>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5,111,327.74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49,045,418.93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48,191,471.71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5,965,274.96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1,612,990.27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1,612,990.27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5,624.01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1,097,127.34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1,102,751.35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866,862.74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871,839.74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114,352.50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114,601.35</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115,912.10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116,310.26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8,466.00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381,216.89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389,682.89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112,320.48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112,320.48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非货币性福利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305,977.00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305,977.00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5,125,417.75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52,555,050.91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51,715,193.70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5,965,274.96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设定提存计划列示" w:id="225"/>
      <w:bookmarkEnd w:id="225"/>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9,954.00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2,625,823.17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2,635,777.17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214,710.18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215,207.88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10,451.70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2,840,533.35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2,850,985.05</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887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25、应交税费" w:id="226"/>
      <w:bookmarkEnd w:id="226"/>
      <w:r>
        <w:rPr>
          <w:b w:val="0"/>
          <w:bCs w:val="0"/>
        </w:rPr>
      </w:r>
      <w:r>
        <w:rPr>
          <w:rFonts w:ascii="Times New Roman" w:hAnsi="Times New Roman" w:cs="Times New Roman" w:eastAsia="Times New Roman" w:hint="default"/>
        </w:rPr>
        <w:t>25</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441,953.09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1,451,673.02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2,238,490.08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2,521,788.12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81,046.27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84,756.22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195,500.18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121,139.54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128,637.24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97,554.11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21,854.80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1,122.54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2,067.30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3,451.74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984.90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995.20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427.34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3,114,223.86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4,286,132.83</w:t>
            </w:r>
          </w:p>
        </w:tc>
      </w:tr>
    </w:tbl>
    <w:p>
      <w:pPr>
        <w:pStyle w:val="BodyText"/>
        <w:spacing w:line="357" w:lineRule="auto" w:before="51"/>
        <w:ind w:right="887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26、应付利息" w:id="227"/>
      <w:bookmarkEnd w:id="227"/>
      <w:r>
        <w:rPr>
          <w:b w:val="0"/>
          <w:bCs w:val="0"/>
        </w:rPr>
      </w:r>
      <w:r>
        <w:rPr>
          <w:rFonts w:ascii="Times New Roman" w:hAnsi="Times New Roman" w:cs="Times New Roman" w:eastAsia="Times New Roman" w:hint="default"/>
        </w:rPr>
        <w:t>26</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应付银行借款利息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746,993.50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440,000.02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746,993.50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440,000.02</w:t>
            </w:r>
          </w:p>
        </w:tc>
      </w:tr>
    </w:tbl>
    <w:p>
      <w:pPr>
        <w:pStyle w:val="BodyText"/>
        <w:spacing w:line="240" w:lineRule="auto" w:before="51"/>
        <w:ind w:left="154" w:right="0"/>
        <w:jc w:val="left"/>
      </w:pPr>
      <w:r>
        <w:rPr/>
        <w:t>重要的已逾期未支付的利息情况：</w:t>
      </w:r>
    </w:p>
    <w:p>
      <w:pPr>
        <w:pStyle w:val="BodyText"/>
        <w:spacing w:line="240" w:lineRule="auto" w:before="117"/>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2"/>
        <w:ind w:left="154" w:right="0"/>
        <w:jc w:val="left"/>
      </w:pPr>
      <w:r>
        <w:rPr/>
        <w:t>其他说明：</w:t>
      </w:r>
    </w:p>
    <w:p>
      <w:pPr>
        <w:spacing w:line="240" w:lineRule="auto" w:before="12"/>
        <w:rPr>
          <w:rFonts w:ascii="宋体" w:hAnsi="宋体" w:cs="宋体" w:eastAsia="宋体" w:hint="default"/>
          <w:sz w:val="14"/>
          <w:szCs w:val="14"/>
        </w:rPr>
      </w:pPr>
    </w:p>
    <w:p>
      <w:pPr>
        <w:pStyle w:val="BodyText"/>
        <w:spacing w:line="240" w:lineRule="auto"/>
        <w:ind w:left="457" w:right="0"/>
        <w:jc w:val="left"/>
      </w:pPr>
      <w:r>
        <w:rPr/>
        <w:t>期末余额中不存在逾期未支付的利息。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left="154" w:right="0"/>
        <w:jc w:val="left"/>
        <w:rPr>
          <w:b w:val="0"/>
          <w:bCs w:val="0"/>
        </w:rPr>
      </w:pPr>
      <w:bookmarkStart w:name="27、其他应付款" w:id="228"/>
      <w:bookmarkEnd w:id="228"/>
      <w:r>
        <w:rPr>
          <w:b w:val="0"/>
          <w:bCs w:val="0"/>
        </w:rPr>
      </w:r>
      <w:r>
        <w:rPr>
          <w:rFonts w:ascii="Times New Roman" w:hAnsi="Times New Roman" w:cs="Times New Roman" w:eastAsia="Times New Roman" w:hint="default"/>
        </w:rPr>
        <w:t>27</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按款项性质列示其他应付款" w:id="229"/>
      <w:bookmarkEnd w:id="229"/>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735,000.00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455,929.77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238,000.00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租金及水电费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889,806.13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1,419,180.17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276,998.37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228,267.03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2,357,734.27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1,885,447.20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8、一年内到期的非流动负债" w:id="230"/>
      <w:bookmarkEnd w:id="230"/>
      <w:r>
        <w:rPr>
          <w:b w:val="0"/>
          <w:bCs w:val="0"/>
        </w:rPr>
      </w:r>
      <w:r>
        <w:rPr>
          <w:rFonts w:ascii="Times New Roman" w:hAnsi="Times New Roman" w:cs="Times New Roman" w:eastAsia="Times New Roman" w:hint="default"/>
        </w:rPr>
        <w:t>28</w:t>
      </w:r>
      <w:r>
        <w:rPr/>
        <w:t>、一年内到期的非流动负债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9、其他流动负债" w:id="231"/>
      <w:bookmarkEnd w:id="231"/>
      <w:r>
        <w:rPr>
          <w:b w:val="0"/>
          <w:bCs w:val="0"/>
        </w:rPr>
      </w:r>
      <w:r>
        <w:rPr>
          <w:rFonts w:ascii="Times New Roman" w:hAnsi="Times New Roman" w:cs="Times New Roman" w:eastAsia="Times New Roman" w:hint="default"/>
        </w:rPr>
        <w:t>29</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367,500.00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367,500.00</w:t>
            </w:r>
          </w:p>
        </w:tc>
      </w:tr>
    </w:tbl>
    <w:p>
      <w:pPr>
        <w:pStyle w:val="BodyText"/>
        <w:spacing w:line="357" w:lineRule="auto" w:before="51"/>
        <w:ind w:right="8873"/>
        <w:jc w:val="left"/>
      </w:pPr>
      <w:r>
        <w:rPr/>
        <w:t>其他说明： 无</w:t>
      </w:r>
    </w:p>
    <w:p>
      <w:pPr>
        <w:spacing w:line="240" w:lineRule="auto" w:before="1"/>
        <w:rPr>
          <w:rFonts w:ascii="宋体" w:hAnsi="宋体" w:cs="宋体" w:eastAsia="宋体" w:hint="default"/>
          <w:sz w:val="20"/>
          <w:szCs w:val="20"/>
        </w:rPr>
      </w:pPr>
    </w:p>
    <w:p>
      <w:pPr>
        <w:pStyle w:val="Heading3"/>
        <w:spacing w:line="240" w:lineRule="auto"/>
        <w:ind w:left="154" w:right="0"/>
        <w:jc w:val="left"/>
        <w:rPr>
          <w:b w:val="0"/>
          <w:bCs w:val="0"/>
        </w:rPr>
      </w:pPr>
      <w:bookmarkStart w:name="30、递延收益" w:id="232"/>
      <w:bookmarkEnd w:id="232"/>
      <w:r>
        <w:rPr>
          <w:b w:val="0"/>
          <w:bCs w:val="0"/>
        </w:rPr>
      </w:r>
      <w:r>
        <w:rPr>
          <w:rFonts w:ascii="Times New Roman" w:hAnsi="Times New Roman" w:cs="Times New Roman" w:eastAsia="Times New Roman" w:hint="default"/>
        </w:rPr>
        <w:t>30</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155,300.00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2,847,300.00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政府拔款</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155,300.00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2,847,300.00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涉及政府补助的项目：</w:t>
      </w:r>
    </w:p>
    <w:p>
      <w:pPr>
        <w:pStyle w:val="BodyText"/>
        <w:spacing w:line="240" w:lineRule="auto" w:before="117"/>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广东陶瓷创意文 化体验馆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155,300.00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公共展示服务平 台</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2,847,300.00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152,700.00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155,300.00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2,847,300.00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308,000.00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887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31、股本" w:id="233"/>
      <w:bookmarkEnd w:id="233"/>
      <w:r>
        <w:rPr>
          <w:b w:val="0"/>
          <w:bCs w:val="0"/>
        </w:rPr>
      </w:r>
      <w:r>
        <w:rPr>
          <w:rFonts w:ascii="Times New Roman" w:hAnsi="Times New Roman" w:cs="Times New Roman" w:eastAsia="Times New Roman" w:hint="default"/>
        </w:rPr>
        <w:t>31</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150,000,000.00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150,000,000.00</w:t>
            </w:r>
          </w:p>
        </w:tc>
      </w:tr>
    </w:tbl>
    <w:p>
      <w:pPr>
        <w:pStyle w:val="BodyText"/>
        <w:spacing w:line="357" w:lineRule="auto" w:before="51"/>
        <w:ind w:right="887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32、资本公积" w:id="234"/>
      <w:bookmarkEnd w:id="234"/>
      <w:r>
        <w:rPr>
          <w:b w:val="0"/>
          <w:bCs w:val="0"/>
        </w:rPr>
      </w:r>
      <w:r>
        <w:rPr>
          <w:rFonts w:ascii="Times New Roman" w:hAnsi="Times New Roman" w:cs="Times New Roman" w:eastAsia="Times New Roman" w:hint="default"/>
        </w:rPr>
        <w:t>32</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485,894,284.84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485,894,284.84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485,894,284.84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485,894,284.84</w:t>
            </w:r>
          </w:p>
        </w:tc>
      </w:tr>
    </w:tbl>
    <w:p>
      <w:pPr>
        <w:pStyle w:val="BodyText"/>
        <w:spacing w:line="357" w:lineRule="auto" w:before="51"/>
        <w:ind w:left="154" w:right="5632"/>
        <w:jc w:val="left"/>
      </w:pPr>
      <w:r>
        <w:rPr/>
        <w:t>其他说明，包括本期增减变动情况、变动原因说明： 无</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33、盈余公积" w:id="235"/>
      <w:bookmarkEnd w:id="235"/>
      <w:r>
        <w:rPr>
          <w:b w:val="0"/>
          <w:bCs w:val="0"/>
        </w:rPr>
      </w:r>
      <w:r>
        <w:rPr>
          <w:rFonts w:ascii="Times New Roman" w:hAnsi="Times New Roman" w:cs="Times New Roman" w:eastAsia="Times New Roman" w:hint="default"/>
        </w:rPr>
        <w:t>33</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25,489,972.05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2,251,776.36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27,741,748.41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25,489,972.05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2,251,776.36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27,741,748.41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357" w:lineRule="auto" w:before="44"/>
        <w:ind w:right="4043"/>
        <w:jc w:val="left"/>
      </w:pPr>
      <w:r>
        <w:rPr/>
        <w:t>盈余公积说明，包括本期增减变动情况、变动原因说明： 公司报告期内按母公司弥补亏损后当年净利润的</w:t>
      </w:r>
      <w:r>
        <w:rPr>
          <w:rFonts w:ascii="Times New Roman" w:hAnsi="Times New Roman" w:cs="Times New Roman" w:eastAsia="Times New Roman" w:hint="default"/>
        </w:rPr>
        <w:t>10%</w:t>
      </w:r>
      <w:r>
        <w:rPr/>
        <w:t>计提法定盈余公积。</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34、未分配利润" w:id="236"/>
      <w:bookmarkEnd w:id="236"/>
      <w:r>
        <w:rPr>
          <w:b w:val="0"/>
          <w:bCs w:val="0"/>
        </w:rPr>
      </w:r>
      <w:r>
        <w:rPr>
          <w:rFonts w:ascii="Times New Roman" w:hAnsi="Times New Roman" w:cs="Times New Roman" w:eastAsia="Times New Roman" w:hint="default"/>
        </w:rPr>
        <w:t>34</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120,083,052.49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120,457,212.08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120,083,052.49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120,457,212.08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8,402,619.45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3,599,658.06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2,251,776.36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3,973,817.65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126,233,895.58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120,083,052.49</w:t>
            </w:r>
          </w:p>
        </w:tc>
      </w:tr>
    </w:tbl>
    <w:p>
      <w:pPr>
        <w:pStyle w:val="BodyText"/>
        <w:spacing w:line="240" w:lineRule="auto" w:before="51"/>
        <w:ind w:left="154" w:right="0"/>
        <w:jc w:val="left"/>
      </w:pPr>
      <w:r>
        <w:rPr/>
        <w:t>调整期初未分配利润明细：</w:t>
      </w:r>
    </w:p>
    <w:p>
      <w:pPr>
        <w:pStyle w:val="BodyText"/>
        <w:spacing w:line="240" w:lineRule="auto" w:before="117"/>
        <w:ind w:left="154"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54" w:right="0"/>
        <w:jc w:val="left"/>
        <w:rPr>
          <w:b w:val="0"/>
          <w:bCs w:val="0"/>
        </w:rPr>
      </w:pPr>
      <w:bookmarkStart w:name="35、营业收入和营业成本" w:id="237"/>
      <w:bookmarkEnd w:id="237"/>
      <w:r>
        <w:rPr>
          <w:b w:val="0"/>
          <w:bCs w:val="0"/>
        </w:rPr>
      </w:r>
      <w:r>
        <w:rPr>
          <w:rFonts w:ascii="Times New Roman" w:hAnsi="Times New Roman" w:cs="Times New Roman" w:eastAsia="Times New Roman" w:hint="default"/>
        </w:rPr>
        <w:t>35</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448,608,114.82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319,943,843.67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415,376,055.36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290,365,900.27</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448,608,114.82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319,943,843.67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415,376,055.36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290,365,900.27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6、营业税金及附加" w:id="238"/>
      <w:bookmarkEnd w:id="238"/>
      <w:r>
        <w:rPr>
          <w:b w:val="0"/>
          <w:bCs w:val="0"/>
        </w:rPr>
      </w:r>
      <w:r>
        <w:rPr>
          <w:rFonts w:ascii="Times New Roman" w:hAnsi="Times New Roman" w:cs="Times New Roman" w:eastAsia="Times New Roman" w:hint="default"/>
        </w:rPr>
        <w:t>36</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3,506.35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3,506.35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2,399,039.32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1,922,587.76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1,027,585.58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823,963.00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684,932.57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548,595.21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4,115,063.82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3,298,652.32</w:t>
            </w:r>
          </w:p>
        </w:tc>
      </w:tr>
    </w:tbl>
    <w:p>
      <w:pPr>
        <w:pStyle w:val="BodyText"/>
        <w:spacing w:line="357" w:lineRule="auto" w:before="51"/>
        <w:ind w:right="8873"/>
        <w:jc w:val="left"/>
      </w:pPr>
      <w:r>
        <w:rPr/>
        <w:t>其他说明： 无</w:t>
      </w:r>
    </w:p>
    <w:p>
      <w:pPr>
        <w:spacing w:after="0" w:line="357"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7、销售费用" w:id="239"/>
      <w:bookmarkEnd w:id="239"/>
      <w:r>
        <w:rPr>
          <w:b w:val="0"/>
          <w:bCs w:val="0"/>
        </w:rPr>
      </w:r>
      <w:r>
        <w:rPr>
          <w:rFonts w:ascii="Times New Roman" w:hAnsi="Times New Roman" w:cs="Times New Roman" w:eastAsia="Times New Roman" w:hint="default"/>
        </w:rPr>
        <w:t>37</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10,369,232.31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12,810,319.46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租赁费和物业管理水电费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11,972,495.16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12,113,768.28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5,028,254.17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6,123,171.17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4,628,420.60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5,090,924.11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3,032,308.76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2,081,772.48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2,604,386.09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3,714,113.76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1,402,091.91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1,406,164.61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1,283,140.22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1,247,228.55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965,530.82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1,113,143.84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报关邮寄费用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750,478.77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360,669.71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119,027.16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175,139.55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42,155,365.97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46,236,415.52</w:t>
            </w:r>
          </w:p>
        </w:tc>
      </w:tr>
    </w:tbl>
    <w:p>
      <w:pPr>
        <w:pStyle w:val="BodyText"/>
        <w:spacing w:line="357" w:lineRule="auto" w:before="51"/>
        <w:ind w:right="887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left="154" w:right="0"/>
        <w:jc w:val="left"/>
        <w:rPr>
          <w:b w:val="0"/>
          <w:bCs w:val="0"/>
        </w:rPr>
      </w:pPr>
      <w:bookmarkStart w:name="38、管理费用" w:id="240"/>
      <w:bookmarkEnd w:id="240"/>
      <w:r>
        <w:rPr>
          <w:b w:val="0"/>
          <w:bCs w:val="0"/>
        </w:rPr>
      </w:r>
      <w:r>
        <w:rPr>
          <w:rFonts w:ascii="Times New Roman" w:hAnsi="Times New Roman" w:cs="Times New Roman" w:eastAsia="Times New Roman" w:hint="default"/>
        </w:rPr>
        <w:t>38</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折旧摊销费用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15,519,320.06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10,893,971.71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16,492,517.44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16,520,166.65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7,637,067.10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12,182,280.95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3,492,094.69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2,678,101.88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2,839,070.23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3,575,094.90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1,757,309.03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2,618,539.31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1,341,212.40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1,316,272.85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1,307,507.84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1,481,406.37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1,180,049.37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1,740,782.67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166,604.26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553,726.77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50,966.23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346,453.86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51,783,718.65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53,906,797.92</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left="154" w:right="0"/>
        <w:jc w:val="left"/>
        <w:rPr>
          <w:b w:val="0"/>
          <w:bCs w:val="0"/>
        </w:rPr>
      </w:pPr>
      <w:bookmarkStart w:name="39、财务费用" w:id="241"/>
      <w:bookmarkEnd w:id="241"/>
      <w:r>
        <w:rPr>
          <w:b w:val="0"/>
          <w:bCs w:val="0"/>
        </w:rPr>
      </w:r>
      <w:r>
        <w:rPr>
          <w:rFonts w:ascii="Times New Roman" w:hAnsi="Times New Roman" w:cs="Times New Roman" w:eastAsia="Times New Roman" w:hint="default"/>
        </w:rPr>
        <w:t>39</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19,733,852.09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13,742,661.05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资产管理计划募集费用</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5,931,530.52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7,094,669.17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-923,015.52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8,352,505.23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174,205.73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150,202.03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13,053,511.78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15,150,699.14</w:t>
            </w:r>
          </w:p>
        </w:tc>
      </w:tr>
    </w:tbl>
    <w:p>
      <w:pPr>
        <w:pStyle w:val="BodyText"/>
        <w:spacing w:line="357" w:lineRule="auto" w:before="51"/>
        <w:ind w:right="887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40、资产减值损失" w:id="242"/>
      <w:bookmarkEnd w:id="242"/>
      <w:r>
        <w:rPr>
          <w:b w:val="0"/>
          <w:bCs w:val="0"/>
        </w:rPr>
      </w:r>
      <w:r>
        <w:rPr>
          <w:rFonts w:ascii="Times New Roman" w:hAnsi="Times New Roman" w:cs="Times New Roman" w:eastAsia="Times New Roman" w:hint="default"/>
        </w:rPr>
        <w:t>40</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1,200,754.88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2,849,035.77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55,082.35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198,844.03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1,255,837.23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3,047,879.80</w:t>
            </w:r>
          </w:p>
        </w:tc>
      </w:tr>
    </w:tbl>
    <w:p>
      <w:pPr>
        <w:pStyle w:val="BodyText"/>
        <w:spacing w:line="357" w:lineRule="auto" w:before="51"/>
        <w:ind w:right="887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41、投资收益" w:id="243"/>
      <w:bookmarkEnd w:id="243"/>
      <w:r>
        <w:rPr>
          <w:b w:val="0"/>
          <w:bCs w:val="0"/>
        </w:rPr>
      </w:r>
      <w:r>
        <w:rPr>
          <w:rFonts w:ascii="Times New Roman" w:hAnsi="Times New Roman" w:cs="Times New Roman" w:eastAsia="Times New Roman" w:hint="default"/>
        </w:rPr>
        <w:t>41</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-6,949,764.15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-6,949,764.15</w:t>
            </w:r>
          </w:p>
        </w:tc>
        <w:tc>
          <w:tcPr>
            <w:tcW w:w="291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887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42、营业外收入" w:id="244"/>
      <w:bookmarkEnd w:id="244"/>
      <w:r>
        <w:rPr>
          <w:b w:val="0"/>
          <w:bCs w:val="0"/>
        </w:rPr>
      </w:r>
      <w:r>
        <w:rPr>
          <w:rFonts w:ascii="Times New Roman" w:hAnsi="Times New Roman" w:cs="Times New Roman" w:eastAsia="Times New Roman" w:hint="default"/>
        </w:rPr>
        <w:t>42</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5,274,941.00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8,958,800.00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5,274,941.00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55,629.38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93,880.40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55,629.38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5,330,570.38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9,052,680.40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5,330,570.38</w:t>
            </w:r>
          </w:p>
        </w:tc>
      </w:tr>
    </w:tbl>
    <w:p>
      <w:pPr>
        <w:pStyle w:val="BodyText"/>
        <w:spacing w:line="240" w:lineRule="auto" w:before="51"/>
        <w:ind w:left="154" w:right="0"/>
        <w:jc w:val="left"/>
      </w:pPr>
      <w:r>
        <w:rPr/>
        <w:t>计入当期损益的政府补助：</w:t>
      </w:r>
    </w:p>
    <w:p>
      <w:pPr>
        <w:pStyle w:val="BodyText"/>
        <w:spacing w:line="240" w:lineRule="auto" w:before="117"/>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公共展示服务平台财政拨款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2,847,300.00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纳税大户技术改造补助金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服务贸易专项基金财政拨款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年科技创新财政拨款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服务贸易专项资金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市场开拓资金财政拨款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国际市场开拓先进企业奖励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449,241.00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34"/>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年度中央交代产业发展 专项奖金</w:t>
            </w:r>
            <w:r>
              <w:rPr>
                <w:rFonts w:ascii="Times New Roman" w:hAnsi="Times New Roman" w:cs="Times New Roman" w:eastAsia="Times New Roman" w:hint="default"/>
                <w:sz w:val="18"/>
                <w:szCs w:val="18"/>
              </w:rPr>
              <w:t>-</w:t>
            </w:r>
            <w:r>
              <w:rPr>
                <w:rFonts w:ascii="宋体" w:hAnsi="宋体" w:cs="宋体" w:eastAsia="宋体" w:hint="default"/>
                <w:sz w:val="18"/>
                <w:szCs w:val="18"/>
              </w:rPr>
              <w:t>出口奖励市场开拓 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科技进步奖励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外贸出口成绩突出奖励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128,100.00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广货网上行活动奖金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12,800.00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年出口奖励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5"/>
              <w:jc w:val="left"/>
              <w:rPr>
                <w:rFonts w:ascii="宋体" w:hAnsi="宋体" w:cs="宋体" w:eastAsia="宋体" w:hint="default"/>
                <w:sz w:val="18"/>
                <w:szCs w:val="18"/>
              </w:rPr>
            </w:pPr>
            <w:r>
              <w:rPr>
                <w:rFonts w:ascii="宋体" w:hAnsi="宋体" w:cs="宋体" w:eastAsia="宋体" w:hint="default"/>
                <w:sz w:val="18"/>
                <w:szCs w:val="18"/>
              </w:rPr>
              <w:t>广东陶瓷创意文化体验馆项 目补助（</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5"/>
              <w:jc w:val="left"/>
              <w:rPr>
                <w:rFonts w:ascii="宋体" w:hAnsi="宋体" w:cs="宋体" w:eastAsia="宋体" w:hint="default"/>
                <w:sz w:val="18"/>
                <w:szCs w:val="18"/>
              </w:rPr>
            </w:pPr>
            <w:r>
              <w:rPr>
                <w:rFonts w:ascii="宋体" w:hAnsi="宋体" w:cs="宋体" w:eastAsia="宋体" w:hint="default"/>
                <w:sz w:val="18"/>
                <w:szCs w:val="18"/>
              </w:rPr>
              <w:t>广东陶瓷创意文化体验馆项 目补助（</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367,500.00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1,527,200.00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省差别电价电费收入</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年枫溪区市场开拓资金 先进企业奖励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外贸转型升级示范基地</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年科技创新资金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展会展位补助费</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年国家文化出口重点企 业资金款</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5,274,941.00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8,958,800.00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8873"/>
        <w:jc w:val="left"/>
      </w:pPr>
      <w:r>
        <w:rPr/>
        <w:t>其他说明： 无</w:t>
      </w:r>
    </w:p>
    <w:p>
      <w:pPr>
        <w:spacing w:after="0" w:line="357"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3、营业外支出" w:id="245"/>
      <w:bookmarkEnd w:id="245"/>
      <w:r>
        <w:rPr>
          <w:b w:val="0"/>
          <w:bCs w:val="0"/>
        </w:rPr>
      </w:r>
      <w:r>
        <w:rPr>
          <w:rFonts w:ascii="Times New Roman" w:hAnsi="Times New Roman" w:cs="Times New Roman" w:eastAsia="Times New Roman" w:hint="default"/>
        </w:rPr>
        <w:t>43</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16,161.55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53,068.82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16,161.55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16,161.55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53,068.82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16,161.55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124,276.98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171,391.59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11,841.87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171,391.59</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207,553.14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189,187.67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207,553.14</w:t>
            </w:r>
          </w:p>
        </w:tc>
      </w:tr>
    </w:tbl>
    <w:p>
      <w:pPr>
        <w:pStyle w:val="BodyText"/>
        <w:spacing w:line="357" w:lineRule="auto" w:before="51"/>
        <w:ind w:right="887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44、所得税费用" w:id="246"/>
      <w:bookmarkEnd w:id="246"/>
      <w:r>
        <w:rPr>
          <w:b w:val="0"/>
          <w:bCs w:val="0"/>
        </w:rPr>
      </w:r>
      <w:r>
        <w:rPr>
          <w:rFonts w:ascii="Times New Roman" w:hAnsi="Times New Roman" w:cs="Times New Roman" w:eastAsia="Times New Roman" w:hint="default"/>
        </w:rPr>
        <w:t>44</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所得税费用表" w:id="247"/>
      <w:bookmarkEnd w:id="247"/>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6,193,967.43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8,967,461.76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-122,560.09</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-333,916.70</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6,071,407.34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8,633,545.06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会计利润与所得税费用调整过程" w:id="248"/>
      <w:bookmarkEnd w:id="248"/>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14,474,026.79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2,171,104.02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-1,845,906.44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668.84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61,997.47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-1,255,962.78</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6,939,506.23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6,071,407.34</w:t>
            </w:r>
          </w:p>
        </w:tc>
      </w:tr>
    </w:tbl>
    <w:p>
      <w:pPr>
        <w:pStyle w:val="BodyText"/>
        <w:spacing w:line="357" w:lineRule="auto" w:before="51"/>
        <w:ind w:right="9053"/>
        <w:jc w:val="left"/>
      </w:pPr>
      <w:r>
        <w:rPr/>
        <w:t>其他说明 无</w:t>
      </w:r>
    </w:p>
    <w:p>
      <w:pPr>
        <w:spacing w:after="0" w:line="357"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5、现金流量表项目" w:id="249"/>
      <w:bookmarkEnd w:id="249"/>
      <w:r>
        <w:rPr>
          <w:b w:val="0"/>
          <w:bCs w:val="0"/>
        </w:rPr>
      </w:r>
      <w:r>
        <w:rPr>
          <w:rFonts w:ascii="Times New Roman" w:hAnsi="Times New Roman" w:cs="Times New Roman" w:eastAsia="Times New Roman" w:hint="default"/>
        </w:rPr>
        <w:t>45</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250"/>
      <w:bookmarkEnd w:id="250"/>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5,060,141.00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9,483,332.36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收到的银行存款利息收入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5,937,039.68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7,119,549.73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收到的押金款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98,941.32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33,531.29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收到的其他款项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42,202.11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11,138,324.11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16,636,413.38</w:t>
            </w:r>
          </w:p>
        </w:tc>
      </w:tr>
    </w:tbl>
    <w:p>
      <w:pPr>
        <w:pStyle w:val="BodyText"/>
        <w:spacing w:line="357" w:lineRule="auto" w:before="51"/>
        <w:ind w:left="154" w:right="6532"/>
        <w:jc w:val="left"/>
      </w:pPr>
      <w:r>
        <w:rPr/>
        <w:t>收到的其他与经营活动有关的现金说明： 无</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2）支付的其他与经营活动有关的现金" w:id="251"/>
      <w:bookmarkEnd w:id="251"/>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支付的销售费用、管理费用等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35,124,095.47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35,584,074.85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支付的其他款项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20,862.81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130,343.89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35,144,958.28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35,714,418.74</w:t>
            </w:r>
          </w:p>
        </w:tc>
      </w:tr>
    </w:tbl>
    <w:p>
      <w:pPr>
        <w:pStyle w:val="BodyText"/>
        <w:spacing w:line="357" w:lineRule="auto" w:before="51"/>
        <w:ind w:left="154" w:right="6532"/>
        <w:jc w:val="left"/>
      </w:pPr>
      <w:r>
        <w:rPr/>
        <w:t>支付的其他与经营活动有关的现金说明： 无</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3）收到的其他与筹资活动有关的现金" w:id="252"/>
      <w:bookmarkEnd w:id="252"/>
      <w:r>
        <w:rPr>
          <w:b w:val="0"/>
          <w:bCs w:val="0"/>
        </w:rPr>
      </w:r>
      <w:r>
        <w:rPr/>
        <w:t>（</w:t>
      </w:r>
      <w:r>
        <w:rPr>
          <w:rFonts w:ascii="Times New Roman" w:hAnsi="Times New Roman" w:cs="Times New Roman" w:eastAsia="Times New Roman" w:hint="default"/>
        </w:rPr>
        <w:t>3</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735,000.00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735,000.00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6532"/>
        <w:jc w:val="left"/>
      </w:pPr>
      <w:r>
        <w:rPr/>
        <w:t>收到的其他与筹资活动有关的现金说明： 无</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4）支付的其他与筹资活动有关的现金" w:id="253"/>
      <w:bookmarkEnd w:id="253"/>
      <w:r>
        <w:rPr>
          <w:b w:val="0"/>
          <w:bCs w:val="0"/>
        </w:rPr>
      </w: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支付的往来款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r>
        <w:rPr/>
        <w:pict>
          <v:group style="position:absolute;margin-left:223.339996pt;margin-top:453.909973pt;width:151.25pt;height:20.7pt;mso-position-horizontal-relative:page;mso-position-vertical-relative:page;z-index:-754576" coordorigin="4467,9078" coordsize="3025,414">
            <v:group style="position:absolute;left:4478;top:9090;width:2;height:392" coordorigin="4478,9090" coordsize="2,392">
              <v:shape style="position:absolute;left:4478;top:9090;width:2;height:392" coordorigin="4478,9090" coordsize="0,392" path="m4478,9090l4478,9481e" filled="false" stroked="true" strokeweight="1.140pt" strokecolor="#ffffff">
                <v:path arrowok="t"/>
              </v:shape>
            </v:group>
            <v:group style="position:absolute;left:4490;top:9090;width:3002;height:392" coordorigin="4490,9090" coordsize="3002,392">
              <v:shape style="position:absolute;left:4490;top:9090;width:3002;height:392" coordorigin="4490,9090" coordsize="3002,392" path="m4490,9481l7491,9481,7491,9090,4490,9090,4490,9481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350,000.00</w:t>
            </w:r>
          </w:p>
        </w:tc>
      </w:tr>
    </w:tbl>
    <w:p>
      <w:pPr>
        <w:pStyle w:val="BodyText"/>
        <w:spacing w:line="357" w:lineRule="auto" w:before="51"/>
        <w:ind w:left="154" w:right="6532"/>
        <w:jc w:val="left"/>
      </w:pPr>
      <w:r>
        <w:rPr/>
        <w:t>支付的其他与筹资活动有关的现金说明： 无</w:t>
      </w:r>
    </w:p>
    <w:p>
      <w:pPr>
        <w:spacing w:line="240" w:lineRule="auto" w:before="3"/>
        <w:rPr>
          <w:rFonts w:ascii="宋体" w:hAnsi="宋体" w:cs="宋体" w:eastAsia="宋体" w:hint="default"/>
          <w:sz w:val="20"/>
          <w:szCs w:val="20"/>
        </w:rPr>
      </w:pPr>
    </w:p>
    <w:p>
      <w:pPr>
        <w:pStyle w:val="Heading3"/>
        <w:spacing w:line="240" w:lineRule="auto"/>
        <w:ind w:left="154" w:right="0"/>
        <w:jc w:val="left"/>
        <w:rPr>
          <w:b w:val="0"/>
          <w:bCs w:val="0"/>
        </w:rPr>
      </w:pPr>
      <w:bookmarkStart w:name="46、现金流量表补充资料" w:id="254"/>
      <w:bookmarkEnd w:id="254"/>
      <w:r>
        <w:rPr>
          <w:b w:val="0"/>
          <w:bCs w:val="0"/>
        </w:rPr>
      </w:r>
      <w:r>
        <w:rPr>
          <w:rFonts w:ascii="Times New Roman" w:hAnsi="Times New Roman" w:cs="Times New Roman" w:eastAsia="Times New Roman" w:hint="default"/>
        </w:rPr>
        <w:t>46</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255"/>
      <w:bookmarkEnd w:id="255"/>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122"/>
        <w:gridCol w:w="1947"/>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8,402,619.45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3,599,658.06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1,255,837.23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3,047,879.80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10,848,153.97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10,167,598.48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5,678,837.45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2,781,011.12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95" w:right="0"/>
              <w:jc w:val="left"/>
              <w:rPr>
                <w:rFonts w:ascii="Times New Roman" w:hAnsi="Times New Roman" w:cs="Times New Roman" w:eastAsia="Times New Roman" w:hint="default"/>
                <w:sz w:val="18"/>
                <w:szCs w:val="18"/>
              </w:rPr>
            </w:pPr>
            <w:r>
              <w:rPr>
                <w:rFonts w:ascii="Times New Roman"/>
                <w:sz w:val="18"/>
              </w:rPr>
              <w:t>11,329,203.40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11,426,885.20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16,161.55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53,068.82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19,733,852.09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13,742,661.05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6,949,764.15</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1048" w:right="0"/>
              <w:jc w:val="left"/>
              <w:rPr>
                <w:rFonts w:ascii="Times New Roman" w:hAnsi="Times New Roman" w:cs="Times New Roman" w:eastAsia="Times New Roman" w:hint="default"/>
                <w:sz w:val="18"/>
                <w:szCs w:val="18"/>
              </w:rPr>
            </w:pPr>
            <w:r>
              <w:rPr>
                <w:rFonts w:ascii="Times New Roman"/>
                <w:sz w:val="18"/>
              </w:rPr>
              <w:t>-122,560.09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-333,916.70</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1,283,069.36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-6,377,019.85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19" w:right="0"/>
              <w:jc w:val="left"/>
              <w:rPr>
                <w:rFonts w:ascii="Times New Roman" w:hAnsi="Times New Roman" w:cs="Times New Roman" w:eastAsia="Times New Roman" w:hint="default"/>
                <w:sz w:val="18"/>
                <w:szCs w:val="18"/>
              </w:rPr>
            </w:pPr>
            <w:r>
              <w:rPr>
                <w:rFonts w:ascii="Times New Roman"/>
                <w:sz w:val="18"/>
              </w:rPr>
              <w:t>-6,221,138.99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-36,365,223.63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-15,140,965.13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6,599,396.04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44,012,834.44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8,341,998.39</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2"/>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330,466,514.39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410,123,208.39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410,123,208.39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609,920,675.63</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29" w:right="0"/>
              <w:jc w:val="left"/>
              <w:rPr>
                <w:rFonts w:ascii="Times New Roman" w:hAnsi="Times New Roman" w:cs="Times New Roman" w:eastAsia="Times New Roman" w:hint="default"/>
                <w:sz w:val="18"/>
                <w:szCs w:val="18"/>
              </w:rPr>
            </w:pPr>
            <w:r>
              <w:rPr>
                <w:rFonts w:ascii="Times New Roman"/>
                <w:sz w:val="18"/>
              </w:rPr>
              <w:t>-79,656,694.00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-199,797,467.24</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现金和现金等价物的构成" w:id="256"/>
      <w:bookmarkEnd w:id="256"/>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330,466,514.39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410,123,208.39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326,803.19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301,204.88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330,081,366.59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409,639,356.10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58,344.61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182,647.41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330,466,514.39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410,123,208.39</w:t>
            </w:r>
          </w:p>
        </w:tc>
      </w:tr>
    </w:tbl>
    <w:p>
      <w:pPr>
        <w:pStyle w:val="BodyText"/>
        <w:spacing w:line="357" w:lineRule="auto" w:before="51"/>
        <w:ind w:right="887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47、所有权或使用权受到限制的资产" w:id="257"/>
      <w:bookmarkEnd w:id="257"/>
      <w:r>
        <w:rPr>
          <w:b w:val="0"/>
          <w:bCs w:val="0"/>
        </w:rPr>
      </w:r>
      <w:r>
        <w:rPr>
          <w:rFonts w:ascii="Times New Roman" w:hAnsi="Times New Roman" w:cs="Times New Roman" w:eastAsia="Times New Roman" w:hint="default"/>
        </w:rPr>
        <w:t>47</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长城陶瓷体验馆</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44,256,252.71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银行借款抵押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133,898,385.51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银行借款抵押</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178,154,638.22</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887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left="154" w:right="0"/>
        <w:jc w:val="left"/>
        <w:rPr>
          <w:b w:val="0"/>
          <w:bCs w:val="0"/>
        </w:rPr>
      </w:pPr>
      <w:bookmarkStart w:name="48、外币货币性项目" w:id="258"/>
      <w:bookmarkEnd w:id="258"/>
      <w:r>
        <w:rPr>
          <w:b w:val="0"/>
          <w:bCs w:val="0"/>
        </w:rPr>
      </w:r>
      <w:r>
        <w:rPr>
          <w:rFonts w:ascii="Times New Roman" w:hAnsi="Times New Roman" w:cs="Times New Roman" w:eastAsia="Times New Roman" w:hint="default"/>
        </w:rPr>
        <w:t>48</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259"/>
      <w:bookmarkEnd w:id="259"/>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266,966.41</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43,611.58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266,859.26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89.84</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0.7889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17.31</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169,385,750.05</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27,681,932.74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169,385,750.05</w:t>
            </w:r>
          </w:p>
        </w:tc>
      </w:tr>
    </w:tbl>
    <w:p>
      <w:pPr>
        <w:pStyle w:val="BodyText"/>
        <w:spacing w:line="357" w:lineRule="auto" w:before="51"/>
        <w:ind w:right="8873"/>
        <w:jc w:val="left"/>
      </w:pPr>
      <w:r>
        <w:rPr/>
        <w:t>其他说明： 无</w:t>
      </w:r>
    </w:p>
    <w:p>
      <w:pPr>
        <w:spacing w:line="240" w:lineRule="auto" w:before="3"/>
        <w:rPr>
          <w:rFonts w:ascii="宋体" w:hAnsi="宋体" w:cs="宋体" w:eastAsia="宋体" w:hint="default"/>
          <w:sz w:val="20"/>
          <w:szCs w:val="20"/>
        </w:rPr>
      </w:pPr>
    </w:p>
    <w:p>
      <w:pPr>
        <w:pStyle w:val="Heading3"/>
        <w:spacing w:line="259" w:lineRule="auto"/>
        <w:ind w:left="154" w:right="0"/>
        <w:jc w:val="left"/>
        <w:rPr>
          <w:b w:val="0"/>
          <w:bCs w:val="0"/>
        </w:rPr>
      </w:pPr>
      <w:bookmarkStart w:name="（2）境外经营实体说明，包括对于重要的境外经营实体，应披露其境外主要经营地、记账" w:id="260"/>
      <w:bookmarkEnd w:id="260"/>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八、合并范围的变更" w:id="261"/>
      <w:bookmarkEnd w:id="261"/>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处置子公司" w:id="262"/>
      <w:bookmarkEnd w:id="262"/>
      <w:r>
        <w:rPr>
          <w:b w:val="0"/>
          <w:bCs w:val="0"/>
        </w:rPr>
      </w:r>
      <w:r>
        <w:rPr>
          <w:rFonts w:ascii="Times New Roman" w:hAnsi="Times New Roman" w:cs="Times New Roman" w:eastAsia="Times New Roman" w:hint="default"/>
        </w:rPr>
        <w:t>1</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340" w:lineRule="auto" w:before="116"/>
        <w:ind w:right="401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其他原因的合并范围变动" w:id="263"/>
      <w:bookmarkEnd w:id="263"/>
      <w:r>
        <w:rPr>
          <w:b w:val="0"/>
          <w:bCs w:val="0"/>
        </w:rPr>
      </w:r>
      <w:r>
        <w:rPr>
          <w:rFonts w:ascii="Times New Roman" w:hAnsi="Times New Roman" w:cs="Times New Roman" w:eastAsia="Times New Roman" w:hint="default"/>
        </w:rPr>
        <w:t>2</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pStyle w:val="BodyText"/>
        <w:spacing w:line="300" w:lineRule="auto" w:before="116"/>
        <w:ind w:left="664" w:right="202" w:hanging="511"/>
        <w:jc w:val="left"/>
      </w:pPr>
      <w:r>
        <w:rPr/>
        <w:t>（</w:t>
      </w:r>
      <w:r>
        <w:rPr>
          <w:rFonts w:ascii="Times New Roman" w:hAnsi="Times New Roman" w:cs="Times New Roman" w:eastAsia="Times New Roman" w:hint="default"/>
        </w:rPr>
        <w:t>1</w:t>
      </w:r>
      <w:r>
        <w:rPr/>
        <w:t>）购买潮州市华沁瓷业有限公司股权： 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日通过购买潮州市华沁瓷业有限公司</w:t>
      </w:r>
      <w:r>
        <w:rPr>
          <w:rFonts w:ascii="Times New Roman" w:hAnsi="Times New Roman" w:cs="Times New Roman" w:eastAsia="Times New Roman" w:hint="default"/>
        </w:rPr>
        <w:t>100%</w:t>
      </w:r>
      <w:r>
        <w:rPr/>
        <w:t>股权出资额而取得其控制权，购买日潮州市华沁瓷业有</w:t>
      </w:r>
    </w:p>
    <w:p>
      <w:pPr>
        <w:pStyle w:val="BodyText"/>
        <w:spacing w:line="240" w:lineRule="auto" w:before="13"/>
        <w:ind w:left="154" w:right="0"/>
        <w:jc w:val="left"/>
      </w:pPr>
      <w:r>
        <w:rPr/>
        <w:t>限公司的资产、负债组合不形成业务。</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九、在其他主体中的权益" w:id="264"/>
      <w:bookmarkEnd w:id="264"/>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在子公司中的权益" w:id="265"/>
      <w:bookmarkEnd w:id="265"/>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企业集团的构成" w:id="266"/>
      <w:bookmarkEnd w:id="266"/>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广州长城世家投 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广州市海珠区新 港东路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w:t>
            </w:r>
            <w:r>
              <w:rPr>
                <w:rFonts w:ascii="Times New Roman" w:hAnsi="Times New Roman" w:cs="Times New Roman" w:eastAsia="Times New Roman" w:hint="default"/>
                <w:sz w:val="18"/>
                <w:szCs w:val="18"/>
              </w:rPr>
              <w:t>904</w:t>
            </w:r>
            <w:r>
              <w:rPr>
                <w:rFonts w:ascii="宋体" w:hAnsi="宋体" w:cs="宋体" w:eastAsia="宋体" w:hint="default"/>
                <w:sz w:val="18"/>
                <w:szCs w:val="18"/>
              </w:rPr>
              <w:t>、</w:t>
            </w:r>
            <w:r>
              <w:rPr>
                <w:rFonts w:ascii="Times New Roman" w:hAnsi="Times New Roman" w:cs="Times New Roman" w:eastAsia="Times New Roman" w:hint="default"/>
                <w:sz w:val="18"/>
                <w:szCs w:val="18"/>
              </w:rPr>
              <w:t>905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65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潮州市万泉陶瓷 花纸有限公司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潮州市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33"/>
              <w:jc w:val="both"/>
              <w:rPr>
                <w:rFonts w:ascii="宋体" w:hAnsi="宋体" w:cs="宋体" w:eastAsia="宋体" w:hint="default"/>
                <w:sz w:val="18"/>
                <w:szCs w:val="18"/>
              </w:rPr>
            </w:pPr>
            <w:r>
              <w:rPr>
                <w:rFonts w:ascii="宋体" w:hAnsi="宋体" w:cs="宋体" w:eastAsia="宋体" w:hint="default"/>
                <w:sz w:val="18"/>
                <w:szCs w:val="18"/>
              </w:rPr>
              <w:t>广东省潮州市枫 溪区蔡陇大道广 东长城集团股份 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幢厂</w:t>
            </w:r>
            <w:r>
              <w:rPr>
                <w:rFonts w:ascii="宋体" w:hAnsi="宋体" w:cs="宋体" w:eastAsia="宋体" w:hint="default"/>
                <w:spacing w:val="1"/>
                <w:sz w:val="18"/>
                <w:szCs w:val="18"/>
              </w:rPr>
              <w:t> </w:t>
            </w:r>
            <w:r>
              <w:rPr>
                <w:rFonts w:ascii="宋体" w:hAnsi="宋体" w:cs="宋体" w:eastAsia="宋体" w:hint="default"/>
                <w:sz w:val="18"/>
                <w:szCs w:val="18"/>
              </w:rPr>
              <w:t>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77"/>
              <w:jc w:val="left"/>
              <w:rPr>
                <w:rFonts w:ascii="宋体" w:hAnsi="宋体" w:cs="宋体" w:eastAsia="宋体" w:hint="default"/>
                <w:sz w:val="18"/>
                <w:szCs w:val="18"/>
              </w:rPr>
            </w:pPr>
            <w:r>
              <w:rPr>
                <w:rFonts w:ascii="宋体" w:hAnsi="宋体" w:cs="宋体" w:eastAsia="宋体" w:hint="default"/>
                <w:sz w:val="18"/>
                <w:szCs w:val="18"/>
              </w:rPr>
              <w:t>潮州市三江陶瓷 原料有限公司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潮州市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广东省潮州市枫 溪区蔡陇大道广 东长城集团股份 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F</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5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深圳长城世家商 贸有限公司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深圳市福田区福 强路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4001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号深圳 市世纪工艺品文 化市场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栋一</w:t>
            </w:r>
            <w:r>
              <w:rPr>
                <w:rFonts w:ascii="宋体" w:hAnsi="宋体" w:cs="宋体" w:eastAsia="宋体" w:hint="default"/>
                <w:spacing w:val="1"/>
                <w:sz w:val="18"/>
                <w:szCs w:val="18"/>
              </w:rPr>
              <w:t> </w:t>
            </w:r>
            <w:r>
              <w:rPr>
                <w:rFonts w:ascii="宋体" w:hAnsi="宋体" w:cs="宋体" w:eastAsia="宋体" w:hint="default"/>
                <w:sz w:val="18"/>
                <w:szCs w:val="18"/>
              </w:rPr>
              <w:t>楼整层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北京昶城世家商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北京市朝阳区北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贸有限公司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苑路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7"/>
              <w:jc w:val="both"/>
              <w:rPr>
                <w:rFonts w:ascii="宋体" w:hAnsi="宋体" w:cs="宋体" w:eastAsia="宋体" w:hint="default"/>
                <w:sz w:val="18"/>
                <w:szCs w:val="18"/>
              </w:rPr>
            </w:pPr>
            <w:r>
              <w:rPr>
                <w:rFonts w:ascii="宋体" w:hAnsi="宋体" w:cs="宋体" w:eastAsia="宋体" w:hint="default"/>
                <w:sz w:val="18"/>
                <w:szCs w:val="18"/>
              </w:rPr>
              <w:t>深圳市世家会艺 术品投资有限公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深圳市福田区福 强路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4001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号世纪 工艺品文化市场 </w:t>
            </w:r>
            <w:r>
              <w:rPr>
                <w:rFonts w:ascii="Times New Roman" w:hAnsi="Times New Roman" w:cs="Times New Roman" w:eastAsia="Times New Roman" w:hint="default"/>
                <w:sz w:val="18"/>
                <w:szCs w:val="18"/>
              </w:rPr>
              <w:t>306 </w:t>
            </w:r>
            <w:r>
              <w:rPr>
                <w:rFonts w:ascii="宋体" w:hAnsi="宋体" w:cs="宋体" w:eastAsia="宋体" w:hint="default"/>
                <w:sz w:val="18"/>
                <w:szCs w:val="18"/>
              </w:rPr>
              <w:t>栋</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H2-01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5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深圳万城投资管 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8"/>
              <w:jc w:val="left"/>
              <w:rPr>
                <w:rFonts w:ascii="宋体" w:hAnsi="宋体" w:cs="宋体" w:eastAsia="宋体" w:hint="default"/>
                <w:sz w:val="18"/>
                <w:szCs w:val="18"/>
              </w:rPr>
            </w:pPr>
            <w:r>
              <w:rPr>
                <w:rFonts w:ascii="宋体" w:hAnsi="宋体" w:cs="宋体" w:eastAsia="宋体" w:hint="default"/>
                <w:sz w:val="18"/>
                <w:szCs w:val="18"/>
              </w:rPr>
              <w:t>深圳市福田区沙 头街道福强路 </w:t>
            </w:r>
            <w:r>
              <w:rPr>
                <w:rFonts w:ascii="Times New Roman" w:hAnsi="Times New Roman" w:cs="Times New Roman" w:eastAsia="Times New Roman" w:hint="default"/>
                <w:sz w:val="18"/>
                <w:szCs w:val="18"/>
              </w:rPr>
              <w:t>4001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号世纪工艺</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品文化市场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栋第四层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投资咨询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河南长城绿色瓷 艺科技有限公司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安阳市内黄县陶 瓷工业园区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郑州长城世家商 贸有限公司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2"/>
              <w:jc w:val="both"/>
              <w:rPr>
                <w:rFonts w:ascii="宋体" w:hAnsi="宋体" w:cs="宋体" w:eastAsia="宋体" w:hint="default"/>
                <w:sz w:val="18"/>
                <w:szCs w:val="18"/>
              </w:rPr>
            </w:pPr>
            <w:r>
              <w:rPr>
                <w:rFonts w:ascii="宋体" w:hAnsi="宋体" w:cs="宋体" w:eastAsia="宋体" w:hint="default"/>
                <w:sz w:val="18"/>
                <w:szCs w:val="18"/>
              </w:rPr>
              <w:t>郑州市金水区郑 汴路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区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潮州市华沁瓷业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潮州市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广东省潮州市枫 溪蔡陇村蔡尾片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幢厂房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bl>
    <w:p>
      <w:pPr>
        <w:pStyle w:val="BodyText"/>
        <w:spacing w:line="357" w:lineRule="auto" w:before="51"/>
        <w:ind w:left="154" w:right="5992"/>
        <w:jc w:val="left"/>
      </w:pPr>
      <w:r>
        <w:rPr/>
        <w:t>在子公司的持股比例不同于表决权比例的说明： 不适用</w:t>
      </w:r>
    </w:p>
    <w:p>
      <w:pPr>
        <w:pStyle w:val="BodyText"/>
        <w:spacing w:line="357" w:lineRule="auto" w:before="29"/>
        <w:ind w:right="1853"/>
        <w:jc w:val="left"/>
      </w:pPr>
      <w:r>
        <w:rPr/>
        <w:t>持有半数或以下表决权但仍控制被投资单位、以及持有半数以上表决权但不控制被投资单位的依据： 不适用</w:t>
      </w:r>
    </w:p>
    <w:p>
      <w:pPr>
        <w:pStyle w:val="BodyText"/>
        <w:spacing w:line="357" w:lineRule="auto" w:before="29"/>
        <w:ind w:left="154" w:right="5452"/>
        <w:jc w:val="left"/>
      </w:pPr>
      <w:r>
        <w:rPr/>
        <w:t>对于纳入合并范围的重要的结构化主体，控制的依据： 不适用</w:t>
      </w:r>
    </w:p>
    <w:p>
      <w:pPr>
        <w:pStyle w:val="BodyText"/>
        <w:spacing w:line="357" w:lineRule="auto" w:before="29"/>
        <w:ind w:left="154" w:right="6712"/>
        <w:jc w:val="left"/>
      </w:pPr>
      <w:r>
        <w:rPr/>
        <w:t>确定公司是代理人还是委托人的依据： 不适用</w:t>
      </w:r>
    </w:p>
    <w:p>
      <w:pPr>
        <w:pStyle w:val="BodyText"/>
        <w:spacing w:line="357" w:lineRule="auto" w:before="29"/>
        <w:ind w:left="154" w:right="887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2、在子公司的所有者权益份额发生变化且仍控制子公司的交易" w:id="267"/>
      <w:bookmarkEnd w:id="267"/>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在子公司所有者权益份额发生变化的情况说明" w:id="268"/>
      <w:bookmarkEnd w:id="268"/>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公司本年度在子公司的所有者权益份额未发生变化。</w:t>
      </w:r>
    </w:p>
    <w:p>
      <w:pPr>
        <w:spacing w:line="240" w:lineRule="auto" w:before="12"/>
        <w:rPr>
          <w:rFonts w:ascii="宋体" w:hAnsi="宋体" w:cs="宋体" w:eastAsia="宋体" w:hint="default"/>
          <w:sz w:val="26"/>
          <w:szCs w:val="26"/>
        </w:rPr>
      </w:pPr>
    </w:p>
    <w:p>
      <w:pPr>
        <w:pStyle w:val="Heading3"/>
        <w:spacing w:line="240" w:lineRule="auto"/>
        <w:ind w:left="154" w:right="0"/>
        <w:jc w:val="left"/>
        <w:rPr>
          <w:b w:val="0"/>
          <w:bCs w:val="0"/>
        </w:rPr>
      </w:pPr>
      <w:bookmarkStart w:name="3、在合营安排或联营企业中的权益" w:id="269"/>
      <w:bookmarkEnd w:id="269"/>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重要的合营企业或联营企业" w:id="270"/>
      <w:bookmarkEnd w:id="270"/>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74" w:right="0"/>
        <w:jc w:val="left"/>
      </w:pPr>
      <w:r>
        <w:rPr/>
        <w:t>公司无重要的合营企业或联营企业。</w:t>
      </w:r>
    </w:p>
    <w:p>
      <w:pPr>
        <w:spacing w:after="0" w:line="240"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422"/>
        <w:jc w:val="left"/>
        <w:rPr>
          <w:b w:val="0"/>
          <w:bCs w:val="0"/>
        </w:rPr>
      </w:pPr>
      <w:bookmarkStart w:name="（2）重要联营企业的主要财务信息" w:id="271"/>
      <w:bookmarkEnd w:id="271"/>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422"/>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422"/>
        <w:jc w:val="left"/>
        <w:rPr>
          <w:b w:val="0"/>
          <w:bCs w:val="0"/>
        </w:rPr>
      </w:pPr>
      <w:bookmarkStart w:name="（3）上重要的合营企业和联营企业的汇总财务信息" w:id="272"/>
      <w:bookmarkEnd w:id="272"/>
      <w:r>
        <w:rPr>
          <w:b w:val="0"/>
          <w:bCs w:val="0"/>
        </w:rPr>
      </w: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31,402,474.44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1,402,474.44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1,402,474.44</w:t>
            </w:r>
          </w:p>
        </w:tc>
        <w:tc>
          <w:tcPr>
            <w:tcW w:w="31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09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54" w:right="0"/>
        <w:jc w:val="both"/>
        <w:rPr>
          <w:b w:val="0"/>
          <w:bCs w:val="0"/>
        </w:rPr>
      </w:pPr>
      <w:bookmarkStart w:name="4、在未纳入合并财务报表范围的结构化主体中的权益" w:id="273"/>
      <w:bookmarkEnd w:id="273"/>
      <w:r>
        <w:rPr>
          <w:b w:val="0"/>
          <w:bCs w:val="0"/>
        </w:rPr>
      </w:r>
      <w:r>
        <w:rPr>
          <w:rFonts w:ascii="Times New Roman" w:hAnsi="Times New Roman" w:cs="Times New Roman" w:eastAsia="Times New Roman" w:hint="default"/>
        </w:rPr>
        <w:t>4</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3" w:right="422" w:hanging="360"/>
        <w:jc w:val="left"/>
      </w:pPr>
      <w:r>
        <w:rPr/>
        <w:t>未纳入合并财务报表范围的结构化主体的相关说明： 公司本年度未纳入合并财务报表范围的结构化主体为金元惠理长城并购</w:t>
      </w:r>
      <w:r>
        <w:rPr>
          <w:rFonts w:ascii="Times New Roman" w:hAnsi="Times New Roman" w:cs="Times New Roman" w:eastAsia="Times New Roman" w:hint="default"/>
        </w:rPr>
        <w:t>1</w:t>
      </w:r>
      <w:r>
        <w:rPr/>
        <w:t>期专项资产管理计划。</w:t>
      </w:r>
    </w:p>
    <w:p>
      <w:pPr>
        <w:pStyle w:val="BodyText"/>
        <w:spacing w:line="214" w:lineRule="exact"/>
        <w:ind w:right="0"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日，公司与上海金元百利资产管理有限公司设立的</w:t>
      </w:r>
      <w:r>
        <w:rPr>
          <w:rFonts w:ascii="Times New Roman" w:hAnsi="Times New Roman" w:cs="Times New Roman" w:eastAsia="Times New Roman" w:hint="default"/>
        </w:rPr>
        <w:t>“</w:t>
      </w:r>
      <w:r>
        <w:rPr/>
        <w:t>金元惠理长城并购</w:t>
      </w:r>
      <w:r>
        <w:rPr>
          <w:rFonts w:ascii="Times New Roman" w:hAnsi="Times New Roman" w:cs="Times New Roman" w:eastAsia="Times New Roman" w:hint="default"/>
        </w:rPr>
        <w:t>1</w:t>
      </w:r>
      <w:r>
        <w:rPr/>
        <w:t>期专项资产管理计划</w:t>
      </w:r>
      <w:r>
        <w:rPr>
          <w:rFonts w:ascii="Times New Roman" w:hAnsi="Times New Roman" w:cs="Times New Roman" w:eastAsia="Times New Roman" w:hint="default"/>
        </w:rPr>
        <w:t>”</w:t>
      </w:r>
      <w:r>
        <w:rPr/>
        <w:t>在中国证监会</w:t>
      </w:r>
    </w:p>
    <w:p>
      <w:pPr>
        <w:pStyle w:val="BodyText"/>
        <w:spacing w:line="309" w:lineRule="auto" w:before="63"/>
        <w:ind w:right="189"/>
        <w:jc w:val="both"/>
      </w:pPr>
      <w:r>
        <w:rPr>
          <w:spacing w:val="-2"/>
        </w:rPr>
        <w:t>基金部备案登记。该资产管理计划项下募集的资金主要用于围绕长城集团战略规划范围的产业整合投资，闲散资金可投资于</w:t>
      </w:r>
      <w:r>
        <w:rPr>
          <w:spacing w:val="-64"/>
        </w:rPr>
        <w:t> </w:t>
      </w:r>
      <w:r>
        <w:rPr>
          <w:spacing w:val="-64"/>
        </w:rPr>
      </w:r>
      <w:r>
        <w:rPr>
          <w:spacing w:val="-2"/>
        </w:rPr>
        <w:t>债权、商业银行理财计划、基金公司货币基金、资产支持证券、结构性存款产品、银行存款以及中国证监会认可的其他投资</w:t>
      </w:r>
      <w:r>
        <w:rPr>
          <w:spacing w:val="-66"/>
        </w:rPr>
        <w:t> </w:t>
      </w:r>
      <w:r>
        <w:rPr>
          <w:spacing w:val="-66"/>
        </w:rPr>
      </w:r>
      <w:r>
        <w:rPr>
          <w:spacing w:val="-3"/>
        </w:rPr>
        <w:t>品种。其中，公司认购资产管理计划的劣后份额</w:t>
      </w:r>
      <w:r>
        <w:rPr>
          <w:rFonts w:ascii="Times New Roman" w:hAnsi="Times New Roman" w:cs="Times New Roman" w:eastAsia="Times New Roman" w:hint="default"/>
          <w:spacing w:val="-3"/>
        </w:rPr>
        <w:t>2800</w:t>
      </w:r>
      <w:r>
        <w:rPr>
          <w:spacing w:val="-3"/>
        </w:rPr>
        <w:t>万份（</w:t>
      </w:r>
      <w:r>
        <w:rPr>
          <w:rFonts w:ascii="Times New Roman" w:hAnsi="Times New Roman" w:cs="Times New Roman" w:eastAsia="Times New Roman" w:hint="default"/>
          <w:spacing w:val="-3"/>
        </w:rPr>
        <w:t>1</w:t>
      </w:r>
      <w:r>
        <w:rPr>
          <w:spacing w:val="-3"/>
        </w:rPr>
        <w:t>元</w:t>
      </w:r>
      <w:r>
        <w:rPr>
          <w:rFonts w:ascii="Times New Roman" w:hAnsi="Times New Roman" w:cs="Times New Roman" w:eastAsia="Times New Roman" w:hint="default"/>
          <w:spacing w:val="-3"/>
        </w:rPr>
        <w:t>/</w:t>
      </w:r>
      <w:r>
        <w:rPr>
          <w:spacing w:val="-3"/>
        </w:rPr>
        <w:t>份），优先级份额</w:t>
      </w:r>
      <w:r>
        <w:rPr>
          <w:rFonts w:ascii="Times New Roman" w:hAnsi="Times New Roman" w:cs="Times New Roman" w:eastAsia="Times New Roman" w:hint="default"/>
          <w:spacing w:val="-3"/>
        </w:rPr>
        <w:t>14,700</w:t>
      </w:r>
      <w:r>
        <w:rPr>
          <w:spacing w:val="-3"/>
        </w:rPr>
        <w:t>万份（</w:t>
      </w:r>
      <w:r>
        <w:rPr>
          <w:rFonts w:ascii="Times New Roman" w:hAnsi="Times New Roman" w:cs="Times New Roman" w:eastAsia="Times New Roman" w:hint="default"/>
          <w:spacing w:val="-3"/>
        </w:rPr>
        <w:t>1</w:t>
      </w:r>
      <w:r>
        <w:rPr>
          <w:spacing w:val="-3"/>
        </w:rPr>
        <w:t>元</w:t>
      </w:r>
      <w:r>
        <w:rPr>
          <w:rFonts w:ascii="Times New Roman" w:hAnsi="Times New Roman" w:cs="Times New Roman" w:eastAsia="Times New Roman" w:hint="default"/>
          <w:spacing w:val="-3"/>
        </w:rPr>
        <w:t>/</w:t>
      </w:r>
      <w:r>
        <w:rPr>
          <w:spacing w:val="-3"/>
        </w:rPr>
        <w:t>份）由上海金元百利资产</w:t>
      </w:r>
      <w:r>
        <w:rPr>
          <w:spacing w:val="-48"/>
        </w:rPr>
        <w:t> </w:t>
      </w:r>
      <w:r>
        <w:rPr>
          <w:spacing w:val="-48"/>
        </w:rPr>
      </w:r>
      <w:r>
        <w:rPr>
          <w:spacing w:val="-2"/>
        </w:rPr>
        <w:t>管理有限公司（资产管理人）募集资产，管理计划的期限为</w:t>
      </w:r>
      <w:r>
        <w:rPr>
          <w:rFonts w:ascii="Times New Roman" w:hAnsi="Times New Roman" w:cs="Times New Roman" w:eastAsia="Times New Roman" w:hint="default"/>
          <w:spacing w:val="-2"/>
        </w:rPr>
        <w:t>18</w:t>
      </w:r>
      <w:r>
        <w:rPr>
          <w:spacing w:val="-2"/>
        </w:rPr>
        <w:t>个月，资产管理计划在存续期内开放参与，不开放退出，也不</w:t>
      </w:r>
      <w:r>
        <w:rPr>
          <w:spacing w:val="-65"/>
        </w:rPr>
        <w:t> </w:t>
      </w:r>
      <w:r>
        <w:rPr>
          <w:spacing w:val="-65"/>
        </w:rPr>
      </w:r>
      <w:r>
        <w:rPr/>
        <w:t>接受违约退出。</w:t>
      </w:r>
    </w:p>
    <w:p>
      <w:pPr>
        <w:pStyle w:val="BodyText"/>
        <w:spacing w:line="300" w:lineRule="auto" w:before="144"/>
        <w:ind w:right="190" w:firstLine="462"/>
        <w:jc w:val="both"/>
      </w:pPr>
      <w:r>
        <w:rPr>
          <w:spacing w:val="-2"/>
        </w:rPr>
        <w:t>资产管理计划下设</w:t>
      </w:r>
      <w:r>
        <w:rPr>
          <w:rFonts w:ascii="Times New Roman" w:hAnsi="Times New Roman" w:cs="Times New Roman" w:eastAsia="Times New Roman" w:hint="default"/>
          <w:spacing w:val="-2"/>
        </w:rPr>
        <w:t>“</w:t>
      </w:r>
      <w:r>
        <w:rPr>
          <w:spacing w:val="-2"/>
        </w:rPr>
        <w:t>投资决策委员会</w:t>
      </w:r>
      <w:r>
        <w:rPr>
          <w:rFonts w:ascii="Times New Roman" w:hAnsi="Times New Roman" w:cs="Times New Roman" w:eastAsia="Times New Roman" w:hint="default"/>
          <w:spacing w:val="-2"/>
        </w:rPr>
        <w:t>”</w:t>
      </w:r>
      <w:r>
        <w:rPr>
          <w:spacing w:val="-2"/>
        </w:rPr>
        <w:t>，负责对资产管理计划拟投资项目进行审议并作出决议。投资决策委员会由</w:t>
      </w:r>
      <w:r>
        <w:rPr>
          <w:rFonts w:ascii="Times New Roman" w:hAnsi="Times New Roman" w:cs="Times New Roman" w:eastAsia="Times New Roman" w:hint="default"/>
          <w:spacing w:val="-2"/>
        </w:rPr>
        <w:t>5</w:t>
      </w:r>
      <w:r>
        <w:rPr>
          <w:spacing w:val="-2"/>
        </w:rPr>
        <w:t>名委</w:t>
      </w:r>
      <w:r>
        <w:rPr/>
        <w:t> </w:t>
      </w:r>
      <w:r>
        <w:rPr>
          <w:spacing w:val="-2"/>
        </w:rPr>
        <w:t>员组成，其中公司及公司子公司万城负责委派</w:t>
      </w:r>
      <w:r>
        <w:rPr>
          <w:rFonts w:ascii="Times New Roman" w:hAnsi="Times New Roman" w:cs="Times New Roman" w:eastAsia="Times New Roman" w:hint="default"/>
          <w:spacing w:val="-2"/>
        </w:rPr>
        <w:t>3</w:t>
      </w:r>
      <w:r>
        <w:rPr>
          <w:spacing w:val="-2"/>
        </w:rPr>
        <w:t>名委员，上海金元百利资产管理有限公司委派</w:t>
      </w:r>
      <w:r>
        <w:rPr>
          <w:rFonts w:ascii="Times New Roman" w:hAnsi="Times New Roman" w:cs="Times New Roman" w:eastAsia="Times New Roman" w:hint="default"/>
          <w:spacing w:val="-2"/>
        </w:rPr>
        <w:t>2</w:t>
      </w:r>
      <w:r>
        <w:rPr>
          <w:spacing w:val="-2"/>
        </w:rPr>
        <w:t>名委员，每名委员拥有一票的</w:t>
      </w:r>
      <w:r>
        <w:rPr>
          <w:spacing w:val="-64"/>
        </w:rPr>
        <w:t> </w:t>
      </w:r>
      <w:r>
        <w:rPr>
          <w:spacing w:val="-64"/>
        </w:rPr>
      </w:r>
      <w:r>
        <w:rPr/>
        <w:t>投票权，投资决策经超过三分之二的委员投票同意通过方为有效。</w:t>
      </w:r>
    </w:p>
    <w:p>
      <w:pPr>
        <w:spacing w:line="240" w:lineRule="auto" w:before="9"/>
        <w:rPr>
          <w:rFonts w:ascii="宋体" w:hAnsi="宋体" w:cs="宋体" w:eastAsia="宋体" w:hint="default"/>
          <w:sz w:val="21"/>
          <w:szCs w:val="21"/>
        </w:rPr>
      </w:pPr>
    </w:p>
    <w:p>
      <w:pPr>
        <w:pStyle w:val="Heading2"/>
        <w:spacing w:line="240" w:lineRule="auto"/>
        <w:ind w:right="0"/>
        <w:jc w:val="both"/>
        <w:rPr>
          <w:b w:val="0"/>
          <w:bCs w:val="0"/>
        </w:rPr>
      </w:pPr>
      <w:bookmarkStart w:name="十、与金融工具相关的风险" w:id="274"/>
      <w:bookmarkEnd w:id="274"/>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93" w:firstLine="360"/>
        <w:jc w:val="both"/>
      </w:pPr>
      <w:r>
        <w:rPr>
          <w:spacing w:val="-2"/>
        </w:rPr>
        <w:t>公司的主要金融工具包括外币货币性项目、应收账款、应收票据、应付账款、应付票据等，各项金融工具的详细情况说</w:t>
      </w:r>
      <w:r>
        <w:rPr/>
        <w:t> 明见本附注五相关项目。与这些金融工具有关的风险，以及公司为降低这些风险所采取的风险管理政策如下所述。</w:t>
      </w:r>
    </w:p>
    <w:p>
      <w:pPr>
        <w:pStyle w:val="BodyText"/>
        <w:spacing w:line="319" w:lineRule="auto" w:before="139"/>
        <w:ind w:right="110" w:firstLine="360"/>
        <w:jc w:val="both"/>
      </w:pPr>
      <w:r>
        <w:rPr>
          <w:spacing w:val="-2"/>
        </w:rPr>
        <w:t>公司在经营过程中面临各种金融风险：信用风险、市场风险和流动性风险。公司经营管理层全面负责风险管理目标和政</w:t>
      </w:r>
      <w:r>
        <w:rPr/>
        <w:t> </w:t>
      </w:r>
      <w:r>
        <w:rPr>
          <w:spacing w:val="-2"/>
        </w:rPr>
        <w:t>策的确定，并对风险管理目标和政策承担最终责任。经营管理层通过职能部门递交的月度工作报告来审查已执行程序的有效</w:t>
      </w:r>
      <w:r>
        <w:rPr>
          <w:spacing w:val="-64"/>
        </w:rPr>
        <w:t> </w:t>
      </w:r>
      <w:r>
        <w:rPr>
          <w:spacing w:val="-64"/>
        </w:rPr>
      </w:r>
      <w:r>
        <w:rPr/>
        <w:t>性以及风险管理目标和政策的合理性。公司的审计部也会审计风险管理的政策和程序，并且将有关发现汇报给审计委员会。</w:t>
      </w:r>
    </w:p>
    <w:p>
      <w:pPr>
        <w:pStyle w:val="BodyText"/>
        <w:spacing w:line="240" w:lineRule="auto" w:before="137"/>
        <w:ind w:left="514" w:right="422"/>
        <w:jc w:val="left"/>
      </w:pPr>
      <w:r>
        <w:rPr/>
        <w:t>公司风险管理的总体目标是在不过度影响公司竞争力和应变力的情况下，制定尽可能降低风险的风险管理政策。</w:t>
      </w:r>
    </w:p>
    <w:p>
      <w:pPr>
        <w:spacing w:after="0" w:line="24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513" w:right="422"/>
        <w:jc w:val="left"/>
      </w:pPr>
      <w:r>
        <w:rPr>
          <w:rFonts w:ascii="Times New Roman" w:hAnsi="Times New Roman" w:cs="Times New Roman" w:eastAsia="Times New Roman" w:hint="default"/>
        </w:rPr>
        <w:t>1</w:t>
      </w:r>
      <w:r>
        <w:rPr/>
        <w:t>、信用风险</w:t>
      </w:r>
    </w:p>
    <w:p>
      <w:pPr>
        <w:spacing w:line="240" w:lineRule="auto" w:before="13"/>
        <w:rPr>
          <w:rFonts w:ascii="宋体" w:hAnsi="宋体" w:cs="宋体" w:eastAsia="宋体" w:hint="default"/>
          <w:sz w:val="13"/>
          <w:szCs w:val="13"/>
        </w:rPr>
      </w:pPr>
    </w:p>
    <w:p>
      <w:pPr>
        <w:pStyle w:val="BodyText"/>
        <w:spacing w:line="316" w:lineRule="auto"/>
        <w:ind w:right="93" w:firstLine="360"/>
        <w:jc w:val="left"/>
      </w:pPr>
      <w:r>
        <w:rPr/>
        <w:t>信用风险是指金融工具的一方不履行义务，造成另一方发生财务损失的风险。公司主要面临赊销导致的客户信用风险。 </w:t>
      </w:r>
      <w:r>
        <w:rPr>
          <w:spacing w:val="-2"/>
        </w:rPr>
        <w:t>在签订新合同之前，公司会对新客户的信用风险进行评估，包括外部信用评级和在某些情况下的银行资信证明（当此信息可</w:t>
      </w:r>
      <w:r>
        <w:rPr>
          <w:spacing w:val="-66"/>
        </w:rPr>
        <w:t> </w:t>
      </w:r>
      <w:r>
        <w:rPr>
          <w:spacing w:val="-66"/>
        </w:rPr>
      </w:r>
      <w:r>
        <w:rPr>
          <w:spacing w:val="-3"/>
        </w:rPr>
        <w:t>获取时）。公司对每一客户均设置了赊销限额，该限额为无需获得额外批准的最大额度。</w:t>
      </w:r>
    </w:p>
    <w:p>
      <w:pPr>
        <w:pStyle w:val="BodyText"/>
        <w:spacing w:line="309" w:lineRule="auto" w:before="139"/>
        <w:ind w:right="92" w:firstLine="360"/>
        <w:jc w:val="left"/>
      </w:pPr>
      <w:r>
        <w:rPr/>
        <w:t>公司通过对已有客户信用评级的季度监控以及应收账款账龄分析的月度审核来确保公司的整体信用风险在可控的范围 </w:t>
      </w:r>
      <w:r>
        <w:rPr>
          <w:spacing w:val="-2"/>
        </w:rPr>
        <w:t>内。在监控客户的信用风险时，按照客户的信用特征对其分组。被评为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级别的客户会放在受限制客户名单里，并且</w:t>
      </w:r>
      <w:r>
        <w:rPr>
          <w:spacing w:val="-45"/>
        </w:rPr>
        <w:t> </w:t>
      </w:r>
      <w:r>
        <w:rPr>
          <w:spacing w:val="-45"/>
        </w:rPr>
      </w:r>
      <w:r>
        <w:rPr/>
        <w:t>只有在额外批准的前提下，公司才可在未来期间内对其赊销，否则必须要求其提前支付相应款项。</w:t>
      </w:r>
    </w:p>
    <w:p>
      <w:pPr>
        <w:pStyle w:val="BodyText"/>
        <w:spacing w:line="240" w:lineRule="auto" w:before="144"/>
        <w:ind w:left="513" w:right="422"/>
        <w:jc w:val="left"/>
      </w:pPr>
      <w:r>
        <w:rPr>
          <w:rFonts w:ascii="Times New Roman" w:hAnsi="Times New Roman" w:cs="Times New Roman" w:eastAsia="Times New Roman" w:hint="default"/>
        </w:rPr>
        <w:t>2</w:t>
      </w:r>
      <w:r>
        <w:rPr/>
        <w:t>、市场风险</w:t>
      </w:r>
    </w:p>
    <w:p>
      <w:pPr>
        <w:pStyle w:val="BodyText"/>
        <w:spacing w:line="420" w:lineRule="atLeast" w:before="12"/>
        <w:ind w:left="513" w:right="92"/>
        <w:jc w:val="left"/>
      </w:pPr>
      <w:r>
        <w:rPr/>
        <w:t>（</w:t>
      </w:r>
      <w:r>
        <w:rPr>
          <w:rFonts w:ascii="Times New Roman" w:hAnsi="Times New Roman" w:cs="Times New Roman" w:eastAsia="Times New Roman" w:hint="default"/>
        </w:rPr>
        <w:t>1</w:t>
      </w:r>
      <w:r>
        <w:rPr/>
        <w:t>）外汇风险 </w:t>
      </w:r>
      <w:r>
        <w:rPr>
          <w:spacing w:val="-2"/>
        </w:rPr>
        <w:t>外汇风险，是指金融工具的公允价值或未来现金流量因外汇汇率变动而发生波动的风险。公司尽可能将外销收入在结汇</w:t>
      </w:r>
    </w:p>
    <w:p>
      <w:pPr>
        <w:pStyle w:val="BodyText"/>
        <w:spacing w:line="240" w:lineRule="auto" w:before="76"/>
        <w:ind w:right="422"/>
        <w:jc w:val="left"/>
      </w:pPr>
      <w:r>
        <w:rPr/>
        <w:t>后最短的时间内兑换成人民币存款以减少持有外币资产。</w:t>
      </w:r>
    </w:p>
    <w:p>
      <w:pPr>
        <w:pStyle w:val="BodyText"/>
        <w:spacing w:line="420" w:lineRule="atLeast" w:before="25"/>
        <w:ind w:left="513" w:right="92"/>
        <w:jc w:val="left"/>
      </w:pPr>
      <w:r>
        <w:rPr/>
        <w:t>（</w:t>
      </w:r>
      <w:r>
        <w:rPr>
          <w:rFonts w:ascii="Times New Roman" w:hAnsi="Times New Roman" w:cs="Times New Roman" w:eastAsia="Times New Roman" w:hint="default"/>
        </w:rPr>
        <w:t>2</w:t>
      </w:r>
      <w:r>
        <w:rPr/>
        <w:t>）利率风险 </w:t>
      </w:r>
      <w:r>
        <w:rPr>
          <w:spacing w:val="-2"/>
        </w:rPr>
        <w:t>利率风险，是指金融工具的公允价值或未来现金流量因市场利率变动而发生波动的风险。公司面临的利率风险主要来源</w:t>
      </w:r>
    </w:p>
    <w:p>
      <w:pPr>
        <w:pStyle w:val="BodyText"/>
        <w:spacing w:line="240" w:lineRule="auto" w:before="76"/>
        <w:ind w:right="422"/>
        <w:jc w:val="left"/>
      </w:pPr>
      <w:r>
        <w:rPr/>
        <w:t>于银行银行借款。</w:t>
      </w:r>
    </w:p>
    <w:p>
      <w:pPr>
        <w:pStyle w:val="BodyText"/>
        <w:spacing w:line="420" w:lineRule="atLeast" w:before="25"/>
        <w:ind w:left="513" w:right="92"/>
        <w:jc w:val="left"/>
      </w:pPr>
      <w:r>
        <w:rPr>
          <w:rFonts w:ascii="Times New Roman" w:hAnsi="Times New Roman" w:cs="Times New Roman" w:eastAsia="Times New Roman" w:hint="default"/>
        </w:rPr>
        <w:t>3</w:t>
      </w:r>
      <w:r>
        <w:rPr/>
        <w:t>、流动风险 </w:t>
      </w:r>
      <w:r>
        <w:rPr>
          <w:spacing w:val="-2"/>
        </w:rPr>
        <w:t>流动风险，是指企业在履行以交付现金或其他金融资产的方式结算的义务时发生资金短缺的风险。公司的政策是确保拥</w:t>
      </w:r>
    </w:p>
    <w:p>
      <w:pPr>
        <w:pStyle w:val="BodyText"/>
        <w:spacing w:line="316" w:lineRule="auto" w:before="76"/>
        <w:ind w:right="92"/>
        <w:jc w:val="left"/>
      </w:pPr>
      <w:r>
        <w:rPr>
          <w:spacing w:val="-2"/>
        </w:rPr>
        <w:t>有充足的现金以偿还到期债务。流动性风险由公司的财务部门集中控制。财务部门通过监控现金余额、可随时变现的有价证</w:t>
      </w:r>
      <w:r>
        <w:rPr>
          <w:spacing w:val="-66"/>
        </w:rPr>
        <w:t> </w:t>
      </w:r>
      <w:r>
        <w:rPr>
          <w:spacing w:val="-66"/>
        </w:rPr>
      </w:r>
      <w:r>
        <w:rPr/>
        <w:t>券以及对未来</w:t>
      </w:r>
      <w:r>
        <w:rPr>
          <w:rFonts w:ascii="Times New Roman" w:hAnsi="Times New Roman" w:cs="Times New Roman" w:eastAsia="Times New Roman" w:hint="default"/>
        </w:rPr>
        <w:t>12</w:t>
      </w:r>
      <w:r>
        <w:rPr/>
        <w:t>个月现金流量的滚动预测，确保公司在所有合理预测的情况下拥有充足的资金偿还债务。</w:t>
      </w:r>
    </w:p>
    <w:p>
      <w:pPr>
        <w:pStyle w:val="BodyText"/>
        <w:spacing w:line="240" w:lineRule="auto" w:before="119"/>
        <w:ind w:left="513" w:right="422"/>
        <w:jc w:val="left"/>
      </w:pPr>
      <w:r>
        <w:rPr/>
        <w:t>公司金融负债的情况详见附注相关科目的披露情况。</w:t>
      </w:r>
    </w:p>
    <w:p>
      <w:pPr>
        <w:spacing w:line="240" w:lineRule="auto" w:before="2"/>
        <w:rPr>
          <w:rFonts w:ascii="宋体" w:hAnsi="宋体" w:cs="宋体" w:eastAsia="宋体" w:hint="default"/>
          <w:sz w:val="25"/>
          <w:szCs w:val="25"/>
        </w:rPr>
      </w:pPr>
    </w:p>
    <w:p>
      <w:pPr>
        <w:spacing w:line="506" w:lineRule="auto" w:before="0"/>
        <w:ind w:left="154" w:right="5588" w:firstLine="0"/>
        <w:jc w:val="left"/>
        <w:rPr>
          <w:rFonts w:ascii="宋体" w:hAnsi="宋体" w:cs="宋体" w:eastAsia="宋体" w:hint="default"/>
          <w:sz w:val="18"/>
          <w:szCs w:val="18"/>
        </w:rPr>
      </w:pPr>
      <w:bookmarkStart w:name="十一、关联方及关联交易" w:id="275"/>
      <w:bookmarkEnd w:id="275"/>
      <w:r>
        <w:rPr/>
      </w:r>
      <w:r>
        <w:rPr>
          <w:rFonts w:ascii="宋体" w:hAnsi="宋体" w:cs="宋体" w:eastAsia="宋体" w:hint="default"/>
          <w:b/>
          <w:bCs/>
          <w:sz w:val="24"/>
          <w:szCs w:val="24"/>
        </w:rPr>
        <w:t>十一、关联方及关联交易</w:t>
      </w:r>
      <w:r>
        <w:rPr>
          <w:rFonts w:ascii="宋体" w:hAnsi="宋体" w:cs="宋体" w:eastAsia="宋体" w:hint="default"/>
          <w:b/>
          <w:bCs/>
          <w:w w:val="99"/>
          <w:sz w:val="24"/>
          <w:szCs w:val="24"/>
        </w:rPr>
        <w:t> </w:t>
      </w:r>
      <w:bookmarkStart w:name="1、本企业的子公司情况" w:id="276"/>
      <w:bookmarkEnd w:id="27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pacing w:val="-4"/>
          <w:sz w:val="18"/>
          <w:szCs w:val="18"/>
        </w:rPr>
        <w:t>本企业子公司的情况详见附注“在子公司中的权益”。</w:t>
      </w:r>
    </w:p>
    <w:p>
      <w:pPr>
        <w:pStyle w:val="Heading3"/>
        <w:spacing w:line="240" w:lineRule="auto" w:before="150"/>
        <w:ind w:left="154" w:right="422"/>
        <w:jc w:val="left"/>
        <w:rPr>
          <w:b w:val="0"/>
          <w:bCs w:val="0"/>
        </w:rPr>
      </w:pPr>
      <w:bookmarkStart w:name="2、本企业合营和联营企业情况" w:id="277"/>
      <w:bookmarkEnd w:id="277"/>
      <w:r>
        <w:rPr>
          <w:b w:val="0"/>
          <w:bCs w:val="0"/>
        </w:rPr>
      </w:r>
      <w:r>
        <w:rPr>
          <w:rFonts w:ascii="Times New Roman" w:hAnsi="Times New Roman" w:cs="Times New Roman" w:eastAsia="Times New Roman" w:hint="default"/>
        </w:rPr>
        <w:t>2</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4793"/>
        <w:jc w:val="left"/>
      </w:pPr>
      <w:r>
        <w:rPr/>
        <w:t>本企业重要的合营或联营企业详见附注</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 其他说明</w:t>
      </w:r>
    </w:p>
    <w:p>
      <w:pPr>
        <w:spacing w:before="14"/>
        <w:ind w:left="153" w:right="422" w:firstLine="0"/>
        <w:jc w:val="left"/>
        <w:rPr>
          <w:rFonts w:ascii="宋体" w:hAnsi="宋体" w:cs="宋体" w:eastAsia="宋体" w:hint="default"/>
          <w:sz w:val="21"/>
          <w:szCs w:val="21"/>
        </w:rPr>
      </w:pPr>
      <w:r>
        <w:rPr>
          <w:rFonts w:ascii="宋体" w:hAnsi="宋体" w:cs="宋体" w:eastAsia="宋体" w:hint="default"/>
          <w:sz w:val="21"/>
          <w:szCs w:val="21"/>
        </w:rPr>
        <w:t>无</w:t>
      </w:r>
    </w:p>
    <w:p>
      <w:pPr>
        <w:spacing w:line="240" w:lineRule="auto" w:before="11"/>
        <w:rPr>
          <w:rFonts w:ascii="宋体" w:hAnsi="宋体" w:cs="宋体" w:eastAsia="宋体" w:hint="default"/>
          <w:sz w:val="25"/>
          <w:szCs w:val="25"/>
        </w:rPr>
      </w:pPr>
    </w:p>
    <w:p>
      <w:pPr>
        <w:pStyle w:val="Heading3"/>
        <w:spacing w:line="240" w:lineRule="auto"/>
        <w:ind w:left="154" w:right="422"/>
        <w:jc w:val="left"/>
        <w:rPr>
          <w:b w:val="0"/>
          <w:bCs w:val="0"/>
        </w:rPr>
      </w:pPr>
      <w:bookmarkStart w:name="3、其他关联方情况" w:id="278"/>
      <w:bookmarkEnd w:id="278"/>
      <w:r>
        <w:rPr>
          <w:b w:val="0"/>
          <w:bCs w:val="0"/>
        </w:rPr>
      </w:r>
      <w:r>
        <w:rPr>
          <w:rFonts w:ascii="Times New Roman" w:hAnsi="Times New Roman" w:cs="Times New Roman" w:eastAsia="Times New Roman" w:hint="default"/>
        </w:rPr>
        <w:t>3</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控股股东，实际控制人，董事长兼总经理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吴淡珠</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控股股东的配偶，实际控制人，董事兼副总经理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的股东，董事兼董事会秘书，副总经理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罗晨鹏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财务总监，副总经理</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陈伟雄</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高洪星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朱利民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贠庆怀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周林</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谢建歆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郑舜玲</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金永丽</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陈虞深</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实际控制人关系密切的家庭成员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陈得光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实际控制人关系密切的家庭成员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陈钦龙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实际控制人关系密切的家庭成员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蔡廷和</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实际控制人关系密切的家庭成员</w:t>
            </w:r>
          </w:p>
        </w:tc>
      </w:tr>
    </w:tbl>
    <w:p>
      <w:pPr>
        <w:pStyle w:val="BodyText"/>
        <w:spacing w:line="357" w:lineRule="auto" w:before="51"/>
        <w:ind w:right="90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4、关联交易情况" w:id="279"/>
      <w:bookmarkEnd w:id="279"/>
      <w:r>
        <w:rPr>
          <w:b w:val="0"/>
          <w:bCs w:val="0"/>
        </w:rPr>
      </w:r>
      <w:r>
        <w:rPr>
          <w:rFonts w:ascii="Times New Roman" w:hAnsi="Times New Roman" w:cs="Times New Roman" w:eastAsia="Times New Roman" w:hint="default"/>
        </w:rPr>
        <w:t>4</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关联租赁情况" w:id="280"/>
      <w:bookmarkEnd w:id="280"/>
      <w:r>
        <w:rPr>
          <w:b w:val="0"/>
          <w:bCs w:val="0"/>
        </w:rPr>
      </w:r>
      <w:r>
        <w:rPr/>
        <w:t>（</w:t>
      </w:r>
      <w:r>
        <w:rPr>
          <w:rFonts w:ascii="Times New Roman" w:hAnsi="Times New Roman" w:cs="Times New Roman" w:eastAsia="Times New Roman" w:hint="default"/>
        </w:rPr>
        <w:t>1</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陈虞深、陈得光、陈钦龙、蔡 廷和、吴淡珠</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潮州市枫溪区蔡陇村蔡尾片 厂房</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9" w:right="0"/>
              <w:jc w:val="left"/>
              <w:rPr>
                <w:rFonts w:ascii="Times New Roman" w:hAnsi="Times New Roman" w:cs="Times New Roman" w:eastAsia="Times New Roman" w:hint="default"/>
                <w:sz w:val="18"/>
                <w:szCs w:val="18"/>
              </w:rPr>
            </w:pPr>
            <w:r>
              <w:rPr>
                <w:rFonts w:ascii="Times New Roman"/>
                <w:sz w:val="18"/>
              </w:rPr>
              <w:t>568,281.78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14" w:right="0"/>
              <w:jc w:val="left"/>
              <w:rPr>
                <w:rFonts w:ascii="Times New Roman" w:hAnsi="Times New Roman" w:cs="Times New Roman" w:eastAsia="Times New Roman" w:hint="default"/>
                <w:sz w:val="18"/>
                <w:szCs w:val="18"/>
              </w:rPr>
            </w:pPr>
            <w:r>
              <w:rPr>
                <w:rFonts w:ascii="Times New Roman"/>
                <w:sz w:val="18"/>
              </w:rPr>
              <w:t>1,239,887.51</w:t>
            </w:r>
          </w:p>
        </w:tc>
      </w:tr>
    </w:tbl>
    <w:p>
      <w:pPr>
        <w:pStyle w:val="BodyText"/>
        <w:spacing w:line="240" w:lineRule="auto" w:before="51"/>
        <w:ind w:left="154" w:right="0"/>
        <w:jc w:val="left"/>
      </w:pPr>
      <w:r>
        <w:rPr/>
        <w:t>关联租赁情况说明</w:t>
      </w:r>
    </w:p>
    <w:p>
      <w:pPr>
        <w:spacing w:line="240" w:lineRule="auto" w:before="12"/>
        <w:rPr>
          <w:rFonts w:ascii="宋体" w:hAnsi="宋体" w:cs="宋体" w:eastAsia="宋体" w:hint="default"/>
          <w:sz w:val="14"/>
          <w:szCs w:val="14"/>
        </w:rPr>
      </w:pPr>
    </w:p>
    <w:p>
      <w:pPr>
        <w:pStyle w:val="BodyText"/>
        <w:spacing w:line="304" w:lineRule="auto"/>
        <w:ind w:right="151" w:firstLine="420"/>
        <w:jc w:val="both"/>
      </w:pPr>
      <w:r>
        <w:rPr/>
        <w:t>公司向关联方陈虞深、陈得光、陈钦龙、蔡廷和、吴淡珠租赁位于潮州市枫溪区蔡陇村蔡尾片厂房的房产用以产品的 大型展厅及新产品的研发中心。该租赁房地产的用地面积为</w:t>
      </w:r>
      <w:r>
        <w:rPr>
          <w:rFonts w:ascii="Times New Roman" w:hAnsi="Times New Roman" w:cs="Times New Roman" w:eastAsia="Times New Roman" w:hint="default"/>
        </w:rPr>
        <w:t>16,773.37</w:t>
      </w:r>
      <w:r>
        <w:rPr/>
        <w:t>平方米，建筑面积约为</w:t>
      </w:r>
      <w:r>
        <w:rPr>
          <w:rFonts w:ascii="Times New Roman" w:hAnsi="Times New Roman" w:cs="Times New Roman" w:eastAsia="Times New Roman" w:hint="default"/>
        </w:rPr>
        <w:t>26800</w:t>
      </w:r>
      <w:r>
        <w:rPr/>
        <w:t>平方米，租金计算以用地 </w:t>
      </w:r>
      <w:r>
        <w:rPr>
          <w:spacing w:val="-2"/>
        </w:rPr>
        <w:t>面积数为依据，租赁期限为</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w:t>
      </w:r>
      <w:r>
        <w:rPr>
          <w:spacing w:val="-2"/>
        </w:rPr>
        <w:t>租金为：</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,1,127,170.46</w:t>
      </w:r>
      <w:r>
        <w:rPr>
          <w:spacing w:val="-2"/>
        </w:rPr>
        <w:t>元</w:t>
      </w:r>
      <w:r>
        <w:rPr>
          <w:rFonts w:ascii="Times New Roman" w:hAnsi="Times New Roman" w:cs="Times New Roman" w:eastAsia="Times New Roman" w:hint="default"/>
          <w:spacing w:val="-2"/>
        </w:rPr>
        <w:t>/</w:t>
      </w:r>
      <w:r>
        <w:rPr>
          <w:spacing w:val="-2"/>
        </w:rPr>
        <w:t>年</w:t>
      </w:r>
      <w:r>
        <w:rPr>
          <w:rFonts w:ascii="Times New Roman" w:hAnsi="Times New Roman" w:cs="Times New Roman" w:eastAsia="Times New Roman" w:hint="default"/>
          <w:spacing w:val="-2"/>
        </w:rPr>
        <w:t>,2013</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1,239,887.51</w:t>
      </w:r>
      <w:r>
        <w:rPr/>
        <w:t>元</w:t>
      </w:r>
      <w:r>
        <w:rPr>
          <w:rFonts w:ascii="Times New Roman" w:hAnsi="Times New Roman" w:cs="Times New Roman" w:eastAsia="Times New Roman" w:hint="default"/>
        </w:rPr>
        <w:t>/</w:t>
      </w:r>
      <w:r>
        <w:rPr/>
        <w:t>年</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1,363,876.26</w:t>
      </w:r>
      <w:r>
        <w:rPr/>
        <w:t>元</w:t>
      </w:r>
      <w:r>
        <w:rPr>
          <w:rFonts w:ascii="Times New Roman" w:hAnsi="Times New Roman" w:cs="Times New Roman" w:eastAsia="Times New Roman" w:hint="default"/>
        </w:rPr>
        <w:t>/</w:t>
      </w:r>
      <w:r>
        <w:rPr/>
        <w:t>年。</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月该租赁合同 终止，公司向陈虞深、陈得光、陈钦龙、蔡廷和、吴淡珠购买取得上述租赁资产，详细见下述</w:t>
      </w:r>
      <w:r>
        <w:rPr>
          <w:rFonts w:ascii="Times New Roman" w:hAnsi="Times New Roman" w:cs="Times New Roman" w:eastAsia="Times New Roman" w:hint="default"/>
        </w:rPr>
        <w:t>“</w:t>
      </w:r>
      <w:r>
        <w:rPr/>
        <w:t>关联方资产转让情况</w:t>
      </w:r>
      <w:r>
        <w:rPr>
          <w:rFonts w:ascii="Times New Roman" w:hAnsi="Times New Roman" w:cs="Times New Roman" w:eastAsia="Times New Roman" w:hint="default"/>
        </w:rPr>
        <w:t>”</w:t>
      </w:r>
      <w:r>
        <w:rPr/>
        <w:t>。</w:t>
      </w:r>
    </w:p>
    <w:p>
      <w:pPr>
        <w:pStyle w:val="BodyText"/>
        <w:spacing w:line="240" w:lineRule="auto" w:before="129"/>
        <w:ind w:left="573" w:right="0"/>
        <w:jc w:val="left"/>
      </w:pPr>
      <w:r>
        <w:rPr/>
        <w:t>关联方交易的定价方式：执行双方在参考市场价格的情况下确定的协议价。</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关联担保情况" w:id="281"/>
      <w:bookmarkEnd w:id="281"/>
      <w:r>
        <w:rPr>
          <w:b w:val="0"/>
          <w:bCs w:val="0"/>
        </w:rPr>
      </w:r>
      <w:r>
        <w:rPr/>
        <w:t>（</w:t>
      </w:r>
      <w:r>
        <w:rPr>
          <w:rFonts w:ascii="Times New Roman" w:hAnsi="Times New Roman" w:cs="Times New Roman" w:eastAsia="Times New Roman" w:hint="default"/>
        </w:rPr>
        <w:t>2</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7"/>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67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金元惠理长城并购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专项资产管理计划优先</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57" w:right="0"/>
              <w:jc w:val="left"/>
              <w:rPr>
                <w:rFonts w:ascii="Times New Roman" w:hAnsi="Times New Roman" w:cs="Times New Roman" w:eastAsia="Times New Roman" w:hint="default"/>
                <w:sz w:val="18"/>
                <w:szCs w:val="18"/>
              </w:rPr>
            </w:pPr>
            <w:r>
              <w:rPr>
                <w:rFonts w:ascii="Times New Roman"/>
                <w:sz w:val="18"/>
              </w:rPr>
              <w:t>124,700,000.00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36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级份额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本公司作为被担保方</w:t>
      </w:r>
    </w:p>
    <w:p>
      <w:pPr>
        <w:pStyle w:val="BodyText"/>
        <w:spacing w:line="240" w:lineRule="auto" w:before="117"/>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0"/>
        <w:jc w:val="left"/>
      </w:pPr>
      <w:r>
        <w:rPr/>
        <w:t>关联担保情况说明</w:t>
      </w:r>
    </w:p>
    <w:p>
      <w:pPr>
        <w:pStyle w:val="BodyText"/>
        <w:spacing w:line="300" w:lineRule="auto" w:before="116"/>
        <w:ind w:left="154" w:right="142"/>
        <w:jc w:val="left"/>
      </w:pPr>
      <w:r>
        <w:rPr/>
        <w:t>公司对金元惠理长城并购</w:t>
      </w:r>
      <w:r>
        <w:rPr>
          <w:rFonts w:ascii="Times New Roman" w:hAnsi="Times New Roman" w:cs="Times New Roman" w:eastAsia="Times New Roman" w:hint="default"/>
        </w:rPr>
        <w:t>1</w:t>
      </w:r>
      <w:r>
        <w:rPr/>
        <w:t>号专项资产管理计划优先级份额承担本息无限连带担保责任，蔡廷祥为公司的控股股东，该项交 易将构成关联担保。</w:t>
      </w:r>
    </w:p>
    <w:p>
      <w:pPr>
        <w:spacing w:line="240" w:lineRule="auto" w:before="6"/>
        <w:rPr>
          <w:rFonts w:ascii="宋体" w:hAnsi="宋体" w:cs="宋体" w:eastAsia="宋体" w:hint="default"/>
          <w:sz w:val="23"/>
          <w:szCs w:val="23"/>
        </w:rPr>
      </w:pPr>
    </w:p>
    <w:p>
      <w:pPr>
        <w:pStyle w:val="Heading3"/>
        <w:spacing w:line="240" w:lineRule="auto"/>
        <w:ind w:left="154" w:right="0"/>
        <w:jc w:val="left"/>
        <w:rPr>
          <w:b w:val="0"/>
          <w:bCs w:val="0"/>
        </w:rPr>
      </w:pPr>
      <w:bookmarkStart w:name="（3）关联方资产转让、债务重组情况" w:id="282"/>
      <w:bookmarkEnd w:id="282"/>
      <w:r>
        <w:rPr>
          <w:b w:val="0"/>
          <w:bCs w:val="0"/>
        </w:rPr>
      </w:r>
      <w:r>
        <w:rPr/>
        <w:t>（</w:t>
      </w:r>
      <w:r>
        <w:rPr>
          <w:rFonts w:ascii="Times New Roman" w:hAnsi="Times New Roman" w:cs="Times New Roman" w:eastAsia="Times New Roman" w:hint="default"/>
        </w:rPr>
        <w:t>3</w:t>
      </w:r>
      <w:r>
        <w:rPr/>
        <w:t>）关联方资产转让、债务重组情况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蔡廷和</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潮州市华沁瓷业有限公司</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2.40%</w:t>
            </w:r>
            <w:r>
              <w:rPr>
                <w:rFonts w:ascii="宋体" w:hAnsi="宋体" w:cs="宋体" w:eastAsia="宋体" w:hint="default"/>
                <w:sz w:val="18"/>
                <w:szCs w:val="18"/>
              </w:rPr>
              <w:t>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4,320,000.00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陈钦龙</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潮州市华沁瓷业有限公司</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2.40%</w:t>
            </w:r>
            <w:r>
              <w:rPr>
                <w:rFonts w:ascii="宋体" w:hAnsi="宋体" w:cs="宋体" w:eastAsia="宋体" w:hint="default"/>
                <w:sz w:val="18"/>
                <w:szCs w:val="18"/>
              </w:rPr>
              <w:t>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4,320,000.00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陈虞深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潮州市华沁瓷业有限公司</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80.00%</w:t>
            </w:r>
            <w:r>
              <w:rPr>
                <w:rFonts w:ascii="宋体" w:hAnsi="宋体" w:cs="宋体" w:eastAsia="宋体" w:hint="default"/>
                <w:sz w:val="18"/>
                <w:szCs w:val="18"/>
              </w:rPr>
              <w:t>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144,000,000.00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陈得光</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潮州市华沁瓷业有限公司</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2.40%</w:t>
            </w:r>
            <w:r>
              <w:rPr>
                <w:rFonts w:ascii="宋体" w:hAnsi="宋体" w:cs="宋体" w:eastAsia="宋体" w:hint="default"/>
                <w:sz w:val="18"/>
                <w:szCs w:val="18"/>
              </w:rPr>
              <w:t>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4,320,000.00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吴淡珠</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潮州市华沁瓷业有限公司</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12.80%</w:t>
            </w:r>
            <w:r>
              <w:rPr>
                <w:rFonts w:ascii="宋体" w:hAnsi="宋体" w:cs="宋体" w:eastAsia="宋体" w:hint="default"/>
                <w:sz w:val="18"/>
                <w:szCs w:val="18"/>
              </w:rPr>
              <w:t>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23,040,000.00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关键管理人员报酬" w:id="283"/>
      <w:bookmarkEnd w:id="283"/>
      <w:r>
        <w:rPr>
          <w:b w:val="0"/>
          <w:bCs w:val="0"/>
        </w:rPr>
      </w:r>
      <w:r>
        <w:rPr/>
        <w:t>（</w:t>
      </w:r>
      <w:r>
        <w:rPr>
          <w:rFonts w:ascii="Times New Roman" w:hAnsi="Times New Roman" w:cs="Times New Roman" w:eastAsia="Times New Roman" w:hint="default"/>
        </w:rPr>
        <w:t>4</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1,421,400.00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1,304,600.00</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二、承诺及或有事项" w:id="284"/>
      <w:bookmarkEnd w:id="284"/>
      <w:r>
        <w:rPr>
          <w:b w:val="0"/>
          <w:bCs w:val="0"/>
        </w:rPr>
      </w:r>
      <w:r>
        <w:rPr/>
        <w:t>十二、承诺及或有事项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重要承诺事项" w:id="285"/>
      <w:bookmarkEnd w:id="285"/>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376" w:lineRule="auto"/>
        <w:ind w:left="574" w:right="4852" w:hanging="420"/>
        <w:jc w:val="left"/>
      </w:pPr>
      <w:r>
        <w:rPr/>
        <w:t>资产负债表日存在的重要承诺 公司不存在影响正常经营活动需作披露的重大承诺事项。</w:t>
      </w:r>
    </w:p>
    <w:p>
      <w:pPr>
        <w:spacing w:after="0" w:line="376"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或有事项" w:id="286"/>
      <w:bookmarkEnd w:id="286"/>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287"/>
      <w:bookmarkEnd w:id="287"/>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3" w:right="0"/>
        <w:jc w:val="left"/>
      </w:pPr>
      <w:r>
        <w:rPr/>
        <w:t>报告期内，公司不存在影响正常经营活动需作披露的或有事项。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2）公司没有需要披露的重要或有事项，也应予以说明" w:id="288"/>
      <w:bookmarkEnd w:id="288"/>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3" w:right="0"/>
        <w:jc w:val="left"/>
      </w:pPr>
      <w:r>
        <w:rPr/>
        <w:t>公司不存在需要披露的重要或有事项。</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其他" w:id="289"/>
      <w:bookmarkEnd w:id="289"/>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十三、资产负债表日后事项" w:id="290"/>
      <w:bookmarkEnd w:id="290"/>
      <w:r>
        <w:rPr>
          <w:b w:val="0"/>
          <w:bCs w:val="0"/>
        </w:rPr>
      </w:r>
      <w:r>
        <w:rPr/>
        <w:t>十三、资产负债表日后事项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资产负债表日后事项说明" w:id="291"/>
      <w:bookmarkEnd w:id="291"/>
      <w:r>
        <w:rPr>
          <w:b w:val="0"/>
          <w:bCs w:val="0"/>
        </w:rPr>
      </w:r>
      <w:r>
        <w:rPr>
          <w:rFonts w:ascii="Times New Roman" w:hAnsi="Times New Roman" w:cs="Times New Roman" w:eastAsia="Times New Roman" w:hint="default"/>
        </w:rPr>
        <w:t>1</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3" w:right="0"/>
        <w:jc w:val="left"/>
      </w:pPr>
      <w:r>
        <w:rPr/>
        <w:t>截至财务报表批准对外报出日止，公司无影响正常生产、经营活动需作披露的资产负债表日后事项中的非调整事项。</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四、其他重要事项" w:id="292"/>
      <w:bookmarkEnd w:id="292"/>
      <w:r>
        <w:rPr>
          <w:b w:val="0"/>
          <w:bCs w:val="0"/>
        </w:rPr>
      </w:r>
      <w:r>
        <w:rPr/>
        <w:t>十四、其他重要事项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对投资者决策有影响的重要交易和事项" w:id="293"/>
      <w:bookmarkEnd w:id="293"/>
      <w:r>
        <w:rPr>
          <w:b w:val="0"/>
          <w:bCs w:val="0"/>
        </w:rPr>
      </w:r>
      <w:r>
        <w:rPr>
          <w:rFonts w:ascii="Times New Roman" w:hAnsi="Times New Roman" w:cs="Times New Roman" w:eastAsia="Times New Roman" w:hint="default"/>
        </w:rPr>
        <w:t>1</w:t>
      </w:r>
      <w:r>
        <w:rPr/>
        <w:t>、其他对投资者决策有影响的重要交易和事项</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49" w:firstLine="42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日召开第二届董事会第二十一次会议，审议通过了《发行股份及支付现金购买资产并募集配套资金 </w:t>
      </w:r>
      <w:r>
        <w:rPr>
          <w:spacing w:val="-5"/>
          <w:w w:val="100"/>
        </w:rPr>
        <w:t>预案》（下述简称</w:t>
      </w:r>
      <w:r>
        <w:rPr>
          <w:rFonts w:ascii="Times New Roman" w:hAnsi="Times New Roman" w:cs="Times New Roman" w:eastAsia="Times New Roman" w:hint="default"/>
          <w:spacing w:val="-5"/>
          <w:w w:val="100"/>
        </w:rPr>
        <w:t>“</w:t>
      </w:r>
      <w:r>
        <w:rPr>
          <w:spacing w:val="-5"/>
          <w:w w:val="100"/>
        </w:rPr>
        <w:t>预案</w:t>
      </w:r>
      <w:r>
        <w:rPr>
          <w:rFonts w:ascii="Times New Roman" w:hAnsi="Times New Roman" w:cs="Times New Roman" w:eastAsia="Times New Roman" w:hint="default"/>
          <w:spacing w:val="-5"/>
          <w:w w:val="100"/>
        </w:rPr>
        <w:t>”</w:t>
      </w:r>
      <w:r>
        <w:rPr>
          <w:spacing w:val="-5"/>
          <w:w w:val="100"/>
        </w:rPr>
        <w:t>），根据审议通过的预案，公司拟向谈志坚、钱盘华、葛渚中、刘兴、顾云法、鲍玉麟以发行股份及</w:t>
      </w:r>
      <w:r>
        <w:rPr>
          <w:spacing w:val="-59"/>
          <w:w w:val="100"/>
        </w:rPr>
        <w:t> </w:t>
      </w:r>
      <w:r>
        <w:rPr>
          <w:spacing w:val="-59"/>
          <w:w w:val="100"/>
        </w:rPr>
      </w:r>
      <w:r>
        <w:rPr/>
        <w:t>支付现金的方式购买其合计持有的宜兴市金鱼陶瓷有限公司 </w:t>
      </w:r>
      <w:r>
        <w:rPr>
          <w:rFonts w:ascii="Times New Roman" w:hAnsi="Times New Roman" w:cs="Times New Roman" w:eastAsia="Times New Roman" w:hint="default"/>
        </w:rPr>
        <w:t>75%</w:t>
      </w:r>
      <w:r>
        <w:rPr/>
        <w:t>股权； 拟向廖若飞、</w:t>
      </w:r>
      <w:r>
        <w:rPr>
          <w:spacing w:val="34"/>
        </w:rPr>
        <w:t> </w:t>
      </w:r>
      <w:r>
        <w:rPr/>
        <w:t>张美贤以发行股份及支付现金的方</w:t>
      </w:r>
      <w:r>
        <w:rPr/>
        <w:t> 式购买其合计持有的广州深海软件发展有限公司 </w:t>
      </w:r>
      <w:r>
        <w:rPr>
          <w:rFonts w:ascii="Times New Roman" w:hAnsi="Times New Roman" w:cs="Times New Roman" w:eastAsia="Times New Roman" w:hint="default"/>
          <w:spacing w:val="-3"/>
        </w:rPr>
        <w:t>100%</w:t>
      </w:r>
      <w:r>
        <w:rPr>
          <w:spacing w:val="-3"/>
        </w:rPr>
        <w:t>股权；并向不超过 </w:t>
      </w:r>
      <w:r>
        <w:rPr>
          <w:rFonts w:ascii="Times New Roman" w:hAnsi="Times New Roman" w:cs="Times New Roman" w:eastAsia="Times New Roman" w:hint="default"/>
        </w:rPr>
        <w:t>5 </w:t>
      </w:r>
      <w:r>
        <w:rPr/>
        <w:t>名其他特定投资者发行股份募集配套资金，</w:t>
      </w:r>
      <w:r>
        <w:rPr>
          <w:spacing w:val="-16"/>
        </w:rPr>
        <w:t> </w:t>
      </w:r>
      <w:r>
        <w:rPr/>
        <w:t>用</w:t>
      </w:r>
      <w:r>
        <w:rPr/>
        <w:t> 于本次交易的现金对价款的支付，募集配套资金的总额不超过本次交易总额的 </w:t>
      </w:r>
      <w:r>
        <w:rPr>
          <w:rFonts w:ascii="Times New Roman" w:hAnsi="Times New Roman" w:cs="Times New Roman" w:eastAsia="Times New Roman" w:hint="default"/>
        </w:rPr>
        <w:t>25%</w:t>
      </w:r>
      <w:r>
        <w:rPr/>
        <w:t>。</w:t>
      </w:r>
    </w:p>
    <w:p>
      <w:pPr>
        <w:pStyle w:val="BodyText"/>
        <w:spacing w:line="240" w:lineRule="auto" w:before="133"/>
        <w:ind w:left="573"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日，公司召开第三届董事会第三次会议，审议通过了《关于终止重大资产重组的议案</w:t>
      </w:r>
      <w:r>
        <w:rPr>
          <w:spacing w:val="-90"/>
        </w:rPr>
        <w:t>》</w:t>
      </w:r>
      <w:r>
        <w:rPr/>
        <w:t>，将该交易终止。</w:t>
      </w:r>
    </w:p>
    <w:p>
      <w:pPr>
        <w:spacing w:line="240" w:lineRule="auto" w:before="13"/>
        <w:rPr>
          <w:rFonts w:ascii="宋体" w:hAnsi="宋体" w:cs="宋体" w:eastAsia="宋体" w:hint="default"/>
          <w:sz w:val="13"/>
          <w:szCs w:val="13"/>
        </w:rPr>
      </w:pPr>
    </w:p>
    <w:p>
      <w:pPr>
        <w:pStyle w:val="BodyText"/>
        <w:spacing w:line="300" w:lineRule="auto"/>
        <w:ind w:right="150" w:firstLine="42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日公司与广东联汛教育科技有限公司（以下简称为</w:t>
      </w:r>
      <w:r>
        <w:rPr>
          <w:rFonts w:ascii="Times New Roman" w:hAnsi="Times New Roman" w:cs="Times New Roman" w:eastAsia="Times New Roman" w:hint="default"/>
        </w:rPr>
        <w:t>“</w:t>
      </w:r>
      <w:r>
        <w:rPr/>
        <w:t>联汛教育</w:t>
      </w:r>
      <w:r>
        <w:rPr>
          <w:rFonts w:ascii="Times New Roman" w:hAnsi="Times New Roman" w:cs="Times New Roman" w:eastAsia="Times New Roman" w:hint="default"/>
        </w:rPr>
        <w:t>”</w:t>
      </w:r>
      <w:r>
        <w:rPr/>
        <w:t>）股东签订增资扩股协议公司以</w:t>
      </w:r>
      <w:r>
        <w:rPr>
          <w:rFonts w:ascii="Times New Roman" w:hAnsi="Times New Roman" w:cs="Times New Roman" w:eastAsia="Times New Roman" w:hint="default"/>
        </w:rPr>
        <w:t>4000 </w:t>
      </w:r>
      <w:r>
        <w:rPr>
          <w:spacing w:val="-1"/>
        </w:rPr>
        <w:t>万元人民币向联汛教育增资，认缴联汛教育新增注册资本</w:t>
      </w:r>
      <w:r>
        <w:rPr>
          <w:rFonts w:ascii="Times New Roman" w:hAnsi="Times New Roman" w:cs="Times New Roman" w:eastAsia="Times New Roman" w:hint="default"/>
          <w:spacing w:val="-1"/>
        </w:rPr>
        <w:t>502.5</w:t>
      </w:r>
      <w:r>
        <w:rPr>
          <w:spacing w:val="-1"/>
        </w:rPr>
        <w:t>万元，增资后公司持有联汛教育</w:t>
      </w:r>
      <w:r>
        <w:rPr>
          <w:rFonts w:ascii="Times New Roman" w:hAnsi="Times New Roman" w:cs="Times New Roman" w:eastAsia="Times New Roman" w:hint="default"/>
          <w:spacing w:val="-1"/>
        </w:rPr>
        <w:t>20%</w:t>
      </w:r>
      <w:r>
        <w:rPr>
          <w:spacing w:val="-1"/>
        </w:rPr>
        <w:t>股权出资额。</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3</w:t>
      </w:r>
      <w:r>
        <w:rPr>
          <w:spacing w:val="-1"/>
        </w:rPr>
        <w:t>月</w:t>
      </w:r>
      <w:r>
        <w:rPr>
          <w:spacing w:val="-39"/>
        </w:rPr>
        <w:t> </w:t>
      </w:r>
      <w:r>
        <w:rPr>
          <w:rFonts w:ascii="Times New Roman" w:hAnsi="Times New Roman" w:cs="Times New Roman" w:eastAsia="Times New Roman" w:hint="default"/>
        </w:rPr>
        <w:t>20</w:t>
      </w:r>
      <w:r>
        <w:rPr/>
        <w:t>日联汛教育完成上述增资的工商变更登记。</w:t>
      </w:r>
    </w:p>
    <w:p>
      <w:pPr>
        <w:spacing w:line="240" w:lineRule="auto" w:before="4"/>
        <w:rPr>
          <w:rFonts w:ascii="宋体" w:hAnsi="宋体" w:cs="宋体" w:eastAsia="宋体" w:hint="default"/>
          <w:sz w:val="20"/>
          <w:szCs w:val="20"/>
        </w:rPr>
      </w:pPr>
    </w:p>
    <w:p>
      <w:pPr>
        <w:pStyle w:val="Heading2"/>
        <w:spacing w:line="240" w:lineRule="auto"/>
        <w:ind w:left="154" w:right="0"/>
        <w:jc w:val="left"/>
        <w:rPr>
          <w:b w:val="0"/>
          <w:bCs w:val="0"/>
        </w:rPr>
      </w:pPr>
      <w:bookmarkStart w:name="十五、母公司财务报表主要项目注释" w:id="294"/>
      <w:bookmarkEnd w:id="294"/>
      <w:r>
        <w:rPr>
          <w:b w:val="0"/>
          <w:bCs w:val="0"/>
        </w:rPr>
      </w:r>
      <w:r>
        <w:rPr/>
        <w:t>十五、母公司财务报表主要项目注释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账款" w:id="295"/>
      <w:bookmarkEnd w:id="295"/>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账款分类披露" w:id="296"/>
      <w:bookmarkEnd w:id="29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3839"/>
        <w:gridCol w:w="4082"/>
      </w:tblGrid>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2" w:hRule="exact"/>
        </w:trPr>
        <w:tc>
          <w:tcPr>
            <w:tcW w:w="1623" w:type="dxa"/>
            <w:vMerge w:val="restart"/>
            <w:tcBorders>
              <w:top w:val="single" w:sz="4" w:space="0" w:color="000000"/>
              <w:left w:val="single" w:sz="4" w:space="0" w:color="000000"/>
              <w:right w:val="single" w:sz="13" w:space="0" w:color="FFFFFF"/>
            </w:tcBorders>
            <w:shd w:val="clear" w:color="auto" w:fill="D2D2D2"/>
          </w:tcPr>
          <w:p>
            <w:pPr/>
          </w:p>
        </w:tc>
        <w:tc>
          <w:tcPr>
            <w:tcW w:w="1537" w:type="dxa"/>
            <w:gridSpan w:val="2"/>
            <w:tcBorders>
              <w:top w:val="single" w:sz="4" w:space="0" w:color="000000"/>
              <w:left w:val="single" w:sz="13" w:space="0" w:color="FFFFFF"/>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623" w:type="dxa"/>
            <w:vMerge/>
            <w:tcBorders>
              <w:left w:val="single" w:sz="4" w:space="0" w:color="000000"/>
              <w:right w:val="single" w:sz="13" w:space="0" w:color="FFFFFF"/>
            </w:tcBorders>
            <w:shd w:val="clear" w:color="auto" w:fill="D2D2D2"/>
          </w:tcPr>
          <w:p>
            <w:pPr/>
          </w:p>
        </w:tc>
        <w:tc>
          <w:tcPr>
            <w:tcW w:w="775" w:type="dxa"/>
            <w:tcBorders>
              <w:top w:val="single" w:sz="4" w:space="0" w:color="000000"/>
              <w:left w:val="single" w:sz="13" w:space="0" w:color="FFFFFF"/>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623" w:type="dxa"/>
            <w:vMerge/>
            <w:tcBorders>
              <w:left w:val="single" w:sz="4" w:space="0" w:color="000000"/>
              <w:right w:val="single" w:sz="13" w:space="0" w:color="FFFFFF"/>
            </w:tcBorders>
            <w:shd w:val="clear" w:color="auto" w:fill="D2D2D2"/>
          </w:tcPr>
          <w:p>
            <w:pPr/>
          </w:p>
        </w:tc>
        <w:tc>
          <w:tcPr>
            <w:tcW w:w="775" w:type="dxa"/>
            <w:vMerge w:val="restart"/>
            <w:tcBorders>
              <w:top w:val="nil" w:sz="6" w:space="0" w:color="auto"/>
              <w:left w:val="single" w:sz="13" w:space="0" w:color="FFFFFF"/>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13" w:space="0" w:color="FFFFFF"/>
            </w:tcBorders>
            <w:shd w:val="clear" w:color="auto" w:fill="D2D2D2"/>
          </w:tcPr>
          <w:p>
            <w:pPr/>
          </w:p>
        </w:tc>
        <w:tc>
          <w:tcPr>
            <w:tcW w:w="775" w:type="dxa"/>
            <w:vMerge/>
            <w:tcBorders>
              <w:left w:val="single" w:sz="13" w:space="0" w:color="FFFFFF"/>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13" w:space="0" w:color="FFFFFF"/>
            </w:tcBorders>
            <w:shd w:val="clear" w:color="auto" w:fill="D2D2D2"/>
          </w:tcPr>
          <w:p>
            <w:pPr/>
          </w:p>
        </w:tc>
        <w:tc>
          <w:tcPr>
            <w:tcW w:w="775" w:type="dxa"/>
            <w:tcBorders>
              <w:top w:val="nil" w:sz="6" w:space="0" w:color="auto"/>
              <w:left w:val="single" w:sz="13" w:space="0" w:color="FFFFFF"/>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19" w:lineRule="auto" w:before="51"/>
              <w:ind w:left="22" w:right="136"/>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195,968,</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242.34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11,837,9</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70.84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6.04%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184,130,2</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71.50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182,120</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,176.37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9,962,598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5.47%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172,157,57</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7.86</w:t>
            </w:r>
          </w:p>
        </w:tc>
      </w:tr>
      <w:tr>
        <w:trPr>
          <w:trHeight w:val="161" w:hRule="exact"/>
        </w:trPr>
        <w:tc>
          <w:tcPr>
            <w:tcW w:w="1623" w:type="dxa"/>
            <w:tcBorders>
              <w:top w:val="single" w:sz="4" w:space="0" w:color="000000"/>
              <w:left w:val="single" w:sz="4" w:space="0" w:color="000000"/>
              <w:bottom w:val="nil" w:sz="6" w:space="0" w:color="auto"/>
              <w:right w:val="single" w:sz="13" w:space="0" w:color="FFFFFF"/>
            </w:tcBorders>
            <w:shd w:val="clear" w:color="auto" w:fill="D2D2D2"/>
          </w:tcPr>
          <w:p>
            <w:pPr/>
          </w:p>
        </w:tc>
        <w:tc>
          <w:tcPr>
            <w:tcW w:w="775" w:type="dxa"/>
            <w:vMerge w:val="restart"/>
            <w:tcBorders>
              <w:top w:val="single" w:sz="4" w:space="0" w:color="000000"/>
              <w:left w:val="single" w:sz="13" w:space="0" w:color="FFFFFF"/>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195,968,</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242.34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11,837,9</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70.84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6.04%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184,130,2</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71.50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182,120</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,176.37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9,962,598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5.47%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172,157,57</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7.86</w:t>
            </w:r>
          </w:p>
        </w:tc>
      </w:tr>
      <w:tr>
        <w:trPr>
          <w:trHeight w:val="392" w:hRule="exact"/>
        </w:trPr>
        <w:tc>
          <w:tcPr>
            <w:tcW w:w="1623" w:type="dxa"/>
            <w:tcBorders>
              <w:top w:val="nil" w:sz="6" w:space="0" w:color="auto"/>
              <w:left w:val="single" w:sz="4" w:space="0" w:color="000000"/>
              <w:bottom w:val="nil" w:sz="6" w:space="0" w:color="auto"/>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13" w:space="0" w:color="FFFFFF"/>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13" w:space="0" w:color="FFFFFF"/>
            </w:tcBorders>
            <w:shd w:val="clear" w:color="auto" w:fill="D2D2D2"/>
          </w:tcPr>
          <w:p>
            <w:pPr/>
          </w:p>
        </w:tc>
        <w:tc>
          <w:tcPr>
            <w:tcW w:w="775" w:type="dxa"/>
            <w:vMerge/>
            <w:tcBorders>
              <w:left w:val="single" w:sz="13" w:space="0" w:color="FFFFFF"/>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80"/>
          <w:cols w:num="2" w:equalWidth="0">
            <w:col w:w="4295" w:space="4535"/>
            <w:col w:w="112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186,329,100.93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9,316,455.05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186,329,100.93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9,316,455.05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2,420,863.17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242,086.32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6,648,548.24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1,994,564.47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569,730.00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284,865.00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195,968,242.34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11,837,970.84</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7792"/>
        <w:jc w:val="left"/>
      </w:pPr>
      <w:r>
        <w:rPr/>
        <w:t>确定该组合依据的说明： 无</w:t>
      </w:r>
    </w:p>
    <w:p>
      <w:pPr>
        <w:pStyle w:val="BodyText"/>
        <w:spacing w:line="240" w:lineRule="auto" w:before="29"/>
        <w:ind w:left="154" w:right="0"/>
        <w:jc w:val="left"/>
      </w:pPr>
      <w:r>
        <w:rPr/>
        <w:t>组合中，采用余额百分比法计提坏账准备的应收账款：</w:t>
      </w:r>
    </w:p>
    <w:p>
      <w:pPr>
        <w:pStyle w:val="BodyText"/>
        <w:spacing w:line="348" w:lineRule="auto" w:before="117"/>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无</w:t>
      </w:r>
    </w:p>
    <w:p>
      <w:pPr>
        <w:spacing w:line="240" w:lineRule="auto" w:before="9"/>
        <w:rPr>
          <w:rFonts w:ascii="宋体" w:hAnsi="宋体" w:cs="宋体" w:eastAsia="宋体" w:hint="default"/>
          <w:sz w:val="20"/>
          <w:szCs w:val="20"/>
        </w:rPr>
      </w:pPr>
    </w:p>
    <w:p>
      <w:pPr>
        <w:pStyle w:val="Heading3"/>
        <w:spacing w:line="240" w:lineRule="auto"/>
        <w:ind w:left="154" w:right="0"/>
        <w:jc w:val="left"/>
        <w:rPr>
          <w:b w:val="0"/>
          <w:bCs w:val="0"/>
        </w:rPr>
      </w:pPr>
      <w:bookmarkStart w:name="（2）本期计提、收回或转回的坏账准备情况" w:id="297"/>
      <w:bookmarkEnd w:id="29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本期计提坏账准备金额</w:t>
      </w:r>
      <w:r>
        <w:rPr>
          <w:spacing w:val="-47"/>
        </w:rPr>
        <w:t> </w:t>
      </w:r>
      <w:r>
        <w:rPr>
          <w:rFonts w:ascii="Times New Roman" w:hAnsi="Times New Roman" w:cs="Times New Roman" w:eastAsia="Times New Roman" w:hint="default"/>
        </w:rPr>
        <w:t>1,875,372.33</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按欠款方归集的期末余额前五吊的应收账款情况" w:id="298"/>
      <w:bookmarkEnd w:id="298"/>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203" w:firstLine="420"/>
        <w:jc w:val="left"/>
      </w:pPr>
      <w:r>
        <w:rPr/>
        <w:t>公司报告期末，应收账款余额前五名的客户应收金额合计</w:t>
      </w:r>
      <w:r>
        <w:rPr>
          <w:rFonts w:ascii="Times New Roman" w:hAnsi="Times New Roman" w:cs="Times New Roman" w:eastAsia="Times New Roman" w:hint="default"/>
        </w:rPr>
        <w:t>33,865,285.64</w:t>
      </w:r>
      <w:r>
        <w:rPr/>
        <w:t>元，占应收账款总额的比例为</w:t>
      </w:r>
      <w:r>
        <w:rPr>
          <w:rFonts w:ascii="Times New Roman" w:hAnsi="Times New Roman" w:cs="Times New Roman" w:eastAsia="Times New Roman" w:hint="default"/>
        </w:rPr>
        <w:t>17.28%</w:t>
      </w:r>
      <w:r>
        <w:rPr/>
        <w:t>，相应计 提的坏账准备年末余额汇总金额为</w:t>
      </w:r>
      <w:r>
        <w:rPr>
          <w:rFonts w:ascii="Times New Roman" w:hAnsi="Times New Roman" w:cs="Times New Roman" w:eastAsia="Times New Roman" w:hint="default"/>
        </w:rPr>
        <w:t>3,216,114.03</w:t>
      </w:r>
      <w:r>
        <w:rPr/>
        <w:t>元。</w:t>
      </w:r>
    </w:p>
    <w:p>
      <w:pPr>
        <w:spacing w:after="0" w:line="30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其他应收款" w:id="299"/>
      <w:bookmarkEnd w:id="299"/>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300"/>
      <w:bookmarkEnd w:id="300"/>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116,820,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423.29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14,161,6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63.76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12.12%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102,658,7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59.53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145,360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,423.05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11,300,30</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0.67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7.77%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134,060,12</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2.38</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76" w:right="0"/>
              <w:jc w:val="center"/>
              <w:rPr>
                <w:rFonts w:ascii="Times New Roman" w:hAnsi="Times New Roman" w:cs="Times New Roman" w:eastAsia="Times New Roman" w:hint="default"/>
                <w:sz w:val="18"/>
                <w:szCs w:val="18"/>
              </w:rPr>
            </w:pPr>
            <w:r>
              <w:rPr>
                <w:rFonts w:ascii="Times New Roman"/>
                <w:sz w:val="18"/>
              </w:rPr>
              <w:t>116,820,</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423.29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14,161,6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63.76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12.12%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102,658,7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59.53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145,360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,423.05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67" w:right="0"/>
              <w:jc w:val="left"/>
              <w:rPr>
                <w:rFonts w:ascii="Times New Roman" w:hAnsi="Times New Roman" w:cs="Times New Roman" w:eastAsia="Times New Roman" w:hint="default"/>
                <w:sz w:val="18"/>
                <w:szCs w:val="18"/>
              </w:rPr>
            </w:pPr>
            <w:r>
              <w:rPr>
                <w:rFonts w:ascii="Times New Roman"/>
                <w:sz w:val="18"/>
              </w:rPr>
              <w:t>11,300,30</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0.67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7.77%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134,060,12</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2.38</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pStyle w:val="BodyText"/>
        <w:spacing w:line="240" w:lineRule="auto" w:before="51"/>
        <w:ind w:left="154" w:right="-20"/>
        <w:jc w:val="left"/>
      </w:pPr>
      <w:r>
        <w:rPr/>
        <w:t>期末单项金额重大并单项计提坏账准备的其他应收款：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left="15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980"/>
          <w:cols w:num="2" w:equalWidth="0">
            <w:col w:w="4475" w:space="4355"/>
            <w:col w:w="112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38,159,476.87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1,907,973.84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38,159,476.87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1,907,973.84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52,958,789.99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5,295,879.00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23,192,703.06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6,957,810.92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114,310,969.92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14,161,663.76</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7792"/>
        <w:jc w:val="left"/>
      </w:pPr>
      <w:r>
        <w:rPr/>
        <w:t>确定该组合依据的说明： 无</w:t>
      </w:r>
    </w:p>
    <w:p>
      <w:pPr>
        <w:pStyle w:val="BodyText"/>
        <w:spacing w:line="240" w:lineRule="auto" w:before="29"/>
        <w:ind w:left="154" w:right="0"/>
        <w:jc w:val="left"/>
      </w:pPr>
      <w:r>
        <w:rPr/>
        <w:t>组合中，采用余额百分比法计提坏账准备的其他应收款：</w:t>
      </w:r>
    </w:p>
    <w:p>
      <w:pPr>
        <w:pStyle w:val="BodyText"/>
        <w:spacing w:line="340" w:lineRule="auto" w:before="116"/>
        <w:ind w:right="5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本期计提、收回或转回的坏账准备情况" w:id="301"/>
      <w:bookmarkEnd w:id="30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本期计提坏账准备金额</w:t>
      </w:r>
      <w:r>
        <w:rPr>
          <w:spacing w:val="-47"/>
        </w:rPr>
        <w:t> </w:t>
      </w:r>
      <w:r>
        <w:rPr>
          <w:rFonts w:ascii="Times New Roman" w:hAnsi="Times New Roman" w:cs="Times New Roman" w:eastAsia="Times New Roman" w:hint="default"/>
        </w:rPr>
        <w:t>2,861,363.09</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114,227,729.91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141,228,962.32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11,066.72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8,158.72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61,704.00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增值税出口退税</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2,509,453.37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4,123,302.01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10,469.29</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116,820,423.29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145,360,423.05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按欠款方归集的期末余额前五吊的其他应收款情况" w:id="302"/>
      <w:bookmarkEnd w:id="302"/>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80,093,720.36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68.56%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7,613,573.77</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32,041,440.31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27.43%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6,439,299.53</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2,509,453.37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1,474,325.38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73,716.27</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236,294.32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11,814.72</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116,355,233.74</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99.60%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14,138,404.29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长期股权投资" w:id="303"/>
      <w:bookmarkEnd w:id="303"/>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435,768,014.40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435,768,014.40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255,768,014.40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255,768,014.40</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31,402,474.44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31,402,474.44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467,170,488.84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467,170,488.84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255,768,014.40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255,768,014.40</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1）对子公司投资" w:id="304"/>
      <w:bookmarkEnd w:id="304"/>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7"/>
        <w:gridCol w:w="1336"/>
        <w:gridCol w:w="1336"/>
        <w:gridCol w:w="1334"/>
        <w:gridCol w:w="1335"/>
        <w:gridCol w:w="1389"/>
        <w:gridCol w:w="1390"/>
      </w:tblGrid>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9" w:right="0"/>
              <w:jc w:val="left"/>
              <w:rPr>
                <w:rFonts w:ascii="宋体" w:hAnsi="宋体" w:cs="宋体" w:eastAsia="宋体" w:hint="default"/>
                <w:sz w:val="18"/>
                <w:szCs w:val="18"/>
              </w:rPr>
            </w:pPr>
            <w:r>
              <w:rPr>
                <w:rFonts w:ascii="宋体" w:hAnsi="宋体" w:cs="宋体" w:eastAsia="宋体" w:hint="default"/>
                <w:sz w:val="18"/>
                <w:szCs w:val="18"/>
              </w:rPr>
              <w:t>本期计提减值准</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8" w:right="0"/>
              <w:jc w:val="left"/>
              <w:rPr>
                <w:rFonts w:ascii="宋体" w:hAnsi="宋体" w:cs="宋体" w:eastAsia="宋体" w:hint="default"/>
                <w:sz w:val="18"/>
                <w:szCs w:val="18"/>
              </w:rPr>
            </w:pPr>
            <w:r>
              <w:rPr>
                <w:rFonts w:ascii="宋体" w:hAnsi="宋体" w:cs="宋体" w:eastAsia="宋体" w:hint="default"/>
                <w:sz w:val="18"/>
                <w:szCs w:val="18"/>
              </w:rPr>
              <w:t>减值准备期末余</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广州长城世家投 资有限公司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9,998,014.40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9,998,014.40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潮州市万泉陶瓷 花纸有限公司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潮州市三江陶瓷 原料有限公司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深圳长城世家陶 瓷商贸有限公司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北京昶城世家商 贸有限公司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深圳市世家会艺 术品投资有限公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河南长城绿色瓷 艺科技有限公司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潮州市华沁瓷业 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255,768,014.40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435,768,014.40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对联营、合营企业投资" w:id="305"/>
      <w:bookmarkEnd w:id="305"/>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left"/>
              <w:rPr>
                <w:rFonts w:ascii="宋体" w:hAnsi="宋体" w:cs="宋体" w:eastAsia="宋体" w:hint="default"/>
                <w:sz w:val="18"/>
                <w:szCs w:val="18"/>
              </w:rPr>
            </w:pPr>
            <w:r>
              <w:rPr>
                <w:rFonts w:ascii="宋体" w:hAnsi="宋体" w:cs="宋体" w:eastAsia="宋体" w:hint="default"/>
                <w:sz w:val="18"/>
                <w:szCs w:val="18"/>
              </w:rPr>
              <w:t>宜兴市金 鱼</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left"/>
              <w:rPr>
                <w:rFonts w:ascii="宋体" w:hAnsi="宋体" w:cs="宋体" w:eastAsia="宋体" w:hint="default"/>
                <w:sz w:val="18"/>
                <w:szCs w:val="18"/>
              </w:rPr>
            </w:pPr>
            <w:r>
              <w:rPr>
                <w:rFonts w:ascii="宋体" w:hAnsi="宋体" w:cs="宋体" w:eastAsia="宋体" w:hint="default"/>
                <w:sz w:val="18"/>
                <w:szCs w:val="18"/>
              </w:rPr>
              <w:t>陶瓷有限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1,402,474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31,402,47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4.44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1,402,474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31,402,47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4.44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1,402,474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31,402,47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4.44</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营业收入和营业成本" w:id="306"/>
      <w:bookmarkEnd w:id="306"/>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428,329,649.55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309,731,300.27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405,604,091.19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292,118,804.38</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179,420.17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28,537.80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179,420.17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28,537.80</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428,509,069.72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309,759,838.07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405,783,511.36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292,147,342.18</w:t>
            </w:r>
          </w:p>
        </w:tc>
      </w:tr>
    </w:tbl>
    <w:p>
      <w:pPr>
        <w:pStyle w:val="BodyText"/>
        <w:spacing w:line="357" w:lineRule="auto" w:before="51"/>
        <w:ind w:right="887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5、投资收益" w:id="307"/>
      <w:bookmarkEnd w:id="307"/>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-6,949,764.15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-6,949,764.15</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六、补充资料" w:id="308"/>
      <w:bookmarkEnd w:id="308"/>
      <w:r>
        <w:rPr>
          <w:b w:val="0"/>
          <w:bCs w:val="0"/>
        </w:rPr>
      </w:r>
      <w:r>
        <w:rPr/>
        <w:t>十六、补充资料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309"/>
      <w:bookmarkEnd w:id="309"/>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-16,161.55</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5,274,941.00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-135,762.21</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770,967.03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4,352,050.21</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3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净资产收益率及每股收益" w:id="310"/>
      <w:bookmarkEnd w:id="310"/>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3、境内外会计准则下会计数据差异" w:id="311"/>
      <w:bookmarkEnd w:id="311"/>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同时按照国际会计准则与按中国会计准则披露的财务报告中净利润和净资产差异情况" w:id="312"/>
      <w:bookmarkEnd w:id="312"/>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313"/>
      <w:bookmarkEnd w:id="313"/>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会计政策变更相关补充资料" w:id="314"/>
      <w:bookmarkEnd w:id="314"/>
      <w:r>
        <w:rPr>
          <w:b w:val="0"/>
          <w:bCs w:val="0"/>
        </w:rPr>
      </w:r>
      <w:r>
        <w:rPr>
          <w:rFonts w:ascii="Times New Roman" w:hAnsi="Times New Roman" w:cs="Times New Roman" w:eastAsia="Times New Roman" w:hint="default"/>
        </w:rPr>
        <w:t>4</w:t>
      </w:r>
      <w:r>
        <w:rPr/>
        <w:t>、会计政策变更相关补充资料</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784"/>
        <w:jc w:val="center"/>
        <w:rPr>
          <w:b w:val="0"/>
          <w:bCs w:val="0"/>
        </w:rPr>
      </w:pPr>
      <w:bookmarkStart w:name="第十节 备查文件目录" w:id="315"/>
      <w:bookmarkEnd w:id="315"/>
      <w:r>
        <w:rPr>
          <w:b w:val="0"/>
          <w:bCs w:val="0"/>
        </w:rPr>
      </w:r>
      <w:bookmarkStart w:name="_bookmark9" w:id="316"/>
      <w:bookmarkEnd w:id="316"/>
      <w:r>
        <w:rPr>
          <w:b w:val="0"/>
          <w:bCs w:val="0"/>
        </w:rPr>
      </w:r>
      <w:r>
        <w:rPr/>
        <w:t>第十节</w:t>
      </w:r>
      <w:r>
        <w:rPr>
          <w:spacing w:val="-7"/>
        </w:rPr>
        <w:t> </w:t>
      </w:r>
      <w:r>
        <w:rPr/>
        <w:t>备查文件目录</w:t>
      </w:r>
      <w:r>
        <w:rPr>
          <w:b w:val="0"/>
          <w:bCs w:val="0"/>
        </w:rPr>
      </w:r>
    </w:p>
    <w:p>
      <w:pPr>
        <w:spacing w:line="240" w:lineRule="auto" w:before="7"/>
        <w:rPr>
          <w:rFonts w:ascii="宋体" w:hAnsi="宋体" w:cs="宋体" w:eastAsia="宋体" w:hint="default"/>
          <w:b/>
          <w:bCs/>
          <w:sz w:val="42"/>
          <w:szCs w:val="42"/>
        </w:rPr>
      </w:pPr>
    </w:p>
    <w:p>
      <w:pPr>
        <w:pStyle w:val="BodyText"/>
        <w:spacing w:line="240" w:lineRule="auto"/>
        <w:ind w:left="299" w:right="0"/>
        <w:jc w:val="left"/>
      </w:pPr>
      <w:r>
        <w:rPr/>
        <w:t>（一）载有法定代表人、主管会计工作负责人、会计机构负责人（会计主管人员）签名并盖章的财务报表。</w:t>
      </w:r>
    </w:p>
    <w:p>
      <w:pPr>
        <w:pStyle w:val="BodyText"/>
        <w:spacing w:line="240" w:lineRule="auto" w:before="76"/>
        <w:ind w:left="299" w:right="0"/>
        <w:jc w:val="left"/>
      </w:pPr>
      <w:r>
        <w:rPr/>
        <w:t>（二）载有会计师事务所盖章、注册会计师签名并盖章的审计报告原件。</w:t>
      </w:r>
    </w:p>
    <w:p>
      <w:pPr>
        <w:pStyle w:val="BodyText"/>
        <w:spacing w:line="240" w:lineRule="auto" w:before="76"/>
        <w:ind w:left="299" w:right="0"/>
        <w:jc w:val="left"/>
      </w:pPr>
      <w:r>
        <w:rPr/>
        <w:t>（三）报告期内在中国证监会指定网站上公开披露过的所有公司文件的正本及公告的原稿。</w:t>
      </w:r>
    </w:p>
    <w:p>
      <w:pPr>
        <w:pStyle w:val="BodyText"/>
        <w:spacing w:line="300" w:lineRule="auto" w:before="76"/>
        <w:ind w:left="299" w:right="5667"/>
        <w:jc w:val="left"/>
      </w:pPr>
      <w:r>
        <w:rPr/>
        <w:t>（四）载有董事长签名的</w:t>
      </w:r>
      <w:r>
        <w:rPr>
          <w:rFonts w:ascii="Times New Roman" w:hAnsi="Times New Roman" w:cs="Times New Roman" w:eastAsia="Times New Roman" w:hint="default"/>
        </w:rPr>
        <w:t>2014</w:t>
      </w:r>
      <w:r>
        <w:rPr/>
        <w:t>年度报告文本原件。 以上备查文件的备置地点：长城集团证券事务部</w:t>
      </w:r>
    </w:p>
    <w:sectPr>
      <w:pgSz w:w="11910" w:h="16840"/>
      <w:pgMar w:header="747" w:footer="979"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79993pt;margin-top:795.517944pt;width:6.5pt;height:11pt;mso-position-horizontal-relative:page;mso-position-vertical-relative:page;z-index:-75512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7551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7550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79993pt;margin-top:781.957947pt;width:15.5pt;height:11pt;mso-position-horizontal-relative:page;mso-position-vertical-relative:page;z-index:-75505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7550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755152" type="#_x0000_t202" filled="false" stroked="false">
          <v:textbox inset="0,0,0,0">
            <w:txbxContent>
              <w:p>
                <w:pPr>
                  <w:pStyle w:val="BodyText"/>
                  <w:spacing w:line="214" w:lineRule="exact"/>
                  <w:ind w:left="20" w:right="0"/>
                  <w:jc w:val="left"/>
                </w:pPr>
                <w:r>
                  <w:rPr/>
                  <w:t>广东长城集团股份有限公司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6"/>
      <w:ind w:left="153"/>
    </w:pPr>
    <w:rPr>
      <w:rFonts w:ascii="宋体" w:hAnsi="宋体" w:eastAsia="宋体"/>
      <w:b/>
      <w:bCs/>
      <w:sz w:val="28"/>
      <w:szCs w:val="28"/>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2784"/>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thegreatwall-china.com/" TargetMode="External"/><Relationship Id="rId9" Type="http://schemas.openxmlformats.org/officeDocument/2006/relationships/hyperlink" Target="mailto:zqb@thegreatwall-china.com" TargetMode="External"/><Relationship Id="rId10" Type="http://schemas.openxmlformats.org/officeDocument/2006/relationships/hyperlink" Target="http://www.cninfo.com.cn/" TargetMode="External"/><Relationship Id="rId11" Type="http://schemas.openxmlformats.org/officeDocument/2006/relationships/image" Target="media/image1.jpeg"/><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2020-05-06T18:44:36Z</dcterms:created>
  <dcterms:modified xsi:type="dcterms:W3CDTF">2020-05-06T18:44:36Z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2015-04-13T00:00:00Z</vt:filetime>
  </property>
  <property fmtid="{D5CDD505-2E9C-101B-9397-08002B2CF9AE}" pid="3" name="Creator">
    <vt:lpwstr>Microsoft® Office Word 2007</vt:lpwstr>
  </property>
  <property fmtid="{D5CDD505-2E9C-101B-9397-08002B2CF9AE}" pid="4" name="LastSaved">
    <vt:filetime>2020-05-06T00:00:00Z</vt:filetime>
  </property>
</Properties>
</file>