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700" w:after="460" w:line="240" w:lineRule="auto"/>
        <w:ind w:left="0" w:right="0" w:firstLine="0"/>
        <w:jc w:val="center"/>
      </w:pPr>
      <w:r>
        <w:rPr>
          <w:color w:val="000000"/>
          <w:spacing w:val="0"/>
          <w:w w:val="100"/>
          <w:position w:val="0"/>
        </w:rPr>
        <w:t>广东文化长城集团股份有限公司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br w:type="page"/>
      </w:r>
    </w:p>
    <w:p>
      <w:pPr>
        <w:pStyle w:val="Style14"/>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400" w:line="622" w:lineRule="exact"/>
        <w:ind w:left="0" w:right="0"/>
        <w:jc w:val="both"/>
      </w:pPr>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547" w:right="0" w:firstLine="0"/>
        <w:jc w:val="left"/>
        <w:rPr>
          <w:sz w:val="26"/>
          <w:szCs w:val="26"/>
        </w:rPr>
      </w:pPr>
      <w:r>
        <w:rPr>
          <w:b/>
          <w:bCs/>
          <w:color w:val="000000"/>
          <w:spacing w:val="0"/>
          <w:w w:val="100"/>
          <w:position w:val="0"/>
          <w:sz w:val="26"/>
          <w:szCs w:val="26"/>
        </w:rPr>
        <w:t>董事、监事、高级管理人员异议声明</w:t>
      </w:r>
    </w:p>
    <w:tbl>
      <w:tblPr>
        <w:tblOverlap w:val="never"/>
        <w:jc w:val="center"/>
        <w:tblLayout w:type="fixed"/>
      </w:tblPr>
      <w:tblGrid>
        <w:gridCol w:w="2933"/>
        <w:gridCol w:w="2928"/>
        <w:gridCol w:w="37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职务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内容和原因</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朱风娣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625" w:lineRule="exact"/>
              <w:ind w:left="0" w:right="0" w:firstLine="0"/>
              <w:jc w:val="both"/>
              <w:rPr>
                <w:sz w:val="26"/>
                <w:szCs w:val="26"/>
              </w:rPr>
            </w:pPr>
            <w:r>
              <w:rPr>
                <w:b/>
                <w:bCs/>
                <w:color w:val="000000"/>
                <w:spacing w:val="0"/>
                <w:w w:val="100"/>
                <w:position w:val="0"/>
                <w:sz w:val="26"/>
                <w:szCs w:val="26"/>
              </w:rPr>
              <w:t>基于年审会计师出具了保留意 见审计报告，因此由于重大事 项的不确定性，故独立董事无 法做出完全客观、准确、完整 的判断。</w:t>
            </w:r>
          </w:p>
        </w:tc>
      </w:tr>
      <w:tr>
        <w:trPr>
          <w:trHeight w:val="32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王心可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独立董事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623" w:lineRule="exact"/>
              <w:ind w:left="0" w:right="0" w:firstLine="0"/>
              <w:jc w:val="both"/>
              <w:rPr>
                <w:sz w:val="26"/>
                <w:szCs w:val="26"/>
              </w:rPr>
            </w:pPr>
            <w:r>
              <w:rPr>
                <w:b/>
                <w:bCs/>
                <w:color w:val="000000"/>
                <w:spacing w:val="0"/>
                <w:w w:val="100"/>
                <w:position w:val="0"/>
                <w:sz w:val="26"/>
                <w:szCs w:val="26"/>
              </w:rPr>
              <w:t>基于年审会计师出具了保留意 见审计报告，因此由于重大事 项的不确定性，故独立董事无 法做出完全客观、准确、完整 的判断。</w:t>
            </w:r>
          </w:p>
        </w:tc>
      </w:tr>
    </w:tbl>
    <w:p>
      <w:pPr>
        <w:pStyle w:val="Style18"/>
        <w:keepNext w:val="0"/>
        <w:keepLines w:val="0"/>
        <w:widowControl w:val="0"/>
        <w:shd w:val="clear" w:color="auto" w:fill="auto"/>
        <w:bidi w:val="0"/>
        <w:spacing w:before="0" w:after="0" w:line="240" w:lineRule="auto"/>
        <w:ind w:left="547" w:right="0" w:firstLine="0"/>
        <w:jc w:val="left"/>
        <w:rPr>
          <w:sz w:val="26"/>
          <w:szCs w:val="26"/>
        </w:rPr>
      </w:pPr>
      <w:r>
        <w:rPr>
          <w:b/>
          <w:bCs/>
          <w:color w:val="000000"/>
          <w:spacing w:val="0"/>
          <w:w w:val="100"/>
          <w:position w:val="0"/>
          <w:sz w:val="26"/>
          <w:szCs w:val="26"/>
        </w:rPr>
        <w:t>独立董事王心可、朱风娣对年度报告内容无法保证真实、准确、完整，请</w:t>
      </w:r>
    </w:p>
    <w:p>
      <w:pPr>
        <w:widowControl w:val="0"/>
        <w:spacing w:after="29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投资者注意。</w:t>
      </w:r>
    </w:p>
    <w:p>
      <w:pPr>
        <w:pStyle w:val="Style16"/>
        <w:keepNext w:val="0"/>
        <w:keepLines w:val="0"/>
        <w:widowControl w:val="0"/>
        <w:shd w:val="clear" w:color="auto" w:fill="auto"/>
        <w:bidi w:val="0"/>
        <w:spacing w:before="0" w:after="400" w:line="240" w:lineRule="auto"/>
        <w:ind w:left="0" w:right="0"/>
        <w:jc w:val="left"/>
      </w:pPr>
      <w:r>
        <w:rPr>
          <w:color w:val="000000"/>
          <w:spacing w:val="0"/>
          <w:w w:val="100"/>
          <w:position w:val="0"/>
        </w:rPr>
        <w:t>公司负责人蔡廷祥、主管会计工作负责人蔡廷祥及会计机构负责人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xml:space="preserve">会计主 </w:t>
      </w:r>
      <w:r>
        <w:rPr>
          <w:color w:val="000000"/>
          <w:spacing w:val="0"/>
          <w:w w:val="100"/>
          <w:position w:val="0"/>
        </w:rPr>
        <w:t>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杨榕声明：保证本年度报告中财务报告的真实、准确、完整。</w:t>
      </w:r>
    </w:p>
    <w:p>
      <w:pPr>
        <w:pStyle w:val="Style16"/>
        <w:keepNext w:val="0"/>
        <w:keepLines w:val="0"/>
        <w:widowControl w:val="0"/>
        <w:shd w:val="clear" w:color="auto" w:fill="auto"/>
        <w:bidi w:val="0"/>
        <w:spacing w:before="0" w:line="628"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中兴财光华会计师事务所对公司出具保留意见的审计报告，本公司董事会、 监事会对相关已有详细说明，请投资者注意阅读。</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受新冠疫情影响，公司销售额减少，以及计提的信用减值准备增加导致净 利润下降。</w:t>
      </w:r>
    </w:p>
    <w:p>
      <w:pPr>
        <w:pStyle w:val="Style16"/>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公司可能面临的风险详见本报告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第四节经营情况讨论与分析呻</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 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的相关内容。</w:t>
      </w:r>
    </w:p>
    <w:p>
      <w:pPr>
        <w:pStyle w:val="Style16"/>
        <w:keepNext w:val="0"/>
        <w:keepLines w:val="0"/>
        <w:widowControl w:val="0"/>
        <w:shd w:val="clear" w:color="auto" w:fill="auto"/>
        <w:bidi w:val="0"/>
        <w:spacing w:before="0" w:line="628"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49" w:right="971" w:bottom="1580" w:left="1103"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760" w:after="150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9612"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8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268"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44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49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50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50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55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63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64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25"/>
        <w:keepNext w:val="0"/>
        <w:keepLines w:val="0"/>
        <w:widowControl w:val="0"/>
        <w:shd w:val="clear" w:color="auto" w:fill="auto"/>
        <w:tabs>
          <w:tab w:leader="dot" w:pos="9612" w:val="right"/>
        </w:tabs>
        <w:bidi w:val="0"/>
        <w:spacing w:before="0" w:line="240" w:lineRule="auto"/>
        <w:ind w:left="0" w:right="0" w:firstLine="0"/>
        <w:jc w:val="both"/>
      </w:pPr>
      <w:hyperlink w:anchor="bookmark161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公司、本公司或文化长城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审计机构、中兴财光华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智游臻龙、智游教育</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联汛教育</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翡翠教育</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r>
    </w:tbl>
    <w:p>
      <w:pPr>
        <w:sectPr>
          <w:footnotePr>
            <w:pos w:val="pageBottom"/>
            <w:numFmt w:val="decimal"/>
            <w:numRestart w:val="continuous"/>
          </w:footnotePr>
          <w:pgSz w:w="11900" w:h="16840"/>
          <w:pgMar w:top="2089" w:right="1138" w:bottom="5857" w:left="1090"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Great Wall Of Culture Group Holding Co.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 Guangdong</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GREAT WALL CULTURE</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thegreatwall-china. com</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sz w:val="24"/>
          <w:szCs w:val="24"/>
        </w:rPr>
        <w:t>、</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zqb@thegreatwall-china.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文化长城证券事务部</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赵海宾、伏立钲</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376,925,222.83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-232,677,529.02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-172,461,018.88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-1,669,855,929.22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-308,983,196.10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-279,926,746.64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-1,671,705,861.13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-16,151,947.33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29,682,534.95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1,848,352,576.22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2,239,480,488.89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101,536,197.14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334,911,790.16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519,496,289.93</w:t>
            </w:r>
          </w:p>
        </w:tc>
      </w:tr>
    </w:tbl>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3,798,374.68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8,690,088.22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122,754,167.34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262,646,264.98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16,166,915.07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35,372,789.37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32,151,368.88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42,861,468.70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-5,657,115.16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-49,361,022.94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-38,158,508.39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-139,500,882.53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-6,344,489.09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-50,346,874.52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-213,904,869.78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-102,807,154.07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-17,003,986.99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-18,066,499.00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-9,016,527.15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27,935,065.81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4"/>
        <w:keepNext/>
        <w:keepLines/>
        <w:widowControl w:val="0"/>
        <w:shd w:val="clear" w:color="auto" w:fill="auto"/>
        <w:tabs>
          <w:tab w:pos="403"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56,427,060.91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-213,380.54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2,795,439.83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4,358,131.00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2,841,524.00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-7,507,943.71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28,904,144.53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106,719,797.32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-3,665,103.24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-3,586,726.37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76,305,667.08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107,465,727.76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1,849,931.91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715"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after="56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9"/>
        <w:keepNext/>
        <w:keepLines/>
        <w:widowControl w:val="0"/>
        <w:shd w:val="clear" w:color="auto" w:fill="auto"/>
        <w:bidi w:val="0"/>
        <w:spacing w:before="0" w:after="2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（一）公司的从事的主要业务</w:t>
      </w:r>
    </w:p>
    <w:p>
      <w:pPr>
        <w:pStyle w:val="Style38"/>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广东文化长城集团股份有限公司位于素有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中国瓷都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之称的历史文化名城一广东潮州。公司成立于 </w:t>
      </w:r>
      <w:r>
        <w:rPr>
          <w:rFonts w:ascii="Times New Roman" w:eastAsia="Times New Roman" w:hAnsi="Times New Roman" w:cs="Times New Roman"/>
          <w:color w:val="000000"/>
          <w:spacing w:val="0"/>
          <w:w w:val="100"/>
          <w:position w:val="0"/>
          <w:sz w:val="20"/>
          <w:szCs w:val="20"/>
        </w:rPr>
        <w:t>1996</w:t>
      </w:r>
      <w:r>
        <w:rPr>
          <w:color w:val="000000"/>
          <w:spacing w:val="0"/>
          <w:w w:val="100"/>
          <w:position w:val="0"/>
          <w:sz w:val="20"/>
          <w:szCs w:val="20"/>
        </w:rPr>
        <w:t>年，创业之初主要从事各式中高档创意工艺、日用陶瓷的研发、制造和销售，公司是国内首家在创业 板上市的创意艺术陶瓷企业。近年来，公司在保持陶瓷主业持续稳定发展的基础上，大力拓展教育领域， 形成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陶瓷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教育</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双主业的战略发展模式，公司更提出了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长城教育</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改变命运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的理念，力求打造教育界的 知名品牌，大力发展职业教育，以改革人才培养机制和模式。</w:t>
      </w:r>
    </w:p>
    <w:p>
      <w:pPr>
        <w:pStyle w:val="Style38"/>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在陶瓷业务方面，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年上半年度，新冠肺炎疫情蔓延全球，公司陶瓷出口业务影响较大，出现较大 范围的客户取消订单、延迟发货、暂停项目洽谈等情况，造成公司出现生产线无法正常运转，工人流失等 诸多连锁问题。面对突如其来的挑战，公司更需要全体员工凝心聚力，在坚持疫情防控的同时，合理妥善 安排生产是公司的当务之急。面对外贸的全面停滞，公司深化国内产业布局，不断寻求新的热点与机遇， 弥补国外市场的空缺。进入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年下半年之后，由于国际市场逐步放宽经济活动的限制，国际市场的打开 也让公司的生产渐渐恢复到正常水平，外贸全面恢复，国内精品定制需求也在增长，公司合作的客户包括 星巴克、伊利旗下金典品牌、</w:t>
      </w:r>
      <w:r>
        <w:rPr>
          <w:rFonts w:ascii="Times New Roman" w:eastAsia="Times New Roman" w:hAnsi="Times New Roman" w:cs="Times New Roman"/>
          <w:color w:val="000000"/>
          <w:spacing w:val="0"/>
          <w:w w:val="100"/>
          <w:position w:val="0"/>
          <w:sz w:val="20"/>
          <w:szCs w:val="20"/>
        </w:rPr>
        <w:t>IDO</w:t>
      </w:r>
      <w:r>
        <w:rPr>
          <w:color w:val="000000"/>
          <w:spacing w:val="0"/>
          <w:w w:val="100"/>
          <w:position w:val="0"/>
          <w:sz w:val="20"/>
          <w:szCs w:val="20"/>
        </w:rPr>
        <w:t>、</w:t>
      </w:r>
      <w:r>
        <w:rPr>
          <w:color w:val="000000"/>
          <w:spacing w:val="0"/>
          <w:w w:val="100"/>
          <w:position w:val="0"/>
          <w:sz w:val="20"/>
          <w:szCs w:val="20"/>
        </w:rPr>
        <w:t>奔驰等国内外知名品牌；</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年底，公司入选中央电视台文创总台陶 瓷供应商系统，成为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春节联欢晚会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福牛春碗</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生产供应商。</w:t>
      </w:r>
    </w:p>
    <w:p>
      <w:pPr>
        <w:pStyle w:val="Style31"/>
        <w:keepNext w:val="0"/>
        <w:keepLines w:val="0"/>
        <w:widowControl w:val="0"/>
        <w:shd w:val="clear" w:color="auto" w:fill="auto"/>
        <w:bidi w:val="0"/>
        <w:spacing w:before="0" w:after="660" w:line="310" w:lineRule="exact"/>
        <w:ind w:left="0" w:right="0" w:firstLine="460"/>
        <w:jc w:val="both"/>
      </w:pPr>
      <w:r>
        <w:rPr>
          <w:color w:val="000000"/>
          <w:spacing w:val="0"/>
          <w:w w:val="100"/>
          <w:position w:val="0"/>
          <w:sz w:val="20"/>
          <w:szCs w:val="20"/>
        </w:rPr>
        <w:t>在教育板块，</w:t>
      </w:r>
      <w:r>
        <w:rPr>
          <w:color w:val="000000"/>
          <w:spacing w:val="0"/>
          <w:w w:val="100"/>
          <w:position w:val="0"/>
        </w:rPr>
        <w:t>公司所属行业为职业教育，职业教育行业近几年在国家政策的大力支持下，发展迅猛，目前行业仍处 在高速发展期，但在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年的新冠疫情下，我公司听从党的指挥，一切以大局为重，公司的线下培训课程于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月底复工，高 校开学后还面临封闭管理，导致公司的校招业务严重受阻。在公司高管的带领下，招生团队积极去开拓长期班的业务，取得 了很好的成效。教师团队做课程的研发，升级课件，为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年的发展打下坚实的基础。</w:t>
      </w:r>
    </w:p>
    <w:p>
      <w:pPr>
        <w:pStyle w:val="Style38"/>
        <w:keepNext w:val="0"/>
        <w:keepLines w:val="0"/>
        <w:widowControl w:val="0"/>
        <w:shd w:val="clear" w:color="auto" w:fill="auto"/>
        <w:bidi w:val="0"/>
        <w:spacing w:before="0" w:after="0" w:line="312" w:lineRule="exact"/>
        <w:ind w:left="0" w:right="0" w:firstLine="0"/>
        <w:jc w:val="left"/>
      </w:pPr>
      <w:bookmarkStart w:id="53" w:name="bookmark53"/>
      <w:r>
        <w:rPr>
          <w:color w:val="000000"/>
          <w:spacing w:val="0"/>
          <w:w w:val="100"/>
          <w:position w:val="0"/>
        </w:rPr>
        <w:t>（</w:t>
      </w:r>
      <w:bookmarkEnd w:id="53"/>
      <w:r>
        <w:rPr>
          <w:color w:val="000000"/>
          <w:spacing w:val="0"/>
          <w:w w:val="100"/>
          <w:position w:val="0"/>
        </w:rPr>
        <w:t>二）行业情况说明</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季度上市公司行业分类结果》，公司属于</w:t>
      </w:r>
      <w:r>
        <w:rPr>
          <w:rFonts w:ascii="Times New Roman" w:eastAsia="Times New Roman" w:hAnsi="Times New Roman" w:cs="Times New Roman"/>
          <w:color w:val="000000"/>
          <w:spacing w:val="0"/>
          <w:w w:val="100"/>
          <w:position w:val="0"/>
        </w:rPr>
        <w:t>“C30</w:t>
      </w:r>
      <w:r>
        <w:rPr>
          <w:color w:val="000000"/>
          <w:spacing w:val="0"/>
          <w:w w:val="100"/>
          <w:position w:val="0"/>
        </w:rPr>
        <w:t>非金属矿物制品业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bidi w:val="0"/>
        <w:spacing w:before="0" w:after="660" w:line="312" w:lineRule="exact"/>
        <w:ind w:left="0" w:right="0" w:firstLine="460"/>
        <w:jc w:val="both"/>
      </w:pPr>
      <w:r>
        <w:rPr>
          <w:color w:val="000000"/>
          <w:spacing w:val="0"/>
          <w:w w:val="100"/>
          <w:position w:val="0"/>
        </w:rPr>
        <w:t>我国是陶瓷生产古国，有着悠久的历史文化传统，从国内市场情况看，随着经济的发展和人 民生活水平的提高，对陶瓷的需求量也越来越大，同时对陶瓷产品的要求越来越高，名、特、优、 新陶瓷产品供不应求，中高档日用陶瓷十分抢手，质量好的传统产品继续畅销，中高档次产品将 成为今后陶瓷产品的发展主流；中国也是陶瓷生产和出口大国，但距离生产强国有一定的差距， 真正以国内企业自有品牌销售的陶瓷制品为数甚少，与发达国家的差距主要体现在产品设计、文 化创意和产品品质等方面。此外，在生产工艺和设备上，我国与国外先进水平也还存在较大差距, 尤其在生产的自动化和智能化方面差距更大，部分自动化程度较高的成型设备大多依靠进口。随 着近年来国内陶瓷相关行业开始加强日用陶瓷自动化、机械化设备的研究，与国外高水平厂商的 差距将会逐步缩小。</w:t>
      </w:r>
    </w:p>
    <w:p>
      <w:pPr>
        <w:pStyle w:val="Style29"/>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二</w:t>
      </w:r>
      <w:bookmarkEnd w:id="56"/>
      <w:r>
        <w:rPr>
          <w:color w:val="000000"/>
          <w:spacing w:val="0"/>
          <w:w w:val="100"/>
          <w:position w:val="0"/>
          <w:sz w:val="24"/>
          <w:szCs w:val="24"/>
        </w:rPr>
        <w:t>、主要资产重大变化情况</w:t>
      </w:r>
      <w:bookmarkEnd w:id="54"/>
      <w:bookmarkEnd w:id="55"/>
      <w:bookmarkEnd w:id="57"/>
    </w:p>
    <w:p>
      <w:pPr>
        <w:pStyle w:val="Style34"/>
        <w:keepNext/>
        <w:keepLines/>
        <w:widowControl w:val="0"/>
        <w:shd w:val="clear" w:color="auto" w:fill="auto"/>
        <w:bidi w:val="0"/>
        <w:spacing w:before="0" w:after="30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1</w:t>
      </w:r>
      <w:bookmarkEnd w:id="60"/>
      <w:r>
        <w:rPr>
          <w:color w:val="000000"/>
          <w:spacing w:val="0"/>
          <w:w w:val="100"/>
          <w:position w:val="0"/>
        </w:rPr>
        <w:t>、主要资产重大变化情况</w:t>
      </w:r>
      <w:bookmarkEnd w:id="58"/>
      <w:bookmarkEnd w:id="59"/>
      <w:bookmarkEnd w:id="61"/>
    </w:p>
    <w:tbl>
      <w:tblPr>
        <w:tblOverlap w:val="never"/>
        <w:jc w:val="center"/>
        <w:tblLayout w:type="fixed"/>
      </w:tblPr>
      <w:tblGrid>
        <w:gridCol w:w="3058"/>
        <w:gridCol w:w="6528"/>
      </w:tblGrid>
      <w:tr>
        <w:trPr>
          <w:trHeight w:val="37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59" w:line="1" w:lineRule="exact"/>
      </w:pPr>
    </w:p>
    <w:p>
      <w:pPr>
        <w:pStyle w:val="Style34"/>
        <w:keepNext/>
        <w:keepLines/>
        <w:widowControl w:val="0"/>
        <w:shd w:val="clear" w:color="auto" w:fill="auto"/>
        <w:bidi w:val="0"/>
        <w:spacing w:before="0" w:line="316" w:lineRule="exact"/>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2</w:t>
      </w:r>
      <w:bookmarkEnd w:id="64"/>
      <w:r>
        <w:rPr>
          <w:color w:val="000000"/>
          <w:spacing w:val="0"/>
          <w:w w:val="100"/>
          <w:position w:val="0"/>
        </w:rPr>
        <w:t>、主要境外资产情况</w:t>
      </w:r>
      <w:bookmarkEnd w:id="62"/>
      <w:bookmarkEnd w:id="63"/>
      <w:bookmarkEnd w:id="6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三</w:t>
      </w:r>
      <w:bookmarkEnd w:id="68"/>
      <w:r>
        <w:rPr>
          <w:color w:val="000000"/>
          <w:spacing w:val="0"/>
          <w:w w:val="100"/>
          <w:position w:val="0"/>
          <w:sz w:val="24"/>
          <w:szCs w:val="24"/>
        </w:rPr>
        <w:t>、核心竞争力分析</w:t>
      </w:r>
      <w:bookmarkEnd w:id="66"/>
      <w:bookmarkEnd w:id="67"/>
      <w:bookmarkEnd w:id="69"/>
    </w:p>
    <w:p>
      <w:pPr>
        <w:pStyle w:val="Style38"/>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一、公司在传承陶瓷文化的基础上，以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绿色环保，科技创新，文化创意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为理念，通过文化创意提高产品 附加值，通过科技创新提高产品品质、降低生产成本，在创意设计、自主品牌、营销渠道、资源整合等方 面逐步形成了强有力的竞争优势，具体如下所述：</w:t>
      </w:r>
    </w:p>
    <w:p>
      <w:pPr>
        <w:pStyle w:val="Style38"/>
        <w:keepNext w:val="0"/>
        <w:keepLines w:val="0"/>
        <w:widowControl w:val="0"/>
        <w:shd w:val="clear" w:color="auto" w:fill="auto"/>
        <w:tabs>
          <w:tab w:pos="572" w:val="left"/>
        </w:tabs>
        <w:bidi w:val="0"/>
        <w:spacing w:before="0" w:after="0" w:line="316" w:lineRule="exact"/>
        <w:ind w:left="0" w:right="0" w:firstLine="0"/>
        <w:jc w:val="left"/>
        <w:rPr>
          <w:sz w:val="20"/>
          <w:szCs w:val="20"/>
        </w:rPr>
      </w:pPr>
      <w:bookmarkStart w:id="70" w:name="bookmark70"/>
      <w:r>
        <w:rPr>
          <w:color w:val="000000"/>
          <w:spacing w:val="0"/>
          <w:w w:val="100"/>
          <w:position w:val="0"/>
          <w:sz w:val="20"/>
          <w:szCs w:val="20"/>
        </w:rPr>
        <w:t>（</w:t>
      </w:r>
      <w:bookmarkEnd w:id="70"/>
      <w:r>
        <w:rPr>
          <w:color w:val="000000"/>
          <w:spacing w:val="0"/>
          <w:w w:val="100"/>
          <w:position w:val="0"/>
          <w:sz w:val="20"/>
          <w:szCs w:val="20"/>
        </w:rPr>
        <w:t>一）</w:t>
        <w:tab/>
        <w:t>创意设计优势</w:t>
      </w:r>
    </w:p>
    <w:p>
      <w:pPr>
        <w:pStyle w:val="Style38"/>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公司在传承陶瓷文化的基础上，以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绿色环保，科技创新，文化创意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为理念，在艺术陶瓷创意设计方面逐 步形成了独特的竞争优势，具体表现如下：</w:t>
      </w:r>
    </w:p>
    <w:p>
      <w:pPr>
        <w:pStyle w:val="Style38"/>
        <w:keepNext w:val="0"/>
        <w:keepLines w:val="0"/>
        <w:widowControl w:val="0"/>
        <w:shd w:val="clear" w:color="auto" w:fill="auto"/>
        <w:tabs>
          <w:tab w:pos="346" w:val="left"/>
        </w:tabs>
        <w:bidi w:val="0"/>
        <w:spacing w:before="0" w:after="0" w:line="316" w:lineRule="exact"/>
        <w:ind w:left="0" w:right="0" w:firstLine="0"/>
        <w:jc w:val="left"/>
        <w:rPr>
          <w:sz w:val="20"/>
          <w:szCs w:val="20"/>
        </w:rPr>
      </w:pPr>
      <w:bookmarkStart w:id="71" w:name="bookmark71"/>
      <w:r>
        <w:rPr>
          <w:rFonts w:ascii="Times New Roman" w:eastAsia="Times New Roman" w:hAnsi="Times New Roman" w:cs="Times New Roman"/>
          <w:color w:val="000000"/>
          <w:spacing w:val="0"/>
          <w:w w:val="100"/>
          <w:position w:val="0"/>
          <w:sz w:val="20"/>
          <w:szCs w:val="20"/>
        </w:rPr>
        <w:t>1</w:t>
      </w:r>
      <w:bookmarkEnd w:id="71"/>
      <w:r>
        <w:rPr>
          <w:color w:val="000000"/>
          <w:spacing w:val="0"/>
          <w:w w:val="100"/>
          <w:position w:val="0"/>
          <w:sz w:val="20"/>
          <w:szCs w:val="20"/>
        </w:rPr>
        <w:t>、</w:t>
        <w:tab/>
        <w:t>公司拥有面积约</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多平方米的艺术陶瓷展厅和</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多平方米的创意产品设计中心，艺术陶瓷种类 已累积超过</w:t>
      </w:r>
      <w:r>
        <w:rPr>
          <w:rFonts w:ascii="Times New Roman" w:eastAsia="Times New Roman" w:hAnsi="Times New Roman" w:cs="Times New Roman"/>
          <w:color w:val="000000"/>
          <w:spacing w:val="0"/>
          <w:w w:val="100"/>
          <w:position w:val="0"/>
          <w:sz w:val="20"/>
          <w:szCs w:val="20"/>
        </w:rPr>
        <w:t>80,000</w:t>
      </w:r>
      <w:r>
        <w:rPr>
          <w:color w:val="000000"/>
          <w:spacing w:val="0"/>
          <w:w w:val="100"/>
          <w:position w:val="0"/>
          <w:sz w:val="20"/>
          <w:szCs w:val="20"/>
        </w:rPr>
        <w:t xml:space="preserve">件，其中包含了 </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多个国家和地区的设计风格与文化理念，公司将其按属性和地区分类 后加以信息化管理，形成业内领先的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创意研发数据库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通过该数据库可以极大提升公司快速设计能力、 大幅缩短公司产品的设计周期。</w:t>
      </w:r>
    </w:p>
    <w:p>
      <w:pPr>
        <w:pStyle w:val="Style38"/>
        <w:keepNext w:val="0"/>
        <w:keepLines w:val="0"/>
        <w:widowControl w:val="0"/>
        <w:shd w:val="clear" w:color="auto" w:fill="auto"/>
        <w:tabs>
          <w:tab w:pos="351" w:val="left"/>
        </w:tabs>
        <w:bidi w:val="0"/>
        <w:spacing w:before="0" w:after="0" w:line="316" w:lineRule="exact"/>
        <w:ind w:left="0" w:right="0" w:firstLine="0"/>
        <w:jc w:val="left"/>
        <w:rPr>
          <w:sz w:val="20"/>
          <w:szCs w:val="20"/>
        </w:rPr>
      </w:pPr>
      <w:bookmarkStart w:id="72" w:name="bookmark72"/>
      <w:r>
        <w:rPr>
          <w:rFonts w:ascii="Times New Roman" w:eastAsia="Times New Roman" w:hAnsi="Times New Roman" w:cs="Times New Roman"/>
          <w:color w:val="000000"/>
          <w:spacing w:val="0"/>
          <w:w w:val="100"/>
          <w:position w:val="0"/>
          <w:sz w:val="20"/>
          <w:szCs w:val="20"/>
        </w:rPr>
        <w:t>2</w:t>
      </w:r>
      <w:bookmarkEnd w:id="72"/>
      <w:r>
        <w:rPr>
          <w:color w:val="000000"/>
          <w:spacing w:val="0"/>
          <w:w w:val="100"/>
          <w:position w:val="0"/>
          <w:sz w:val="20"/>
          <w:szCs w:val="20"/>
        </w:rPr>
        <w:t>、</w:t>
        <w:tab/>
        <w:t>公司十分重视自主研究开发，目前已累计获得</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项国家发明专利，</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项实用新型专利和</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项外观专利。 部分研发项目获得省级和市级的科技进步奖和广东省高新技术产品称号，，紫禁城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蝶恋花系列产品在第十 三届广东省陶瓷艺术创作设计创新作品评选中荣获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金奖</w:t>
      </w:r>
    </w:p>
    <w:p>
      <w:pPr>
        <w:pStyle w:val="Style38"/>
        <w:keepNext w:val="0"/>
        <w:keepLines w:val="0"/>
        <w:widowControl w:val="0"/>
        <w:shd w:val="clear" w:color="auto" w:fill="auto"/>
        <w:tabs>
          <w:tab w:pos="572" w:val="left"/>
        </w:tabs>
        <w:bidi w:val="0"/>
        <w:spacing w:before="0" w:after="0" w:line="316" w:lineRule="exact"/>
        <w:ind w:left="0" w:right="0" w:firstLine="0"/>
        <w:jc w:val="left"/>
        <w:rPr>
          <w:sz w:val="20"/>
          <w:szCs w:val="20"/>
        </w:rPr>
      </w:pPr>
      <w:bookmarkStart w:id="73" w:name="bookmark73"/>
      <w:r>
        <w:rPr>
          <w:color w:val="000000"/>
          <w:spacing w:val="0"/>
          <w:w w:val="100"/>
          <w:position w:val="0"/>
          <w:sz w:val="20"/>
          <w:szCs w:val="20"/>
        </w:rPr>
        <w:t>（</w:t>
      </w:r>
      <w:bookmarkEnd w:id="73"/>
      <w:r>
        <w:rPr>
          <w:color w:val="000000"/>
          <w:spacing w:val="0"/>
          <w:w w:val="100"/>
          <w:position w:val="0"/>
          <w:sz w:val="20"/>
          <w:szCs w:val="20"/>
        </w:rPr>
        <w:t>二）</w:t>
        <w:tab/>
        <w:t>营销渠道和自主品牌优势</w:t>
      </w:r>
    </w:p>
    <w:p>
      <w:pPr>
        <w:pStyle w:val="Style38"/>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公司致力于创建民族艺术陶瓷领军品牌，并不断加强营销渠道的建设，在自主品牌和营销渠道方面具备明 显优势，其具体表现如下：</w:t>
      </w:r>
    </w:p>
    <w:p>
      <w:pPr>
        <w:pStyle w:val="Style38"/>
        <w:keepNext w:val="0"/>
        <w:keepLines w:val="0"/>
        <w:widowControl w:val="0"/>
        <w:shd w:val="clear" w:color="auto" w:fill="auto"/>
        <w:bidi w:val="0"/>
        <w:spacing w:before="0" w:after="0" w:line="316" w:lineRule="exact"/>
        <w:ind w:left="0" w:right="0" w:firstLine="0"/>
        <w:jc w:val="left"/>
        <w:rPr>
          <w:sz w:val="20"/>
          <w:szCs w:val="20"/>
        </w:rPr>
      </w:pPr>
      <w:bookmarkStart w:id="74" w:name="bookmark74"/>
      <w:r>
        <w:rPr>
          <w:rFonts w:ascii="Times New Roman" w:eastAsia="Times New Roman" w:hAnsi="Times New Roman" w:cs="Times New Roman"/>
          <w:color w:val="000000"/>
          <w:spacing w:val="0"/>
          <w:w w:val="100"/>
          <w:position w:val="0"/>
          <w:sz w:val="20"/>
          <w:szCs w:val="20"/>
        </w:rPr>
        <w:t>1</w:t>
      </w:r>
      <w:bookmarkEnd w:id="74"/>
      <w:r>
        <w:rPr>
          <w:color w:val="000000"/>
          <w:spacing w:val="0"/>
          <w:w w:val="100"/>
          <w:position w:val="0"/>
          <w:sz w:val="20"/>
          <w:szCs w:val="20"/>
        </w:rPr>
        <w:t>、 客户遍及全球</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个国家和地区，文化长城是沃尔玛、</w:t>
      </w:r>
      <w:r>
        <w:rPr>
          <w:rFonts w:ascii="Times New Roman" w:eastAsia="Times New Roman" w:hAnsi="Times New Roman" w:cs="Times New Roman"/>
          <w:color w:val="000000"/>
          <w:spacing w:val="0"/>
          <w:w w:val="100"/>
          <w:position w:val="0"/>
          <w:sz w:val="20"/>
          <w:szCs w:val="20"/>
        </w:rPr>
        <w:t>H&amp;M</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Target</w:t>
      </w:r>
      <w:r>
        <w:rPr>
          <w:color w:val="000000"/>
          <w:spacing w:val="0"/>
          <w:w w:val="100"/>
          <w:position w:val="0"/>
          <w:sz w:val="20"/>
          <w:szCs w:val="20"/>
        </w:rPr>
        <w:t>、</w:t>
      </w:r>
      <w:r>
        <w:rPr>
          <w:color w:val="000000"/>
          <w:spacing w:val="0"/>
          <w:w w:val="100"/>
          <w:position w:val="0"/>
          <w:sz w:val="20"/>
          <w:szCs w:val="20"/>
        </w:rPr>
        <w:t>得耐等大型商超及国际大品牌客 户的陶瓷指定供应商。</w:t>
      </w:r>
    </w:p>
    <w:p>
      <w:pPr>
        <w:pStyle w:val="Style38"/>
        <w:keepNext w:val="0"/>
        <w:keepLines w:val="0"/>
        <w:widowControl w:val="0"/>
        <w:shd w:val="clear" w:color="auto" w:fill="auto"/>
        <w:tabs>
          <w:tab w:pos="351" w:val="left"/>
        </w:tabs>
        <w:bidi w:val="0"/>
        <w:spacing w:before="0" w:after="0" w:line="316" w:lineRule="exact"/>
        <w:ind w:left="0" w:right="0" w:firstLine="0"/>
        <w:jc w:val="left"/>
        <w:rPr>
          <w:sz w:val="20"/>
          <w:szCs w:val="20"/>
        </w:rPr>
      </w:pPr>
      <w:bookmarkStart w:id="75" w:name="bookmark75"/>
      <w:r>
        <w:rPr>
          <w:rFonts w:ascii="Times New Roman" w:eastAsia="Times New Roman" w:hAnsi="Times New Roman" w:cs="Times New Roman"/>
          <w:color w:val="000000"/>
          <w:spacing w:val="0"/>
          <w:w w:val="100"/>
          <w:position w:val="0"/>
          <w:sz w:val="20"/>
          <w:szCs w:val="20"/>
        </w:rPr>
        <w:t>2</w:t>
      </w:r>
      <w:bookmarkEnd w:id="75"/>
      <w:r>
        <w:rPr>
          <w:color w:val="000000"/>
          <w:spacing w:val="0"/>
          <w:w w:val="100"/>
          <w:position w:val="0"/>
          <w:sz w:val="20"/>
          <w:szCs w:val="20"/>
        </w:rPr>
        <w:t>、</w:t>
        <w:tab/>
        <w:t>公司产品在国内外市场具有较高的市场知名度和良好口碑。公司合作的客户包括星巴克、伊利旗下金 典品牌、</w:t>
      </w:r>
      <w:r>
        <w:rPr>
          <w:rFonts w:ascii="Times New Roman" w:eastAsia="Times New Roman" w:hAnsi="Times New Roman" w:cs="Times New Roman"/>
          <w:color w:val="000000"/>
          <w:spacing w:val="0"/>
          <w:w w:val="100"/>
          <w:position w:val="0"/>
          <w:sz w:val="20"/>
          <w:szCs w:val="20"/>
        </w:rPr>
        <w:t>IDO</w:t>
      </w:r>
      <w:r>
        <w:rPr>
          <w:color w:val="000000"/>
          <w:spacing w:val="0"/>
          <w:w w:val="100"/>
          <w:position w:val="0"/>
          <w:sz w:val="20"/>
          <w:szCs w:val="20"/>
        </w:rPr>
        <w:t>、</w:t>
      </w:r>
      <w:r>
        <w:rPr>
          <w:color w:val="000000"/>
          <w:spacing w:val="0"/>
          <w:w w:val="100"/>
          <w:position w:val="0"/>
          <w:sz w:val="20"/>
          <w:szCs w:val="20"/>
        </w:rPr>
        <w:t>奔驰等国内外知名品牌；在国内礼品渠道方面，公司开发的珐琅彩骨瓷餐具套装产品在保 险行业备受青睐，销量一路走俏。</w:t>
      </w:r>
    </w:p>
    <w:p>
      <w:pPr>
        <w:pStyle w:val="Style38"/>
        <w:keepNext w:val="0"/>
        <w:keepLines w:val="0"/>
        <w:widowControl w:val="0"/>
        <w:shd w:val="clear" w:color="auto" w:fill="auto"/>
        <w:tabs>
          <w:tab w:pos="351" w:val="left"/>
        </w:tabs>
        <w:bidi w:val="0"/>
        <w:spacing w:before="0" w:after="0" w:line="316" w:lineRule="exact"/>
        <w:ind w:left="0" w:right="0" w:firstLine="0"/>
        <w:jc w:val="left"/>
        <w:rPr>
          <w:sz w:val="20"/>
          <w:szCs w:val="20"/>
        </w:rPr>
      </w:pPr>
      <w:bookmarkStart w:id="76" w:name="bookmark76"/>
      <w:r>
        <w:rPr>
          <w:rFonts w:ascii="Times New Roman" w:eastAsia="Times New Roman" w:hAnsi="Times New Roman" w:cs="Times New Roman"/>
          <w:color w:val="000000"/>
          <w:spacing w:val="0"/>
          <w:w w:val="100"/>
          <w:position w:val="0"/>
          <w:sz w:val="20"/>
          <w:szCs w:val="20"/>
        </w:rPr>
        <w:t>3</w:t>
      </w:r>
      <w:bookmarkEnd w:id="76"/>
      <w:r>
        <w:rPr>
          <w:color w:val="000000"/>
          <w:spacing w:val="0"/>
          <w:w w:val="100"/>
          <w:position w:val="0"/>
          <w:sz w:val="20"/>
          <w:szCs w:val="20"/>
        </w:rPr>
        <w:t>、</w:t>
        <w:tab/>
        <w:t>公司先后被评为国家文化出口重点企业、国家文化产业示范基地、国家知识产权优势企业、中国优秀 民营科技企业、中国质量诚信企业、国家高新技术企业、</w:t>
      </w:r>
      <w:r>
        <w:rPr>
          <w:rFonts w:ascii="Times New Roman" w:eastAsia="Times New Roman" w:hAnsi="Times New Roman" w:cs="Times New Roman"/>
          <w:color w:val="000000"/>
          <w:spacing w:val="0"/>
          <w:w w:val="100"/>
          <w:position w:val="0"/>
          <w:sz w:val="20"/>
          <w:szCs w:val="20"/>
        </w:rPr>
        <w:t>AAA</w:t>
      </w:r>
      <w:r>
        <w:rPr>
          <w:color w:val="000000"/>
          <w:spacing w:val="0"/>
          <w:w w:val="100"/>
          <w:position w:val="0"/>
          <w:sz w:val="20"/>
          <w:szCs w:val="20"/>
        </w:rPr>
        <w:t>级商务信用企业、广东省清洁生产企业、广 东省出口名牌企业、广东省著名商标等荣誉；先后通过了国家海关高级认证、国际质量、环境、职业健康 安全等管理体系认证、信息化体系认证。企业目前是中国陶瓷工业协会副理事长单位、中国轻工工艺品进 出口商会副理事长单位、广东省陶瓷协会副会长单位。</w:t>
      </w:r>
    </w:p>
    <w:p>
      <w:pPr>
        <w:pStyle w:val="Style38"/>
        <w:keepNext w:val="0"/>
        <w:keepLines w:val="0"/>
        <w:widowControl w:val="0"/>
        <w:shd w:val="clear" w:color="auto" w:fill="auto"/>
        <w:tabs>
          <w:tab w:pos="572" w:val="left"/>
        </w:tabs>
        <w:bidi w:val="0"/>
        <w:spacing w:before="0" w:after="0" w:line="316" w:lineRule="exact"/>
        <w:ind w:left="0" w:right="0" w:firstLine="0"/>
        <w:jc w:val="left"/>
        <w:rPr>
          <w:sz w:val="20"/>
          <w:szCs w:val="20"/>
        </w:rPr>
      </w:pPr>
      <w:bookmarkStart w:id="77" w:name="bookmark77"/>
      <w:r>
        <w:rPr>
          <w:color w:val="000000"/>
          <w:spacing w:val="0"/>
          <w:w w:val="100"/>
          <w:position w:val="0"/>
          <w:sz w:val="20"/>
          <w:szCs w:val="20"/>
        </w:rPr>
        <w:t>（</w:t>
      </w:r>
      <w:bookmarkEnd w:id="77"/>
      <w:r>
        <w:rPr>
          <w:color w:val="000000"/>
          <w:spacing w:val="0"/>
          <w:w w:val="100"/>
          <w:position w:val="0"/>
          <w:sz w:val="20"/>
          <w:szCs w:val="20"/>
        </w:rPr>
        <w:t>三）</w:t>
        <w:tab/>
        <w:t>资源整合能力优势</w:t>
      </w:r>
    </w:p>
    <w:p>
      <w:pPr>
        <w:pStyle w:val="Style38"/>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公司在打造自身内在优势的同时，充分挖掘、整合外部稀缺资源，使内部和外部的资源相互配合与协调。 公司整合内外部资源的具体表现如下：</w:t>
      </w:r>
    </w:p>
    <w:p>
      <w:pPr>
        <w:pStyle w:val="Style38"/>
        <w:keepNext w:val="0"/>
        <w:keepLines w:val="0"/>
        <w:widowControl w:val="0"/>
        <w:shd w:val="clear" w:color="auto" w:fill="auto"/>
        <w:tabs>
          <w:tab w:pos="346" w:val="left"/>
        </w:tabs>
        <w:bidi w:val="0"/>
        <w:spacing w:before="0" w:after="0" w:line="316" w:lineRule="exact"/>
        <w:ind w:left="0" w:right="0" w:firstLine="0"/>
        <w:jc w:val="left"/>
        <w:rPr>
          <w:sz w:val="20"/>
          <w:szCs w:val="20"/>
        </w:rPr>
      </w:pPr>
      <w:bookmarkStart w:id="78" w:name="bookmark78"/>
      <w:r>
        <w:rPr>
          <w:rFonts w:ascii="Times New Roman" w:eastAsia="Times New Roman" w:hAnsi="Times New Roman" w:cs="Times New Roman"/>
          <w:color w:val="000000"/>
          <w:spacing w:val="0"/>
          <w:w w:val="100"/>
          <w:position w:val="0"/>
          <w:sz w:val="20"/>
          <w:szCs w:val="20"/>
        </w:rPr>
        <w:t>1</w:t>
      </w:r>
      <w:bookmarkEnd w:id="78"/>
      <w:r>
        <w:rPr>
          <w:color w:val="000000"/>
          <w:spacing w:val="0"/>
          <w:w w:val="100"/>
          <w:position w:val="0"/>
          <w:sz w:val="20"/>
          <w:szCs w:val="20"/>
        </w:rPr>
        <w:t>、</w:t>
        <w:tab/>
        <w:t>公司地处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中国瓷都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潮州市，潮州是目前国内陶瓷主要产区之一；同时，潮州又被授予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中国工艺美术 之都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这个独特的地方本土文化培育独特的地方传统工艺美术，更在中国工艺美术中独树一帜；公司充 分发掘潮州特有的地理优势，同时进一步发展成熟完整的陶瓷产业配套等产业，将有限的资源重点用于研 发设计和市场营销。</w:t>
      </w:r>
    </w:p>
    <w:p>
      <w:pPr>
        <w:pStyle w:val="Style38"/>
        <w:keepNext w:val="0"/>
        <w:keepLines w:val="0"/>
        <w:widowControl w:val="0"/>
        <w:shd w:val="clear" w:color="auto" w:fill="auto"/>
        <w:bidi w:val="0"/>
        <w:spacing w:before="0" w:after="0" w:line="316" w:lineRule="exact"/>
        <w:ind w:left="0" w:right="0" w:firstLine="0"/>
        <w:jc w:val="left"/>
        <w:rPr>
          <w:sz w:val="20"/>
          <w:szCs w:val="20"/>
        </w:rPr>
      </w:pPr>
      <w:bookmarkStart w:id="79" w:name="bookmark79"/>
      <w:r>
        <w:rPr>
          <w:rFonts w:ascii="Times New Roman" w:eastAsia="Times New Roman" w:hAnsi="Times New Roman" w:cs="Times New Roman"/>
          <w:color w:val="000000"/>
          <w:spacing w:val="0"/>
          <w:w w:val="100"/>
          <w:position w:val="0"/>
          <w:sz w:val="20"/>
          <w:szCs w:val="20"/>
        </w:rPr>
        <w:t>2</w:t>
      </w:r>
      <w:bookmarkEnd w:id="79"/>
      <w:r>
        <w:rPr>
          <w:color w:val="000000"/>
          <w:spacing w:val="0"/>
          <w:w w:val="100"/>
          <w:position w:val="0"/>
          <w:sz w:val="20"/>
          <w:szCs w:val="20"/>
        </w:rPr>
        <w:t>、 公司长期与国内知名工艺美术大师、国际知名陶瓷工作室等展开合作，共同开发适销产品，对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艺术产 业化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进行了有益探索，取得了良好的品牌效应和经济效益。</w:t>
      </w:r>
    </w:p>
    <w:p>
      <w:pPr>
        <w:pStyle w:val="Style38"/>
        <w:keepNext w:val="0"/>
        <w:keepLines w:val="0"/>
        <w:widowControl w:val="0"/>
        <w:shd w:val="clear" w:color="auto" w:fill="auto"/>
        <w:tabs>
          <w:tab w:pos="572" w:val="left"/>
        </w:tabs>
        <w:bidi w:val="0"/>
        <w:spacing w:before="0" w:after="260" w:line="316" w:lineRule="exact"/>
        <w:ind w:left="0" w:right="0" w:firstLine="0"/>
        <w:jc w:val="left"/>
        <w:rPr>
          <w:sz w:val="20"/>
          <w:szCs w:val="20"/>
        </w:rPr>
      </w:pPr>
      <w:bookmarkStart w:id="80" w:name="bookmark80"/>
      <w:r>
        <w:rPr>
          <w:color w:val="000000"/>
          <w:spacing w:val="0"/>
          <w:w w:val="100"/>
          <w:position w:val="0"/>
          <w:sz w:val="20"/>
          <w:szCs w:val="20"/>
        </w:rPr>
        <w:t>（</w:t>
      </w:r>
      <w:bookmarkEnd w:id="80"/>
      <w:r>
        <w:rPr>
          <w:color w:val="000000"/>
          <w:spacing w:val="0"/>
          <w:w w:val="100"/>
          <w:position w:val="0"/>
          <w:sz w:val="20"/>
          <w:szCs w:val="20"/>
        </w:rPr>
        <w:t>四）</w:t>
        <w:tab/>
        <w:t>工艺技术优势</w:t>
      </w:r>
    </w:p>
    <w:p>
      <w:pPr>
        <w:pStyle w:val="Style38"/>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公司将传统陶瓷文化与现代工艺技术相结合，在工艺技术等方面不断创新，从而降低生产成本，提高产品 科技含量。公司工艺技术优势具体表现如下：</w:t>
      </w:r>
    </w:p>
    <w:p>
      <w:pPr>
        <w:pStyle w:val="Style38"/>
        <w:keepNext w:val="0"/>
        <w:keepLines w:val="0"/>
        <w:widowControl w:val="0"/>
        <w:shd w:val="clear" w:color="auto" w:fill="auto"/>
        <w:tabs>
          <w:tab w:pos="335" w:val="left"/>
        </w:tabs>
        <w:bidi w:val="0"/>
        <w:spacing w:before="0" w:after="0" w:line="318" w:lineRule="exact"/>
        <w:ind w:left="0" w:right="0" w:firstLine="0"/>
        <w:jc w:val="both"/>
        <w:rPr>
          <w:sz w:val="20"/>
          <w:szCs w:val="20"/>
        </w:rPr>
      </w:pPr>
      <w:bookmarkStart w:id="81" w:name="bookmark81"/>
      <w:r>
        <w:rPr>
          <w:rFonts w:ascii="Times New Roman" w:eastAsia="Times New Roman" w:hAnsi="Times New Roman" w:cs="Times New Roman"/>
          <w:color w:val="000000"/>
          <w:spacing w:val="0"/>
          <w:w w:val="100"/>
          <w:position w:val="0"/>
          <w:sz w:val="20"/>
          <w:szCs w:val="20"/>
        </w:rPr>
        <w:t>1</w:t>
      </w:r>
      <w:bookmarkEnd w:id="81"/>
      <w:r>
        <w:rPr>
          <w:color w:val="000000"/>
          <w:spacing w:val="0"/>
          <w:w w:val="100"/>
          <w:position w:val="0"/>
          <w:sz w:val="20"/>
          <w:szCs w:val="20"/>
        </w:rPr>
        <w:t>、</w:t>
        <w:tab/>
        <w:t>公司拥有占地</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多平方米的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广东省陶瓷装饰材料工程技术研究开发中心''和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省级企业技术中心 研发中心拥有大量先进生产设备和仪器，可开展陶瓷行业相关的理化检测项目，能承担国家、省、市各级 科研开发项目。</w:t>
      </w:r>
    </w:p>
    <w:p>
      <w:pPr>
        <w:pStyle w:val="Style38"/>
        <w:keepNext w:val="0"/>
        <w:keepLines w:val="0"/>
        <w:widowControl w:val="0"/>
        <w:shd w:val="clear" w:color="auto" w:fill="auto"/>
        <w:tabs>
          <w:tab w:pos="340" w:val="left"/>
        </w:tabs>
        <w:bidi w:val="0"/>
        <w:spacing w:before="0" w:after="0" w:line="315" w:lineRule="exact"/>
        <w:ind w:left="0" w:right="0" w:firstLine="0"/>
        <w:jc w:val="both"/>
        <w:rPr>
          <w:sz w:val="20"/>
          <w:szCs w:val="20"/>
        </w:rPr>
      </w:pPr>
      <w:bookmarkStart w:id="82" w:name="bookmark82"/>
      <w:r>
        <w:rPr>
          <w:rFonts w:ascii="Times New Roman" w:eastAsia="Times New Roman" w:hAnsi="Times New Roman" w:cs="Times New Roman"/>
          <w:color w:val="000000"/>
          <w:spacing w:val="0"/>
          <w:w w:val="100"/>
          <w:position w:val="0"/>
          <w:sz w:val="20"/>
          <w:szCs w:val="20"/>
        </w:rPr>
        <w:t>2</w:t>
      </w:r>
      <w:bookmarkEnd w:id="82"/>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年底，公司入选中央电视台文创总台陶瓷供应商系统，成为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春节联欢晚会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福牛春碗''指定生产 供应商，这是</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年中央春节联欢晚会的专属礼品，该碗选取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正德宫碗''的经典器型作为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春碗</w:t>
      </w:r>
      <w:r>
        <w:rPr>
          <w:color w:val="000000"/>
          <w:spacing w:val="0"/>
          <w:w w:val="100"/>
          <w:position w:val="0"/>
          <w:sz w:val="20"/>
          <w:szCs w:val="20"/>
        </w:rPr>
        <w:t>''</w:t>
      </w:r>
      <w:r>
        <w:rPr>
          <w:color w:val="000000"/>
          <w:spacing w:val="0"/>
          <w:w w:val="100"/>
          <w:position w:val="0"/>
          <w:sz w:val="20"/>
          <w:szCs w:val="20"/>
        </w:rPr>
        <w:t>的创作原 型，每只</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春碗</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需经</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道工序，</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次入窑高温烧制，手工贴画、镶金，经过约</w:t>
      </w:r>
      <w:r>
        <w:rPr>
          <w:rFonts w:ascii="Times New Roman" w:eastAsia="Times New Roman" w:hAnsi="Times New Roman" w:cs="Times New Roman"/>
          <w:color w:val="000000"/>
          <w:spacing w:val="0"/>
          <w:w w:val="100"/>
          <w:position w:val="0"/>
          <w:sz w:val="20"/>
          <w:szCs w:val="20"/>
        </w:rPr>
        <w:t>116</w:t>
      </w:r>
      <w:r>
        <w:rPr>
          <w:color w:val="000000"/>
          <w:spacing w:val="0"/>
          <w:w w:val="100"/>
          <w:position w:val="0"/>
          <w:sz w:val="20"/>
          <w:szCs w:val="20"/>
        </w:rPr>
        <w:t>个小时的烧制，力求做到精 益求精。</w:t>
      </w:r>
    </w:p>
    <w:p>
      <w:pPr>
        <w:pStyle w:val="Style38"/>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二、在教育板块方面，智游臻龙拥有以下几个方面的核心竞争力：</w:t>
      </w:r>
    </w:p>
    <w:p>
      <w:pPr>
        <w:pStyle w:val="Style38"/>
        <w:keepNext w:val="0"/>
        <w:keepLines w:val="0"/>
        <w:widowControl w:val="0"/>
        <w:shd w:val="clear" w:color="auto" w:fill="auto"/>
        <w:tabs>
          <w:tab w:pos="743" w:val="left"/>
        </w:tabs>
        <w:bidi w:val="0"/>
        <w:spacing w:before="0" w:after="0" w:line="315" w:lineRule="exact"/>
        <w:ind w:left="0" w:right="0" w:firstLine="0"/>
        <w:jc w:val="both"/>
      </w:pPr>
      <w:bookmarkStart w:id="83" w:name="bookmark83"/>
      <w:r>
        <w:rPr>
          <w:color w:val="000000"/>
          <w:spacing w:val="0"/>
          <w:w w:val="100"/>
          <w:position w:val="0"/>
        </w:rPr>
        <w:t>（</w:t>
      </w:r>
      <w:bookmarkEnd w:id="83"/>
      <w:r>
        <w:rPr>
          <w:color w:val="000000"/>
          <w:spacing w:val="0"/>
          <w:w w:val="100"/>
          <w:position w:val="0"/>
        </w:rPr>
        <w:t>一）</w:t>
        <w:tab/>
        <w:t>成熟稳定的管理团队。公司拥有一支伴随着公司成长起来的管理团队和专职教师队伍, 报告期内未发生核心管理团队或关键人员离职情况。</w:t>
      </w:r>
    </w:p>
    <w:p>
      <w:pPr>
        <w:pStyle w:val="Style38"/>
        <w:keepNext w:val="0"/>
        <w:keepLines w:val="0"/>
        <w:widowControl w:val="0"/>
        <w:shd w:val="clear" w:color="auto" w:fill="auto"/>
        <w:tabs>
          <w:tab w:pos="705" w:val="left"/>
        </w:tabs>
        <w:bidi w:val="0"/>
        <w:spacing w:before="0" w:after="0" w:line="315" w:lineRule="exact"/>
        <w:ind w:left="0" w:right="0" w:firstLine="0"/>
        <w:jc w:val="both"/>
      </w:pPr>
      <w:bookmarkStart w:id="84" w:name="bookmark84"/>
      <w:r>
        <w:rPr>
          <w:color w:val="000000"/>
          <w:spacing w:val="0"/>
          <w:w w:val="100"/>
          <w:position w:val="0"/>
          <w:sz w:val="20"/>
          <w:szCs w:val="20"/>
        </w:rPr>
        <w:t>（</w:t>
      </w:r>
      <w:bookmarkEnd w:id="84"/>
      <w:r>
        <w:rPr>
          <w:color w:val="000000"/>
          <w:spacing w:val="0"/>
          <w:w w:val="100"/>
          <w:position w:val="0"/>
          <w:sz w:val="20"/>
          <w:szCs w:val="20"/>
        </w:rPr>
        <w:t>二）</w:t>
        <w:tab/>
      </w:r>
      <w:r>
        <w:rPr>
          <w:color w:val="000000"/>
          <w:spacing w:val="0"/>
          <w:w w:val="100"/>
          <w:position w:val="0"/>
        </w:rPr>
        <w:t>稳固的院校合作关系。公司成立以来，始终重视与省内外大专院校的合作，建立了稳固 的院校合作关系，这些院校已成为公司重要的招生渠道和业务合作伙伴。</w:t>
      </w:r>
    </w:p>
    <w:p>
      <w:pPr>
        <w:pStyle w:val="Style38"/>
        <w:keepNext w:val="0"/>
        <w:keepLines w:val="0"/>
        <w:widowControl w:val="0"/>
        <w:shd w:val="clear" w:color="auto" w:fill="auto"/>
        <w:tabs>
          <w:tab w:pos="666" w:val="left"/>
        </w:tabs>
        <w:bidi w:val="0"/>
        <w:spacing w:before="0" w:after="0" w:line="315" w:lineRule="exact"/>
        <w:ind w:left="0" w:right="0" w:firstLine="0"/>
        <w:jc w:val="both"/>
      </w:pPr>
      <w:bookmarkStart w:id="85" w:name="bookmark85"/>
      <w:r>
        <w:rPr>
          <w:color w:val="000000"/>
          <w:spacing w:val="0"/>
          <w:w w:val="100"/>
          <w:position w:val="0"/>
          <w:sz w:val="20"/>
          <w:szCs w:val="20"/>
        </w:rPr>
        <w:t>（</w:t>
      </w:r>
      <w:bookmarkEnd w:id="85"/>
      <w:r>
        <w:rPr>
          <w:color w:val="000000"/>
          <w:spacing w:val="0"/>
          <w:w w:val="100"/>
          <w:position w:val="0"/>
          <w:sz w:val="20"/>
          <w:szCs w:val="20"/>
        </w:rPr>
        <w:t>三）</w:t>
        <w:tab/>
      </w:r>
      <w:r>
        <w:rPr>
          <w:color w:val="000000"/>
          <w:spacing w:val="0"/>
          <w:w w:val="100"/>
          <w:position w:val="0"/>
        </w:rPr>
        <w:t>严格的学员筛选机制。公司历来坚持品质第一，不管是教学品质还是学员整体素质，两 手都要抓两手都要硬。经过多年的实践，公司以形成一套科学、系统的学员筛选机制，经过 综合考评，通过者方能成为公司的准学员，这也是公司连续多年保持高就业率和良好口碑的 原因所在。</w:t>
      </w:r>
    </w:p>
    <w:p>
      <w:pPr>
        <w:pStyle w:val="Style38"/>
        <w:keepNext w:val="0"/>
        <w:keepLines w:val="0"/>
        <w:widowControl w:val="0"/>
        <w:shd w:val="clear" w:color="auto" w:fill="auto"/>
        <w:tabs>
          <w:tab w:pos="671" w:val="left"/>
        </w:tabs>
        <w:bidi w:val="0"/>
        <w:spacing w:before="0" w:after="0" w:line="315" w:lineRule="exact"/>
        <w:ind w:left="0" w:right="0" w:firstLine="0"/>
        <w:jc w:val="both"/>
        <w:sectPr>
          <w:footnotePr>
            <w:pos w:val="pageBottom"/>
            <w:numFmt w:val="decimal"/>
            <w:numRestart w:val="continuous"/>
          </w:footnotePr>
          <w:pgSz w:w="11900" w:h="16840"/>
          <w:pgMar w:top="1393" w:right="997" w:bottom="1518" w:left="1102" w:header="0" w:footer="3" w:gutter="0"/>
          <w:cols w:space="720"/>
          <w:noEndnote/>
          <w:rtlGutter w:val="0"/>
          <w:docGrid w:linePitch="360"/>
        </w:sectPr>
      </w:pPr>
      <w:bookmarkStart w:id="86" w:name="bookmark86"/>
      <w:r>
        <w:rPr>
          <w:color w:val="000000"/>
          <w:spacing w:val="0"/>
          <w:w w:val="100"/>
          <w:position w:val="0"/>
          <w:sz w:val="20"/>
          <w:szCs w:val="20"/>
        </w:rPr>
        <w:t>（</w:t>
      </w:r>
      <w:bookmarkEnd w:id="86"/>
      <w:r>
        <w:rPr>
          <w:color w:val="000000"/>
          <w:spacing w:val="0"/>
          <w:w w:val="100"/>
          <w:position w:val="0"/>
          <w:sz w:val="20"/>
          <w:szCs w:val="20"/>
        </w:rPr>
        <w:t>四）</w:t>
        <w:tab/>
      </w:r>
      <w:r>
        <w:rPr>
          <w:color w:val="000000"/>
          <w:spacing w:val="0"/>
          <w:w w:val="100"/>
          <w:position w:val="0"/>
        </w:rPr>
        <w:t>学研结合的培训体系。作为实践性非常强的</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行业，公司利用现有的研发团队和项目资 源，为学员精心设计毕业课题和实践指导，使学员具有很高的实操能力，可以更好的就业。</w:t>
      </w:r>
    </w:p>
    <w:p>
      <w:pPr>
        <w:pStyle w:val="Style14"/>
        <w:keepNext/>
        <w:keepLines/>
        <w:widowControl w:val="0"/>
        <w:shd w:val="clear" w:color="auto" w:fill="auto"/>
        <w:bidi w:val="0"/>
        <w:spacing w:before="58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9"/>
        <w:keepNext/>
        <w:keepLines/>
        <w:widowControl w:val="0"/>
        <w:shd w:val="clear" w:color="auto" w:fill="auto"/>
        <w:bidi w:val="0"/>
        <w:spacing w:before="0" w:after="60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一</w:t>
      </w:r>
      <w:bookmarkEnd w:id="92"/>
      <w:r>
        <w:rPr>
          <w:color w:val="000000"/>
          <w:spacing w:val="0"/>
          <w:w w:val="100"/>
          <w:position w:val="0"/>
          <w:sz w:val="24"/>
          <w:szCs w:val="24"/>
        </w:rPr>
        <w:t>、概述</w:t>
      </w:r>
      <w:bookmarkEnd w:id="90"/>
      <w:bookmarkEnd w:id="91"/>
      <w:bookmarkEnd w:id="93"/>
    </w:p>
    <w:p>
      <w:pPr>
        <w:pStyle w:val="Style38"/>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年上半年度，新冠肺炎疫情蔓延全球，公司陶瓷出口业务影响较大，面对突如其来 的挑战，公司更需要全体员工凝心聚力，在坚持疫情防控的同时，合理妥善安排生产是公司 的当务之急。公司不断深化国内外产业布局，不断寻求新的热点与机遇。</w:t>
      </w:r>
    </w:p>
    <w:p>
      <w:pPr>
        <w:pStyle w:val="Style3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报告期内，公司主要做了以下几项重点工作：</w:t>
      </w:r>
    </w:p>
    <w:p>
      <w:pPr>
        <w:pStyle w:val="Style38"/>
        <w:keepNext w:val="0"/>
        <w:keepLines w:val="0"/>
        <w:widowControl w:val="0"/>
        <w:shd w:val="clear" w:color="auto" w:fill="auto"/>
        <w:bidi w:val="0"/>
        <w:spacing w:before="0" w:after="0" w:line="313" w:lineRule="exact"/>
        <w:ind w:left="0" w:right="0" w:firstLine="500"/>
        <w:jc w:val="both"/>
      </w:pPr>
      <w:bookmarkStart w:id="94" w:name="bookmark94"/>
      <w:r>
        <w:rPr>
          <w:rFonts w:ascii="Times New Roman" w:eastAsia="Times New Roman" w:hAnsi="Times New Roman" w:cs="Times New Roman"/>
          <w:color w:val="000000"/>
          <w:spacing w:val="0"/>
          <w:w w:val="100"/>
          <w:position w:val="0"/>
          <w:sz w:val="24"/>
          <w:szCs w:val="24"/>
        </w:rPr>
        <w:t>1</w:t>
      </w:r>
      <w:bookmarkEnd w:id="94"/>
      <w:r>
        <w:rPr>
          <w:color w:val="000000"/>
          <w:spacing w:val="0"/>
          <w:w w:val="100"/>
          <w:position w:val="0"/>
        </w:rPr>
        <w:t>、陶瓷板块</w:t>
      </w:r>
    </w:p>
    <w:p>
      <w:pPr>
        <w:pStyle w:val="Style38"/>
        <w:keepNext w:val="0"/>
        <w:keepLines w:val="0"/>
        <w:widowControl w:val="0"/>
        <w:shd w:val="clear" w:color="auto" w:fill="auto"/>
        <w:tabs>
          <w:tab w:pos="997" w:val="left"/>
        </w:tabs>
        <w:bidi w:val="0"/>
        <w:spacing w:before="0" w:after="0" w:line="313" w:lineRule="exact"/>
        <w:ind w:left="0" w:right="0" w:firstLine="50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追求精品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时尚，不断打造新饰界</w:t>
      </w:r>
    </w:p>
    <w:p>
      <w:pPr>
        <w:pStyle w:val="Style3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公司携手施华洛世奇元素，打造行业第一家奢华水晶珠宝瓷品牌</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GREAT WOMAN</w:t>
      </w:r>
      <w:r>
        <w:rPr>
          <w:color w:val="000000"/>
          <w:spacing w:val="0"/>
          <w:w w:val="100"/>
          <w:position w:val="0"/>
        </w:rPr>
        <w:t>瓷佳 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璀璨上市，瓷佳人的成功上市标志着文化长城引领行业开启了陶瓷水晶化的新篇章。</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GREAT WOMAN</w:t>
      </w:r>
      <w:r>
        <w:rPr>
          <w:color w:val="000000"/>
          <w:spacing w:val="0"/>
          <w:w w:val="100"/>
          <w:position w:val="0"/>
        </w:rPr>
        <w:t>瓷佳人与紫禁城结缘，开发紫禁城</w:t>
      </w:r>
      <w:r>
        <w:rPr>
          <w:rFonts w:ascii="Times New Roman" w:eastAsia="Times New Roman" w:hAnsi="Times New Roman" w:cs="Times New Roman"/>
          <w:color w:val="000000"/>
          <w:spacing w:val="0"/>
          <w:w w:val="100"/>
          <w:position w:val="0"/>
          <w:sz w:val="24"/>
          <w:szCs w:val="24"/>
        </w:rPr>
        <w:t>IP</w:t>
      </w:r>
      <w:r>
        <w:rPr>
          <w:color w:val="000000"/>
          <w:spacing w:val="0"/>
          <w:w w:val="100"/>
          <w:position w:val="0"/>
        </w:rPr>
        <w:t>系列正版文创礼品，涵盖陶瓷茶 具、瓷珠宝首饰、腕表和软装系列搭配等多种品类，将</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年紫禁城的记忆寄托在朝夕陪伴的 生活用瓷和随身佩戴的珠宝首饰上，让每个人都能领略宫廷文化的典雅。瓷佳人与紫禁城已 开发两个系列产品，并已推向市场：一款是紫禁城</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 xml:space="preserve">周年纪念餐具——瑞荷骨瓷餐具套装：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瑞荷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餐具灵感源自【北京故宫博物院藏】康熙五彩加金鹭莲纹尊，该尊是康熙五彩瓷器中 的精品。另一系列产品为紫禁城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蝶恋花系列，产品设计灵感取之于故宫博物院典藏石青色缎 缀绣八团喜相逢夹褂，取牡丹国色天香与喜相逢蝴蝶纹样美满爱情的双重吉祥寓意。</w:t>
      </w:r>
    </w:p>
    <w:p>
      <w:pPr>
        <w:pStyle w:val="Style38"/>
        <w:keepNext w:val="0"/>
        <w:keepLines w:val="0"/>
        <w:widowControl w:val="0"/>
        <w:shd w:val="clear" w:color="auto" w:fill="auto"/>
        <w:tabs>
          <w:tab w:pos="997" w:val="left"/>
        </w:tabs>
        <w:bidi w:val="0"/>
        <w:spacing w:before="0" w:after="0" w:line="313" w:lineRule="exact"/>
        <w:ind w:left="0" w:right="0" w:firstLine="50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牛年春碗，牛转乾坤</w:t>
      </w:r>
    </w:p>
    <w:p>
      <w:pPr>
        <w:pStyle w:val="Style38"/>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年底，公司入选中央电视台文创总台陶瓷供应商系统，成为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春节联欢晚会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福牛 春碗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生产供应商，这是</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年中央春节联欢晚会的专属礼品，该碗选取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正德宫碗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的经典器 型作为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春碗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的创作原型，每只</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春碗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需经</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道工序，</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次入窑高温烧制，手工贴画、镶金， 经过约</w:t>
      </w:r>
      <w:r>
        <w:rPr>
          <w:rFonts w:ascii="Times New Roman" w:eastAsia="Times New Roman" w:hAnsi="Times New Roman" w:cs="Times New Roman"/>
          <w:color w:val="000000"/>
          <w:spacing w:val="0"/>
          <w:w w:val="100"/>
          <w:position w:val="0"/>
          <w:sz w:val="24"/>
          <w:szCs w:val="24"/>
        </w:rPr>
        <w:t>116</w:t>
      </w:r>
      <w:r>
        <w:rPr>
          <w:color w:val="000000"/>
          <w:spacing w:val="0"/>
          <w:w w:val="100"/>
          <w:position w:val="0"/>
        </w:rPr>
        <w:t>个小时的烧制，力求做到精益求精。</w:t>
      </w:r>
    </w:p>
    <w:p>
      <w:pPr>
        <w:pStyle w:val="Style38"/>
        <w:keepNext w:val="0"/>
        <w:keepLines w:val="0"/>
        <w:widowControl w:val="0"/>
        <w:shd w:val="clear" w:color="auto" w:fill="auto"/>
        <w:tabs>
          <w:tab w:pos="997" w:val="left"/>
        </w:tabs>
        <w:bidi w:val="0"/>
        <w:spacing w:before="0" w:after="0" w:line="313" w:lineRule="exact"/>
        <w:ind w:left="0" w:right="0" w:firstLine="50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开拓新路径，发掘新机遇</w:t>
      </w:r>
    </w:p>
    <w:p>
      <w:pPr>
        <w:pStyle w:val="Style38"/>
        <w:keepNext w:val="0"/>
        <w:keepLines w:val="0"/>
        <w:widowControl w:val="0"/>
        <w:numPr>
          <w:ilvl w:val="0"/>
          <w:numId w:val="1"/>
        </w:numPr>
        <w:shd w:val="clear" w:color="auto" w:fill="auto"/>
        <w:tabs>
          <w:tab w:pos="871" w:val="left"/>
        </w:tabs>
        <w:bidi w:val="0"/>
        <w:spacing w:before="0" w:after="0" w:line="313" w:lineRule="exact"/>
        <w:ind w:left="0" w:right="0" w:firstLine="500"/>
        <w:jc w:val="both"/>
      </w:pPr>
      <w:bookmarkStart w:id="98" w:name="bookmark98"/>
      <w:bookmarkEnd w:id="98"/>
      <w:r>
        <w:rPr>
          <w:color w:val="000000"/>
          <w:spacing w:val="0"/>
          <w:w w:val="100"/>
          <w:position w:val="0"/>
        </w:rPr>
        <w:t>开创机场精品店店扩张战略计划，依托航空港独有的高层次消费人群优势，为品牌培 植高品位的生长环境。公司打造的高端化、形象化和体验式瓷珠宝概念店已进驻国内部分机 场。</w:t>
      </w:r>
    </w:p>
    <w:p>
      <w:pPr>
        <w:pStyle w:val="Style38"/>
        <w:keepNext w:val="0"/>
        <w:keepLines w:val="0"/>
        <w:widowControl w:val="0"/>
        <w:numPr>
          <w:ilvl w:val="0"/>
          <w:numId w:val="1"/>
        </w:numPr>
        <w:shd w:val="clear" w:color="auto" w:fill="auto"/>
        <w:tabs>
          <w:tab w:pos="866" w:val="left"/>
        </w:tabs>
        <w:bidi w:val="0"/>
        <w:spacing w:before="0" w:after="0" w:line="313" w:lineRule="exact"/>
        <w:ind w:left="0" w:right="0" w:firstLine="500"/>
        <w:jc w:val="both"/>
      </w:pPr>
      <w:bookmarkStart w:id="99" w:name="bookmark99"/>
      <w:bookmarkEnd w:id="99"/>
      <w:r>
        <w:rPr>
          <w:color w:val="000000"/>
          <w:spacing w:val="0"/>
          <w:w w:val="100"/>
          <w:position w:val="0"/>
        </w:rPr>
        <w:t>受到疫情的影响，人们的消费理念和方式出现了持续迭代，疫情限制人们的出行，社 交电商、网络带货却取消了地域的限制，新消费方式的出现让公司的营销方式也出现革新， 公司不断开拓淘宝、天猫、小红书、抖音、直播等带货方式，通过网络方式将文化长城的产 品带入千家万户。</w:t>
      </w:r>
    </w:p>
    <w:p>
      <w:pPr>
        <w:pStyle w:val="Style38"/>
        <w:keepNext w:val="0"/>
        <w:keepLines w:val="0"/>
        <w:widowControl w:val="0"/>
        <w:numPr>
          <w:ilvl w:val="0"/>
          <w:numId w:val="1"/>
        </w:numPr>
        <w:shd w:val="clear" w:color="auto" w:fill="auto"/>
        <w:tabs>
          <w:tab w:pos="871" w:val="left"/>
        </w:tabs>
        <w:bidi w:val="0"/>
        <w:spacing w:before="0" w:after="0" w:line="319" w:lineRule="exact"/>
        <w:ind w:left="0" w:right="0" w:firstLine="500"/>
        <w:jc w:val="both"/>
      </w:pPr>
      <w:bookmarkStart w:id="100" w:name="bookmark100"/>
      <w:bookmarkEnd w:id="100"/>
      <w:r>
        <w:rPr>
          <w:color w:val="000000"/>
          <w:spacing w:val="0"/>
          <w:w w:val="100"/>
          <w:position w:val="0"/>
        </w:rPr>
        <w:t>素有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中国外贸晴雨表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之称的第</w:t>
      </w:r>
      <w:r>
        <w:rPr>
          <w:rFonts w:ascii="Times New Roman" w:eastAsia="Times New Roman" w:hAnsi="Times New Roman" w:cs="Times New Roman"/>
          <w:color w:val="000000"/>
          <w:spacing w:val="0"/>
          <w:w w:val="100"/>
          <w:position w:val="0"/>
          <w:sz w:val="24"/>
          <w:szCs w:val="24"/>
        </w:rPr>
        <w:t>127</w:t>
      </w:r>
      <w:r>
        <w:rPr>
          <w:color w:val="000000"/>
          <w:spacing w:val="0"/>
          <w:w w:val="100"/>
          <w:position w:val="0"/>
        </w:rPr>
        <w:t>届广交会于</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日在网上举办。面对广交会 历史上最为重大的一次变革，公司积极主动顺应时代潮流，积极拥抱新生事物，各项参展工 作有条不紊进行，并取得一定的成效，作为首次参展网上广交会，公司创造性地提出了线上 线下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虚实结合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的参展模式，结合实景</w:t>
      </w:r>
      <w:r>
        <w:rPr>
          <w:rFonts w:ascii="Times New Roman" w:eastAsia="Times New Roman" w:hAnsi="Times New Roman" w:cs="Times New Roman"/>
          <w:color w:val="000000"/>
          <w:spacing w:val="0"/>
          <w:w w:val="100"/>
          <w:position w:val="0"/>
          <w:sz w:val="24"/>
          <w:szCs w:val="24"/>
        </w:rPr>
        <w:t>VR</w:t>
      </w:r>
      <w:r>
        <w:rPr>
          <w:color w:val="000000"/>
          <w:spacing w:val="0"/>
          <w:w w:val="100"/>
          <w:position w:val="0"/>
        </w:rPr>
        <w:t>技术和三维产品展示方式，受到诸多境内外展商和 观众的关注。</w:t>
      </w:r>
    </w:p>
    <w:p>
      <w:pPr>
        <w:pStyle w:val="Style38"/>
        <w:keepNext w:val="0"/>
        <w:keepLines w:val="0"/>
        <w:widowControl w:val="0"/>
        <w:shd w:val="clear" w:color="auto" w:fill="auto"/>
        <w:tabs>
          <w:tab w:pos="997" w:val="left"/>
        </w:tabs>
        <w:bidi w:val="0"/>
        <w:spacing w:before="0" w:after="0" w:line="317" w:lineRule="exact"/>
        <w:ind w:left="0" w:right="0" w:firstLine="50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降低成本和风险防范两手抓牢</w:t>
      </w:r>
    </w:p>
    <w:p>
      <w:pPr>
        <w:pStyle w:val="Style38"/>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在积极应对国内外疫情影响导致的严峻市场环境，公司不断开展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生产成本、采购成本、 设备运行成本、物流成本、期间费用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等五个方面的降本工作，在自我加压下狠抓落实，提高 降本措施的执行力度，在紧张的现金流下，坚持公司不倒。</w:t>
      </w:r>
    </w:p>
    <w:p>
      <w:pPr>
        <w:pStyle w:val="Style38"/>
        <w:keepNext w:val="0"/>
        <w:keepLines w:val="0"/>
        <w:widowControl w:val="0"/>
        <w:shd w:val="clear" w:color="auto" w:fill="auto"/>
        <w:bidi w:val="0"/>
        <w:spacing w:before="0" w:after="0" w:line="312" w:lineRule="exact"/>
        <w:ind w:left="0" w:right="0" w:firstLine="500"/>
        <w:jc w:val="left"/>
      </w:pPr>
      <w:bookmarkStart w:id="102" w:name="bookmark102"/>
      <w:r>
        <w:rPr>
          <w:rFonts w:ascii="Times New Roman" w:eastAsia="Times New Roman" w:hAnsi="Times New Roman" w:cs="Times New Roman"/>
          <w:color w:val="000000"/>
          <w:spacing w:val="0"/>
          <w:w w:val="100"/>
          <w:position w:val="0"/>
          <w:sz w:val="24"/>
          <w:szCs w:val="24"/>
        </w:rPr>
        <w:t>2</w:t>
      </w:r>
      <w:bookmarkEnd w:id="102"/>
      <w:r>
        <w:rPr>
          <w:color w:val="000000"/>
          <w:spacing w:val="0"/>
          <w:w w:val="100"/>
          <w:position w:val="0"/>
        </w:rPr>
        <w:t>、教育板块</w:t>
      </w:r>
    </w:p>
    <w:p>
      <w:pPr>
        <w:pStyle w:val="Style38"/>
        <w:keepNext w:val="0"/>
        <w:keepLines w:val="0"/>
        <w:widowControl w:val="0"/>
        <w:numPr>
          <w:ilvl w:val="0"/>
          <w:numId w:val="3"/>
        </w:numPr>
        <w:shd w:val="clear" w:color="auto" w:fill="auto"/>
        <w:tabs>
          <w:tab w:pos="1023" w:val="left"/>
        </w:tabs>
        <w:bidi w:val="0"/>
        <w:spacing w:before="0" w:after="0" w:line="312" w:lineRule="exact"/>
        <w:ind w:left="0" w:right="0" w:firstLine="500"/>
        <w:jc w:val="left"/>
      </w:pPr>
      <w:bookmarkStart w:id="103" w:name="bookmark103"/>
      <w:bookmarkEnd w:id="103"/>
      <w:r>
        <w:rPr>
          <w:color w:val="000000"/>
          <w:spacing w:val="0"/>
          <w:w w:val="100"/>
          <w:position w:val="0"/>
        </w:rPr>
        <w:t>创造业绩，规范管理，做好规划</w:t>
      </w:r>
    </w:p>
    <w:p>
      <w:pPr>
        <w:pStyle w:val="Style3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公司、部门及个人，要将创造业绩放在各项工作的首位，公司要创业绩，才能在行业中 生存；部门要创造业绩，才能确保公司正常高效运转，获得更高的利润。个人要创造业绩， 才能体现个人价值，为部门业绩贡献力量。因此，</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年公司、各部门及个人要将创造业绩 放在第一位，同时确保其他各项工作有效开展。同时对公司各项经营管理工作进行规范，制 定、修订、完善，使公司管理由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逐步向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法治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推进；同时，对公司工作流程进一步规 范，提高工作效率和经济效益。公司做好战略布局，不仅考虑眼前的业绩问题和管理问题， 更要着重于长远，考虑公司长期的发展规划，公司分析未来五到十年的行业变化和发展趋势, 制定完整的着眼于未来的政策，继续进一步加强课程内容建设以及数字化课程内容建设，搭 建基于在线模式的完整课程方案和学习模式。</w:t>
      </w:r>
    </w:p>
    <w:p>
      <w:pPr>
        <w:pStyle w:val="Style38"/>
        <w:keepNext w:val="0"/>
        <w:keepLines w:val="0"/>
        <w:widowControl w:val="0"/>
        <w:numPr>
          <w:ilvl w:val="0"/>
          <w:numId w:val="3"/>
        </w:numPr>
        <w:shd w:val="clear" w:color="auto" w:fill="auto"/>
        <w:tabs>
          <w:tab w:pos="1023" w:val="left"/>
        </w:tabs>
        <w:bidi w:val="0"/>
        <w:spacing w:before="0" w:after="0" w:line="312" w:lineRule="exact"/>
        <w:ind w:left="0" w:right="0" w:firstLine="500"/>
        <w:jc w:val="both"/>
      </w:pPr>
      <w:bookmarkStart w:id="104" w:name="bookmark104"/>
      <w:bookmarkEnd w:id="104"/>
      <w:r>
        <w:rPr>
          <w:color w:val="000000"/>
          <w:spacing w:val="0"/>
          <w:w w:val="100"/>
          <w:position w:val="0"/>
        </w:rPr>
        <w:t>继续严抓学风，优化教学模式</w:t>
      </w:r>
    </w:p>
    <w:p>
      <w:pPr>
        <w:pStyle w:val="Style3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今年公司将严抓学风，内部成立了学风巡视小组，学风巡视小组每天对班级内学生晚自 习的学习情况进行巡视，并把每天的巡视结果形成学风日报，然后招生部、教学部对学生进 行思想教育，达到关怀学生并提高学习质量的效果。</w:t>
      </w:r>
    </w:p>
    <w:p>
      <w:pPr>
        <w:pStyle w:val="Style38"/>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为了学生有更好的学习体验和综合能力的提升，公司今年继续加大课堂内课堂外的教学 环节实施力度，除原有的课堂演讲、原理剖析，英文文档阅读等教学环节外，今年又新增和 优化了三个教学环节。分别是晚自习时间的讨论小组机制，早上开课前的昨日问题解决及代 码</w:t>
      </w:r>
      <w:r>
        <w:rPr>
          <w:rFonts w:ascii="Times New Roman" w:eastAsia="Times New Roman" w:hAnsi="Times New Roman" w:cs="Times New Roman"/>
          <w:color w:val="000000"/>
          <w:spacing w:val="0"/>
          <w:w w:val="100"/>
          <w:position w:val="0"/>
          <w:sz w:val="24"/>
          <w:szCs w:val="24"/>
        </w:rPr>
        <w:t>review</w:t>
      </w:r>
      <w:r>
        <w:rPr>
          <w:color w:val="000000"/>
          <w:spacing w:val="0"/>
          <w:w w:val="100"/>
          <w:position w:val="0"/>
        </w:rPr>
        <w:t>及排错机制，下午下课前的当日重难点回顾机制。最大限度的提升教学质量和学生 综合素质，让每天的知识学生保证能当日消化，减少学生跟不上消化不了的问题，产生差生 的几率大大降低。</w:t>
      </w:r>
    </w:p>
    <w:p>
      <w:pPr>
        <w:pStyle w:val="Style29"/>
        <w:keepNext/>
        <w:keepLines/>
        <w:widowControl w:val="0"/>
        <w:shd w:val="clear" w:color="auto" w:fill="auto"/>
        <w:bidi w:val="0"/>
        <w:spacing w:before="0" w:after="380" w:line="312"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4"/>
        <w:keepNext/>
        <w:keepLines/>
        <w:widowControl w:val="0"/>
        <w:shd w:val="clear" w:color="auto" w:fill="auto"/>
        <w:tabs>
          <w:tab w:pos="343" w:val="left"/>
        </w:tabs>
        <w:bidi w:val="0"/>
        <w:spacing w:before="0" w:after="38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53" w:val="left"/>
        </w:tabs>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45"/>
        <w:keepNext/>
        <w:keepLines/>
        <w:widowControl w:val="0"/>
        <w:numPr>
          <w:ilvl w:val="0"/>
          <w:numId w:val="5"/>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营业收入构成</w:t>
      </w:r>
      <w:bookmarkEnd w:id="117"/>
      <w:bookmarkEnd w:id="118"/>
      <w:bookmarkEnd w:id="120"/>
    </w:p>
    <w:p>
      <w:pPr>
        <w:pStyle w:val="Style1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83,676,479.83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25,513,106.80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软件开发和技术服 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13,564,580.71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2,615,018.01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83,676,479.83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25,513,106.80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软件开发和技术服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13,564,580.71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2,615,018.01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48,402,505.65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126,300,107.11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78,150,036.37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145,036,246.09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w:t>
            </w:r>
          </w:p>
        </w:tc>
      </w:tr>
    </w:tbl>
    <w:p>
      <w:pPr>
        <w:widowControl w:val="0"/>
        <w:spacing w:after="319" w:line="1" w:lineRule="exact"/>
      </w:pPr>
    </w:p>
    <w:p>
      <w:pPr>
        <w:pStyle w:val="Style45"/>
        <w:keepNext/>
        <w:keepLines/>
        <w:widowControl w:val="0"/>
        <w:numPr>
          <w:ilvl w:val="0"/>
          <w:numId w:val="5"/>
        </w:numPr>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83,676,479.83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60,237,805.19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25,513,106.80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11,429,743.40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13,564,580.71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5,529,691.58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1,251,315.88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5"/>
        </w:numPr>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公司实物销售收入是否大于劳务收入</w:t>
      </w:r>
      <w:bookmarkEnd w:id="125"/>
      <w:bookmarkEnd w:id="126"/>
      <w:bookmarkEnd w:id="128"/>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60,237,805.19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168,464,737.91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11,429,743.40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19,167,599.67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-30.26%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5,529,691.58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19,167,599.67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509,403.79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3,320,222.90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-77.11%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1,251,315.88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7,960,613.64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-70.41%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880" w:line="240" w:lineRule="auto"/>
        <w:ind w:left="0" w:right="0" w:firstLine="720"/>
        <w:jc w:val="left"/>
        <w:rPr>
          <w:sz w:val="20"/>
          <w:szCs w:val="20"/>
        </w:rPr>
      </w:pPr>
      <w:r>
        <w:rPr>
          <w:color w:val="000000"/>
          <w:spacing w:val="0"/>
          <w:w w:val="100"/>
          <w:position w:val="0"/>
          <w:sz w:val="22"/>
          <w:szCs w:val="22"/>
        </w:rPr>
        <w:t>本期注销子公司</w:t>
      </w:r>
      <w:r>
        <w:rPr>
          <w:color w:val="000000"/>
          <w:spacing w:val="0"/>
          <w:w w:val="100"/>
          <w:position w:val="0"/>
          <w:sz w:val="20"/>
          <w:szCs w:val="20"/>
        </w:rPr>
        <w:t>霍尔果斯臻龙教育科技有限公司，期末不再纳入合并范围</w:t>
      </w:r>
    </w:p>
    <w:p>
      <w:pPr>
        <w:pStyle w:val="Style45"/>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1"/>
      <w:bookmarkEnd w:id="142"/>
      <w:bookmarkEnd w:id="14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15,838,317.44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5,331,690.39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4,254,547.27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2,198,705.74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2,138,566.84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1,914,807.20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15,838,317.44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12.52%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26,663,373.89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10,971,000.60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6,752,292.25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3,436,132.72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2,894,271.29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2,609,677.03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26,663,373.89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63.45%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28,846,242.23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44,717,511.88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收入减少导致相应的销售费用减少</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47,170,063.61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51,624,735.06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88,387,849.72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64,400,119.70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利息计提以及汇兑损益的影响</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7,062,596.81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17,083,672.69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收入减少导致投入的研发费用减少</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281" w:val="left"/>
        </w:tabs>
        <w:bidi w:val="0"/>
        <w:spacing w:before="0" w:after="0" w:line="313" w:lineRule="exact"/>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1</w:t>
      </w:r>
      <w:bookmarkEnd w:id="157"/>
      <w:r>
        <w:rPr>
          <w:color w:val="000000"/>
          <w:spacing w:val="0"/>
          <w:w w:val="100"/>
          <w:position w:val="0"/>
        </w:rPr>
        <w:t>、</w:t>
        <w:tab/>
        <w:t>透水陶瓷板及其制备方法研究</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陶瓷行业是一个资源消耗大户。以潮州为例，每年待处理的废陶瓷碎片不少于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万吨。如果能把这些都充分利用起来，对社 会经济的发展将起到积极的作用。因此提供一种适用于城市广场路面和行人便道的环保型绿色建筑材料，对建筑垃圾的利用 和地下水位的保持有重大意义。陶瓷透水砖作为兼有节水和治理污染双重功能的新型建筑装饰材料而备受关注。项目主要是 提供一种透水陶瓷板及其制备方法，该透水陶瓷板，其特征在于，按质量百分比计，包括如下物质：废瓷</w:t>
      </w:r>
      <w:r>
        <w:rPr>
          <w:rFonts w:ascii="Times New Roman" w:eastAsia="Times New Roman" w:hAnsi="Times New Roman" w:cs="Times New Roman"/>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sz w:val="18"/>
          <w:szCs w:val="18"/>
        </w:rPr>
        <w:t>45%~52%</w:t>
      </w:r>
      <w:r>
        <w:rPr>
          <w:color w:val="000000"/>
          <w:spacing w:val="0"/>
          <w:w w:val="100"/>
          <w:position w:val="0"/>
        </w:rPr>
        <w:t>；废 瓷</w:t>
      </w:r>
      <w:r>
        <w:rPr>
          <w:rFonts w:ascii="Times New Roman" w:eastAsia="Times New Roman" w:hAnsi="Times New Roman" w:cs="Times New Roman"/>
          <w:color w:val="000000"/>
          <w:spacing w:val="0"/>
          <w:w w:val="100"/>
          <w:position w:val="0"/>
          <w:sz w:val="18"/>
          <w:szCs w:val="18"/>
        </w:rPr>
        <w:t xml:space="preserve">B </w:t>
      </w:r>
      <w:r>
        <w:rPr>
          <w:rFonts w:ascii="Times New Roman" w:eastAsia="Times New Roman" w:hAnsi="Times New Roman" w:cs="Times New Roman"/>
          <w:color w:val="000000"/>
          <w:spacing w:val="0"/>
          <w:w w:val="100"/>
          <w:position w:val="0"/>
          <w:sz w:val="18"/>
          <w:szCs w:val="18"/>
        </w:rPr>
        <w:t>30%~40%</w:t>
      </w:r>
      <w:r>
        <w:rPr>
          <w:color w:val="000000"/>
          <w:spacing w:val="0"/>
          <w:w w:val="100"/>
          <w:position w:val="0"/>
        </w:rPr>
        <w:t>；高温粘结剂</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CMC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；稻谷壳</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；米粉</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。所得产品可起到补充地下水</w:t>
      </w:r>
      <w:r>
        <w:rPr>
          <w:color w:val="000000"/>
          <w:spacing w:val="0"/>
          <w:w w:val="100"/>
          <w:position w:val="0"/>
          <w:sz w:val="18"/>
          <w:szCs w:val="18"/>
        </w:rPr>
        <w:t>，</w:t>
      </w:r>
      <w:r>
        <w:rPr>
          <w:color w:val="000000"/>
          <w:spacing w:val="0"/>
          <w:w w:val="100"/>
          <w:position w:val="0"/>
        </w:rPr>
        <w:t>调节空气 湿度、温度</w:t>
      </w:r>
      <w:r>
        <w:rPr>
          <w:color w:val="000000"/>
          <w:spacing w:val="0"/>
          <w:w w:val="100"/>
          <w:position w:val="0"/>
          <w:sz w:val="18"/>
          <w:szCs w:val="18"/>
        </w:rPr>
        <w:t>，</w:t>
      </w:r>
      <w:r>
        <w:rPr>
          <w:color w:val="000000"/>
          <w:spacing w:val="0"/>
          <w:w w:val="100"/>
          <w:position w:val="0"/>
        </w:rPr>
        <w:t>吸收城市噪音污染</w:t>
      </w:r>
      <w:r>
        <w:rPr>
          <w:color w:val="000000"/>
          <w:spacing w:val="0"/>
          <w:w w:val="100"/>
          <w:position w:val="0"/>
          <w:sz w:val="18"/>
          <w:szCs w:val="18"/>
        </w:rPr>
        <w:t>，</w:t>
      </w:r>
      <w:r>
        <w:rPr>
          <w:color w:val="000000"/>
          <w:spacing w:val="0"/>
          <w:w w:val="100"/>
          <w:position w:val="0"/>
        </w:rPr>
        <w:t>方便行人特别是雨季行走等多种功能</w:t>
      </w:r>
      <w:r>
        <w:rPr>
          <w:color w:val="000000"/>
          <w:spacing w:val="0"/>
          <w:w w:val="100"/>
          <w:position w:val="0"/>
          <w:sz w:val="18"/>
          <w:szCs w:val="18"/>
        </w:rPr>
        <w:t>，</w:t>
      </w:r>
      <w:r>
        <w:rPr>
          <w:color w:val="000000"/>
          <w:spacing w:val="0"/>
          <w:w w:val="100"/>
          <w:position w:val="0"/>
        </w:rPr>
        <w:t>还能改善人们的居住环境</w:t>
      </w:r>
      <w:r>
        <w:rPr>
          <w:color w:val="000000"/>
          <w:spacing w:val="0"/>
          <w:w w:val="100"/>
          <w:position w:val="0"/>
          <w:sz w:val="18"/>
          <w:szCs w:val="18"/>
        </w:rPr>
        <w:t>，</w:t>
      </w:r>
      <w:r>
        <w:rPr>
          <w:color w:val="000000"/>
          <w:spacing w:val="0"/>
          <w:w w:val="100"/>
          <w:position w:val="0"/>
        </w:rPr>
        <w:t>提高生活质量。同时所得 陶瓷透水砖以废瓷为主要原料</w:t>
      </w:r>
      <w:r>
        <w:rPr>
          <w:color w:val="000000"/>
          <w:spacing w:val="0"/>
          <w:w w:val="100"/>
          <w:position w:val="0"/>
          <w:sz w:val="18"/>
          <w:szCs w:val="18"/>
        </w:rPr>
        <w:t>，</w:t>
      </w:r>
      <w:r>
        <w:rPr>
          <w:color w:val="000000"/>
          <w:spacing w:val="0"/>
          <w:w w:val="100"/>
          <w:position w:val="0"/>
        </w:rPr>
        <w:t>减少了废瓷堆放对环境的影响</w:t>
      </w:r>
      <w:r>
        <w:rPr>
          <w:color w:val="000000"/>
          <w:spacing w:val="0"/>
          <w:w w:val="100"/>
          <w:position w:val="0"/>
          <w:sz w:val="18"/>
          <w:szCs w:val="18"/>
        </w:rPr>
        <w:t>，</w:t>
      </w:r>
      <w:r>
        <w:rPr>
          <w:color w:val="000000"/>
          <w:spacing w:val="0"/>
          <w:w w:val="100"/>
          <w:position w:val="0"/>
        </w:rPr>
        <w:t>使资源得以再利用</w:t>
      </w:r>
      <w:r>
        <w:rPr>
          <w:color w:val="000000"/>
          <w:spacing w:val="0"/>
          <w:w w:val="100"/>
          <w:position w:val="0"/>
          <w:sz w:val="18"/>
          <w:szCs w:val="18"/>
        </w:rPr>
        <w:t>，</w:t>
      </w:r>
      <w:r>
        <w:rPr>
          <w:color w:val="000000"/>
          <w:spacing w:val="0"/>
          <w:w w:val="100"/>
          <w:position w:val="0"/>
        </w:rPr>
        <w:t>节约了资源。该项目研发工作正在顺利进 行中。</w:t>
      </w:r>
    </w:p>
    <w:p>
      <w:pPr>
        <w:pStyle w:val="Style31"/>
        <w:keepNext w:val="0"/>
        <w:keepLines w:val="0"/>
        <w:widowControl w:val="0"/>
        <w:shd w:val="clear" w:color="auto" w:fill="auto"/>
        <w:tabs>
          <w:tab w:pos="294" w:val="left"/>
        </w:tabs>
        <w:bidi w:val="0"/>
        <w:spacing w:before="0" w:after="0" w:line="313" w:lineRule="exact"/>
        <w:ind w:left="0" w:right="0" w:firstLine="0"/>
        <w:jc w:val="both"/>
      </w:pPr>
      <w:bookmarkStart w:id="158" w:name="bookmark158"/>
      <w:r>
        <w:rPr>
          <w:rFonts w:ascii="Times New Roman" w:eastAsia="Times New Roman" w:hAnsi="Times New Roman" w:cs="Times New Roman"/>
          <w:color w:val="000000"/>
          <w:spacing w:val="0"/>
          <w:w w:val="100"/>
          <w:position w:val="0"/>
          <w:sz w:val="18"/>
          <w:szCs w:val="18"/>
        </w:rPr>
        <w:t>2</w:t>
      </w:r>
      <w:bookmarkEnd w:id="158"/>
      <w:r>
        <w:rPr>
          <w:color w:val="000000"/>
          <w:spacing w:val="0"/>
          <w:w w:val="100"/>
          <w:position w:val="0"/>
        </w:rPr>
        <w:t>、</w:t>
        <w:tab/>
        <w:t>全自动陶瓷酒瓶注浆线技术研发</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全自动陶瓷酒瓶注浆生产线采用立式循环工作方式，完成坯体注浆成型过程。具有自动注浆功能，注浆量精确可调，注浆头 可单独控制、调整。自动温控功能，循环回风温度可在室温〜</w:t>
      </w:r>
      <w:r>
        <w:rPr>
          <w:rFonts w:ascii="Times New Roman" w:eastAsia="Times New Roman" w:hAnsi="Times New Roman" w:cs="Times New Roman"/>
          <w:color w:val="000000"/>
          <w:spacing w:val="0"/>
          <w:w w:val="100"/>
          <w:position w:val="0"/>
          <w:sz w:val="18"/>
          <w:szCs w:val="18"/>
        </w:rPr>
        <w:t>80°</w:t>
      </w:r>
      <w:r>
        <w:rPr>
          <w:rFonts w:ascii="Arial" w:eastAsia="Arial" w:hAnsi="Arial" w:cs="Arial"/>
          <w:color w:val="000000"/>
          <w:spacing w:val="0"/>
          <w:w w:val="100"/>
          <w:position w:val="0"/>
        </w:rPr>
        <w:t>C</w:t>
      </w:r>
      <w:r>
        <w:rPr>
          <w:color w:val="000000"/>
          <w:spacing w:val="0"/>
          <w:w w:val="100"/>
          <w:position w:val="0"/>
        </w:rPr>
        <w:t>范围任意设定。自动倒浆功能，倒浆角度可调（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两次倒浆，倒浆彻底，倒浆时间可调（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秒）。该酒瓶注浆生产线同时利用余热回收技术及链式干燥线等设备，形成一 套可提高自动化程度、生产效率和产品成品率，减少人工及劳动强度，降低人工成本的自动化注浆成型生产线。通过将原先 手工注浆改造为自动注浆，酒瓶瓷坯不再因倒桨时间的长短以及倒浆的手法的不同而影响酒瓶的厚薄不同，重量不均，从而 提高后期产品烧成的成品率，可精确控制瓷坯厚度和重量，使产品生产效率和产品品质大幅度提升。技术开发工作顺利进展 中。</w:t>
      </w:r>
    </w:p>
    <w:p>
      <w:pPr>
        <w:pStyle w:val="Style38"/>
        <w:keepNext w:val="0"/>
        <w:keepLines w:val="0"/>
        <w:widowControl w:val="0"/>
        <w:shd w:val="clear" w:color="auto" w:fill="auto"/>
        <w:tabs>
          <w:tab w:pos="313" w:val="left"/>
        </w:tabs>
        <w:bidi w:val="0"/>
        <w:spacing w:before="0" w:after="0" w:line="313" w:lineRule="exact"/>
        <w:ind w:left="0" w:right="0" w:firstLine="0"/>
        <w:jc w:val="both"/>
        <w:rPr>
          <w:sz w:val="20"/>
          <w:szCs w:val="20"/>
        </w:rPr>
      </w:pPr>
      <w:bookmarkStart w:id="159" w:name="bookmark159"/>
      <w:r>
        <w:rPr>
          <w:rFonts w:ascii="Times New Roman" w:eastAsia="Times New Roman" w:hAnsi="Times New Roman" w:cs="Times New Roman"/>
          <w:color w:val="000000"/>
          <w:spacing w:val="0"/>
          <w:w w:val="100"/>
          <w:position w:val="0"/>
          <w:sz w:val="20"/>
          <w:szCs w:val="20"/>
        </w:rPr>
        <w:t>3</w:t>
      </w:r>
      <w:bookmarkEnd w:id="159"/>
      <w:r>
        <w:rPr>
          <w:color w:val="000000"/>
          <w:spacing w:val="0"/>
          <w:w w:val="100"/>
          <w:position w:val="0"/>
          <w:sz w:val="20"/>
          <w:szCs w:val="20"/>
        </w:rPr>
        <w:t>、</w:t>
        <w:tab/>
        <w:t>现代陶瓷窑炉节能技术研发</w:t>
      </w:r>
    </w:p>
    <w:p>
      <w:pPr>
        <w:pStyle w:val="Style3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20"/>
          <w:szCs w:val="20"/>
        </w:rPr>
        <w:t>陶瓷制造业是能耗大户，能耗在陶瓷生产成本中占</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以上，近年来能源价格不断上升，导致陶瓷企业成 本不断增加。通过本项目的技术改造，达到促进节能减排和降本增效目的。为进一步开展节能减排的目标, 将现有</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条传统梭式窑改造为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条辊道窑，该辊道窑可按照产品器型、规格的特点分门别类进行烧成工艺改 造。梭式窑由于间歇操作，热损失较大，其热效率不高，而该辊道窑可大幅度提高热效率。同时将新窑炉 余热进行回收，主要应用于一下几个环节：</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、取代过去使用燃气的干燥房</w:t>
      </w:r>
      <w:r>
        <w:rPr>
          <w:color w:val="000000"/>
          <w:spacing w:val="0"/>
          <w:w w:val="100"/>
          <w:position w:val="0"/>
          <w:sz w:val="20"/>
          <w:szCs w:val="20"/>
        </w:rPr>
        <w:t>，</w:t>
      </w:r>
      <w:r>
        <w:rPr>
          <w:color w:val="000000"/>
          <w:spacing w:val="0"/>
          <w:w w:val="100"/>
          <w:position w:val="0"/>
          <w:sz w:val="20"/>
          <w:szCs w:val="20"/>
        </w:rPr>
        <w:t>与公司最新引进的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条自动注浆 线、链式干燥线结合，以全自动流水作业完成注浆、成型及烘干等工序，烘干成型后的瓷坯全部使用电窑 炉的烟气和热风取代液化石油气，不仅提高生产效率和产品质量，同时可节约干燥房使用的液化石油气， 达到安全环保，节能减排的良好经济效益和社会效益。</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、自动注浆线改造项目主要是把传统手工操作的 注浆生产线改造为全自动机械注浆生产线，并配套链式烘干机加快瓷坯干燥，经改造后，将形成一条新的 自动化生产线，有助于提高企业生产自动化程度、生产效率，改善产品质量，降低工人劳动强度，减少人 工成本，具有显著经济效益和社会效益。</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、利用换热器充分回收窑炉的余热，进一步提高能源综合利用 率。</w:t>
      </w:r>
      <w:r>
        <w:rPr>
          <w:color w:val="000000"/>
          <w:spacing w:val="0"/>
          <w:w w:val="100"/>
          <w:position w:val="0"/>
          <w:sz w:val="17"/>
          <w:szCs w:val="17"/>
        </w:rPr>
        <w:t>技术开发工作顺利进展中。</w:t>
      </w:r>
    </w:p>
    <w:p>
      <w:pPr>
        <w:pStyle w:val="Style38"/>
        <w:keepNext w:val="0"/>
        <w:keepLines w:val="0"/>
        <w:widowControl w:val="0"/>
        <w:shd w:val="clear" w:color="auto" w:fill="auto"/>
        <w:tabs>
          <w:tab w:pos="313" w:val="left"/>
        </w:tabs>
        <w:bidi w:val="0"/>
        <w:spacing w:before="0" w:after="0" w:line="313" w:lineRule="exact"/>
        <w:ind w:left="0" w:right="0" w:firstLine="0"/>
        <w:jc w:val="both"/>
        <w:rPr>
          <w:sz w:val="20"/>
          <w:szCs w:val="20"/>
        </w:rPr>
      </w:pPr>
      <w:bookmarkStart w:id="160" w:name="bookmark160"/>
      <w:r>
        <w:rPr>
          <w:rFonts w:ascii="Times New Roman" w:eastAsia="Times New Roman" w:hAnsi="Times New Roman" w:cs="Times New Roman"/>
          <w:color w:val="000000"/>
          <w:spacing w:val="0"/>
          <w:w w:val="100"/>
          <w:position w:val="0"/>
          <w:sz w:val="20"/>
          <w:szCs w:val="20"/>
        </w:rPr>
        <w:t>4</w:t>
      </w:r>
      <w:bookmarkEnd w:id="160"/>
      <w:r>
        <w:rPr>
          <w:color w:val="000000"/>
          <w:spacing w:val="0"/>
          <w:w w:val="100"/>
          <w:position w:val="0"/>
          <w:sz w:val="20"/>
          <w:szCs w:val="20"/>
        </w:rPr>
        <w:t>、</w:t>
        <w:tab/>
        <w:t>加水分解法制备纳米氧化锆粉体研发</w:t>
      </w:r>
    </w:p>
    <w:p>
      <w:pPr>
        <w:pStyle w:val="Style3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20"/>
          <w:szCs w:val="20"/>
        </w:rPr>
        <w:t>采用水热法制备氧化锆粉体的方法，技术路线为以氯氧锆为原料，氯化钇为稳定剂，经溶解过滤后配制成 一定浓度的溶液，加入少量分散剂和抗老化剂氧化铝，以氨水作为沉淀剂，滴加氨水至溶液</w:t>
      </w:r>
      <w:r>
        <w:rPr>
          <w:rFonts w:ascii="Times New Roman" w:eastAsia="Times New Roman" w:hAnsi="Times New Roman" w:cs="Times New Roman"/>
          <w:color w:val="000000"/>
          <w:spacing w:val="0"/>
          <w:w w:val="100"/>
          <w:position w:val="0"/>
          <w:sz w:val="20"/>
          <w:szCs w:val="20"/>
        </w:rPr>
        <w:t>pH</w:t>
      </w:r>
      <w:r>
        <w:rPr>
          <w:color w:val="000000"/>
          <w:spacing w:val="0"/>
          <w:w w:val="100"/>
          <w:position w:val="0"/>
          <w:sz w:val="20"/>
          <w:szCs w:val="20"/>
        </w:rPr>
        <w:t>值为一定值, 然后均化和陈化一定时间，将其固液分离，并洗涤凝胶去除杂质离子，将氢氧化锆凝胶移至水热釜中，在 适当的水热参数下作溶解，结晶成氧化锆晶体并长大。水热反应后，将其经洗涤，干燥，煅烧制得氧化锆 粉体。粉体经表征测试达到预期目标后，再经造粒、成型、烧结成高附加值、高性能氧化锆产品如超高压 泵氧化锆活塞、激光焊接用高温高压气体氧化锆喷头以及氧化锆轴承。</w:t>
      </w:r>
      <w:r>
        <w:rPr>
          <w:color w:val="000000"/>
          <w:spacing w:val="0"/>
          <w:w w:val="100"/>
          <w:position w:val="0"/>
          <w:sz w:val="17"/>
          <w:szCs w:val="17"/>
        </w:rPr>
        <w:t>技术开发工作顺利进展中。</w:t>
      </w:r>
    </w:p>
    <w:p>
      <w:pPr>
        <w:pStyle w:val="Style31"/>
        <w:keepNext w:val="0"/>
        <w:keepLines w:val="0"/>
        <w:widowControl w:val="0"/>
        <w:shd w:val="clear" w:color="auto" w:fill="auto"/>
        <w:tabs>
          <w:tab w:pos="313" w:val="left"/>
        </w:tabs>
        <w:bidi w:val="0"/>
        <w:spacing w:before="0" w:after="0"/>
        <w:ind w:left="0" w:right="0" w:firstLine="0"/>
        <w:jc w:val="both"/>
      </w:pPr>
      <w:bookmarkStart w:id="161" w:name="bookmark161"/>
      <w:r>
        <w:rPr>
          <w:rFonts w:ascii="Times New Roman" w:eastAsia="Times New Roman" w:hAnsi="Times New Roman" w:cs="Times New Roman"/>
          <w:color w:val="000000"/>
          <w:spacing w:val="0"/>
          <w:w w:val="100"/>
          <w:position w:val="0"/>
          <w:sz w:val="18"/>
          <w:szCs w:val="18"/>
        </w:rPr>
        <w:t>5</w:t>
      </w:r>
      <w:bookmarkEnd w:id="161"/>
      <w:r>
        <w:rPr>
          <w:color w:val="000000"/>
          <w:spacing w:val="0"/>
          <w:w w:val="100"/>
          <w:position w:val="0"/>
        </w:rPr>
        <w:t>、</w:t>
        <w:tab/>
        <w:t>一种防脱落咖啡杯制备方法研究</w:t>
      </w:r>
    </w:p>
    <w:p>
      <w:pPr>
        <w:pStyle w:val="Style31"/>
        <w:keepNext w:val="0"/>
        <w:keepLines w:val="0"/>
        <w:widowControl w:val="0"/>
        <w:shd w:val="clear" w:color="auto" w:fill="auto"/>
        <w:bidi w:val="0"/>
        <w:spacing w:before="0" w:after="100"/>
        <w:ind w:left="0" w:right="0" w:firstLine="0"/>
        <w:jc w:val="both"/>
      </w:pPr>
      <w:r>
        <w:rPr>
          <w:color w:val="000000"/>
          <w:spacing w:val="0"/>
          <w:w w:val="100"/>
          <w:position w:val="0"/>
        </w:rPr>
        <w:t>本项目的目的在于针对现有技术的不足，提供一种防止杯体从杯托上滑落的咖啡杯。项目属于咖啡杯技术领域，涉及一种防 脱落咖啡杯，包括杯体和杯托，所述杯体外侧设有把手，杯体底部设有第一底座，所述第一底座靠近杯托的一端设有一对对 称的第一凸缘；所述杯托靠近杯体的一侧设有下沉槽，所述下沉槽的侧壁设有一对限位第一凸缘的第二凸缘；所述第一凸缘 的长度为第一底座上第一凸缘所在圆弧周长的</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/6-1/5</w:t>
      </w:r>
      <w:r>
        <w:rPr>
          <w:color w:val="000000"/>
          <w:spacing w:val="0"/>
          <w:w w:val="100"/>
          <w:position w:val="0"/>
        </w:rPr>
        <w:t>；</w:t>
      </w:r>
      <w:r>
        <w:rPr>
          <w:color w:val="000000"/>
          <w:spacing w:val="0"/>
          <w:w w:val="100"/>
          <w:position w:val="0"/>
        </w:rPr>
        <w:t xml:space="preserve">所述把手包括相连的第一手持部和第二手持部；所述第一手持部远离 杯体的一侧设有受力部，第二手持部远离第一手持部的一端设有提供支撑力的支撑面。本实用新型，在杯体的底座和杯托上 设置相互匹配的凸缘，在移动咖啡杯时可防止杯体从杯托上滑落；在把手上设置支撑面，使用者更容易拿起杯体，且使手指 </w:t>
      </w:r>
      <w:r>
        <w:rPr>
          <w:color w:val="000000"/>
          <w:spacing w:val="0"/>
          <w:w w:val="100"/>
          <w:position w:val="0"/>
        </w:rPr>
        <w:t>远离杯体避免烫伤。技术开发工作顺利进展中。</w:t>
      </w:r>
    </w:p>
    <w:p>
      <w:pPr>
        <w:pStyle w:val="Style31"/>
        <w:keepNext w:val="0"/>
        <w:keepLines w:val="0"/>
        <w:widowControl w:val="0"/>
        <w:shd w:val="clear" w:color="auto" w:fill="auto"/>
        <w:tabs>
          <w:tab w:pos="289" w:val="left"/>
        </w:tabs>
        <w:bidi w:val="0"/>
        <w:spacing w:before="0" w:after="0" w:line="360" w:lineRule="auto"/>
        <w:ind w:left="0" w:right="0" w:firstLine="0"/>
        <w:jc w:val="left"/>
      </w:pPr>
      <w:bookmarkStart w:id="162" w:name="bookmark162"/>
      <w:r>
        <w:rPr>
          <w:rFonts w:ascii="Times New Roman" w:eastAsia="Times New Roman" w:hAnsi="Times New Roman" w:cs="Times New Roman"/>
          <w:color w:val="000000"/>
          <w:spacing w:val="0"/>
          <w:w w:val="100"/>
          <w:position w:val="0"/>
          <w:sz w:val="18"/>
          <w:szCs w:val="18"/>
        </w:rPr>
        <w:t>6</w:t>
      </w:r>
      <w:bookmarkEnd w:id="162"/>
      <w:r>
        <w:rPr>
          <w:color w:val="000000"/>
          <w:spacing w:val="0"/>
          <w:w w:val="100"/>
          <w:position w:val="0"/>
        </w:rPr>
        <w:t>、</w:t>
        <w:tab/>
        <w:t>一种新型项链坠子制备方法研究</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本项目涉及珠宝装饰品技术领域，尤其涉及一种新型项链坠子。项目主要研究一种新型项链坠子，包括三个球体，三个所述 球体的外侧分别设有第一白瓷块、第二白瓷块和第三白瓷块，三个所述球体的外侧壁均固定连接有连接装置，三个所述球体 的外侧均设有连接杆，所述连接杆的侧壁等间距设有三个限位机构，三个所述连接装置均与相对的限位机构的侧壁相抵，所 述连接杆的两端均设有挂链，所述连接装置包括设置在球体外侧壁上的固定块，所述固定块的内部设有固定腔，所述固定块 的侧壁贯穿设有与固定腔相互连通的第一连通槽，所述固定腔的内侧壁对称设有两个第一中空杆。本实用新型结构设计合理， 不仅能够实现球体的稳定连接，而且能够便于使用者对其进行拆卸，便于实现对其进行清洁和保存。技术开发工作顺利进展 中。</w:t>
      </w:r>
    </w:p>
    <w:p>
      <w:pPr>
        <w:pStyle w:val="Style31"/>
        <w:keepNext w:val="0"/>
        <w:keepLines w:val="0"/>
        <w:widowControl w:val="0"/>
        <w:shd w:val="clear" w:color="auto" w:fill="auto"/>
        <w:tabs>
          <w:tab w:pos="289" w:val="left"/>
        </w:tabs>
        <w:bidi w:val="0"/>
        <w:spacing w:before="0" w:after="0"/>
        <w:ind w:left="0" w:right="0" w:firstLine="0"/>
        <w:jc w:val="both"/>
      </w:pPr>
      <w:bookmarkStart w:id="163" w:name="bookmark163"/>
      <w:r>
        <w:rPr>
          <w:rFonts w:ascii="Times New Roman" w:eastAsia="Times New Roman" w:hAnsi="Times New Roman" w:cs="Times New Roman"/>
          <w:color w:val="000000"/>
          <w:spacing w:val="0"/>
          <w:w w:val="100"/>
          <w:position w:val="0"/>
          <w:sz w:val="18"/>
          <w:szCs w:val="18"/>
        </w:rPr>
        <w:t>7</w:t>
      </w:r>
      <w:bookmarkEnd w:id="163"/>
      <w:r>
        <w:rPr>
          <w:color w:val="000000"/>
          <w:spacing w:val="0"/>
          <w:w w:val="100"/>
          <w:position w:val="0"/>
        </w:rPr>
        <w:t>、</w:t>
        <w:tab/>
        <w:t>高稳定性的硅酸锌定位结晶陶瓷的设计与开发</w:t>
      </w:r>
    </w:p>
    <w:p>
      <w:pPr>
        <w:pStyle w:val="Style31"/>
        <w:keepNext w:val="0"/>
        <w:keepLines w:val="0"/>
        <w:widowControl w:val="0"/>
        <w:shd w:val="clear" w:color="auto" w:fill="auto"/>
        <w:bidi w:val="0"/>
        <w:spacing w:before="0" w:after="100"/>
        <w:ind w:left="0" w:right="0" w:firstLine="0"/>
        <w:jc w:val="both"/>
      </w:pPr>
      <w:r>
        <w:rPr>
          <w:color w:val="000000"/>
          <w:spacing w:val="0"/>
          <w:w w:val="100"/>
          <w:position w:val="0"/>
        </w:rPr>
        <w:t>陶瓷是以天然粘土以及各种天然矿物为主要原料经过粉碎混炼、成型和煅烧制得的材料的各种制品，由于陶瓷是由粘土或含 有粘土的混合物经混炼、成形、煅烧而制成，所以其整体稳定性较高，在高温和低温环境下不容易开裂，但现有的陶瓷其杀 菌、防紫外线等能力较差，从而限制了其使用范围，为此，我们研发设计一种高稳定性的硅酸锌定位结晶陶瓷。在于原料中 添加了氧化锌，可使本陶瓷具有大型扇形纹样，并可得到各种形状、色彩的结晶花纹，提高了陶瓷外形的多样性和美观性， 添加的三聚磷酸钠和丙三醇能提高本陶瓷整体的抗菌性，添加的防紫外线剂能提高本陶瓷的防紫外线能力，从而延长了其使 用寿命，扩大了其市场竞争力，符合企业自身的利益。技术开发工作顺利进展中。</w:t>
      </w:r>
    </w:p>
    <w:p>
      <w:pPr>
        <w:pStyle w:val="Style31"/>
        <w:keepNext w:val="0"/>
        <w:keepLines w:val="0"/>
        <w:widowControl w:val="0"/>
        <w:shd w:val="clear" w:color="auto" w:fill="auto"/>
        <w:tabs>
          <w:tab w:pos="289" w:val="left"/>
        </w:tabs>
        <w:bidi w:val="0"/>
        <w:spacing w:before="0" w:after="0" w:line="360" w:lineRule="auto"/>
        <w:ind w:left="0" w:right="0" w:firstLine="0"/>
        <w:jc w:val="both"/>
      </w:pPr>
      <w:bookmarkStart w:id="164" w:name="bookmark164"/>
      <w:r>
        <w:rPr>
          <w:rFonts w:ascii="Times New Roman" w:eastAsia="Times New Roman" w:hAnsi="Times New Roman" w:cs="Times New Roman"/>
          <w:color w:val="000000"/>
          <w:spacing w:val="0"/>
          <w:w w:val="100"/>
          <w:position w:val="0"/>
          <w:sz w:val="18"/>
          <w:szCs w:val="18"/>
        </w:rPr>
        <w:t>8</w:t>
      </w:r>
      <w:bookmarkEnd w:id="164"/>
      <w:r>
        <w:rPr>
          <w:color w:val="000000"/>
          <w:spacing w:val="0"/>
          <w:w w:val="100"/>
          <w:position w:val="0"/>
        </w:rPr>
        <w:t>、</w:t>
        <w:tab/>
        <w:t>一种黑色陶瓷活动珠宝及其加工工艺</w:t>
      </w:r>
    </w:p>
    <w:p>
      <w:pPr>
        <w:pStyle w:val="Style31"/>
        <w:keepNext w:val="0"/>
        <w:keepLines w:val="0"/>
        <w:widowControl w:val="0"/>
        <w:shd w:val="clear" w:color="auto" w:fill="auto"/>
        <w:bidi w:val="0"/>
        <w:spacing w:before="0" w:after="100"/>
        <w:ind w:left="0" w:right="0" w:firstLine="0"/>
        <w:jc w:val="both"/>
      </w:pPr>
      <w:r>
        <w:rPr>
          <w:color w:val="000000"/>
          <w:spacing w:val="0"/>
          <w:w w:val="100"/>
          <w:position w:val="0"/>
        </w:rPr>
        <w:t>现代首饰艺术最值得关注的是材料运用的多样性，随着科学技术的进步，陶瓷材料的成形、装饰方法多样，通过设计者的双 手，陶瓷首饰已可达到似宝石美玉、胜琥珀玛瑙的艺术效果，亦可饰以五彩缤纷的颜色釉、青翠欲滴的冰纹釉、光泽闪烁的 结晶釉等，以达到美妙意境并充分展示火的魅力，这是其它各种材质的首饰所不能替代的。我们研发设计一种黑色陶瓷活动 珠宝及其加工工艺，以克服现有技术的不足。所得该首饰作为基座的黑色陶瓷颜色色泽稳定、美观大方、晶莹闪亮、内蕴丰 厚，具有玛瑙般的材质，能与其他不同材质搭配，呈现出丰富的艺术效果，还能根据消费者的不同需求，在黑色陶瓷表面嵌 设钻石、珍珠、玉石等，从而设计出不同类型的首饰。本项目提供的黑色陶瓷珠宝的加工工艺，工艺简单，成本低廉，适于 在工业上的大规模生产，使得经济效益最大化。技术开发工作顺利进展中。</w:t>
      </w:r>
    </w:p>
    <w:p>
      <w:pPr>
        <w:pStyle w:val="Style31"/>
        <w:keepNext w:val="0"/>
        <w:keepLines w:val="0"/>
        <w:widowControl w:val="0"/>
        <w:shd w:val="clear" w:color="auto" w:fill="auto"/>
        <w:tabs>
          <w:tab w:pos="289" w:val="left"/>
        </w:tabs>
        <w:bidi w:val="0"/>
        <w:spacing w:before="0" w:after="0" w:line="360" w:lineRule="auto"/>
        <w:ind w:left="0" w:right="0" w:firstLine="0"/>
        <w:jc w:val="both"/>
      </w:pPr>
      <w:bookmarkStart w:id="165" w:name="bookmark165"/>
      <w:r>
        <w:rPr>
          <w:rFonts w:ascii="Times New Roman" w:eastAsia="Times New Roman" w:hAnsi="Times New Roman" w:cs="Times New Roman"/>
          <w:color w:val="000000"/>
          <w:spacing w:val="0"/>
          <w:w w:val="100"/>
          <w:position w:val="0"/>
          <w:sz w:val="18"/>
          <w:szCs w:val="18"/>
        </w:rPr>
        <w:t>9</w:t>
      </w:r>
      <w:bookmarkEnd w:id="165"/>
      <w:r>
        <w:rPr>
          <w:color w:val="000000"/>
          <w:spacing w:val="0"/>
          <w:w w:val="100"/>
          <w:position w:val="0"/>
        </w:rPr>
        <w:t>、</w:t>
        <w:tab/>
        <w:t>一种黑色镂空开合项链的加工工艺</w:t>
      </w:r>
    </w:p>
    <w:p>
      <w:pPr>
        <w:pStyle w:val="Style31"/>
        <w:keepNext w:val="0"/>
        <w:keepLines w:val="0"/>
        <w:widowControl w:val="0"/>
        <w:shd w:val="clear" w:color="auto" w:fill="auto"/>
        <w:bidi w:val="0"/>
        <w:spacing w:before="0" w:after="440"/>
        <w:ind w:left="0" w:right="0" w:firstLine="0"/>
        <w:jc w:val="both"/>
      </w:pPr>
      <w:r>
        <w:rPr>
          <w:color w:val="000000"/>
          <w:spacing w:val="0"/>
          <w:w w:val="100"/>
          <w:position w:val="0"/>
        </w:rPr>
        <w:t>随着社会的经济和冶金工业的快速发展，人们对贵重金属首饰的追求的兴趣呈现越来越浓厚的趋势，例如由贵重金属制成的 镂空开合项链等，而现在人们为了追求更具个性化的项链，常进行对镂空花纹的定制，以满足自己的个性化需求。我们研发 一种黑色镂空开合项链及其加工工艺，其创新点在于工艺步骤中其毛坯件选料是选择表面光滑的毛坯件，所以能避免现有技 术用失蜡法铸出的项链金属毛坯表面有凹陷的铸造气孔，导致整体效果不够美观的问题，进一步，其余步骤在毛坯件上依次 进行描线、钻孔、扩孔、连接和打磨抛光制得项链，因为不需要使用失蜡法铸出的项链金属毛坯，也不需要将因使用失蜡法 铸造而造成的闭孔镂空扩开，所以能节约加工时间，避免现有技术加工耗时的问题。技术开发工作顺利进展中。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7,062,596.81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17,083,672.69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19,645,105.05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126,371,077.28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305,383,984.36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142,523,024.61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318,815,515.28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-16,151,947.33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14,240,310.41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120,383,594.37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12,023,377.00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28,283,675.95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2,216,933.41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92,099,918.42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308,950,000.00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318,268,110.82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497,150,749.15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-9,318,110.82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-90,150,749.15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-23,424,815.37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-11,335,629.90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w:t>
        <w:tab/>
        <w:t>非主营业务情况</w:t>
      </w:r>
      <w:bookmarkEnd w:id="170"/>
      <w:bookmarkEnd w:id="171"/>
      <w:bookmarkEnd w:id="17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w:t>
        <w:tab/>
        <w:t>资产及负债状况分析</w:t>
      </w:r>
      <w:bookmarkEnd w:id="174"/>
      <w:bookmarkEnd w:id="175"/>
      <w:bookmarkEnd w:id="177"/>
    </w:p>
    <w:p>
      <w:pPr>
        <w:pStyle w:val="Style34"/>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9,315,271.57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35,968,702.89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133,757,780.0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217,511,152.33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30,811,418.58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204,780,617.4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216,402,858.18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4,354,999.97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371,067,598.14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以公允价值计量的资产和负债</w:t>
      </w:r>
      <w:bookmarkEnd w:id="182"/>
      <w:bookmarkEnd w:id="183"/>
      <w:bookmarkEnd w:id="18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截至报告期末的资产权利受限情况</w:t>
      </w:r>
      <w:bookmarkEnd w:id="186"/>
      <w:bookmarkEnd w:id="187"/>
      <w:bookmarkEnd w:id="189"/>
    </w:p>
    <w:tbl>
      <w:tblPr>
        <w:tblOverlap w:val="never"/>
        <w:jc w:val="center"/>
        <w:tblLayout w:type="fixed"/>
      </w:tblPr>
      <w:tblGrid>
        <w:gridCol w:w="1704"/>
        <w:gridCol w:w="3048"/>
        <w:gridCol w:w="4522"/>
      </w:tblGrid>
      <w:tr>
        <w:trPr>
          <w:trHeight w:val="37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项目</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期末账面价值</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受限原因</w:t>
            </w:r>
          </w:p>
        </w:tc>
      </w:tr>
      <w:tr>
        <w:trPr>
          <w:trHeight w:val="36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960,326.22</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冻结资金及履约保证金</w:t>
            </w:r>
          </w:p>
        </w:tc>
      </w:tr>
      <w:tr>
        <w:trPr>
          <w:trHeight w:val="36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12,222,107.13</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应收账款担保的保理借款</w:t>
            </w:r>
          </w:p>
        </w:tc>
      </w:tr>
      <w:tr>
        <w:trPr>
          <w:trHeight w:val="36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房屋及建筑物</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218,277,277.30</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用于借款抵押</w:t>
            </w:r>
          </w:p>
        </w:tc>
      </w:tr>
      <w:tr>
        <w:trPr>
          <w:trHeight w:val="37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231,459,710.65</w:t>
            </w:r>
          </w:p>
        </w:tc>
        <w:tc>
          <w:tcPr>
            <w:tcBorders>
              <w:top w:val="single" w:sz="4"/>
              <w:bottom w:val="single" w:sz="4"/>
            </w:tcBorders>
            <w:shd w:val="clear" w:color="auto" w:fill="FFFFFF"/>
            <w:vAlign w:val="top"/>
          </w:tcPr>
          <w:p>
            <w:pPr>
              <w:widowControl w:val="0"/>
              <w:rPr>
                <w:sz w:val="10"/>
                <w:szCs w:val="10"/>
              </w:rPr>
            </w:pPr>
          </w:p>
        </w:tc>
      </w:tr>
    </w:tbl>
    <w:p>
      <w:pPr>
        <w:widowControl w:val="0"/>
        <w:spacing w:after="979" w:line="1" w:lineRule="exact"/>
      </w:pPr>
    </w:p>
    <w:p>
      <w:pPr>
        <w:pStyle w:val="Style29"/>
        <w:keepNext/>
        <w:keepLines/>
        <w:widowControl w:val="0"/>
        <w:shd w:val="clear" w:color="auto" w:fill="auto"/>
        <w:bidi w:val="0"/>
        <w:spacing w:before="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、投资状况分析</w:t>
      </w:r>
      <w:bookmarkEnd w:id="190"/>
      <w:bookmarkEnd w:id="191"/>
      <w:bookmarkEnd w:id="193"/>
    </w:p>
    <w:p>
      <w:pPr>
        <w:pStyle w:val="Style34"/>
        <w:keepNext/>
        <w:keepLines/>
        <w:widowControl w:val="0"/>
        <w:shd w:val="clear" w:color="auto" w:fill="auto"/>
        <w:tabs>
          <w:tab w:pos="368" w:val="left"/>
        </w:tabs>
        <w:bidi w:val="0"/>
        <w:spacing w:before="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总体情况</w:t>
      </w:r>
      <w:bookmarkEnd w:id="194"/>
      <w:bookmarkEnd w:id="195"/>
      <w:bookmarkEnd w:id="197"/>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报告期内获取的重大的股权投资情况</w:t>
      </w:r>
      <w:bookmarkEnd w:id="198"/>
      <w:bookmarkEnd w:id="199"/>
      <w:bookmarkEnd w:id="20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w:t>
        <w:tab/>
        <w:t>以公允价值计量的金融资产</w:t>
      </w:r>
      <w:bookmarkEnd w:id="206"/>
      <w:bookmarkEnd w:id="207"/>
      <w:bookmarkEnd w:id="20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w:t>
        <w:tab/>
        <w:t>募集资金使用情况</w:t>
      </w:r>
      <w:bookmarkEnd w:id="210"/>
      <w:bookmarkEnd w:id="211"/>
      <w:bookmarkEnd w:id="21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发行非公 开发行公 司债券并 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日，剩余募 集资金余 额 </w:t>
            </w:r>
            <w:r>
              <w:rPr>
                <w:rFonts w:ascii="Times New Roman" w:eastAsia="Times New Roman" w:hAnsi="Times New Roman" w:cs="Times New Roman"/>
                <w:color w:val="000000"/>
                <w:spacing w:val="0"/>
                <w:w w:val="100"/>
                <w:position w:val="0"/>
                <w:sz w:val="18"/>
                <w:szCs w:val="18"/>
              </w:rPr>
              <w:t xml:space="preserve">41.71 </w:t>
            </w:r>
            <w:r>
              <w:rPr>
                <w:color w:val="000000"/>
                <w:spacing w:val="0"/>
                <w:w w:val="100"/>
                <w:position w:val="0"/>
              </w:rPr>
              <w:t>元,全部存 放于募集 资金专户。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59"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年发行非公开发行公司债券并募集资金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经深圳证券交易所《符合深交所转让条件的无异议函》（深证函</w:t>
            </w:r>
            <w:r>
              <w:rPr>
                <w:rFonts w:ascii="Times New Roman" w:eastAsia="Times New Roman" w:hAnsi="Times New Roman" w:cs="Times New Roman"/>
                <w:color w:val="000000"/>
                <w:spacing w:val="0"/>
                <w:w w:val="100"/>
                <w:position w:val="0"/>
                <w:sz w:val="18"/>
                <w:szCs w:val="18"/>
              </w:rPr>
              <w:t>[2016]772</w:t>
            </w:r>
            <w:r>
              <w:rPr>
                <w:color w:val="000000"/>
                <w:spacing w:val="0"/>
                <w:w w:val="100"/>
                <w:position w:val="0"/>
              </w:rPr>
              <w:t xml:space="preserve">号）核准，在深圳交易所转让总额为不超过 </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万元）的非公开发行公司债券，每张面值为人民币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元，每张发行价格为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 票面利率为</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。募集资金总额为人民币</w:t>
            </w:r>
            <w:r>
              <w:rPr>
                <w:rFonts w:ascii="Times New Roman" w:eastAsia="Times New Roman" w:hAnsi="Times New Roman" w:cs="Times New Roman"/>
                <w:color w:val="000000"/>
                <w:spacing w:val="0"/>
                <w:w w:val="100"/>
                <w:position w:val="0"/>
                <w:sz w:val="18"/>
                <w:szCs w:val="18"/>
              </w:rPr>
              <w:t>350,000,000.00</w:t>
            </w:r>
            <w:r>
              <w:rPr>
                <w:color w:val="000000"/>
                <w:spacing w:val="0"/>
                <w:w w:val="100"/>
                <w:position w:val="0"/>
              </w:rPr>
              <w:t>元，扣除承销费</w:t>
            </w:r>
            <w:r>
              <w:rPr>
                <w:rFonts w:ascii="Times New Roman" w:eastAsia="Times New Roman" w:hAnsi="Times New Roman" w:cs="Times New Roman"/>
                <w:color w:val="000000"/>
                <w:spacing w:val="0"/>
                <w:w w:val="100"/>
                <w:position w:val="0"/>
                <w:sz w:val="18"/>
                <w:szCs w:val="18"/>
              </w:rPr>
              <w:t>7,000,000.00</w:t>
            </w:r>
            <w:r>
              <w:rPr>
                <w:color w:val="000000"/>
                <w:spacing w:val="0"/>
                <w:w w:val="100"/>
                <w:position w:val="0"/>
              </w:rPr>
              <w:t>元后，实际募集资金到账金额为 人民币</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元。该募集资金已于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日全部到账，存放在募集资金专户：中国银行股份有限公 司潮州分行（账号：</w:t>
            </w:r>
            <w:r>
              <w:rPr>
                <w:rFonts w:ascii="Times New Roman" w:eastAsia="Times New Roman" w:hAnsi="Times New Roman" w:cs="Times New Roman"/>
                <w:color w:val="000000"/>
                <w:spacing w:val="0"/>
                <w:w w:val="100"/>
                <w:position w:val="0"/>
                <w:sz w:val="18"/>
                <w:szCs w:val="18"/>
              </w:rPr>
              <w:t>686068188616</w:t>
            </w:r>
            <w:r>
              <w:rPr>
                <w:color w:val="000000"/>
                <w:spacing w:val="0"/>
                <w:w w:val="100"/>
                <w:position w:val="0"/>
              </w:rPr>
              <w:t>）。募集资金到账金额为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 xml:space="preserve">元。截止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日，公司累计募集资金净额为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元，募集资金项目累计投入</w:t>
            </w:r>
            <w:r>
              <w:rPr>
                <w:rFonts w:ascii="Times New Roman" w:eastAsia="Times New Roman" w:hAnsi="Times New Roman" w:cs="Times New Roman"/>
                <w:color w:val="000000"/>
                <w:spacing w:val="0"/>
                <w:w w:val="100"/>
                <w:position w:val="0"/>
                <w:sz w:val="18"/>
                <w:szCs w:val="18"/>
              </w:rPr>
              <w:t>344,149,800.00</w:t>
            </w:r>
            <w:r>
              <w:rPr>
                <w:color w:val="000000"/>
                <w:spacing w:val="0"/>
                <w:w w:val="100"/>
                <w:position w:val="0"/>
              </w:rPr>
              <w:t>元，其中：累计 归还银行贷款</w:t>
            </w:r>
            <w:r>
              <w:rPr>
                <w:rFonts w:ascii="Times New Roman" w:eastAsia="Times New Roman" w:hAnsi="Times New Roman" w:cs="Times New Roman"/>
                <w:color w:val="000000"/>
                <w:spacing w:val="0"/>
                <w:w w:val="100"/>
                <w:position w:val="0"/>
                <w:sz w:val="18"/>
                <w:szCs w:val="18"/>
              </w:rPr>
              <w:t>204,149,800.00</w:t>
            </w:r>
            <w:r>
              <w:rPr>
                <w:color w:val="000000"/>
                <w:spacing w:val="0"/>
                <w:w w:val="100"/>
                <w:position w:val="0"/>
              </w:rPr>
              <w:t>元，补充流动资金</w:t>
            </w:r>
            <w:r>
              <w:rPr>
                <w:rFonts w:ascii="Times New Roman" w:eastAsia="Times New Roman" w:hAnsi="Times New Roman" w:cs="Times New Roman"/>
                <w:color w:val="000000"/>
                <w:spacing w:val="0"/>
                <w:w w:val="100"/>
                <w:position w:val="0"/>
                <w:sz w:val="18"/>
                <w:szCs w:val="18"/>
              </w:rPr>
              <w:t>140,000,000.00</w:t>
            </w:r>
            <w:r>
              <w:rPr>
                <w:color w:val="000000"/>
                <w:spacing w:val="0"/>
                <w:w w:val="100"/>
                <w:position w:val="0"/>
              </w:rPr>
              <w:t>元；加上扣除手续费后累计利息收入净额</w:t>
            </w:r>
            <w:r>
              <w:rPr>
                <w:rFonts w:ascii="Times New Roman" w:eastAsia="Times New Roman" w:hAnsi="Times New Roman" w:cs="Times New Roman"/>
                <w:color w:val="000000"/>
                <w:spacing w:val="0"/>
                <w:w w:val="100"/>
                <w:position w:val="0"/>
                <w:sz w:val="18"/>
                <w:szCs w:val="18"/>
              </w:rPr>
              <w:t>1,292,469.18</w:t>
            </w:r>
            <w:r>
              <w:rPr>
                <w:color w:val="000000"/>
                <w:spacing w:val="0"/>
                <w:w w:val="100"/>
                <w:position w:val="0"/>
              </w:rPr>
              <w:t>元， 剩余募集资金余额</w:t>
            </w:r>
            <w:r>
              <w:rPr>
                <w:rFonts w:ascii="Times New Roman" w:eastAsia="Times New Roman" w:hAnsi="Times New Roman" w:cs="Times New Roman"/>
                <w:color w:val="000000"/>
                <w:spacing w:val="0"/>
                <w:w w:val="100"/>
                <w:position w:val="0"/>
                <w:sz w:val="18"/>
                <w:szCs w:val="18"/>
              </w:rPr>
              <w:t>41.71</w:t>
            </w:r>
            <w:r>
              <w:rPr>
                <w:color w:val="000000"/>
                <w:spacing w:val="0"/>
                <w:w w:val="100"/>
                <w:position w:val="0"/>
              </w:rPr>
              <w:t>元；本年度使用募集资金</w:t>
            </w:r>
            <w:r>
              <w:rPr>
                <w:rFonts w:ascii="Times New Roman" w:eastAsia="Times New Roman" w:hAnsi="Times New Roman" w:cs="Times New Roman"/>
                <w:color w:val="000000"/>
                <w:spacing w:val="0"/>
                <w:w w:val="100"/>
                <w:position w:val="0"/>
                <w:sz w:val="18"/>
                <w:szCs w:val="18"/>
              </w:rPr>
              <w:t>142,627.39</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 xml:space="preserve">41.71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8"/>
      <w:bookmarkEnd w:id="219"/>
      <w:bookmarkEnd w:id="22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截止报告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是否达</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30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资项目 和超募 资金投</w:t>
            </w:r>
          </w:p>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期投入</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累计投入</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投资进度</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到预定 可使用 状态日 期</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期实现 的效益</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期末累计 实现的效 </w:t>
            </w:r>
            <w:r>
              <w:rPr>
                <w:color w:val="000000"/>
                <w:spacing w:val="0"/>
                <w:w w:val="100"/>
                <w:position w:val="0"/>
                <w:u w:val="single"/>
              </w:rPr>
              <w:t>益</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行性是</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否发生 重大变</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偿还短</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20,414.98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6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日，剩余募集资金余额</w:t>
            </w:r>
            <w:r>
              <w:rPr>
                <w:rFonts w:ascii="Times New Roman" w:eastAsia="Times New Roman" w:hAnsi="Times New Roman" w:cs="Times New Roman"/>
                <w:color w:val="000000"/>
                <w:spacing w:val="0"/>
                <w:w w:val="100"/>
                <w:position w:val="0"/>
                <w:sz w:val="18"/>
                <w:szCs w:val="18"/>
              </w:rPr>
              <w:t>41.71</w:t>
            </w:r>
            <w:r>
              <w:rPr>
                <w:color w:val="000000"/>
                <w:spacing w:val="0"/>
                <w:w w:val="100"/>
                <w:position w:val="0"/>
              </w:rPr>
              <w:t>元，全部存放于募集资金专户。</w:t>
            </w: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tabs>
          <w:tab w:pos="517"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w:t>
        <w:tab/>
        <w:t>重大资产和股权出售</w:t>
      </w:r>
      <w:bookmarkEnd w:id="226"/>
      <w:bookmarkEnd w:id="227"/>
      <w:bookmarkEnd w:id="229"/>
    </w:p>
    <w:p>
      <w:pPr>
        <w:pStyle w:val="Style34"/>
        <w:keepNext/>
        <w:keepLines/>
        <w:widowControl w:val="0"/>
        <w:shd w:val="clear" w:color="auto" w:fill="auto"/>
        <w:tabs>
          <w:tab w:pos="429"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29"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w:t>
        <w:tab/>
        <w:t>主要控股参股公司分析</w:t>
      </w:r>
      <w:bookmarkEnd w:id="238"/>
      <w:bookmarkEnd w:id="239"/>
      <w:bookmarkEnd w:id="24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 龙教育科技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 开发及技术 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150,347,508.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88,305,901.3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40,128,028.4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-32,129,218.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-33,015,108.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19" w:line="1" w:lineRule="exact"/>
      </w:pPr>
    </w:p>
    <w:p>
      <w:pPr>
        <w:pStyle w:val="Style29"/>
        <w:keepNext/>
        <w:keepLines/>
        <w:widowControl w:val="0"/>
        <w:shd w:val="clear" w:color="auto" w:fill="auto"/>
        <w:tabs>
          <w:tab w:pos="517" w:val="left"/>
        </w:tabs>
        <w:bidi w:val="0"/>
        <w:spacing w:before="0" w:line="313" w:lineRule="exact"/>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w:t>
        <w:tab/>
        <w:t>公司控制的结构化主体情况</w:t>
      </w:r>
      <w:bookmarkEnd w:id="242"/>
      <w:bookmarkEnd w:id="243"/>
      <w:bookmarkEnd w:id="245"/>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20" w:line="313"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公司未来发展的展望</w:t>
      </w:r>
      <w:bookmarkEnd w:id="246"/>
      <w:bookmarkEnd w:id="247"/>
      <w:bookmarkEnd w:id="249"/>
    </w:p>
    <w:p>
      <w:pPr>
        <w:pStyle w:val="Style38"/>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规划开局之年，亦逢中国共产党百年华诞，公司将紧紧围绕</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战略部署，在不断优化现有产品和业务的基础上，大力开拓新领域、开发新产品、新市场， 坚持以客户为中心，以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降低成本、提高质量、按时交期、不断创新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为发展目标，为客户提 供超预期的产品和服务。</w:t>
      </w:r>
    </w:p>
    <w:p>
      <w:pPr>
        <w:pStyle w:val="Style38"/>
        <w:keepNext w:val="0"/>
        <w:keepLines w:val="0"/>
        <w:widowControl w:val="0"/>
        <w:numPr>
          <w:ilvl w:val="0"/>
          <w:numId w:val="7"/>
        </w:numPr>
        <w:shd w:val="clear" w:color="auto" w:fill="auto"/>
        <w:bidi w:val="0"/>
        <w:spacing w:before="0" w:after="0" w:line="313" w:lineRule="exact"/>
        <w:ind w:left="0" w:right="0" w:firstLine="600"/>
        <w:jc w:val="both"/>
      </w:pPr>
      <w:bookmarkStart w:id="250" w:name="bookmark250"/>
      <w:bookmarkEnd w:id="250"/>
      <w:r>
        <w:rPr>
          <w:color w:val="000000"/>
          <w:spacing w:val="0"/>
          <w:w w:val="100"/>
          <w:position w:val="0"/>
        </w:rPr>
        <w:t>在陶瓷方面：公司将加速创新和品牌运营，实现陶瓷产业跨界发展和品牌竞争力，主 要通过以下几个方面：</w:t>
      </w:r>
    </w:p>
    <w:p>
      <w:pPr>
        <w:pStyle w:val="Style38"/>
        <w:keepNext w:val="0"/>
        <w:keepLines w:val="0"/>
        <w:widowControl w:val="0"/>
        <w:numPr>
          <w:ilvl w:val="0"/>
          <w:numId w:val="9"/>
        </w:numPr>
        <w:shd w:val="clear" w:color="auto" w:fill="auto"/>
        <w:tabs>
          <w:tab w:pos="901" w:val="left"/>
        </w:tabs>
        <w:bidi w:val="0"/>
        <w:spacing w:before="0" w:after="0" w:line="313" w:lineRule="exact"/>
        <w:ind w:left="0" w:right="0" w:firstLine="500"/>
        <w:jc w:val="both"/>
      </w:pPr>
      <w:bookmarkStart w:id="251" w:name="bookmark251"/>
      <w:bookmarkEnd w:id="251"/>
      <w:r>
        <w:rPr>
          <w:color w:val="000000"/>
          <w:spacing w:val="0"/>
          <w:w w:val="100"/>
          <w:position w:val="0"/>
        </w:rPr>
        <w:t>目前，原材料成本、人工成本和运输成本等整体呈上涨趋势，且出现招工难的现象， 公司开始通过改进生产技术和设备升级，采用新型、节能的自动化设备，用新工艺、新技术 代替传统的生产方式，希望实现自动化流程和智能操作控制的方式，提高生产效率，提升产 品品质，降低能耗和成本。</w:t>
      </w:r>
    </w:p>
    <w:p>
      <w:pPr>
        <w:pStyle w:val="Style38"/>
        <w:keepNext w:val="0"/>
        <w:keepLines w:val="0"/>
        <w:widowControl w:val="0"/>
        <w:numPr>
          <w:ilvl w:val="0"/>
          <w:numId w:val="9"/>
        </w:numPr>
        <w:shd w:val="clear" w:color="auto" w:fill="auto"/>
        <w:tabs>
          <w:tab w:pos="896" w:val="left"/>
        </w:tabs>
        <w:bidi w:val="0"/>
        <w:spacing w:before="0" w:after="0" w:line="313" w:lineRule="exact"/>
        <w:ind w:left="0" w:right="0" w:firstLine="500"/>
        <w:jc w:val="both"/>
      </w:pPr>
      <w:bookmarkStart w:id="252" w:name="bookmark252"/>
      <w:bookmarkEnd w:id="252"/>
      <w:r>
        <w:rPr>
          <w:color w:val="000000"/>
          <w:spacing w:val="0"/>
          <w:w w:val="100"/>
          <w:position w:val="0"/>
        </w:rPr>
        <w:t>继续深耕陶瓷酒瓶行业</w:t>
      </w:r>
      <w:r>
        <w:rPr>
          <w:color w:val="000000"/>
          <w:spacing w:val="0"/>
          <w:w w:val="100"/>
          <w:position w:val="0"/>
          <w:sz w:val="24"/>
          <w:szCs w:val="24"/>
        </w:rPr>
        <w:t>，</w:t>
      </w:r>
      <w:r>
        <w:rPr>
          <w:color w:val="000000"/>
          <w:spacing w:val="0"/>
          <w:w w:val="100"/>
          <w:position w:val="0"/>
        </w:rPr>
        <w:t>依托公司原有的陶瓷酒瓶技术加之孙光亮先生在酒水行业的 渠道资源，不断拓展公司在陶瓷酒瓶领域的业务；</w:t>
      </w:r>
    </w:p>
    <w:p>
      <w:pPr>
        <w:pStyle w:val="Style38"/>
        <w:keepNext w:val="0"/>
        <w:keepLines w:val="0"/>
        <w:widowControl w:val="0"/>
        <w:numPr>
          <w:ilvl w:val="0"/>
          <w:numId w:val="9"/>
        </w:numPr>
        <w:shd w:val="clear" w:color="auto" w:fill="auto"/>
        <w:tabs>
          <w:tab w:pos="421" w:val="left"/>
        </w:tabs>
        <w:bidi w:val="0"/>
        <w:spacing w:before="0" w:after="0" w:line="313" w:lineRule="exact"/>
        <w:ind w:left="0" w:right="0" w:firstLine="500"/>
        <w:jc w:val="both"/>
      </w:pPr>
      <w:bookmarkStart w:id="253" w:name="bookmark253"/>
      <w:bookmarkEnd w:id="253"/>
      <w:r>
        <w:rPr>
          <w:color w:val="000000"/>
          <w:spacing w:val="0"/>
          <w:w w:val="100"/>
          <w:position w:val="0"/>
        </w:rPr>
        <w:t xml:space="preserve">多种渠道营销公司产品，目前公司正在进一步打造具有长城特色的线上居家生活馆， </w:t>
      </w:r>
      <w:r>
        <w:rPr>
          <w:color w:val="000000"/>
          <w:spacing w:val="0"/>
          <w:w w:val="100"/>
          <w:position w:val="0"/>
        </w:rPr>
        <w:t>并计划以家瓷餐具为主打产品，同时公司在寻求大牌直播带货主播的合作，通过借助直播平 台提升公司的品牌知名度。</w:t>
      </w:r>
    </w:p>
    <w:p>
      <w:pPr>
        <w:pStyle w:val="Style38"/>
        <w:keepNext w:val="0"/>
        <w:keepLines w:val="0"/>
        <w:widowControl w:val="0"/>
        <w:numPr>
          <w:ilvl w:val="0"/>
          <w:numId w:val="9"/>
        </w:numPr>
        <w:shd w:val="clear" w:color="auto" w:fill="auto"/>
        <w:bidi w:val="0"/>
        <w:spacing w:before="0" w:after="0" w:line="312" w:lineRule="exact"/>
        <w:ind w:left="0" w:right="0" w:firstLine="480"/>
        <w:jc w:val="both"/>
      </w:pPr>
      <w:bookmarkStart w:id="254" w:name="bookmark254"/>
      <w:bookmarkEnd w:id="254"/>
      <w:r>
        <w:rPr>
          <w:color w:val="000000"/>
          <w:spacing w:val="0"/>
          <w:w w:val="100"/>
          <w:position w:val="0"/>
        </w:rPr>
        <w:t>随着国内外市场对陶瓷产品的质量要求越来越高，公司也会依据市场不断变动的观念 进行革新，不断推出高品质、外观造型美、低铅、镉溶出量达标、热稳定性好的日用瓷产品， 提升在全国市场的占有率。</w:t>
      </w:r>
    </w:p>
    <w:p>
      <w:pPr>
        <w:pStyle w:val="Style38"/>
        <w:keepNext w:val="0"/>
        <w:keepLines w:val="0"/>
        <w:widowControl w:val="0"/>
        <w:shd w:val="clear" w:color="auto" w:fill="auto"/>
        <w:bidi w:val="0"/>
        <w:spacing w:before="0" w:after="0" w:line="312" w:lineRule="exact"/>
        <w:ind w:left="0" w:right="0" w:firstLine="48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）在教育方面：公司一直深耕于职业教育领域，在职业教育相关政策的引领下以及管 理团队对职业教育的深度思考，公司未来的发展规划如下</w:t>
      </w:r>
    </w:p>
    <w:p>
      <w:pPr>
        <w:pStyle w:val="Style38"/>
        <w:keepNext w:val="0"/>
        <w:keepLines w:val="0"/>
        <w:widowControl w:val="0"/>
        <w:numPr>
          <w:ilvl w:val="0"/>
          <w:numId w:val="11"/>
        </w:numPr>
        <w:shd w:val="clear" w:color="auto" w:fill="auto"/>
        <w:tabs>
          <w:tab w:pos="901" w:val="left"/>
        </w:tabs>
        <w:bidi w:val="0"/>
        <w:spacing w:before="0" w:after="0" w:line="312" w:lineRule="exact"/>
        <w:ind w:left="0" w:right="0" w:firstLine="480"/>
        <w:jc w:val="both"/>
      </w:pPr>
      <w:bookmarkStart w:id="256" w:name="bookmark256"/>
      <w:bookmarkEnd w:id="256"/>
      <w:r>
        <w:rPr>
          <w:color w:val="000000"/>
          <w:spacing w:val="0"/>
          <w:w w:val="100"/>
          <w:position w:val="0"/>
        </w:rPr>
        <w:t>市场公司今年将继续深挖校企合作，以高标准的课程质量带动招生业务，以高水平、 高质量的教学管理强化口碑招生渠道。在公司制定一批重点院校，重点院校为集中出人院校, 针对集中出人院校，集中公司优质资源，保证重点院校招生量和教学就业质量。</w:t>
      </w:r>
    </w:p>
    <w:p>
      <w:pPr>
        <w:pStyle w:val="Style38"/>
        <w:keepNext w:val="0"/>
        <w:keepLines w:val="0"/>
        <w:widowControl w:val="0"/>
        <w:shd w:val="clear" w:color="auto" w:fill="auto"/>
        <w:bidi w:val="0"/>
        <w:spacing w:before="0" w:after="0" w:line="312" w:lineRule="exact"/>
        <w:ind w:left="0" w:right="0" w:firstLine="5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年郑州市发布了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十万码农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计划，各级领导也分别到公司内调研考察，公司将加大 和政府、高校、企业之间的合作，抓住政策机遇，为业务发展注入强心针。</w:t>
      </w:r>
    </w:p>
    <w:p>
      <w:pPr>
        <w:pStyle w:val="Style38"/>
        <w:keepNext w:val="0"/>
        <w:keepLines w:val="0"/>
        <w:widowControl w:val="0"/>
        <w:numPr>
          <w:ilvl w:val="0"/>
          <w:numId w:val="11"/>
        </w:numPr>
        <w:shd w:val="clear" w:color="auto" w:fill="auto"/>
        <w:tabs>
          <w:tab w:pos="901" w:val="left"/>
        </w:tabs>
        <w:bidi w:val="0"/>
        <w:spacing w:before="0" w:after="0" w:line="312" w:lineRule="exact"/>
        <w:ind w:left="0" w:right="0" w:firstLine="480"/>
        <w:jc w:val="both"/>
      </w:pPr>
      <w:bookmarkStart w:id="257" w:name="bookmark257"/>
      <w:bookmarkEnd w:id="257"/>
      <w:r>
        <w:rPr>
          <w:rFonts w:ascii="Times New Roman" w:eastAsia="Times New Roman" w:hAnsi="Times New Roman" w:cs="Times New Roman"/>
          <w:color w:val="000000"/>
          <w:spacing w:val="0"/>
          <w:w w:val="100"/>
          <w:position w:val="0"/>
          <w:sz w:val="24"/>
          <w:szCs w:val="24"/>
        </w:rPr>
        <w:t>OMO</w:t>
      </w:r>
      <w:r>
        <w:rPr>
          <w:color w:val="000000"/>
          <w:spacing w:val="0"/>
          <w:w w:val="100"/>
          <w:position w:val="0"/>
        </w:rPr>
        <w:t>教育</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公司对在线教育布局已久，经过市场检验及分析，公司将继续加大在线教育的投入力度, 特别是线上线下融合的</w:t>
      </w:r>
      <w:r>
        <w:rPr>
          <w:rFonts w:ascii="Times New Roman" w:eastAsia="Times New Roman" w:hAnsi="Times New Roman" w:cs="Times New Roman"/>
          <w:color w:val="000000"/>
          <w:spacing w:val="0"/>
          <w:w w:val="100"/>
          <w:position w:val="0"/>
          <w:sz w:val="24"/>
          <w:szCs w:val="24"/>
        </w:rPr>
        <w:t>OMO</w:t>
      </w:r>
      <w:r>
        <w:rPr>
          <w:color w:val="000000"/>
          <w:spacing w:val="0"/>
          <w:w w:val="100"/>
          <w:position w:val="0"/>
        </w:rPr>
        <w:t>教育新模式，未来公司在平台研发、内容制作等工作上将持续投 入，线下培训和</w:t>
      </w:r>
      <w:r>
        <w:rPr>
          <w:rFonts w:ascii="Times New Roman" w:eastAsia="Times New Roman" w:hAnsi="Times New Roman" w:cs="Times New Roman"/>
          <w:color w:val="000000"/>
          <w:spacing w:val="0"/>
          <w:w w:val="100"/>
          <w:position w:val="0"/>
          <w:sz w:val="24"/>
          <w:szCs w:val="24"/>
        </w:rPr>
        <w:t>OMO</w:t>
      </w:r>
      <w:r>
        <w:rPr>
          <w:color w:val="000000"/>
          <w:spacing w:val="0"/>
          <w:w w:val="100"/>
          <w:position w:val="0"/>
        </w:rPr>
        <w:t>教育并行发展。</w:t>
      </w:r>
    </w:p>
    <w:p>
      <w:pPr>
        <w:pStyle w:val="Style38"/>
        <w:keepNext w:val="0"/>
        <w:keepLines w:val="0"/>
        <w:widowControl w:val="0"/>
        <w:numPr>
          <w:ilvl w:val="0"/>
          <w:numId w:val="11"/>
        </w:numPr>
        <w:shd w:val="clear" w:color="auto" w:fill="auto"/>
        <w:tabs>
          <w:tab w:pos="901" w:val="left"/>
        </w:tabs>
        <w:bidi w:val="0"/>
        <w:spacing w:before="0" w:after="0" w:line="312" w:lineRule="exact"/>
        <w:ind w:left="0" w:right="0" w:firstLine="480"/>
        <w:jc w:val="both"/>
      </w:pPr>
      <w:bookmarkStart w:id="258" w:name="bookmark258"/>
      <w:bookmarkEnd w:id="258"/>
      <w:r>
        <w:rPr>
          <w:color w:val="000000"/>
          <w:spacing w:val="0"/>
          <w:w w:val="100"/>
          <w:position w:val="0"/>
        </w:rPr>
        <w:t>专业共建、二级学院建设</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公司目前已于多所院校达成了专业共建的合作模式，在产教融合、协同育人等政策的引 领下，凭借公司在行业内良好的口碑和就业服务未来将与更多高校达成专业共建及二级学院 的合作，继续稳固行业地位。</w:t>
      </w:r>
    </w:p>
    <w:p>
      <w:pPr>
        <w:pStyle w:val="Style38"/>
        <w:keepNext w:val="0"/>
        <w:keepLines w:val="0"/>
        <w:widowControl w:val="0"/>
        <w:numPr>
          <w:ilvl w:val="0"/>
          <w:numId w:val="11"/>
        </w:numPr>
        <w:shd w:val="clear" w:color="auto" w:fill="auto"/>
        <w:tabs>
          <w:tab w:pos="901" w:val="left"/>
        </w:tabs>
        <w:bidi w:val="0"/>
        <w:spacing w:before="0" w:after="0" w:line="312" w:lineRule="exact"/>
        <w:ind w:left="0" w:right="0" w:firstLine="480"/>
        <w:jc w:val="both"/>
      </w:pPr>
      <w:bookmarkStart w:id="259" w:name="bookmark259"/>
      <w:bookmarkEnd w:id="259"/>
      <w:r>
        <w:rPr>
          <w:color w:val="000000"/>
          <w:spacing w:val="0"/>
          <w:w w:val="100"/>
          <w:position w:val="0"/>
        </w:rPr>
        <w:t>职教学院</w:t>
      </w:r>
    </w:p>
    <w:p>
      <w:pPr>
        <w:pStyle w:val="Style38"/>
        <w:keepNext w:val="0"/>
        <w:keepLines w:val="0"/>
        <w:widowControl w:val="0"/>
        <w:shd w:val="clear" w:color="auto" w:fill="auto"/>
        <w:bidi w:val="0"/>
        <w:spacing w:before="0" w:after="2840" w:line="312" w:lineRule="exact"/>
        <w:ind w:left="0" w:right="0" w:firstLine="480"/>
        <w:jc w:val="both"/>
      </w:pPr>
      <w:r>
        <w:rPr>
          <w:color w:val="000000"/>
          <w:spacing w:val="0"/>
          <w:w w:val="100"/>
          <w:position w:val="0"/>
        </w:rPr>
        <w:t>公司针对初、高中落榜生以及社会上年龄小、低学历的人群成立了职教学院，在原有大 学生短期培训的基础上研发了新的课程，对此类人群进行长期培训，经过公司两年左右的探 索，目前已初具效果和规模。公司未来将继续下沉市场区域，扩大市场团队，为此类学生提 供更好的教学和就业服务。</w:t>
      </w:r>
    </w:p>
    <w:p>
      <w:pPr>
        <w:pStyle w:val="Style29"/>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r>
        <w:rPr>
          <w:color w:val="000000"/>
          <w:spacing w:val="0"/>
          <w:w w:val="100"/>
          <w:position w:val="0"/>
          <w:sz w:val="24"/>
          <w:szCs w:val="24"/>
        </w:rPr>
        <w:t>十、接待调研、沟通、采访等活动登记表</w:t>
      </w:r>
      <w:bookmarkEnd w:id="260"/>
      <w:bookmarkEnd w:id="261"/>
      <w:bookmarkEnd w:id="262"/>
    </w:p>
    <w:p>
      <w:pPr>
        <w:pStyle w:val="Style34"/>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29"/>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一</w:t>
      </w:r>
      <w:bookmarkEnd w:id="272"/>
      <w:r>
        <w:rPr>
          <w:color w:val="000000"/>
          <w:spacing w:val="0"/>
          <w:w w:val="100"/>
          <w:position w:val="0"/>
          <w:sz w:val="24"/>
          <w:szCs w:val="24"/>
        </w:rPr>
        <w:t>、公司普通股利润分配及资本公积金转增股本情况</w:t>
      </w:r>
      <w:bookmarkEnd w:id="270"/>
      <w:bookmarkEnd w:id="271"/>
      <w:bookmarkEnd w:id="27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99" w:line="1" w:lineRule="exact"/>
      </w:pPr>
    </w:p>
    <w:p>
      <w:pPr>
        <w:pStyle w:val="Style31"/>
        <w:keepNext w:val="0"/>
        <w:keepLines w:val="0"/>
        <w:widowControl w:val="0"/>
        <w:shd w:val="clear" w:color="auto" w:fill="auto"/>
        <w:tabs>
          <w:tab w:pos="334" w:val="left"/>
        </w:tabs>
        <w:bidi w:val="0"/>
        <w:spacing w:before="0" w:after="100" w:line="240" w:lineRule="auto"/>
        <w:ind w:left="0" w:right="0" w:firstLine="0"/>
        <w:jc w:val="left"/>
      </w:pPr>
      <w:bookmarkStart w:id="274" w:name="bookmark274"/>
      <w:r>
        <w:rPr>
          <w:rFonts w:ascii="Times New Roman" w:eastAsia="Times New Roman" w:hAnsi="Times New Roman" w:cs="Times New Roman"/>
          <w:color w:val="000000"/>
          <w:spacing w:val="0"/>
          <w:w w:val="100"/>
          <w:position w:val="0"/>
          <w:sz w:val="18"/>
          <w:szCs w:val="18"/>
        </w:rPr>
        <w:t>1</w:t>
      </w:r>
      <w:bookmarkEnd w:id="274"/>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年度拟不进行利润分配，也不进行资本公积金转增股本。</w:t>
      </w:r>
    </w:p>
    <w:p>
      <w:pPr>
        <w:pStyle w:val="Style31"/>
        <w:keepNext w:val="0"/>
        <w:keepLines w:val="0"/>
        <w:widowControl w:val="0"/>
        <w:shd w:val="clear" w:color="auto" w:fill="auto"/>
        <w:tabs>
          <w:tab w:pos="354" w:val="left"/>
        </w:tabs>
        <w:bidi w:val="0"/>
        <w:spacing w:before="0" w:after="0" w:line="240" w:lineRule="auto"/>
        <w:ind w:left="0" w:right="0" w:firstLine="0"/>
        <w:jc w:val="left"/>
      </w:pPr>
      <w:bookmarkStart w:id="275" w:name="bookmark275"/>
      <w:r>
        <w:rPr>
          <w:rFonts w:ascii="Times New Roman" w:eastAsia="Times New Roman" w:hAnsi="Times New Roman" w:cs="Times New Roman"/>
          <w:color w:val="000000"/>
          <w:spacing w:val="0"/>
          <w:w w:val="100"/>
          <w:position w:val="0"/>
          <w:sz w:val="18"/>
          <w:szCs w:val="18"/>
        </w:rPr>
        <w:t>2</w:t>
      </w:r>
      <w:bookmarkEnd w:id="275"/>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年度拟不进行利润分配，也不进行资本公积金转增股本。</w:t>
      </w:r>
    </w:p>
    <w:p>
      <w:pPr>
        <w:pStyle w:val="Style31"/>
        <w:keepNext w:val="0"/>
        <w:keepLines w:val="0"/>
        <w:widowControl w:val="0"/>
        <w:shd w:val="clear" w:color="auto" w:fill="auto"/>
        <w:tabs>
          <w:tab w:pos="354" w:val="left"/>
        </w:tabs>
        <w:bidi w:val="0"/>
        <w:spacing w:before="0" w:after="140" w:line="672" w:lineRule="exact"/>
        <w:ind w:left="0" w:right="0" w:firstLine="0"/>
        <w:jc w:val="left"/>
      </w:pPr>
      <w:bookmarkStart w:id="276" w:name="bookmark276"/>
      <w:r>
        <w:rPr>
          <w:rFonts w:ascii="Times New Roman" w:eastAsia="Times New Roman" w:hAnsi="Times New Roman" w:cs="Times New Roman"/>
          <w:color w:val="000000"/>
          <w:spacing w:val="0"/>
          <w:w w:val="100"/>
          <w:position w:val="0"/>
          <w:sz w:val="18"/>
          <w:szCs w:val="18"/>
        </w:rPr>
        <w:t>3</w:t>
      </w:r>
      <w:bookmarkEnd w:id="27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年度拟不进行利润分配，也不进行资本公积金转增股本。 公司近三年（包括本报告期）普通股现金分红情况表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-232,677,529.0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-172,461,018.8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-1,669,855,929.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74,088,193.18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74,088,193.18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、承诺事项履行情况</w:t>
      </w:r>
      <w:bookmarkEnd w:id="277"/>
      <w:bookmarkEnd w:id="278"/>
      <w:bookmarkEnd w:id="280"/>
    </w:p>
    <w:p>
      <w:pPr>
        <w:pStyle w:val="Style34"/>
        <w:keepNext/>
        <w:keepLines/>
        <w:widowControl w:val="0"/>
        <w:shd w:val="clear" w:color="auto" w:fill="auto"/>
        <w:bidi w:val="0"/>
        <w:spacing w:before="0" w:line="326" w:lineRule="exact"/>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 尚未履行完毕的承诺事项</w:t>
      </w:r>
      <w:bookmarkEnd w:id="281"/>
      <w:bookmarkEnd w:id="282"/>
      <w:bookmarkEnd w:id="284"/>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9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本人因广东 文化长城集 团股份有限 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根 据中国证券 监督管理委 员会《关于核 准广东文化 长城集团股 份有限公司 向许高镭等 发行股份购 买资产并募 集配套资金 的批复》（证 监许可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号）实施的发 行股份购买 资产（以下简 称''本次发行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而取得的文 化长城的股 份在本次发 行完成时全 部锁定，其中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的股份， 自上市之日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采购大额无 形资产的合 理性及真实 性无法获取 充分、适当的 审计证据，且 现已失去控 制，现无法判 断联汛教育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年所实 现的净利润 是否达到业 绩承诺数，是 否需要股份 补偿。</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余</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的股 份，在本次发 行完成之日 起锁定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月，在业绩补 偿履行完毕 后（如需）， 除需用于股 份补偿的，其 余给予解除 锁定。本人承 诺在锁定期 内不以任何 形式转让本 次重组将获 得的文化长 城的股份。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广州商融投 资咨询有限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本企业因广 东文化长城 集团股份有 限公司（下称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根据中国证 券监督管理 委员会《关于 核准广东文 化长城集团 股份有限公 司向许高镭 等发行股份 购买资产并 募集配套资 金的批复》</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（证监许可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号）实施的发 行股份购买 资产（以下简 称''本次发行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而取得的文 化长城的股 份在本次发 行完成时全 部锁定，并在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采购大额无 形资产的合 理性及真实 性无法获取 充分、适当的 审计证据，且 现已失去控 制，现无法判 断联汛教育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年所实 现的净利润 是否达到业 绩承诺数，是 否需要股份 补偿。</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得转让，在业 绩补偿履行 完毕后（如 需），除需用 于股份补偿 的，其余给予 解除锁定。本 企业承诺在 限定期限内 不以任何形 式转让本次 重组将获得 的文化长城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安卓易（北 京）科技有限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北京虹 佳龙文化传 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共青城纳隆 德投资管理 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 卓智股权投 资合伙企业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宁波梅山保 税港区御泓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深圳普方 达源力投资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新余邦得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新余创思 资产管理合 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 公成长新兴 资产管理合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、在本企业 因本次交易 而取得文化 长城的股份 时，如果本企 业持有翡翠 教育的股权 的时间已满</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个月，则本 企业因本次 交易取得的 文化长城的 股份自文化 长城本次交 易发行股份 结束之日起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得转让；如果 本企业持有 翡翠教育的 股权的时间 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则本企业因 本次交易取 得的文化长 城的股份自 文化长城本 次交易发行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其中安卓易</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（北京）科技 有限公司、嘉 兴卓智股权 投资合伙企 业（有限合 伙）未经文化 长城的书面 同意，在锁定 期内的标的 股份上设置 了质押，其余 的正常履行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新余卓 趣资本管理 合伙企业（有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股份结束之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内不得转让。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、在前述约 定的法定锁 定期限届满 后，本企业所 取得的股份 对价在满足 以下条件后 分三期解禁：</w:t>
            </w:r>
          </w:p>
          <w:p>
            <w:pPr>
              <w:pStyle w:val="Style21"/>
              <w:keepNext w:val="0"/>
              <w:keepLines w:val="0"/>
              <w:widowControl w:val="0"/>
              <w:shd w:val="clear" w:color="auto" w:fill="auto"/>
              <w:tabs>
                <w:tab w:pos="46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本企业 因本次交易 取得的文化 长城的股份 自中国结算 登记至其名 下之日起已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 绩承诺应补 偿的股份数） 可解除锁定；</w:t>
            </w:r>
          </w:p>
          <w:p>
            <w:pPr>
              <w:pStyle w:val="Style21"/>
              <w:keepNext w:val="0"/>
              <w:keepLines w:val="0"/>
              <w:widowControl w:val="0"/>
              <w:shd w:val="clear" w:color="auto" w:fill="auto"/>
              <w:tabs>
                <w:tab w:pos="45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本企业 因本次交易 取得的文化 长城的股份 自中国结算 登记至其名 下之日起已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 绩承诺应补 偿的股份数） 可解除锁定；</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 因本次交易 取得的文化 长城的股份 自中国结算 登记至其名 下之日起已 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43%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 绩承诺应补 偿的股份数）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可解除锁定。</w:t>
            </w:r>
          </w:p>
          <w:p>
            <w:pPr>
              <w:pStyle w:val="Style21"/>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根据《发 行股份及支 付现金购买 资产协议》第 </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款需要对 本企业因本 次交易取得 的文化长城 的股份追加 锁定的，按</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《发行股份 及支付现金 购买资产协 议》第</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款 的规定执行。</w:t>
            </w:r>
          </w:p>
          <w:p>
            <w:pPr>
              <w:pStyle w:val="Style21"/>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本企业同 意，将根据法 律、监管部门 的要求办理 本企业因本 次交易而取 得的文化长 城股份的锁 定手续。若法 律、监管部门 对本企业因 本次交易而 取得的文化 长城股份的 限售安排有 进一步要求 的，本企业同 意根据相关 监管部门的 监管意见和 相关规定进 行相应调整。</w:t>
            </w:r>
          </w:p>
          <w:p>
            <w:pPr>
              <w:pStyle w:val="Style21"/>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本企业承 诺，未经文化 长城的书面 同意，不在锁 定期内的标 的股份上设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置任何质押 等第三方权 利。本企业因 本次交易获 得的文化长 城股份在锁 定期满解锁 后减持时还 需遵守《公司 法》、《证券 法》、《深圳证 券交易所创 业板股票上 市规则》等法 律法规以及 文化长城《公 司章程》的相 关规定。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追加股份锁 定各方同意， 对于翡翠教 育合并报表 范围（包括但 不限于上海 昊育信息技 术有限公司） 的应收款项</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（包括《专项 审核报告》的 应收账款、其 他应收款等 债权项目，以 扣除资产减 值准备后的 净额数额为 准，以下合称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按以下约定 处理：（</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）在 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 项审核报告》 出具后，以翡 翠教育合并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报表范围截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 收款项为第 一顺位股东 对翡翠教育 应收款项的 管理责任。为 确保应收款 项管理责任 的落实，翡翠 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度《专项审核 报告》显示应 收款项有余 额的，则在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《购买资产 协议》的锁定 期之外对第 一顺位股东 所持文化长 城股份追加 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追加锁定股 满清算应收 款项管理责 任金额完成 之前或垫付 差额之前，翡 翠教育实现 的超额利润 不予分配。</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)满足以 下条件之一 时，可以对第 一顺位股东 追加锁定的 股份解禁并 进行超额利 润分配：①在 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 项审核报告》 出具之日起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个月期满 前或期满时， 应收款项管 理责任金额 全部完成回 收。②在翡翠 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度《专项审核 报告》出具之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期满前或期 满时，应收款 项管理责任 金额未完成 全部回收，但 差额部分已 由第一顺位 股东以货币 资金全额垫 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）第一 顺位股东按 前项约定垫 付全部应收 款项差额的， 翡翠教育后 续收回之相 应应收款项， 退还给第一 顺位股东；若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翡翠教育仍 未完全收回 上述应收款 项，则第一顺 位股东应当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日前受 让翡翠教育 的上述应收 款中未收回 的全部债权 并支付完毕 债权转让款，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受让价款与 翡翠教育未 收回的应收 款项的金额 相等。若第一 顺位股东未 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日前以 现金支付完 毕前述债权 转让款，文化 长城有权以 第一顺位股 东持有文化 长城的股份 变现后优先 偿还该等债 权转让款；若 第一顺位股 东之前已经 垫付上述应 收款项中未 收回的债权， 则垫付的款 项冲抵同等 金额的债权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广州商融投 资咨询有限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东英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彭辉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高镭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许高云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承诺联汛教 育</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年度实 现净利润分 别不低于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 净利润指联 汛教育实现 的合并报表 归属于母公 司股东的净 利润数，以扣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采购大额无 形资产的合 理性及真实 性无法获取 充分、适当的 审计证据，无 法判断采购 交易的真实 性及是否存 在减值。现无 法判断联汛 教育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所实现的净 利润是否达 到业绩承诺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除非经常性 损益前后孰 低者为计算 依据。若联汛 教育未能达 上述承诺的 净利润数额， 则原股东应 按《盈利及减 值补偿协议》 中的约定向 文化长城进 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安卓易（北 京）科技有限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北京虹 佳龙文化传 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陈盛东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共青 城纳隆德投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嘉兴卓智 股权投资合 伙企业（有限 合伙）</w:t>
            </w:r>
            <w:r>
              <w:rPr>
                <w:color w:val="000000"/>
                <w:spacing w:val="0"/>
                <w:w w:val="100"/>
                <w:position w:val="0"/>
                <w:sz w:val="18"/>
                <w:szCs w:val="18"/>
              </w:rPr>
              <w:t>；</w:t>
            </w:r>
            <w:r>
              <w:rPr>
                <w:color w:val="000000"/>
                <w:spacing w:val="0"/>
                <w:w w:val="100"/>
                <w:position w:val="0"/>
              </w:rPr>
              <w:t>李振 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 波梅山保税 港区御泓投 资合伙企业</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深圳普方达 源力投资中 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天津钰美 瑞科技中心</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新余邦得投 资合伙企业</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新余创思资 产管理合伙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承诺在利润 承诺期即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年翡翠教育 实现的净利 润分别为：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年度实 现净利润 </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年共计 实现净利润 </w:t>
            </w:r>
            <w:r>
              <w:rPr>
                <w:rFonts w:ascii="Times New Roman" w:eastAsia="Times New Roman" w:hAnsi="Times New Roman" w:cs="Times New Roman"/>
                <w:color w:val="000000"/>
                <w:spacing w:val="0"/>
                <w:w w:val="100"/>
                <w:position w:val="0"/>
                <w:sz w:val="18"/>
                <w:szCs w:val="18"/>
              </w:rPr>
              <w:t xml:space="preserve">20,700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年共计 实现净利润 </w:t>
            </w:r>
            <w:r>
              <w:rPr>
                <w:rFonts w:ascii="Times New Roman" w:eastAsia="Times New Roman" w:hAnsi="Times New Roman" w:cs="Times New Roman"/>
                <w:color w:val="000000"/>
                <w:spacing w:val="0"/>
                <w:w w:val="100"/>
                <w:position w:val="0"/>
                <w:sz w:val="18"/>
                <w:szCs w:val="18"/>
              </w:rPr>
              <w:t xml:space="preserve">35,910 </w:t>
            </w:r>
            <w:r>
              <w:rPr>
                <w:color w:val="000000"/>
                <w:spacing w:val="0"/>
                <w:w w:val="100"/>
                <w:position w:val="0"/>
              </w:rPr>
              <w:t>万元。 净利润指经 文化长城认 可的会计师 事务所审计 的翡翠教育 实现的合并 报表归属于 母公司股东 的净利润，以 扣除非经常 性损益前后 孰低者为计 算依据。在利 润承诺期间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年净利 润未经审计，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年审计 范围受限，且 现已失去控 制，现无法判 断翡翠教育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年所实 现的净利润， 是否达到业 绩承诺数。</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成长新兴资 产管理合伙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新余卓趣 资本管理合 伙企业（有限 合伙）</w:t>
            </w:r>
            <w:r>
              <w:rPr>
                <w:color w:val="000000"/>
                <w:spacing w:val="0"/>
                <w:w w:val="100"/>
                <w:position w:val="0"/>
                <w:sz w:val="18"/>
                <w:szCs w:val="18"/>
              </w:rPr>
              <w:t>；</w:t>
            </w:r>
            <w:r>
              <w:rPr>
                <w:color w:val="000000"/>
                <w:spacing w:val="0"/>
                <w:w w:val="100"/>
                <w:position w:val="0"/>
              </w:rPr>
              <w:t>张熙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内，若翡翠教 育未能达上 述承诺的净 利润数额，则 业绩承诺股 东应按《盈利 及减值补偿 协议》中的约 定向文化长 城进行补偿。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中联放心酒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、蔡廷祥先 生与孙光亮 先生于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签署了《表决 权委托协 议》，上述协 议约定的表 决权委托事 项完成后，上 市公司的控 股股东由蔡 廷祥先生变 更为孙光亮 先生，实际控 制人由蔡廷 祥先生、吴淡 珠女士变更 为孙光亮先 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、孙光 亮先生系中 联放心酒有 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color w:val="000000"/>
                <w:spacing w:val="0"/>
                <w:w w:val="100"/>
                <w:position w:val="0"/>
              </w:rPr>
              <w:t>''）</w:t>
            </w:r>
            <w:r>
              <w:rPr>
                <w:color w:val="000000"/>
                <w:spacing w:val="0"/>
                <w:w w:val="100"/>
                <w:position w:val="0"/>
              </w:rPr>
              <w:t>的实际控 制人。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 市公司已多 次与潮州市 名源陶瓷有 限公司、潮州 市枫溪区锦 汇陶瓷原料 厂、潮州市源 发陶瓷有限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公司就应收 款事宜进行 沟通。为促进 上市公司的 经营与发展， 协助上市公 司摆脱困境， 就《表决权委 托协议》签署 前上市公司 对潮州市名 源陶瓷有限 公司、潮州市 枫溪区锦汇 陶瓷原料厂、 潮州市源发 陶瓷有限公 司的 </w:t>
            </w:r>
            <w:r>
              <w:rPr>
                <w:rFonts w:ascii="Times New Roman" w:eastAsia="Times New Roman" w:hAnsi="Times New Roman" w:cs="Times New Roman"/>
                <w:color w:val="000000"/>
                <w:spacing w:val="0"/>
                <w:w w:val="100"/>
                <w:position w:val="0"/>
                <w:sz w:val="18"/>
                <w:szCs w:val="18"/>
              </w:rPr>
              <w:t xml:space="preserve">255,999,600.3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元应收款， 如果潮州市 名源陶瓷有 限公司、潮州 市枫溪区锦 汇陶瓷原料 厂、潮州市源 发陶瓷有限 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前仍未清偿 完毕（潮州市 名源陶瓷有 限公司、潮州 市枫溪区锦 汇陶瓷原料 厂、潮州市源 发陶瓷有限 公司应在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日前向上 市公司归还 </w:t>
            </w:r>
            <w:r>
              <w:rPr>
                <w:rFonts w:ascii="Times New Roman" w:eastAsia="Times New Roman" w:hAnsi="Times New Roman" w:cs="Times New Roman"/>
                <w:color w:val="000000"/>
                <w:spacing w:val="0"/>
                <w:w w:val="100"/>
                <w:position w:val="0"/>
                <w:sz w:val="18"/>
                <w:szCs w:val="18"/>
              </w:rPr>
              <w:t xml:space="preserve">76,799,880.12 </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前向上市公 司归还 </w:t>
            </w:r>
            <w:r>
              <w:rPr>
                <w:rFonts w:ascii="Times New Roman" w:eastAsia="Times New Roman" w:hAnsi="Times New Roman" w:cs="Times New Roman"/>
                <w:color w:val="000000"/>
                <w:spacing w:val="0"/>
                <w:w w:val="100"/>
                <w:position w:val="0"/>
                <w:sz w:val="18"/>
                <w:szCs w:val="18"/>
              </w:rPr>
              <w:t xml:space="preserve">179,199,720.2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元），中联放 心酒有限公 司基于上市 公司的未来 发展，自愿同 意就未偿还 部分款项承 诺于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日前以 现金形式进 行补足。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从公司股票 复牌后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月内，在法律 法规允许的 条件下，通过 证券公司、基 金管理公司 定向资产管 理或二级市 场买入等方 式购买本公 司股票，累计 增持金额不 低于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元。增持完毕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减持通过上 述方式增持 的公司股票， 增持所需资 金由本人自 筹取得。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自股票复牌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客观原因无 法履行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由于承诺期限内公司实际控制人因客观原因不便实施股份增持计划。公司实际控制人 有增持股份意愿，接下来，在法律法规允许的条件下，将进行股份增持。</w:t>
            </w:r>
          </w:p>
        </w:tc>
      </w:tr>
    </w:tbl>
    <w:p>
      <w:pPr>
        <w:pStyle w:val="Style34"/>
        <w:keepNext/>
        <w:keepLines/>
        <w:widowControl w:val="0"/>
        <w:shd w:val="clear" w:color="auto" w:fill="auto"/>
        <w:bidi w:val="0"/>
        <w:spacing w:before="0" w:after="260" w:line="322"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 其原因做出说明</w:t>
      </w:r>
      <w:bookmarkEnd w:id="285"/>
      <w:bookmarkEnd w:id="286"/>
      <w:bookmarkEnd w:id="288"/>
    </w:p>
    <w:p>
      <w:pPr>
        <w:pStyle w:val="Style31"/>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2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w:t>
        <w:tab/>
        <w:t>控股股东及其关联方对上市公司的非经营性占用资金情况</w:t>
      </w:r>
      <w:bookmarkEnd w:id="289"/>
      <w:bookmarkEnd w:id="290"/>
      <w:bookmarkEnd w:id="292"/>
    </w:p>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2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3"/>
      <w:bookmarkEnd w:id="294"/>
      <w:bookmarkEnd w:id="296"/>
    </w:p>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ind w:left="0" w:right="0" w:firstLine="0"/>
        <w:jc w:val="both"/>
      </w:pPr>
      <w:r>
        <w:rPr>
          <w:color w:val="000000"/>
          <w:spacing w:val="0"/>
          <w:w w:val="100"/>
          <w:position w:val="0"/>
        </w:rPr>
        <w:t>公司董事会认为会计师在审计执业过程中勤勉尽责，并对会计师本着严格、谨慎的原则对上述事项出具的保留意见审计报告 表示理解。并提请投资者在充分关注保留意见相关信息的同时，充分关注保留意见涉及事项的期后情况及影响消除情况。</w:t>
      </w:r>
    </w:p>
    <w:p>
      <w:pPr>
        <w:pStyle w:val="Style29"/>
        <w:keepNext/>
        <w:keepLines/>
        <w:widowControl w:val="0"/>
        <w:shd w:val="clear" w:color="auto" w:fill="auto"/>
        <w:tabs>
          <w:tab w:pos="522" w:val="left"/>
        </w:tabs>
        <w:bidi w:val="0"/>
        <w:spacing w:before="0" w:after="26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26"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日披露的《董事会关于公司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年度审计报告中保留意见涉及事项的专项说明》、《监事会关于公司董事 会保留意见审计报告涉及事项的专项说明的专项意见》及《独立董事对相关事项的独立意见》。</w:t>
      </w:r>
    </w:p>
    <w:p>
      <w:pPr>
        <w:pStyle w:val="Style29"/>
        <w:keepNext/>
        <w:keepLines/>
        <w:widowControl w:val="0"/>
        <w:shd w:val="clear" w:color="auto" w:fill="auto"/>
        <w:tabs>
          <w:tab w:pos="522" w:val="left"/>
        </w:tabs>
        <w:bidi w:val="0"/>
        <w:spacing w:before="0" w:after="26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w:t>
        <w:tab/>
        <w:t>董事会关于报告期会计政策、会计估计变更或重大会计差错更正的说明</w:t>
      </w:r>
      <w:bookmarkEnd w:id="301"/>
      <w:bookmarkEnd w:id="302"/>
      <w:bookmarkEnd w:id="304"/>
    </w:p>
    <w:p>
      <w:pPr>
        <w:pStyle w:val="Style31"/>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2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w:t>
        <w:tab/>
        <w:t>与上年度财务报告相比，合并报表范围发生变化的情况说明</w:t>
      </w:r>
      <w:bookmarkEnd w:id="305"/>
      <w:bookmarkEnd w:id="306"/>
      <w:bookmarkEnd w:id="308"/>
    </w:p>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tabs>
          <w:tab w:pos="522"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八</w:t>
      </w:r>
      <w:bookmarkEnd w:id="311"/>
      <w:r>
        <w:rPr>
          <w:color w:val="000000"/>
          <w:spacing w:val="0"/>
          <w:w w:val="100"/>
          <w:position w:val="0"/>
          <w:sz w:val="24"/>
          <w:szCs w:val="24"/>
        </w:rPr>
        <w:t>、</w:t>
        <w:tab/>
        <w:t>聘任、解聘会计师事务所情况</w:t>
      </w:r>
      <w:bookmarkEnd w:id="309"/>
      <w:bookmarkEnd w:id="310"/>
      <w:bookmarkEnd w:id="312"/>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赵海滨、伏立征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九</w:t>
      </w:r>
      <w:bookmarkEnd w:id="315"/>
      <w:r>
        <w:rPr>
          <w:color w:val="000000"/>
          <w:spacing w:val="0"/>
          <w:w w:val="100"/>
          <w:position w:val="0"/>
          <w:sz w:val="24"/>
          <w:szCs w:val="24"/>
        </w:rPr>
        <w:t>、年度报告披露后面临退市情况</w:t>
      </w:r>
      <w:bookmarkEnd w:id="313"/>
      <w:bookmarkEnd w:id="314"/>
      <w:bookmarkEnd w:id="31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十、破产重整相关事项</w:t>
      </w:r>
      <w:bookmarkEnd w:id="317"/>
      <w:bookmarkEnd w:id="318"/>
      <w:bookmarkEnd w:id="31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十一、重大诉讼、仲裁事项</w:t>
      </w:r>
      <w:bookmarkEnd w:id="320"/>
      <w:bookmarkEnd w:id="321"/>
      <w:bookmarkEnd w:id="32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文化长城与翡翠 教育及其原股东、 核心管理团队股 权转让纠纷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160,716.63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日立案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未形成判决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关于诉讼事 项的进展公 告</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朱慧欣与文化长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城股权转让纠纷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1,117.15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根据法院民事调 解书显示涉案金 额合计</w:t>
            </w:r>
          </w:p>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11,171,520.27 </w:t>
            </w:r>
            <w:r>
              <w:rPr>
                <w:color w:val="000000"/>
                <w:spacing w:val="0"/>
                <w:w w:val="100"/>
                <w:position w:val="0"/>
              </w:rPr>
              <w:t>元 并由公司承担担 保费、案件受理 费和保全费。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新余创思资产管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与文化长城 股权转让纠纷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1,441.17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二审已结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二审判决公司支 付股权转让款及 违约金，案件受 理费及保全费由 公司承担。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关于诉讼事 项的进展公 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天津钰美瑞科技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 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根据法院民事调 解书显示涉案金 额合计</w:t>
            </w:r>
            <w:r>
              <w:rPr>
                <w:rFonts w:ascii="Times New Roman" w:eastAsia="Times New Roman" w:hAnsi="Times New Roman" w:cs="Times New Roman"/>
                <w:color w:val="000000"/>
                <w:spacing w:val="0"/>
                <w:w w:val="100"/>
                <w:position w:val="0"/>
                <w:sz w:val="18"/>
                <w:szCs w:val="18"/>
              </w:rPr>
              <w:t xml:space="preserve">6,763,576 </w:t>
            </w:r>
            <w:r>
              <w:rPr>
                <w:color w:val="000000"/>
                <w:spacing w:val="0"/>
                <w:w w:val="100"/>
                <w:position w:val="0"/>
              </w:rPr>
              <w:t>元并由公司承担 案件受理费和保 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关于诉讼事 项的进展公 告</w:t>
            </w: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新余信公成长新 兴资产管理合伙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一、撤销一审判 决第二项；二、 变更一审判决第 一项为文化长城 向新余信公支付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关于诉讼事 项的进展公 告</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130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让纠纷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3239.2978 </w:t>
            </w:r>
            <w:r>
              <w:rPr>
                <w:color w:val="000000"/>
                <w:spacing w:val="0"/>
                <w:w w:val="100"/>
                <w:position w:val="0"/>
              </w:rPr>
              <w:t>万元； 三、驳回新余信 公其他诉讼请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深圳普方达源力 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与文化长城股 权转让纠纷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二审判决公司支 付股权转让款及 违约金，案件受 理费及保全费由 公司承担。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共青城纳隆德投 资管理合伙企业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 长城股权转让纠 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二审已结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维持一审判决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新余邦得投资合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与文化长城股权 转让纠纷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维持一审判决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新余卓趣资本管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与文化长城 股权转让纠纷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3,087.61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二审已结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维持一审判决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创思兰博（北京） 科技股份有限公 司与文化长城民 间借贷纠纷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3,182.46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一审已结 案，公司提 起上诉，审 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一审判决公司返 还借款及支付利 息，案件受理费 及保全费由公司 承担。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广东兴信典当行 有限公司与文化 长城典当纠纷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二审已结 案，维持原 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二审判决公司偿 还当金及支付利 息，案件受理费 由公司承担。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深圳市锐金国际 控股有限公司与 文化长城股权转 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已形成仲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裁裁决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仲裁裁决公司支 付股权转让款及 违约金，仲裁费、 律师费及保全费 等费用由公司承 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广东麦贝科技有 限公司与文化长 城、广东联汛教育 科技有限公司经 营合作合同纠纷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日立案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未形成判决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浙商银行股份有 限公司深圳分行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日立案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陕西恒言数聚信 息科技有限公司 与文化长城借款 合同纠纷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日立案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宁波梅山保税港 区御泓投资合伙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 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14,681.12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日立案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未形成判决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许高镭与文化长 城要求增加其对 股东大会的议案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已判决，许</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高镭提起 上诉，审理 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驳回许高镭的请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许高镭、广州商融 投资咨询有限公 司与文化长城要 求对其持有公司 的股份进行解锁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深圳市锐金国际 控股有限公司与 文化长城股权转 让纠纷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未形成判决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关于诉讼事 项的进展公 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交通银行股份有 限公司潮州分行 与联汛教育、文化 长城、潮州市长城 世家金融借款纠 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深圳市东方置地 集团有限公司与 广东文化长城集 团股份有限公司、 广州隽隆贸易有 限公司合同纠纷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中国银行潮州分 行与广东文化长 城集团股份有限 公司、蔡廷祥、吴 淡珠、联汛教育、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一审已判决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深圳长城世家金 融借款纠纷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广州立根小额再 贷款股份有限公 司与广州长城世 家投资有限公司、 广东文化长城集 团股份有限公司、 蔡廷祥金融借款 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许高镭与广东文 化长城集团股份 有限公司对股东 大会作出的决议 事项有异议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二审已判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驳回上诉，维持 原判决。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许高镭与广东文 化长城集团股份 有限公司名誉权 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驳回上诉，维持 原判决。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新余智趣资产管 理合伙企业（有限 合伙）与广东隽隆 贸易有限公司、深 圳市东方置地集 团有限公司、文化 长城股权转让纠 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一审已判 决，新余智 趣不服，提 起上诉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安卓易（北京）科 技有限公司与深 圳市东方置地集 团有限公司、文化 长城代位权纠纷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广发银行股份有 限公司潮州分行 与文化长城、蔡廷 祥、吴淡珠金融借 款纠纷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广东麦贝科技有 限公司与广东联 汛教育科技有限 公司、广东文化长 城集团股份有限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关于诉讼事 项的进展公 告</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天津言必信嘉科 技中心与广东文 化长城集团股份 有限公司借款纠 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关于诉讼事 项的进展公 告</w:t>
            </w:r>
          </w:p>
        </w:tc>
      </w:tr>
    </w:tbl>
    <w:p>
      <w:pPr>
        <w:widowControl w:val="0"/>
        <w:spacing w:after="279" w:line="1" w:lineRule="exact"/>
      </w:pPr>
    </w:p>
    <w:p>
      <w:pPr>
        <w:pStyle w:val="Style29"/>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十二、处罚及整改情况</w:t>
      </w:r>
      <w:bookmarkEnd w:id="323"/>
      <w:bookmarkEnd w:id="324"/>
      <w:bookmarkEnd w:id="32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3"/>
        <w:gridCol w:w="13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）未及时披露 与重大资产重组 相关的重大债务 违约情况。（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未及时披露重大 股权交易后续进 展和变化情况。</w:t>
            </w:r>
          </w:p>
          <w:p>
            <w:pPr>
              <w:pStyle w:val="Style21"/>
              <w:keepNext w:val="0"/>
              <w:keepLines w:val="0"/>
              <w:widowControl w:val="0"/>
              <w:shd w:val="clear" w:color="auto" w:fill="auto"/>
              <w:tabs>
                <w:tab w:pos="41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重要子公司 失控信息披露不 及时、不准确。</w:t>
            </w:r>
          </w:p>
          <w:p>
            <w:pPr>
              <w:pStyle w:val="Style21"/>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内控评价报 告信息披露不准 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）公司定 期财务报表编制 存在重大差错。</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）公司部分对 外转账记录不及 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）公司内 幕信息登记不及 时、不完整。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采取出具警示函 的行政监管措施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 收到广东证监局 行政监管措施决 定书的公告》（公 告编号：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tc>
      </w:tr>
      <w:tr>
        <w:trPr>
          <w:trHeight w:val="38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）未及时披露 与重大资产重组 相关的重大债务 违约情况。（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未及时披露重大 股权交易后续进 展和变化情况。</w:t>
            </w:r>
          </w:p>
          <w:p>
            <w:pPr>
              <w:pStyle w:val="Style21"/>
              <w:keepNext w:val="0"/>
              <w:keepLines w:val="0"/>
              <w:widowControl w:val="0"/>
              <w:shd w:val="clear" w:color="auto" w:fill="auto"/>
              <w:tabs>
                <w:tab w:pos="41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重要子公司 失控信息披露不 及时、不准确。</w:t>
            </w:r>
          </w:p>
          <w:p>
            <w:pPr>
              <w:pStyle w:val="Style21"/>
              <w:keepNext w:val="0"/>
              <w:keepLines w:val="0"/>
              <w:widowControl w:val="0"/>
              <w:shd w:val="clear" w:color="auto" w:fill="auto"/>
              <w:tabs>
                <w:tab w:pos="42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内控评价报 告信息披露不准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采取出具警示函 的行政监管措施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 收到广东证监局 行政监管措施决 定书的公告》（公 告编号：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3"/>
        <w:gridCol w:w="1382"/>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）公司定 期财务报表编制 存在重大差错。</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）公司部分对 外转账记录不及 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）公司内 幕信息登记不及 时、不完整。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）未及时披露 与重大资产重组 相关的重大债务 违约情况。（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未及时披露重大 股权交易后续进 展和变化情况。</w:t>
            </w:r>
          </w:p>
          <w:p>
            <w:pPr>
              <w:pStyle w:val="Style21"/>
              <w:keepNext w:val="0"/>
              <w:keepLines w:val="0"/>
              <w:widowControl w:val="0"/>
              <w:shd w:val="clear" w:color="auto" w:fill="auto"/>
              <w:tabs>
                <w:tab w:pos="41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重要子公司 失控信息披露不 及时、不准确。</w:t>
            </w:r>
          </w:p>
          <w:p>
            <w:pPr>
              <w:pStyle w:val="Style21"/>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内控评价报 告信息披露不准 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）公司定 期财务报表编制 存在重大差错。</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）公司部分对 外转账记录不及 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）公司内 幕信息登记不及 时、不完整。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采取出具警示函 的行政监管措施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 收到广东证监局 行政监管措施决 定书的公告》（公 告编号：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广东文化长城集 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信息披露不准 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财务核算 不准确；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内幕 信息知情人登记 管理不准确；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采取责令改正的 行政监管措施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 收到广东证监局 行政监管措施决 定书的公告》（公 告编号：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广东文化长城集 团股份有限公司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涉嫌信息披露违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法违规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被中国证监会立 案调查或行政处 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立案调查中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《关于 收到中国证券监 督管理委员会调 查通知书的公 告》（公告编号： </w:t>
            </w:r>
            <w:r>
              <w:rPr>
                <w:rFonts w:ascii="Times New Roman" w:eastAsia="Times New Roman" w:hAnsi="Times New Roman" w:cs="Times New Roman"/>
                <w:color w:val="000000"/>
                <w:spacing w:val="0"/>
                <w:w w:val="100"/>
                <w:position w:val="0"/>
                <w:sz w:val="18"/>
                <w:szCs w:val="18"/>
              </w:rPr>
              <w:t>2019-073</w:t>
            </w: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整改情况说明</w:t>
      </w:r>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公司收到行政监管措施决定书后，高度重视，会按照规定于收到决定书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日内向广东证监局报送整改报告、内部问责情况。 同时公司将加强董事、监事、高级管理人员及相关人员对《上市公司信息披露管理办法》《上市公司重大资产重组管理办法》 等相关法律、法规的学习和领会，进一步规范公司运作水平，不断提高信息披露质量，杜绝此类事件的再次发生，维护公司 及全体股东利益。</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十三、公司及其控股股东、实际控制人的诚信状况</w:t>
      </w:r>
      <w:bookmarkEnd w:id="326"/>
      <w:bookmarkEnd w:id="327"/>
      <w:bookmarkEnd w:id="328"/>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十四、公司股权激励计划、员工持股计划或其他员工激励措施的实施情况</w:t>
      </w:r>
      <w:bookmarkEnd w:id="329"/>
      <w:bookmarkEnd w:id="330"/>
      <w:bookmarkEnd w:id="331"/>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十五、重大关联交易</w:t>
      </w:r>
      <w:bookmarkEnd w:id="332"/>
      <w:bookmarkEnd w:id="333"/>
      <w:bookmarkEnd w:id="334"/>
    </w:p>
    <w:p>
      <w:pPr>
        <w:pStyle w:val="Style34"/>
        <w:keepNext/>
        <w:keepLines/>
        <w:widowControl w:val="0"/>
        <w:shd w:val="clear" w:color="auto" w:fill="auto"/>
        <w:tabs>
          <w:tab w:pos="368" w:val="left"/>
        </w:tabs>
        <w:bidi w:val="0"/>
        <w:spacing w:before="0" w:after="26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与日常经营相关的关联交易</w:t>
      </w:r>
      <w:bookmarkEnd w:id="335"/>
      <w:bookmarkEnd w:id="336"/>
      <w:bookmarkEnd w:id="338"/>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资产或股权收购、出售发生的关联交易</w:t>
      </w:r>
      <w:bookmarkEnd w:id="339"/>
      <w:bookmarkEnd w:id="340"/>
      <w:bookmarkEnd w:id="342"/>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共同对外投资的关联交易</w:t>
      </w:r>
      <w:bookmarkEnd w:id="343"/>
      <w:bookmarkEnd w:id="344"/>
      <w:bookmarkEnd w:id="346"/>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60" w:line="314" w:lineRule="exact"/>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355" w:name="bookmark355"/>
      <w:bookmarkStart w:id="356" w:name="bookmark356"/>
      <w:bookmarkStart w:id="357" w:name="bookmark357"/>
      <w:r>
        <w:rPr>
          <w:color w:val="000000"/>
          <w:spacing w:val="0"/>
          <w:w w:val="100"/>
          <w:position w:val="0"/>
          <w:sz w:val="24"/>
          <w:szCs w:val="24"/>
        </w:rPr>
        <w:t>十六、重大合同及其履行情况</w:t>
      </w:r>
      <w:bookmarkEnd w:id="355"/>
      <w:bookmarkEnd w:id="356"/>
      <w:bookmarkEnd w:id="357"/>
    </w:p>
    <w:p>
      <w:pPr>
        <w:pStyle w:val="Style34"/>
        <w:keepNext/>
        <w:keepLines/>
        <w:widowControl w:val="0"/>
        <w:shd w:val="clear" w:color="auto" w:fill="auto"/>
        <w:tabs>
          <w:tab w:pos="368" w:val="left"/>
        </w:tabs>
        <w:bidi w:val="0"/>
        <w:spacing w:before="0" w:after="38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托管、承包、租赁事项情况</w:t>
      </w:r>
      <w:bookmarkEnd w:id="358"/>
      <w:bookmarkEnd w:id="359"/>
      <w:bookmarkEnd w:id="361"/>
    </w:p>
    <w:p>
      <w:pPr>
        <w:pStyle w:val="Style45"/>
        <w:keepNext/>
        <w:keepLines/>
        <w:widowControl w:val="0"/>
        <w:shd w:val="clear" w:color="auto" w:fill="auto"/>
        <w:tabs>
          <w:tab w:pos="493"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5"/>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5"/>
        <w:keepNext/>
        <w:keepLines/>
        <w:widowControl w:val="0"/>
        <w:shd w:val="clear" w:color="auto" w:fill="auto"/>
        <w:tabs>
          <w:tab w:pos="493" w:val="left"/>
        </w:tabs>
        <w:bidi w:val="0"/>
        <w:spacing w:before="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6"/>
      <w:bookmarkEnd w:id="367"/>
      <w:bookmarkEnd w:id="369"/>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5"/>
        <w:keepNext/>
        <w:keepLines/>
        <w:widowControl w:val="0"/>
        <w:shd w:val="clear" w:color="auto" w:fill="auto"/>
        <w:tabs>
          <w:tab w:pos="493" w:val="left"/>
        </w:tabs>
        <w:bidi w:val="0"/>
        <w:spacing w:before="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0"/>
      <w:bookmarkEnd w:id="371"/>
      <w:bookmarkEnd w:id="37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重大担保</w:t>
      </w:r>
      <w:bookmarkEnd w:id="374"/>
      <w:bookmarkEnd w:id="375"/>
      <w:bookmarkEnd w:id="377"/>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8"/>
      <w:bookmarkEnd w:id="379"/>
      <w:bookmarkEnd w:id="38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广东联汛教育科技有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主债权项下 每个单项协 议签订之日 至该笔债务 履行期限届 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2640"/>
        <w:gridCol w:w="2222"/>
        <w:gridCol w:w="2098"/>
        <w:gridCol w:w="2630"/>
      </w:tblGrid>
      <w:tr>
        <w:trPr>
          <w:trHeight w:val="36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是否履行是否为关</w:t>
            </w:r>
          </w:p>
        </w:tc>
      </w:tr>
      <w:tr>
        <w:trPr>
          <w:trHeight w:val="168" w:hRule="exact"/>
        </w:trPr>
        <w:tc>
          <w:tcPr>
            <w:tcBorders>
              <w:left w:val="single" w:sz="4"/>
            </w:tcBorders>
            <w:shd w:val="clear" w:color="auto" w:fill="D3D3D3"/>
            <w:vAlign w:val="top"/>
          </w:tcPr>
          <w:p>
            <w:pPr>
              <w:pStyle w:val="Style21"/>
              <w:keepNext w:val="0"/>
              <w:keepLines w:val="0"/>
              <w:widowControl w:val="0"/>
              <w:shd w:val="clear" w:color="auto" w:fill="auto"/>
              <w:tabs>
                <w:tab w:pos="1808" w:val="left"/>
              </w:tabs>
              <w:bidi w:val="0"/>
              <w:spacing w:before="0" w:after="0" w:line="240" w:lineRule="auto"/>
              <w:ind w:left="0" w:right="0" w:firstLine="320"/>
              <w:jc w:val="left"/>
            </w:pPr>
            <w:r>
              <w:rPr>
                <w:color w:val="000000"/>
                <w:spacing w:val="0"/>
                <w:w w:val="100"/>
                <w:position w:val="0"/>
              </w:rPr>
              <w:t>担保对象名称</w:t>
              <w:tab/>
              <w:t>相关公告</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担保额度实际发生日期</w:t>
            </w:r>
          </w:p>
        </w:tc>
        <w:tc>
          <w:tcPr>
            <w:tcBorders>
              <w:left w:val="single" w:sz="4"/>
            </w:tcBorders>
            <w:shd w:val="clear" w:color="auto" w:fill="D3D3D3"/>
            <w:vAlign w:val="bottom"/>
          </w:tcPr>
          <w:p>
            <w:pPr>
              <w:pStyle w:val="Style21"/>
              <w:keepNext w:val="0"/>
              <w:keepLines w:val="0"/>
              <w:widowControl w:val="0"/>
              <w:shd w:val="clear" w:color="auto" w:fill="auto"/>
              <w:tabs>
                <w:tab w:pos="1188" w:val="left"/>
              </w:tabs>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W</w:t>
              <w:tab/>
            </w:r>
            <w:r>
              <w:rPr>
                <w:color w:val="000000"/>
                <w:spacing w:val="0"/>
                <w:w w:val="100"/>
                <w:position w:val="0"/>
              </w:rPr>
              <w:t>担保类型</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274"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7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7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责任的情况说明（如有）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5"/>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2"/>
      <w:bookmarkEnd w:id="383"/>
      <w:bookmarkEnd w:id="38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、日常经营重大合同</w:t>
      </w:r>
      <w:bookmarkEnd w:id="386"/>
      <w:bookmarkEnd w:id="387"/>
      <w:bookmarkEnd w:id="38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影响重大合 同履行的各 项条件是否 发生重大变</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pStyle w:val="Style34"/>
        <w:keepNext/>
        <w:keepLines/>
        <w:widowControl w:val="0"/>
        <w:shd w:val="clear" w:color="auto" w:fill="auto"/>
        <w:tabs>
          <w:tab w:pos="378"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委托他人进行现金资产管理情况</w:t>
      </w:r>
      <w:bookmarkEnd w:id="390"/>
      <w:bookmarkEnd w:id="391"/>
      <w:bookmarkEnd w:id="393"/>
    </w:p>
    <w:p>
      <w:pPr>
        <w:pStyle w:val="Style45"/>
        <w:keepNext/>
        <w:keepLines/>
        <w:widowControl w:val="0"/>
        <w:shd w:val="clear" w:color="auto" w:fill="auto"/>
        <w:tabs>
          <w:tab w:pos="493" w:val="left"/>
        </w:tabs>
        <w:bidi w:val="0"/>
        <w:spacing w:before="0" w:after="2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4"/>
      <w:bookmarkEnd w:id="395"/>
      <w:bookmarkEnd w:id="397"/>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公司报告期不存在委托理财。</w:t>
      </w:r>
    </w:p>
    <w:p>
      <w:pPr>
        <w:pStyle w:val="Style45"/>
        <w:keepNext/>
        <w:keepLines/>
        <w:widowControl w:val="0"/>
        <w:shd w:val="clear" w:color="auto" w:fill="auto"/>
        <w:tabs>
          <w:tab w:pos="493"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8"/>
      <w:bookmarkEnd w:id="399"/>
      <w:bookmarkEnd w:id="401"/>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其他重大合同</w:t>
      </w:r>
      <w:bookmarkEnd w:id="402"/>
      <w:bookmarkEnd w:id="403"/>
      <w:bookmarkEnd w:id="405"/>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十七、社会责任情况</w:t>
      </w:r>
      <w:bookmarkEnd w:id="406"/>
      <w:bookmarkEnd w:id="407"/>
      <w:bookmarkEnd w:id="408"/>
    </w:p>
    <w:p>
      <w:pPr>
        <w:pStyle w:val="Style34"/>
        <w:keepNext/>
        <w:keepLines/>
        <w:widowControl w:val="0"/>
        <w:shd w:val="clear" w:color="auto" w:fill="auto"/>
        <w:tabs>
          <w:tab w:pos="368" w:val="left"/>
        </w:tabs>
        <w:bidi w:val="0"/>
        <w:spacing w:before="0" w:after="2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履行社会责任情况</w:t>
      </w:r>
      <w:bookmarkEnd w:id="409"/>
      <w:bookmarkEnd w:id="410"/>
      <w:bookmarkEnd w:id="412"/>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年，公司坚持稳步发展，聚焦产品技术创新，为客户提供优质产品和服务；同时，公司加大对内部员工的关爱力度，持 续关注环境保护，为公司发展积蓄力量，公司还积极参与社会公益活动，被授予潮州市枫溪区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广东扶贫济困日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 贡献企业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的称号。</w:t>
      </w:r>
    </w:p>
    <w:p>
      <w:pPr>
        <w:pStyle w:val="Style34"/>
        <w:keepNext/>
        <w:keepLines/>
        <w:widowControl w:val="0"/>
        <w:shd w:val="clear" w:color="auto" w:fill="auto"/>
        <w:tabs>
          <w:tab w:pos="378" w:val="left"/>
        </w:tabs>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履行精准扶贫社会责任情况</w:t>
      </w:r>
      <w:bookmarkEnd w:id="413"/>
      <w:bookmarkEnd w:id="414"/>
      <w:bookmarkEnd w:id="416"/>
    </w:p>
    <w:p>
      <w:pPr>
        <w:pStyle w:val="Style45"/>
        <w:keepNext/>
        <w:keepLines/>
        <w:widowControl w:val="0"/>
        <w:shd w:val="clear" w:color="auto" w:fill="auto"/>
        <w:tabs>
          <w:tab w:pos="493" w:val="left"/>
        </w:tabs>
        <w:bidi w:val="0"/>
        <w:spacing w:before="0" w:after="2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7"/>
      <w:bookmarkEnd w:id="418"/>
      <w:bookmarkEnd w:id="420"/>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公司报告年度暂未开展精准扶贫工作，也暂无后续精准扶贫计划。</w:t>
      </w:r>
    </w:p>
    <w:p>
      <w:pPr>
        <w:pStyle w:val="Style45"/>
        <w:keepNext/>
        <w:keepLines/>
        <w:widowControl w:val="0"/>
        <w:shd w:val="clear" w:color="auto" w:fill="auto"/>
        <w:tabs>
          <w:tab w:pos="493" w:val="left"/>
        </w:tabs>
        <w:bidi w:val="0"/>
        <w:spacing w:before="0" w:after="3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1"/>
      <w:bookmarkEnd w:id="422"/>
      <w:bookmarkEnd w:id="424"/>
    </w:p>
    <w:p>
      <w:pPr>
        <w:pStyle w:val="Style45"/>
        <w:keepNext/>
        <w:keepLines/>
        <w:widowControl w:val="0"/>
        <w:shd w:val="clear" w:color="auto" w:fill="auto"/>
        <w:tabs>
          <w:tab w:pos="493" w:val="left"/>
        </w:tabs>
        <w:bidi w:val="0"/>
        <w:spacing w:before="0" w:after="3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25"/>
      <w:bookmarkEnd w:id="426"/>
      <w:bookmarkEnd w:id="428"/>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34"/>
        <w:gridCol w:w="1550"/>
        <w:gridCol w:w="44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239" w:line="1" w:lineRule="exact"/>
      </w:pPr>
    </w:p>
    <w:p>
      <w:pPr>
        <w:pStyle w:val="Style45"/>
        <w:keepNext/>
        <w:keepLines/>
        <w:widowControl w:val="0"/>
        <w:shd w:val="clear" w:color="auto" w:fill="auto"/>
        <w:bidi w:val="0"/>
        <w:spacing w:before="0" w:after="280" w:line="319"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29"/>
      <w:bookmarkEnd w:id="430"/>
      <w:bookmarkEnd w:id="432"/>
    </w:p>
    <w:p>
      <w:pPr>
        <w:pStyle w:val="Style34"/>
        <w:keepNext/>
        <w:keepLines/>
        <w:widowControl w:val="0"/>
        <w:shd w:val="clear" w:color="auto" w:fill="auto"/>
        <w:bidi w:val="0"/>
        <w:spacing w:before="0" w:after="240" w:line="319" w:lineRule="exact"/>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、环境保护相关的情况</w:t>
      </w:r>
      <w:bookmarkEnd w:id="433"/>
      <w:bookmarkEnd w:id="434"/>
      <w:bookmarkEnd w:id="436"/>
    </w:p>
    <w:p>
      <w:pPr>
        <w:pStyle w:val="Style31"/>
        <w:keepNext w:val="0"/>
        <w:keepLines w:val="0"/>
        <w:widowControl w:val="0"/>
        <w:shd w:val="clear" w:color="auto" w:fill="auto"/>
        <w:bidi w:val="0"/>
        <w:spacing w:before="0" w:after="0" w:line="329"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29"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360" w:line="329"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437" w:name="bookmark437"/>
      <w:bookmarkStart w:id="438" w:name="bookmark438"/>
      <w:bookmarkStart w:id="439" w:name="bookmark439"/>
      <w:r>
        <w:rPr>
          <w:color w:val="000000"/>
          <w:spacing w:val="0"/>
          <w:w w:val="100"/>
          <w:position w:val="0"/>
          <w:sz w:val="24"/>
          <w:szCs w:val="24"/>
        </w:rPr>
        <w:t>十八、其他重大事项的说明</w:t>
      </w:r>
      <w:bookmarkEnd w:id="437"/>
      <w:bookmarkEnd w:id="438"/>
      <w:bookmarkEnd w:id="439"/>
    </w:p>
    <w:p>
      <w:pPr>
        <w:pStyle w:val="Style31"/>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29"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日披露《关于公司控股股东、实际控制人签署</w:t>
      </w:r>
      <w:r>
        <w:rPr>
          <w:color w:val="000000"/>
          <w:spacing w:val="0"/>
          <w:w w:val="100"/>
          <w:position w:val="0"/>
          <w:sz w:val="18"/>
          <w:szCs w:val="18"/>
        </w:rPr>
        <w:t>〈</w:t>
      </w:r>
      <w:r>
        <w:rPr>
          <w:color w:val="000000"/>
          <w:spacing w:val="0"/>
          <w:w w:val="100"/>
          <w:position w:val="0"/>
          <w:sz w:val="17"/>
          <w:szCs w:val="17"/>
        </w:rPr>
        <w:t>表决权委托协议</w:t>
      </w:r>
      <w:r>
        <w:rPr>
          <w:color w:val="000000"/>
          <w:spacing w:val="0"/>
          <w:w w:val="100"/>
          <w:position w:val="0"/>
          <w:sz w:val="18"/>
          <w:szCs w:val="18"/>
        </w:rPr>
        <w:t>〉</w:t>
      </w:r>
      <w:r>
        <w:rPr>
          <w:color w:val="000000"/>
          <w:spacing w:val="0"/>
          <w:w w:val="100"/>
          <w:position w:val="0"/>
          <w:sz w:val="17"/>
          <w:szCs w:val="17"/>
        </w:rPr>
        <w:t>暨控制权拟发生变更事项的公告》 （公告编码：</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sz w:val="17"/>
          <w:szCs w:val="17"/>
        </w:rPr>
        <w:t>）</w:t>
      </w:r>
      <w:r>
        <w:rPr>
          <w:color w:val="000000"/>
          <w:spacing w:val="0"/>
          <w:w w:val="100"/>
          <w:position w:val="0"/>
          <w:sz w:val="17"/>
          <w:szCs w:val="17"/>
        </w:rPr>
        <w:t>，蔡廷祥先生与孙光亮先生签署《表决权委托协议》，</w:t>
      </w:r>
      <w:r>
        <w:rPr>
          <w:color w:val="000000"/>
          <w:spacing w:val="0"/>
          <w:w w:val="100"/>
          <w:position w:val="0"/>
          <w:sz w:val="20"/>
          <w:szCs w:val="20"/>
        </w:rPr>
        <w:t>公司控股股东拟由蔡廷祥先生变更为 孙光亮先生，实际控制人拟由蔡廷祥先生、吴淡珠女士变更为孙光亮先生。</w:t>
      </w:r>
    </w:p>
    <w:p>
      <w:pPr>
        <w:pStyle w:val="Style29"/>
        <w:keepNext/>
        <w:keepLines/>
        <w:widowControl w:val="0"/>
        <w:shd w:val="clear" w:color="auto" w:fill="auto"/>
        <w:bidi w:val="0"/>
        <w:spacing w:before="0" w:after="240" w:line="240" w:lineRule="auto"/>
        <w:ind w:left="0" w:right="0" w:firstLine="0"/>
        <w:jc w:val="left"/>
      </w:pPr>
      <w:bookmarkStart w:id="440" w:name="bookmark440"/>
      <w:bookmarkStart w:id="441" w:name="bookmark441"/>
      <w:bookmarkStart w:id="442" w:name="bookmark442"/>
      <w:r>
        <w:rPr>
          <w:color w:val="000000"/>
          <w:spacing w:val="0"/>
          <w:w w:val="100"/>
          <w:position w:val="0"/>
          <w:sz w:val="24"/>
          <w:szCs w:val="24"/>
        </w:rPr>
        <w:t>十九、公司子公司重大事项</w:t>
      </w:r>
      <w:bookmarkEnd w:id="440"/>
      <w:bookmarkEnd w:id="441"/>
      <w:bookmarkEnd w:id="442"/>
    </w:p>
    <w:p>
      <w:pPr>
        <w:pStyle w:val="Style31"/>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240" w:line="319" w:lineRule="exact"/>
        <w:ind w:left="0" w:right="0" w:firstLine="0"/>
        <w:jc w:val="left"/>
        <w:rPr>
          <w:sz w:val="20"/>
          <w:szCs w:val="20"/>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日披露《关于失控子公司广东联汛教育科技有限公司的进展公告》（公告编号：</w:t>
      </w:r>
      <w:r>
        <w:rPr>
          <w:rFonts w:ascii="Times New Roman" w:eastAsia="Times New Roman" w:hAnsi="Times New Roman" w:cs="Times New Roman"/>
          <w:color w:val="000000"/>
          <w:spacing w:val="0"/>
          <w:w w:val="100"/>
          <w:position w:val="0"/>
          <w:sz w:val="20"/>
          <w:szCs w:val="20"/>
        </w:rPr>
        <w:t>2020-089</w:t>
      </w:r>
      <w:r>
        <w:rPr>
          <w:color w:val="000000"/>
          <w:spacing w:val="0"/>
          <w:w w:val="100"/>
          <w:position w:val="0"/>
          <w:sz w:val="20"/>
          <w:szCs w:val="20"/>
        </w:rPr>
        <w:t>）</w:t>
      </w:r>
      <w:r>
        <w:rPr>
          <w:color w:val="000000"/>
          <w:spacing w:val="0"/>
          <w:w w:val="100"/>
          <w:position w:val="0"/>
          <w:sz w:val="20"/>
          <w:szCs w:val="20"/>
        </w:rPr>
        <w:t>，联汛教 育失控以来，公司采取法律诉讼和申请工商行政介入等方式进行维护自身权益，公司依据《公司法》，对 联汛教育相关工商信息进行了变更。</w:t>
      </w:r>
      <w:r>
        <w:br w:type="page"/>
      </w:r>
    </w:p>
    <w:p>
      <w:pPr>
        <w:pStyle w:val="Style14"/>
        <w:keepNext/>
        <w:keepLines/>
        <w:widowControl w:val="0"/>
        <w:shd w:val="clear" w:color="auto" w:fill="auto"/>
        <w:bidi w:val="0"/>
        <w:spacing w:before="0" w:line="240" w:lineRule="auto"/>
        <w:ind w:left="0" w:right="0" w:firstLine="0"/>
        <w:jc w:val="center"/>
      </w:pPr>
      <w:bookmarkStart w:id="443" w:name="bookmark443"/>
      <w:bookmarkStart w:id="444" w:name="bookmark444"/>
      <w:bookmarkStart w:id="445" w:name="bookmark445"/>
      <w:r>
        <w:rPr>
          <w:color w:val="000000"/>
          <w:spacing w:val="0"/>
          <w:w w:val="100"/>
          <w:position w:val="0"/>
        </w:rPr>
        <w:t>第六节股份变动及股东情况</w:t>
      </w:r>
      <w:bookmarkEnd w:id="443"/>
      <w:bookmarkEnd w:id="444"/>
      <w:bookmarkEnd w:id="445"/>
    </w:p>
    <w:p>
      <w:pPr>
        <w:pStyle w:val="Style29"/>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一</w:t>
      </w:r>
      <w:bookmarkEnd w:id="448"/>
      <w:r>
        <w:rPr>
          <w:color w:val="000000"/>
          <w:spacing w:val="0"/>
          <w:w w:val="100"/>
          <w:position w:val="0"/>
          <w:sz w:val="24"/>
          <w:szCs w:val="24"/>
        </w:rPr>
        <w:t>、股份变动情况</w:t>
      </w:r>
      <w:bookmarkEnd w:id="446"/>
      <w:bookmarkEnd w:id="447"/>
      <w:bookmarkEnd w:id="449"/>
    </w:p>
    <w:p>
      <w:pPr>
        <w:pStyle w:val="Style34"/>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、股份变动情况</w:t>
      </w:r>
      <w:bookmarkEnd w:id="450"/>
      <w:bookmarkEnd w:id="451"/>
      <w:bookmarkEnd w:id="45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203,181,2</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199,515,4</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203,181,2</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199,515,4</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145,105,4</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141,439,6</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277,875,6</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281,541,4</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277,875,6</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281,541,4</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0"/>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rPr>
        <w:t>中国证券登记结算有限责任公司深圳分公司对公司董监高所持本公司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年度股份锁定额度及可转让额度进行了年度核算, 本次减少限售股</w:t>
      </w:r>
      <w:r>
        <w:rPr>
          <w:rFonts w:ascii="Times New Roman" w:eastAsia="Times New Roman" w:hAnsi="Times New Roman" w:cs="Times New Roman"/>
          <w:color w:val="000000"/>
          <w:spacing w:val="0"/>
          <w:w w:val="100"/>
          <w:position w:val="0"/>
          <w:sz w:val="18"/>
          <w:szCs w:val="18"/>
        </w:rPr>
        <w:t>3,665,793</w:t>
      </w:r>
      <w:r>
        <w:rPr>
          <w:color w:val="000000"/>
          <w:spacing w:val="0"/>
          <w:w w:val="100"/>
          <w:position w:val="0"/>
        </w:rPr>
        <w:t>股。</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、限售股份变动情况</w:t>
      </w:r>
      <w:bookmarkEnd w:id="454"/>
      <w:bookmarkEnd w:id="455"/>
      <w:bookmarkEnd w:id="457"/>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按高管锁定股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按高管锁定股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5,619,375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按高管锁定股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u w:val="single"/>
              </w:rPr>
              <w:t>角.</w:t>
            </w:r>
            <w:r>
              <w:rPr>
                <w:color w:val="000000"/>
                <w:spacing w:val="0"/>
                <w:w w:val="100"/>
                <w:position w:val="0"/>
                <w:sz w:val="9"/>
                <w:szCs w:val="9"/>
              </w:rPr>
              <w:t>士</w:t>
            </w:r>
          </w:p>
          <w:p>
            <w:pPr>
              <w:pStyle w:val="Style21"/>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曰心宏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1,136,153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按高管锁定股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按高管锁定股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按重组协议进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行解锁</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广州商融投资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按重组协议进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行解锁</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新余信公鑫睿 资产管理合伙 企业（有限合 伙）一新余信 公成长新兴资 产管理合伙企 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按重组协议进 行分批解锁</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共青城纳隆德 投资管理合伙 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1,938,804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深圳普方达源 力投资中心</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3,231,392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按重组协议进 行分批解锁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安卓易（北京）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嘉兴卓智股权 投资合伙企业</w:t>
            </w:r>
          </w:p>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新余创思资产 管理合伙企业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2,154,209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新余卓趣资本 管理合伙企业</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按重组协议进 行分批解锁</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宁波梅山保税 港区御泓投资 合伙企业（有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新余邦得投资 合伙企业（有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北京虹佳龙文 化传播有限公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203,181,203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199,515,410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二</w:t>
      </w:r>
      <w:bookmarkEnd w:id="460"/>
      <w:r>
        <w:rPr>
          <w:color w:val="000000"/>
          <w:spacing w:val="0"/>
          <w:w w:val="100"/>
          <w:position w:val="0"/>
          <w:sz w:val="24"/>
          <w:szCs w:val="24"/>
        </w:rPr>
        <w:t>、证券发行与上市情况</w:t>
      </w:r>
      <w:bookmarkEnd w:id="458"/>
      <w:bookmarkEnd w:id="459"/>
      <w:bookmarkEnd w:id="461"/>
    </w:p>
    <w:p>
      <w:pPr>
        <w:pStyle w:val="Style34"/>
        <w:keepNext/>
        <w:keepLines/>
        <w:widowControl w:val="0"/>
        <w:shd w:val="clear" w:color="auto" w:fill="auto"/>
        <w:tabs>
          <w:tab w:pos="368"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报告期内证券发行（不含优先股）情况</w:t>
      </w:r>
      <w:bookmarkEnd w:id="462"/>
      <w:bookmarkEnd w:id="463"/>
      <w:bookmarkEnd w:id="46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公司股份总数及股东结构的变动、公司资产和负债结构的变动情况说明</w:t>
      </w:r>
      <w:bookmarkEnd w:id="466"/>
      <w:bookmarkEnd w:id="467"/>
      <w:bookmarkEnd w:id="46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、现存的内部职工股情况</w:t>
      </w:r>
      <w:bookmarkEnd w:id="470"/>
      <w:bookmarkEnd w:id="471"/>
      <w:bookmarkEnd w:id="47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三</w:t>
      </w:r>
      <w:bookmarkEnd w:id="476"/>
      <w:r>
        <w:rPr>
          <w:color w:val="000000"/>
          <w:spacing w:val="0"/>
          <w:w w:val="100"/>
          <w:position w:val="0"/>
          <w:sz w:val="24"/>
          <w:szCs w:val="24"/>
        </w:rPr>
        <w:t>、股东和实际控制人情况</w:t>
      </w:r>
      <w:bookmarkEnd w:id="474"/>
      <w:bookmarkEnd w:id="475"/>
      <w:bookmarkEnd w:id="477"/>
    </w:p>
    <w:p>
      <w:pPr>
        <w:pStyle w:val="Style34"/>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、公司股东数量及持股情况</w:t>
      </w:r>
      <w:bookmarkEnd w:id="478"/>
      <w:bookmarkEnd w:id="479"/>
      <w:bookmarkEnd w:id="48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10,536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141,199,800</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19,248,636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17,360,572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19,248,636</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19,236,689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钱小盘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17,502,307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14,850,000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11,137,500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宁波梅山保税 港区御泓投资 合伙企业（有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12,898,177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杨俊敏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12,136,717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12,096,984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安卓易（北京）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11,551,063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嘉兴卓智股权 投资合伙企业 （有限合伙）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11,079,104</w:t>
            </w:r>
          </w:p>
        </w:tc>
      </w:tr>
      <w:tr>
        <w:trPr>
          <w:trHeight w:val="682"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公司股东蔡廷祥和股东吴淡珠为夫妻关系。除此之外，公司未知其他股东是否存在关联关系 或一致行动关系。</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日披露《关于公司控股股东、实际控制人签署《表决权委托协议》暨 控股股东、实际控制人拟发生变更事项的公告》（公告编号：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rPr>
              <w:t>）,</w:t>
            </w:r>
            <w:r>
              <w:rPr>
                <w:color w:val="000000"/>
                <w:spacing w:val="0"/>
                <w:w w:val="100"/>
                <w:position w:val="0"/>
              </w:rPr>
              <w:t>根据公告，蔡廷祥 先生已经将其表决权委托给孙光亮先生同时吴淡珠女士放弃其表决权；除此之外，公司未知 其他股东是否表决权委托或者放弃表决权的事项。</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35,859,375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35,859,375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钱小盘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17,502,307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17,502,307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12,898,177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12,898,177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杨俊敏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12,136,717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12,136,717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12,096,984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12,096,984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许凤飞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6,895,300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6,895,300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5,369,000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4,051,000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3,712,500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吴思反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3,428,343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3,428,343</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公司股东蔡廷祥和股东吴淡珠为夫妻关系；蔡廷祥与陈素芳是舅甥亲属关系。除此之外，公 司未知其他股东是否存在关联关系或一致行动关系。</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、公司股东钱小盘通过东吴证券股份有限公司客户信用交易担保证券账户持有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11,150,349 </w:t>
            </w:r>
            <w:r>
              <w:rPr>
                <w:color w:val="000000"/>
                <w:spacing w:val="0"/>
                <w:w w:val="100"/>
                <w:position w:val="0"/>
              </w:rPr>
              <w:t>股。</w:t>
            </w:r>
          </w:p>
        </w:tc>
      </w:tr>
    </w:tbl>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4"/>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、公司控股股东情况</w:t>
      </w:r>
      <w:bookmarkEnd w:id="482"/>
      <w:bookmarkEnd w:id="483"/>
      <w:bookmarkEnd w:id="48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蔡廷祥，任本公司董事长、总经理、董事会秘书、财务总监，并兼任中国陶瓷 工业协会副理事长、中国轻工工艺品进出口商会兼职副会长、深圳市潮汕商会 名誉会长、潮州市陶瓷行业协会永远名誉会长等社会职务，获得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优秀青年企 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中国陶瓷行 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、公司实际控制人及其一致行动人</w:t>
      </w:r>
      <w:bookmarkEnd w:id="486"/>
      <w:bookmarkEnd w:id="487"/>
      <w:bookmarkEnd w:id="48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73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312" w:lineRule="exact"/>
              <w:ind w:left="0" w:right="0" w:firstLine="0"/>
              <w:jc w:val="both"/>
            </w:pPr>
            <w:r>
              <w:rPr>
                <w:color w:val="000000"/>
                <w:spacing w:val="0"/>
                <w:w w:val="100"/>
                <w:position w:val="0"/>
              </w:rPr>
              <w:t>蔡廷祥，任本公司董事长、总经理、董事会秘书、财务总监，并兼任中国陶瓷工业协会副理 事长、中国轻工工艺品进出口商会兼职副会长、深圳市潮汕商会名誉会长、潮州市陶瓷行业 协会永远名誉会长等社会职务，获得''优秀青年企业家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 省优秀民营企业家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中国陶瓷行业杰出企业家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吴淡珠，任本公司副董事长、副总经理。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1456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145665"/>
                    </a:xfrm>
                    <a:prstGeom prst="rect"/>
                  </pic:spPr>
                </pic:pic>
              </a:graphicData>
            </a:graphic>
          </wp:inline>
        </w:drawing>
      </w:r>
    </w:p>
    <w:p>
      <w:pPr>
        <w:widowControl w:val="0"/>
        <w:spacing w:after="2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4</w:t>
      </w:r>
      <w:bookmarkEnd w:id="49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0"/>
      <w:bookmarkEnd w:id="491"/>
      <w:bookmarkEnd w:id="49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5</w:t>
      </w:r>
      <w:bookmarkEnd w:id="496"/>
      <w:r>
        <w:rPr>
          <w:color w:val="000000"/>
          <w:spacing w:val="0"/>
          <w:w w:val="100"/>
          <w:position w:val="0"/>
        </w:rPr>
        <w:t>、</w:t>
        <w:tab/>
        <w:t>控股股东、实际控制人、重组方及其他承诺主体股份限制减持情况</w:t>
      </w:r>
      <w:bookmarkEnd w:id="494"/>
      <w:bookmarkEnd w:id="495"/>
      <w:bookmarkEnd w:id="497"/>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68" w:bottom="1460" w:left="103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80" w:after="560" w:line="240" w:lineRule="auto"/>
        <w:ind w:left="0" w:right="0" w:firstLine="0"/>
        <w:jc w:val="center"/>
      </w:pPr>
      <w:bookmarkStart w:id="501" w:name="bookmark501"/>
      <w:bookmarkStart w:id="502" w:name="bookmark502"/>
      <w:bookmarkStart w:id="503" w:name="bookmark503"/>
      <w:r>
        <w:rPr>
          <w:color w:val="000000"/>
          <w:spacing w:val="0"/>
          <w:w w:val="100"/>
          <w:position w:val="0"/>
        </w:rPr>
        <w:t>第八节可转换公司债券相关情况</w:t>
      </w:r>
      <w:bookmarkEnd w:id="501"/>
      <w:bookmarkEnd w:id="502"/>
      <w:bookmarkEnd w:id="50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04" w:name="bookmark504"/>
      <w:bookmarkStart w:id="505" w:name="bookmark505"/>
      <w:bookmarkStart w:id="506" w:name="bookmark506"/>
      <w:r>
        <w:rPr>
          <w:color w:val="000000"/>
          <w:spacing w:val="0"/>
          <w:w w:val="100"/>
          <w:position w:val="0"/>
        </w:rPr>
        <w:t>第九节董事、监事、高级管理人员和员工情况</w:t>
      </w:r>
      <w:bookmarkEnd w:id="504"/>
      <w:bookmarkEnd w:id="505"/>
      <w:bookmarkEnd w:id="506"/>
    </w:p>
    <w:p>
      <w:pPr>
        <w:pStyle w:val="Style29"/>
        <w:keepNext/>
        <w:keepLines/>
        <w:widowControl w:val="0"/>
        <w:shd w:val="clear" w:color="auto" w:fill="auto"/>
        <w:bidi w:val="0"/>
        <w:spacing w:before="0" w:after="32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一</w:t>
      </w:r>
      <w:bookmarkEnd w:id="509"/>
      <w:r>
        <w:rPr>
          <w:color w:val="000000"/>
          <w:spacing w:val="0"/>
          <w:w w:val="100"/>
          <w:position w:val="0"/>
          <w:sz w:val="24"/>
          <w:szCs w:val="24"/>
        </w:rPr>
        <w:t>、董事、监事和高级管理人员持股变动</w:t>
      </w:r>
      <w:bookmarkEnd w:id="507"/>
      <w:bookmarkEnd w:id="508"/>
      <w:bookmarkEnd w:id="51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董事长、 总经理、 财务总 监、董事 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长、副总</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4,277,200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林泰松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涂鸿文</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19,257,73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、公司董事、监事、高级管理人员变动情况</w:t>
      </w:r>
      <w:bookmarkEnd w:id="511"/>
      <w:bookmarkEnd w:id="512"/>
      <w:bookmarkEnd w:id="51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涂鸿文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林泰松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、任职情况</w:t>
      </w:r>
      <w:bookmarkEnd w:id="515"/>
      <w:bookmarkEnd w:id="516"/>
      <w:bookmarkEnd w:id="518"/>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名。公司董事简历如下：</w:t>
      </w:r>
    </w:p>
    <w:p>
      <w:pPr>
        <w:pStyle w:val="Style31"/>
        <w:keepNext w:val="0"/>
        <w:keepLines w:val="0"/>
        <w:widowControl w:val="0"/>
        <w:shd w:val="clear" w:color="auto" w:fill="auto"/>
        <w:bidi w:val="0"/>
        <w:spacing w:before="0" w:after="280"/>
        <w:ind w:left="0" w:right="0" w:firstLine="0"/>
        <w:jc w:val="both"/>
      </w:pPr>
      <w:r>
        <w:rPr>
          <w:color w:val="000000"/>
          <w:spacing w:val="0"/>
          <w:w w:val="100"/>
          <w:position w:val="0"/>
        </w:rPr>
        <w:t>董事长蔡廷祥，男，中国国籍，无永久境外居留权，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年出生，长江商学院高级工商管理硕士。曾任潮州市长城陶瓷制 作厂总经理，广东长城集团有限公司董事长，广东省第十二届、第十三届人大代表。现任本公司董事长、总经理，并兼任中 国陶瓷工业协会副理事长、中国轻工工艺品进出口商会兼职副会长、深圳市潮汕商会名誉会长、潮州市陶瓷行业协会永远名 誉会长等社会职务，获得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中国陶瓷行业杰出 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31"/>
        <w:keepNext w:val="0"/>
        <w:keepLines w:val="0"/>
        <w:widowControl w:val="0"/>
        <w:shd w:val="clear" w:color="auto" w:fill="auto"/>
        <w:bidi w:val="0"/>
        <w:spacing w:before="0" w:after="280" w:line="322" w:lineRule="exact"/>
        <w:ind w:left="0" w:right="0" w:firstLine="0"/>
        <w:jc w:val="both"/>
      </w:pPr>
      <w:r>
        <w:rPr>
          <w:color w:val="000000"/>
          <w:spacing w:val="0"/>
          <w:w w:val="100"/>
          <w:position w:val="0"/>
        </w:rPr>
        <w:t>副董事长吴淡珠，女，中国国籍，无永久境外居留权，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年出生，本科学历。曾任潮州市长城陶瓷制作厂副总经理，广 东长城集团有限公司营销总监。现任本公司副董事长、副总经理。</w:t>
      </w:r>
    </w:p>
    <w:p>
      <w:pPr>
        <w:pStyle w:val="Style31"/>
        <w:keepNext w:val="0"/>
        <w:keepLines w:val="0"/>
        <w:widowControl w:val="0"/>
        <w:shd w:val="clear" w:color="auto" w:fill="auto"/>
        <w:bidi w:val="0"/>
        <w:spacing w:before="0" w:after="280" w:line="315" w:lineRule="exact"/>
        <w:ind w:left="0" w:right="0" w:firstLine="0"/>
        <w:jc w:val="both"/>
      </w:pPr>
      <w:r>
        <w:rPr>
          <w:color w:val="000000"/>
          <w:spacing w:val="0"/>
          <w:w w:val="100"/>
          <w:position w:val="0"/>
        </w:rPr>
        <w:t>董事任锋，男，中国国籍，无永久境外居留权，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年出生，研究生学历、硕士学位，并先后在长江商学院、中欧商学院 进修学习。曾任职于辽宁省八家子铅锌矿技术室、北京城建亚泰公司市政分公司、广东省潮州市神奇果园旅游景区、广东省 高级技工学校潮州分校。</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年加入本公司并历任办公室主任、副总经理、常务副总经理。现任本公司董事会秘书、副总经 理、董事，兼任子公司联汛教育董事长。</w:t>
      </w:r>
    </w:p>
    <w:p>
      <w:pPr>
        <w:pStyle w:val="Style3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董事高洪星，男，中国国籍，无永久境外居留权，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年出生，博士，高级经济师。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日前，曾任深圳发展银行 支行行长、中国农业发展银行广东省分行信贷处处长、国泰君安证券股份有限公司深圳分公司副总裁、华林证券有限责任公 司董事长兼总裁。现任本公司董事、香港卫视董事局主席、深圳市政协委员、北京对外经贸大学和清华大学五道口金融学院 （原人民银行总行研究生部）研究生导师、特聘教授、深圳高级职称评委会评委。</w:t>
      </w:r>
    </w:p>
    <w:p>
      <w:pPr>
        <w:pStyle w:val="Style3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董事佃树钦，男，中国国籍，男，中国国籍，无永久境外居留权，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年出生，大专学历，中级会计师。曾任潮州市中国 国际旅行社财务部经理、潮州市保进物资贸易公司副总经理（主管财务）、潮州市三百门港区经济开发集团有限公司财务部 经理、潮州市潮安区亨达服装有限公司财务部经理、潮州市潮安区龙湖阳光实验学校财务部经理，现任本公司董事。</w:t>
      </w:r>
    </w:p>
    <w:p>
      <w:pPr>
        <w:pStyle w:val="Style31"/>
        <w:keepNext w:val="0"/>
        <w:keepLines w:val="0"/>
        <w:widowControl w:val="0"/>
        <w:shd w:val="clear" w:color="auto" w:fill="auto"/>
        <w:bidi w:val="0"/>
        <w:spacing w:before="0" w:after="280" w:line="322" w:lineRule="exact"/>
        <w:ind w:left="0" w:right="0" w:firstLine="0"/>
        <w:jc w:val="both"/>
      </w:pPr>
      <w:r>
        <w:rPr>
          <w:color w:val="000000"/>
          <w:spacing w:val="0"/>
          <w:w w:val="100"/>
          <w:position w:val="0"/>
        </w:rPr>
        <w:t>董事顾云飞，男，中国国籍，无境外永久居留权，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年出生，大专学历。曾任北京新兴建材有限公司区域经理、北京云 飞达五金机电有限公司总经理。现任深圳前海盛世瑞联商业保理有限公司董事长、九州国泰控股有限公司董事长。</w:t>
      </w:r>
    </w:p>
    <w:p>
      <w:pPr>
        <w:pStyle w:val="Style31"/>
        <w:keepNext w:val="0"/>
        <w:keepLines w:val="0"/>
        <w:widowControl w:val="0"/>
        <w:shd w:val="clear" w:color="auto" w:fill="auto"/>
        <w:bidi w:val="0"/>
        <w:spacing w:before="0" w:after="280" w:line="315" w:lineRule="exact"/>
        <w:ind w:left="0" w:right="0" w:firstLine="0"/>
        <w:jc w:val="both"/>
      </w:pPr>
      <w:r>
        <w:rPr>
          <w:color w:val="000000"/>
          <w:spacing w:val="0"/>
          <w:w w:val="100"/>
          <w:position w:val="0"/>
        </w:rPr>
        <w:t>独立董事王心可，男，中国国籍，无永久境外居留权，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年出生，西南政法大学经济法硕士，先后就职于深圳投资基金 管理有限公司、北京证券、瑞银证券、国信证券，并担任过山水文化（</w:t>
      </w:r>
      <w:r>
        <w:rPr>
          <w:rFonts w:ascii="Times New Roman" w:eastAsia="Times New Roman" w:hAnsi="Times New Roman" w:cs="Times New Roman"/>
          <w:color w:val="000000"/>
          <w:spacing w:val="0"/>
          <w:w w:val="100"/>
          <w:position w:val="0"/>
          <w:sz w:val="18"/>
          <w:szCs w:val="18"/>
        </w:rPr>
        <w:t>600234</w:t>
      </w:r>
      <w:r>
        <w:rPr>
          <w:color w:val="000000"/>
          <w:spacing w:val="0"/>
          <w:w w:val="100"/>
          <w:position w:val="0"/>
        </w:rPr>
        <w:t>）、西王食品（</w:t>
      </w:r>
      <w:r>
        <w:rPr>
          <w:rFonts w:ascii="Times New Roman" w:eastAsia="Times New Roman" w:hAnsi="Times New Roman" w:cs="Times New Roman"/>
          <w:color w:val="000000"/>
          <w:spacing w:val="0"/>
          <w:w w:val="100"/>
          <w:position w:val="0"/>
          <w:sz w:val="18"/>
          <w:szCs w:val="18"/>
        </w:rPr>
        <w:t>000639</w:t>
      </w:r>
      <w:r>
        <w:rPr>
          <w:color w:val="000000"/>
          <w:spacing w:val="0"/>
          <w:w w:val="100"/>
          <w:position w:val="0"/>
        </w:rPr>
        <w:t>）、三全食品（</w:t>
      </w:r>
      <w:r>
        <w:rPr>
          <w:rFonts w:ascii="Times New Roman" w:eastAsia="Times New Roman" w:hAnsi="Times New Roman" w:cs="Times New Roman"/>
          <w:color w:val="000000"/>
          <w:spacing w:val="0"/>
          <w:w w:val="100"/>
          <w:position w:val="0"/>
          <w:sz w:val="18"/>
          <w:szCs w:val="18"/>
        </w:rPr>
        <w:t>002216</w:t>
      </w:r>
      <w:r>
        <w:rPr>
          <w:color w:val="000000"/>
          <w:spacing w:val="0"/>
          <w:w w:val="100"/>
          <w:position w:val="0"/>
        </w:rPr>
        <w:t>）、 阳光城（</w:t>
      </w:r>
      <w:r>
        <w:rPr>
          <w:rFonts w:ascii="Times New Roman" w:eastAsia="Times New Roman" w:hAnsi="Times New Roman" w:cs="Times New Roman"/>
          <w:color w:val="000000"/>
          <w:spacing w:val="0"/>
          <w:w w:val="100"/>
          <w:position w:val="0"/>
          <w:sz w:val="18"/>
          <w:szCs w:val="18"/>
        </w:rPr>
        <w:t>000671</w:t>
      </w:r>
      <w:r>
        <w:rPr>
          <w:color w:val="000000"/>
          <w:spacing w:val="0"/>
          <w:w w:val="100"/>
          <w:position w:val="0"/>
        </w:rPr>
        <w:t>）、华润三九（</w:t>
      </w:r>
      <w:r>
        <w:rPr>
          <w:rFonts w:ascii="Times New Roman" w:eastAsia="Times New Roman" w:hAnsi="Times New Roman" w:cs="Times New Roman"/>
          <w:color w:val="000000"/>
          <w:spacing w:val="0"/>
          <w:w w:val="100"/>
          <w:position w:val="0"/>
          <w:sz w:val="18"/>
          <w:szCs w:val="18"/>
        </w:rPr>
        <w:t>000999</w:t>
      </w:r>
      <w:r>
        <w:rPr>
          <w:color w:val="000000"/>
          <w:spacing w:val="0"/>
          <w:w w:val="100"/>
          <w:position w:val="0"/>
        </w:rPr>
        <w:t>）、中国长城（</w:t>
      </w:r>
      <w:r>
        <w:rPr>
          <w:rFonts w:ascii="Times New Roman" w:eastAsia="Times New Roman" w:hAnsi="Times New Roman" w:cs="Times New Roman"/>
          <w:color w:val="000000"/>
          <w:spacing w:val="0"/>
          <w:w w:val="100"/>
          <w:position w:val="0"/>
          <w:sz w:val="18"/>
          <w:szCs w:val="18"/>
        </w:rPr>
        <w:t>000066</w:t>
      </w:r>
      <w:r>
        <w:rPr>
          <w:color w:val="000000"/>
          <w:spacing w:val="0"/>
          <w:w w:val="100"/>
          <w:position w:val="0"/>
        </w:rPr>
        <w:t>）、华控赛格（</w:t>
      </w:r>
      <w:r>
        <w:rPr>
          <w:rFonts w:ascii="Times New Roman" w:eastAsia="Times New Roman" w:hAnsi="Times New Roman" w:cs="Times New Roman"/>
          <w:color w:val="000000"/>
          <w:spacing w:val="0"/>
          <w:w w:val="100"/>
          <w:position w:val="0"/>
          <w:sz w:val="18"/>
          <w:szCs w:val="18"/>
        </w:rPr>
        <w:t>000068</w:t>
      </w:r>
      <w:r>
        <w:rPr>
          <w:color w:val="000000"/>
          <w:spacing w:val="0"/>
          <w:w w:val="100"/>
          <w:position w:val="0"/>
        </w:rPr>
        <w:t>）等多家上市公司的独立财务顾问。现 任深圳正祺兴原投资中心（有限合伙）执行事务合伙人。</w:t>
      </w:r>
    </w:p>
    <w:p>
      <w:pPr>
        <w:pStyle w:val="Style31"/>
        <w:keepNext w:val="0"/>
        <w:keepLines w:val="0"/>
        <w:widowControl w:val="0"/>
        <w:shd w:val="clear" w:color="auto" w:fill="auto"/>
        <w:bidi w:val="0"/>
        <w:spacing w:before="0" w:after="280" w:line="322" w:lineRule="exact"/>
        <w:ind w:left="0" w:right="0" w:firstLine="0"/>
        <w:jc w:val="both"/>
      </w:pPr>
      <w:r>
        <w:rPr>
          <w:color w:val="000000"/>
          <w:spacing w:val="0"/>
          <w:w w:val="100"/>
          <w:position w:val="0"/>
        </w:rPr>
        <w:t>独立董事朱风娣，女，中国国籍，无永久境外居留权，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出生，本科学历，中国注册会计师，曾任深圳市华鹏会计师事 务所有限责任公司合伙人，现任立信会计师事务所（特殊普通合伙）合伙人。</w:t>
      </w:r>
    </w:p>
    <w:p>
      <w:pPr>
        <w:pStyle w:val="Style31"/>
        <w:keepNext w:val="0"/>
        <w:keepLines w:val="0"/>
        <w:widowControl w:val="0"/>
        <w:shd w:val="clear" w:color="auto" w:fill="auto"/>
        <w:bidi w:val="0"/>
        <w:spacing w:before="0" w:after="420" w:line="315" w:lineRule="exact"/>
        <w:ind w:left="0" w:right="0" w:firstLine="0"/>
        <w:jc w:val="both"/>
      </w:pPr>
      <w:r>
        <w:rPr>
          <w:color w:val="000000"/>
          <w:spacing w:val="0"/>
          <w:w w:val="100"/>
          <w:position w:val="0"/>
        </w:rPr>
        <w:t>独立董事蔡任武，男，中国国籍，无永久境外居留权，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 xml:space="preserve">年出生，硕士研究生学历，高级工程师，曾任广州广钢塑料新 </w:t>
      </w:r>
      <w:r>
        <w:rPr>
          <w:color w:val="000000"/>
          <w:spacing w:val="0"/>
          <w:w w:val="100"/>
          <w:position w:val="0"/>
        </w:rPr>
        <w:t>技术有限公司董事副总经理、总经理。现任广州工业投资控股集团有限公司资深研究员。</w:t>
      </w:r>
    </w:p>
    <w:p>
      <w:pPr>
        <w:pStyle w:val="Style31"/>
        <w:keepNext w:val="0"/>
        <w:keepLines w:val="0"/>
        <w:widowControl w:val="0"/>
        <w:shd w:val="clear" w:color="auto" w:fill="auto"/>
        <w:tabs>
          <w:tab w:pos="354" w:val="left"/>
        </w:tabs>
        <w:bidi w:val="0"/>
        <w:spacing w:before="0" w:after="0" w:line="360" w:lineRule="auto"/>
        <w:ind w:left="0" w:right="0" w:firstLine="0"/>
        <w:jc w:val="left"/>
      </w:pPr>
      <w:bookmarkStart w:id="519" w:name="bookmark519"/>
      <w:r>
        <w:rPr>
          <w:rFonts w:ascii="Times New Roman" w:eastAsia="Times New Roman" w:hAnsi="Times New Roman" w:cs="Times New Roman"/>
          <w:color w:val="000000"/>
          <w:spacing w:val="0"/>
          <w:w w:val="100"/>
          <w:position w:val="0"/>
          <w:sz w:val="18"/>
          <w:szCs w:val="18"/>
        </w:rPr>
        <w:t>2</w:t>
      </w:r>
      <w:bookmarkEnd w:id="519"/>
      <w:r>
        <w:rPr>
          <w:color w:val="000000"/>
          <w:spacing w:val="0"/>
          <w:w w:val="100"/>
          <w:position w:val="0"/>
        </w:rPr>
        <w:t>、</w:t>
        <w:tab/>
        <w:t>监事会成员</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名。公司监事简历如下：</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监事会主席谢建歆，男，中国国籍，无永久境外居留权，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年加入本公司，先后任技术研发中 心样品室管理员、行政管理中心行政助理、行政管理中心人力资源部经理、人事总监、品牌总监、文化总监、办公室主任， 现任公司人力总监。</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监事谢洁，女，中国国籍，无永久境外居留权，</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年加入广东文化长城集团股份有限公司。曾 任公司证券专员、公司办公室主任兼管委会秘书、证券事务代表。</w:t>
      </w:r>
    </w:p>
    <w:p>
      <w:pPr>
        <w:pStyle w:val="Style31"/>
        <w:keepNext w:val="0"/>
        <w:keepLines w:val="0"/>
        <w:widowControl w:val="0"/>
        <w:shd w:val="clear" w:color="auto" w:fill="auto"/>
        <w:bidi w:val="0"/>
        <w:spacing w:before="0" w:after="420" w:line="326" w:lineRule="exact"/>
        <w:ind w:left="0" w:right="0" w:firstLine="0"/>
        <w:jc w:val="left"/>
      </w:pPr>
      <w:r>
        <w:rPr>
          <w:color w:val="000000"/>
          <w:spacing w:val="0"/>
          <w:w w:val="100"/>
          <w:position w:val="0"/>
        </w:rPr>
        <w:t>监事金永丽，女，中国国籍，无永久境外居留权，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年加入本公司，先后任车间统计、试验室 检测员。现任本公司研发中心助理兼成型制作部主任，职工代表监事。</w:t>
      </w:r>
    </w:p>
    <w:p>
      <w:pPr>
        <w:pStyle w:val="Style31"/>
        <w:keepNext w:val="0"/>
        <w:keepLines w:val="0"/>
        <w:widowControl w:val="0"/>
        <w:shd w:val="clear" w:color="auto" w:fill="auto"/>
        <w:tabs>
          <w:tab w:pos="354" w:val="left"/>
        </w:tabs>
        <w:bidi w:val="0"/>
        <w:spacing w:before="0" w:after="0" w:line="360" w:lineRule="auto"/>
        <w:ind w:left="0" w:right="0" w:firstLine="0"/>
        <w:jc w:val="left"/>
      </w:pPr>
      <w:bookmarkStart w:id="520" w:name="bookmark520"/>
      <w:r>
        <w:rPr>
          <w:rFonts w:ascii="Times New Roman" w:eastAsia="Times New Roman" w:hAnsi="Times New Roman" w:cs="Times New Roman"/>
          <w:color w:val="000000"/>
          <w:spacing w:val="0"/>
          <w:w w:val="100"/>
          <w:position w:val="0"/>
          <w:sz w:val="18"/>
          <w:szCs w:val="18"/>
        </w:rPr>
        <w:t>3</w:t>
      </w:r>
      <w:bookmarkEnd w:id="520"/>
      <w:r>
        <w:rPr>
          <w:color w:val="000000"/>
          <w:spacing w:val="0"/>
          <w:w w:val="100"/>
          <w:position w:val="0"/>
        </w:rPr>
        <w:t>、</w:t>
        <w:tab/>
        <w:t>高级管理人员</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总经理蔡廷祥，工作经历请参见前述董事会成员介绍。</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副总经理吴淡珠，工作经历请参见前述董事会成员介绍。</w:t>
      </w:r>
    </w:p>
    <w:p>
      <w:pPr>
        <w:pStyle w:val="Style31"/>
        <w:keepNext w:val="0"/>
        <w:keepLines w:val="0"/>
        <w:widowControl w:val="0"/>
        <w:shd w:val="clear" w:color="auto" w:fill="auto"/>
        <w:bidi w:val="0"/>
        <w:spacing w:before="0" w:after="1720" w:line="317" w:lineRule="exact"/>
        <w:ind w:left="0" w:right="0" w:firstLine="0"/>
        <w:jc w:val="left"/>
      </w:pPr>
      <w:r>
        <w:rPr>
          <w:color w:val="000000"/>
          <w:spacing w:val="0"/>
          <w:w w:val="100"/>
          <w:position w:val="0"/>
        </w:rPr>
        <w:t>副总经理任锋，工作经历请参见前述董事会成员介绍。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九州国泰控股有限公司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钦州广钢新材料有限公司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党支部书记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深圳正祺兴原投资中心（有限合伙）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立信会计师事务所（特殊普通合伙）深 圳分所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业务合伙人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20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sz w:val="24"/>
          <w:szCs w:val="24"/>
        </w:rPr>
        <w:t>四</w:t>
      </w:r>
      <w:bookmarkEnd w:id="523"/>
      <w:r>
        <w:rPr>
          <w:color w:val="000000"/>
          <w:spacing w:val="0"/>
          <w:w w:val="100"/>
          <w:position w:val="0"/>
          <w:sz w:val="24"/>
          <w:szCs w:val="24"/>
        </w:rPr>
        <w:t>、董事、监事、高级管理人员报酬情况</w:t>
      </w:r>
      <w:bookmarkEnd w:id="521"/>
      <w:bookmarkEnd w:id="522"/>
      <w:bookmarkEnd w:id="524"/>
    </w:p>
    <w:p>
      <w:pPr>
        <w:pStyle w:val="Style31"/>
        <w:keepNext w:val="0"/>
        <w:keepLines w:val="0"/>
        <w:widowControl w:val="0"/>
        <w:shd w:val="clear" w:color="auto" w:fill="auto"/>
        <w:bidi w:val="0"/>
        <w:spacing w:before="0" w:after="40" w:line="317" w:lineRule="exact"/>
        <w:ind w:left="0" w:right="0" w:firstLine="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334" w:val="left"/>
        </w:tabs>
        <w:bidi w:val="0"/>
        <w:spacing w:before="0" w:after="0" w:line="317" w:lineRule="exact"/>
        <w:ind w:left="0" w:right="0" w:firstLine="0"/>
        <w:jc w:val="both"/>
      </w:pPr>
      <w:bookmarkStart w:id="525" w:name="bookmark525"/>
      <w:r>
        <w:rPr>
          <w:rFonts w:ascii="Times New Roman" w:eastAsia="Times New Roman" w:hAnsi="Times New Roman" w:cs="Times New Roman"/>
          <w:color w:val="000000"/>
          <w:spacing w:val="0"/>
          <w:w w:val="100"/>
          <w:position w:val="0"/>
          <w:sz w:val="18"/>
          <w:szCs w:val="18"/>
        </w:rPr>
        <w:t>1</w:t>
      </w:r>
      <w:bookmarkEnd w:id="525"/>
      <w:r>
        <w:rPr>
          <w:color w:val="000000"/>
          <w:spacing w:val="0"/>
          <w:w w:val="100"/>
          <w:position w:val="0"/>
        </w:rPr>
        <w:t>、</w:t>
        <w:tab/>
        <w:t>董事、监事、高级管理人员报酬的决策程序</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公司董事、监事报酬由公司股东大会决定，公司高级管理人员报酬由公司董事会决定；在公司承担职务的董事、监事、高级 管理人员报酬由公司支付，董事、监事不另外支付津贴。</w:t>
      </w:r>
    </w:p>
    <w:p>
      <w:pPr>
        <w:pStyle w:val="Style31"/>
        <w:keepNext w:val="0"/>
        <w:keepLines w:val="0"/>
        <w:widowControl w:val="0"/>
        <w:shd w:val="clear" w:color="auto" w:fill="auto"/>
        <w:tabs>
          <w:tab w:pos="354" w:val="left"/>
        </w:tabs>
        <w:bidi w:val="0"/>
        <w:spacing w:before="0" w:after="0" w:line="317" w:lineRule="exact"/>
        <w:ind w:left="0" w:right="0" w:firstLine="0"/>
        <w:jc w:val="both"/>
      </w:pPr>
      <w:bookmarkStart w:id="526" w:name="bookmark526"/>
      <w:r>
        <w:rPr>
          <w:rFonts w:ascii="Times New Roman" w:eastAsia="Times New Roman" w:hAnsi="Times New Roman" w:cs="Times New Roman"/>
          <w:color w:val="000000"/>
          <w:spacing w:val="0"/>
          <w:w w:val="100"/>
          <w:position w:val="0"/>
          <w:sz w:val="18"/>
          <w:szCs w:val="18"/>
        </w:rPr>
        <w:t>2</w:t>
      </w:r>
      <w:bookmarkEnd w:id="526"/>
      <w:r>
        <w:rPr>
          <w:color w:val="000000"/>
          <w:spacing w:val="0"/>
          <w:w w:val="100"/>
          <w:position w:val="0"/>
        </w:rPr>
        <w:t>、</w:t>
        <w:tab/>
        <w:t>董事、监事、高级管理人员报酬确定依据</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董事、监事和高级管理人员的报酬按照《公司章程》及《薪酬和考核委员会工作细则》等规定，依据公司经营状况、盈利水 平结合其职位、责任、能力、市场薪资行情等因素确定并发放。</w:t>
      </w:r>
    </w:p>
    <w:p>
      <w:pPr>
        <w:pStyle w:val="Style31"/>
        <w:keepNext w:val="0"/>
        <w:keepLines w:val="0"/>
        <w:widowControl w:val="0"/>
        <w:shd w:val="clear" w:color="auto" w:fill="auto"/>
        <w:tabs>
          <w:tab w:pos="354" w:val="left"/>
        </w:tabs>
        <w:bidi w:val="0"/>
        <w:spacing w:before="0" w:after="780" w:line="317" w:lineRule="exact"/>
        <w:ind w:left="0" w:right="0" w:firstLine="0"/>
        <w:jc w:val="both"/>
      </w:pPr>
      <w:bookmarkStart w:id="527" w:name="bookmark527"/>
      <w:r>
        <w:rPr>
          <w:rFonts w:ascii="Times New Roman" w:eastAsia="Times New Roman" w:hAnsi="Times New Roman" w:cs="Times New Roman"/>
          <w:color w:val="000000"/>
          <w:spacing w:val="0"/>
          <w:w w:val="100"/>
          <w:position w:val="0"/>
          <w:sz w:val="18"/>
          <w:szCs w:val="18"/>
        </w:rPr>
        <w:t>3</w:t>
      </w:r>
      <w:bookmarkEnd w:id="527"/>
      <w:r>
        <w:rPr>
          <w:color w:val="000000"/>
          <w:spacing w:val="0"/>
          <w:w w:val="100"/>
          <w:position w:val="0"/>
        </w:rPr>
        <w:t>、</w:t>
        <w:tab/>
        <w:t>董事、监事和高级管理人员报酬的实际支付情况</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高洪星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顾云飞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佃树钦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林泰松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朱风娣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王心可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蔡任武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谢建歆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金永丽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涂鸿文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五</w:t>
      </w:r>
      <w:bookmarkEnd w:id="530"/>
      <w:r>
        <w:rPr>
          <w:color w:val="000000"/>
          <w:spacing w:val="0"/>
          <w:w w:val="100"/>
          <w:position w:val="0"/>
          <w:sz w:val="24"/>
          <w:szCs w:val="24"/>
        </w:rPr>
        <w:t>、公司员工情况</w:t>
      </w:r>
      <w:bookmarkEnd w:id="528"/>
      <w:bookmarkEnd w:id="529"/>
      <w:bookmarkEnd w:id="531"/>
    </w:p>
    <w:p>
      <w:pPr>
        <w:pStyle w:val="Style34"/>
        <w:keepNext/>
        <w:keepLines/>
        <w:widowControl w:val="0"/>
        <w:shd w:val="clear" w:color="auto" w:fill="auto"/>
        <w:bidi w:val="0"/>
        <w:spacing w:before="0" w:after="32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、员工数量、专业构成及教育程度</w:t>
      </w:r>
      <w:bookmarkEnd w:id="532"/>
      <w:bookmarkEnd w:id="533"/>
      <w:bookmarkEnd w:id="5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bl>
    <w:p>
      <w:pPr>
        <w:widowControl w:val="0"/>
        <w:spacing w:after="31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薪酬政策</w:t>
      </w:r>
      <w:bookmarkEnd w:id="536"/>
      <w:bookmarkEnd w:id="537"/>
      <w:bookmarkEnd w:id="539"/>
    </w:p>
    <w:p>
      <w:pPr>
        <w:pStyle w:val="Style31"/>
        <w:keepNext w:val="0"/>
        <w:keepLines w:val="0"/>
        <w:widowControl w:val="0"/>
        <w:shd w:val="clear" w:color="auto" w:fill="auto"/>
        <w:bidi w:val="0"/>
        <w:spacing w:before="0" w:after="380"/>
        <w:ind w:left="0" w:right="0" w:firstLine="0"/>
        <w:jc w:val="left"/>
      </w:pPr>
      <w:r>
        <w:rPr>
          <w:color w:val="000000"/>
          <w:spacing w:val="0"/>
          <w:w w:val="100"/>
          <w:position w:val="0"/>
        </w:rPr>
        <w:t>公司根据宽带薪酬的原理设计公司薪酬标准，每年根据市场需求针对公司的不同岗位修订薪酬方案、提成方案和绩效考核方 案，以保证薪资水平具有市场竞争力，同时可促进员工积极性，引导员工重视个人技能的增长和能力的提高。</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培训计划</w:t>
      </w:r>
      <w:bookmarkEnd w:id="540"/>
      <w:bookmarkEnd w:id="541"/>
      <w:bookmarkEnd w:id="543"/>
    </w:p>
    <w:p>
      <w:pPr>
        <w:pStyle w:val="Style31"/>
        <w:keepNext w:val="0"/>
        <w:keepLines w:val="0"/>
        <w:widowControl w:val="0"/>
        <w:shd w:val="clear" w:color="auto" w:fill="auto"/>
        <w:bidi w:val="0"/>
        <w:spacing w:before="0" w:after="0"/>
        <w:ind w:left="0" w:right="0" w:firstLine="0"/>
        <w:jc w:val="left"/>
      </w:pPr>
      <w:r>
        <w:rPr>
          <w:color w:val="000000"/>
          <w:spacing w:val="0"/>
          <w:w w:val="100"/>
          <w:position w:val="0"/>
        </w:rPr>
        <w:t>本年度公司主要以内训与外训相结合的方式有针对性的对销售、生产管理、行政人事、财务等部门进行培训。</w:t>
      </w:r>
    </w:p>
    <w:p>
      <w:pPr>
        <w:pStyle w:val="Style31"/>
        <w:keepNext w:val="0"/>
        <w:keepLines w:val="0"/>
        <w:widowControl w:val="0"/>
        <w:shd w:val="clear" w:color="auto" w:fill="auto"/>
        <w:tabs>
          <w:tab w:pos="430" w:val="left"/>
        </w:tabs>
        <w:bidi w:val="0"/>
        <w:spacing w:before="0" w:after="0"/>
        <w:ind w:left="0" w:right="0" w:firstLine="0"/>
        <w:jc w:val="left"/>
      </w:pPr>
      <w:bookmarkStart w:id="544" w:name="bookmark544"/>
      <w:r>
        <w:rPr>
          <w:color w:val="000000"/>
          <w:spacing w:val="0"/>
          <w:w w:val="100"/>
          <w:position w:val="0"/>
        </w:rPr>
        <w:t>一</w:t>
      </w:r>
      <w:bookmarkEnd w:id="544"/>
      <w:r>
        <w:rPr>
          <w:color w:val="000000"/>
          <w:spacing w:val="0"/>
          <w:w w:val="100"/>
          <w:position w:val="0"/>
        </w:rPr>
        <w:t>、</w:t>
        <w:tab/>
        <w:t>集团公司人事部门负责集团文化、发展战略、员工心态以及规章制度的培训；</w:t>
      </w:r>
    </w:p>
    <w:p>
      <w:pPr>
        <w:pStyle w:val="Style31"/>
        <w:keepNext w:val="0"/>
        <w:keepLines w:val="0"/>
        <w:widowControl w:val="0"/>
        <w:shd w:val="clear" w:color="auto" w:fill="auto"/>
        <w:tabs>
          <w:tab w:pos="430" w:val="left"/>
        </w:tabs>
        <w:bidi w:val="0"/>
        <w:spacing w:before="0" w:after="0"/>
        <w:ind w:left="0" w:right="0" w:firstLine="0"/>
        <w:jc w:val="left"/>
      </w:pPr>
      <w:bookmarkStart w:id="545" w:name="bookmark545"/>
      <w:r>
        <w:rPr>
          <w:color w:val="000000"/>
          <w:spacing w:val="0"/>
          <w:w w:val="100"/>
          <w:position w:val="0"/>
        </w:rPr>
        <w:t>二</w:t>
      </w:r>
      <w:bookmarkEnd w:id="545"/>
      <w:r>
        <w:rPr>
          <w:color w:val="000000"/>
          <w:spacing w:val="0"/>
          <w:w w:val="100"/>
          <w:position w:val="0"/>
        </w:rPr>
        <w:t>、</w:t>
        <w:tab/>
        <w:t>邀请知名培训导师针对业务员和高层管理进行内部培训；</w:t>
      </w:r>
    </w:p>
    <w:p>
      <w:pPr>
        <w:pStyle w:val="Style31"/>
        <w:keepNext w:val="0"/>
        <w:keepLines w:val="0"/>
        <w:widowControl w:val="0"/>
        <w:shd w:val="clear" w:color="auto" w:fill="auto"/>
        <w:tabs>
          <w:tab w:pos="430" w:val="left"/>
        </w:tabs>
        <w:bidi w:val="0"/>
        <w:spacing w:before="0" w:after="0"/>
        <w:ind w:left="0" w:right="0" w:firstLine="0"/>
        <w:jc w:val="left"/>
      </w:pPr>
      <w:bookmarkStart w:id="546" w:name="bookmark546"/>
      <w:r>
        <w:rPr>
          <w:color w:val="000000"/>
          <w:spacing w:val="0"/>
          <w:w w:val="100"/>
          <w:position w:val="0"/>
        </w:rPr>
        <w:t>三</w:t>
      </w:r>
      <w:bookmarkEnd w:id="546"/>
      <w:r>
        <w:rPr>
          <w:color w:val="000000"/>
          <w:spacing w:val="0"/>
          <w:w w:val="100"/>
          <w:position w:val="0"/>
        </w:rPr>
        <w:t>、</w:t>
        <w:tab/>
        <w:t>针对个别岗位提供专业性外训，如经营管理、财务、人力资源等专业性较强的岗位。</w:t>
      </w:r>
    </w:p>
    <w:p>
      <w:pPr>
        <w:pStyle w:val="Style31"/>
        <w:keepNext w:val="0"/>
        <w:keepLines w:val="0"/>
        <w:widowControl w:val="0"/>
        <w:shd w:val="clear" w:color="auto" w:fill="auto"/>
        <w:bidi w:val="0"/>
        <w:spacing w:before="0" w:after="320"/>
        <w:ind w:left="0" w:right="0" w:firstLine="0"/>
        <w:jc w:val="left"/>
      </w:pPr>
      <w:r>
        <w:rPr>
          <w:color w:val="000000"/>
          <w:spacing w:val="0"/>
          <w:w w:val="100"/>
          <w:position w:val="0"/>
        </w:rPr>
        <w:t>通过以上三种培训方式提高员工整体素质和业务水平，为公司培养和储备人才，为公司的可持续发展提供保障。</w:t>
      </w:r>
    </w:p>
    <w:p>
      <w:pPr>
        <w:pStyle w:val="Style34"/>
        <w:keepNext/>
        <w:keepLines/>
        <w:widowControl w:val="0"/>
        <w:shd w:val="clear" w:color="auto" w:fill="auto"/>
        <w:bidi w:val="0"/>
        <w:spacing w:before="0" w:after="3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4</w:t>
      </w:r>
      <w:bookmarkEnd w:id="549"/>
      <w:r>
        <w:rPr>
          <w:color w:val="000000"/>
          <w:spacing w:val="0"/>
          <w:w w:val="100"/>
          <w:position w:val="0"/>
        </w:rPr>
        <w:t>、劳务外包情况</w:t>
      </w:r>
      <w:bookmarkEnd w:id="547"/>
      <w:bookmarkEnd w:id="548"/>
      <w:bookmarkEnd w:id="550"/>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9" w:right="1071" w:bottom="1479"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20" w:after="560" w:line="240" w:lineRule="auto"/>
        <w:ind w:left="0" w:right="0" w:firstLine="0"/>
        <w:jc w:val="center"/>
      </w:pPr>
      <w:bookmarkStart w:id="551" w:name="bookmark551"/>
      <w:bookmarkStart w:id="552" w:name="bookmark552"/>
      <w:bookmarkStart w:id="553" w:name="bookmark553"/>
      <w:r>
        <w:rPr>
          <w:color w:val="000000"/>
          <w:spacing w:val="0"/>
          <w:w w:val="100"/>
          <w:position w:val="0"/>
        </w:rPr>
        <w:t>第十节公司治理</w:t>
      </w:r>
      <w:bookmarkEnd w:id="551"/>
      <w:bookmarkEnd w:id="552"/>
      <w:bookmarkEnd w:id="553"/>
    </w:p>
    <w:p>
      <w:pPr>
        <w:pStyle w:val="Style29"/>
        <w:keepNext/>
        <w:keepLines/>
        <w:widowControl w:val="0"/>
        <w:shd w:val="clear" w:color="auto" w:fill="auto"/>
        <w:bidi w:val="0"/>
        <w:spacing w:before="0" w:after="24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一</w:t>
      </w:r>
      <w:bookmarkEnd w:id="556"/>
      <w:r>
        <w:rPr>
          <w:color w:val="000000"/>
          <w:spacing w:val="0"/>
          <w:w w:val="100"/>
          <w:position w:val="0"/>
          <w:sz w:val="24"/>
          <w:szCs w:val="24"/>
        </w:rPr>
        <w:t>、公司治理的基本状况</w:t>
      </w:r>
      <w:bookmarkEnd w:id="554"/>
      <w:bookmarkEnd w:id="555"/>
      <w:bookmarkEnd w:id="557"/>
    </w:p>
    <w:p>
      <w:pPr>
        <w:pStyle w:val="Style31"/>
        <w:keepNext w:val="0"/>
        <w:keepLines w:val="0"/>
        <w:widowControl w:val="0"/>
        <w:shd w:val="clear" w:color="auto" w:fill="auto"/>
        <w:bidi w:val="0"/>
        <w:spacing w:before="0" w:after="100"/>
        <w:ind w:left="0" w:right="0" w:firstLine="0"/>
        <w:jc w:val="left"/>
      </w:pPr>
      <w:r>
        <w:rPr>
          <w:color w:val="000000"/>
          <w:spacing w:val="0"/>
          <w:w w:val="100"/>
          <w:position w:val="0"/>
        </w:rPr>
        <w:t>报告期内，公司严格按照《公司法》、《证券法》、《深圳证券交易所创业板股票上市规则》、《深圳证券交易所创业板上 市公司规范运作指引》等有关法律、行政法规和规范性文件的要求，强化对公司内部控制的检查，完善公司的法人治理结构， 防范及控制经营决策及管理风险，促进公司规范运作，提高公司治理水平。截至报告期末，公司治理实际情况符合《上市公 司治理准则》和《深圳证券交易所创业板上市公司规范运作指引》等文件的要求。</w:t>
      </w:r>
    </w:p>
    <w:p>
      <w:pPr>
        <w:pStyle w:val="Style31"/>
        <w:keepNext w:val="0"/>
        <w:keepLines w:val="0"/>
        <w:widowControl w:val="0"/>
        <w:shd w:val="clear" w:color="auto" w:fill="auto"/>
        <w:tabs>
          <w:tab w:pos="338" w:val="left"/>
        </w:tabs>
        <w:bidi w:val="0"/>
        <w:spacing w:before="0" w:after="0" w:line="240" w:lineRule="auto"/>
        <w:ind w:left="0" w:right="0" w:firstLine="0"/>
        <w:jc w:val="left"/>
      </w:pPr>
      <w:bookmarkStart w:id="558" w:name="bookmark558"/>
      <w:r>
        <w:rPr>
          <w:rFonts w:ascii="Times New Roman" w:eastAsia="Times New Roman" w:hAnsi="Times New Roman" w:cs="Times New Roman"/>
          <w:b/>
          <w:bCs/>
          <w:color w:val="000000"/>
          <w:spacing w:val="0"/>
          <w:w w:val="100"/>
          <w:position w:val="0"/>
          <w:sz w:val="18"/>
          <w:szCs w:val="18"/>
        </w:rPr>
        <w:t>1</w:t>
      </w:r>
      <w:bookmarkEnd w:id="558"/>
      <w:r>
        <w:rPr>
          <w:b/>
          <w:bCs/>
          <w:color w:val="000000"/>
          <w:spacing w:val="0"/>
          <w:w w:val="100"/>
          <w:position w:val="0"/>
        </w:rPr>
        <w:t>、</w:t>
        <w:tab/>
        <w:t>股东与股东大会</w:t>
      </w:r>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公司股东按照《公司章程》的规定按其所持股份享受股东权利，并承担相应义务。股东大会是公司最高权力机构，公司严格 按照《上市公司股东大会规则》、《公司章程》和《股东大会议事规则》等规定和要求，规范地召集、召开股东大会，确保 所有股东，特别是中小股东享有平等的地位并能充分行使相应的权利。公司在业务、资产、人员、机构、财务等方面均独立 于股东，充分保护了社会公众股股东的权益。</w:t>
      </w:r>
    </w:p>
    <w:p>
      <w:pPr>
        <w:pStyle w:val="Style31"/>
        <w:keepNext w:val="0"/>
        <w:keepLines w:val="0"/>
        <w:widowControl w:val="0"/>
        <w:shd w:val="clear" w:color="auto" w:fill="auto"/>
        <w:tabs>
          <w:tab w:pos="352" w:val="left"/>
        </w:tabs>
        <w:bidi w:val="0"/>
        <w:spacing w:before="0" w:after="0" w:line="240" w:lineRule="auto"/>
        <w:ind w:left="0" w:right="0" w:firstLine="0"/>
        <w:jc w:val="left"/>
      </w:pPr>
      <w:bookmarkStart w:id="559" w:name="bookmark559"/>
      <w:r>
        <w:rPr>
          <w:rFonts w:ascii="Times New Roman" w:eastAsia="Times New Roman" w:hAnsi="Times New Roman" w:cs="Times New Roman"/>
          <w:b/>
          <w:bCs/>
          <w:color w:val="000000"/>
          <w:spacing w:val="0"/>
          <w:w w:val="100"/>
          <w:position w:val="0"/>
          <w:sz w:val="18"/>
          <w:szCs w:val="18"/>
        </w:rPr>
        <w:t>2</w:t>
      </w:r>
      <w:bookmarkEnd w:id="559"/>
      <w:r>
        <w:rPr>
          <w:b/>
          <w:bCs/>
          <w:color w:val="000000"/>
          <w:spacing w:val="0"/>
          <w:w w:val="100"/>
          <w:position w:val="0"/>
        </w:rPr>
        <w:t>、</w:t>
        <w:tab/>
        <w:t>公司与控股股东、实际控制人</w:t>
      </w:r>
    </w:p>
    <w:p>
      <w:pPr>
        <w:pStyle w:val="Style31"/>
        <w:keepNext w:val="0"/>
        <w:keepLines w:val="0"/>
        <w:widowControl w:val="0"/>
        <w:shd w:val="clear" w:color="auto" w:fill="auto"/>
        <w:bidi w:val="0"/>
        <w:spacing w:before="0" w:after="100"/>
        <w:ind w:left="0" w:right="0" w:firstLine="0"/>
        <w:jc w:val="left"/>
      </w:pPr>
      <w:r>
        <w:rPr>
          <w:color w:val="000000"/>
          <w:spacing w:val="0"/>
          <w:w w:val="100"/>
          <w:position w:val="0"/>
        </w:rPr>
        <w:t>公司控股股东、实际控制人严格按照相关法律、法规、《公司章程》等规范自己的行为，没有超越股东大会直接或间接干预 公司的决策和经营活动。公司拥有独立完整的业务体系和自主经营能力，在业务、组织机构、财务、人员、资产上独立于控 股股东和实际控制人，公司董事会和监事会等内部机构独立运作。报告期内，公司没有为控股股东及关联企业提供担保，亦 不存在控股股东占用上市公司资金的行为。</w:t>
      </w:r>
    </w:p>
    <w:p>
      <w:pPr>
        <w:pStyle w:val="Style31"/>
        <w:keepNext w:val="0"/>
        <w:keepLines w:val="0"/>
        <w:widowControl w:val="0"/>
        <w:shd w:val="clear" w:color="auto" w:fill="auto"/>
        <w:tabs>
          <w:tab w:pos="352" w:val="left"/>
        </w:tabs>
        <w:bidi w:val="0"/>
        <w:spacing w:before="0" w:after="0" w:line="240" w:lineRule="auto"/>
        <w:ind w:left="0" w:right="0" w:firstLine="0"/>
        <w:jc w:val="left"/>
      </w:pPr>
      <w:bookmarkStart w:id="560" w:name="bookmark560"/>
      <w:r>
        <w:rPr>
          <w:rFonts w:ascii="Times New Roman" w:eastAsia="Times New Roman" w:hAnsi="Times New Roman" w:cs="Times New Roman"/>
          <w:b/>
          <w:bCs/>
          <w:color w:val="000000"/>
          <w:spacing w:val="0"/>
          <w:w w:val="100"/>
          <w:position w:val="0"/>
          <w:sz w:val="18"/>
          <w:szCs w:val="18"/>
        </w:rPr>
        <w:t>3</w:t>
      </w:r>
      <w:bookmarkEnd w:id="560"/>
      <w:r>
        <w:rPr>
          <w:b/>
          <w:bCs/>
          <w:color w:val="000000"/>
          <w:spacing w:val="0"/>
          <w:w w:val="100"/>
          <w:position w:val="0"/>
        </w:rPr>
        <w:t>、</w:t>
        <w:tab/>
        <w:t>董事与董事会</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名，董事会的人员构成符合法律、法规和《公司章程》的要求，公司董事会下设战略 发展、薪酬和考核、提名、审计等四个专门委员会。报告期内，各专门委员会分别按照《董事会战略发展委员会工作细则》、</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《董事会薪酬和考核委员会工作细则》、《董事会提名委员会工作细则》和《审计委员会年报工作规则》、《审计委员会议 事规则》开展工作；各位董事能够依据《董事会议事规则》、《独立董事制度》、《深圳证券交易所创业板上市公司规范运 作指引》等开展工作，出席董事会和股东大会，勤勉尽责地履行职责和义务。</w:t>
      </w:r>
    </w:p>
    <w:p>
      <w:pPr>
        <w:pStyle w:val="Style31"/>
        <w:keepNext w:val="0"/>
        <w:keepLines w:val="0"/>
        <w:widowControl w:val="0"/>
        <w:shd w:val="clear" w:color="auto" w:fill="auto"/>
        <w:tabs>
          <w:tab w:pos="352" w:val="left"/>
        </w:tabs>
        <w:bidi w:val="0"/>
        <w:spacing w:before="0" w:after="0" w:line="240" w:lineRule="auto"/>
        <w:ind w:left="0" w:right="0" w:firstLine="0"/>
        <w:jc w:val="left"/>
      </w:pPr>
      <w:bookmarkStart w:id="561" w:name="bookmark561"/>
      <w:r>
        <w:rPr>
          <w:rFonts w:ascii="Times New Roman" w:eastAsia="Times New Roman" w:hAnsi="Times New Roman" w:cs="Times New Roman"/>
          <w:b/>
          <w:bCs/>
          <w:color w:val="000000"/>
          <w:spacing w:val="0"/>
          <w:w w:val="100"/>
          <w:position w:val="0"/>
          <w:sz w:val="18"/>
          <w:szCs w:val="18"/>
        </w:rPr>
        <w:t>4</w:t>
      </w:r>
      <w:bookmarkEnd w:id="561"/>
      <w:r>
        <w:rPr>
          <w:b/>
          <w:bCs/>
          <w:color w:val="000000"/>
          <w:spacing w:val="0"/>
          <w:w w:val="100"/>
          <w:position w:val="0"/>
        </w:rPr>
        <w:t>、</w:t>
        <w:tab/>
        <w:t>监事与监事会</w:t>
      </w:r>
    </w:p>
    <w:p>
      <w:pPr>
        <w:pStyle w:val="Style31"/>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名，监事会的人员构成符合法律、法规和《公司章程》的要求。报告期内，各位监事 能够按照《监事会议事规则》的要求，认真履行自己的职责，本着对公司和全体股东负责的精神，依法、独立地对公司的重 大事项、财务状况以及董事、高管人员履行职责的合法合规性进行监督。</w:t>
      </w:r>
    </w:p>
    <w:p>
      <w:pPr>
        <w:pStyle w:val="Style31"/>
        <w:keepNext w:val="0"/>
        <w:keepLines w:val="0"/>
        <w:widowControl w:val="0"/>
        <w:shd w:val="clear" w:color="auto" w:fill="auto"/>
        <w:tabs>
          <w:tab w:pos="352" w:val="left"/>
        </w:tabs>
        <w:bidi w:val="0"/>
        <w:spacing w:before="0" w:after="0" w:line="240" w:lineRule="auto"/>
        <w:ind w:left="0" w:right="0" w:firstLine="0"/>
        <w:jc w:val="left"/>
      </w:pPr>
      <w:bookmarkStart w:id="562" w:name="bookmark562"/>
      <w:r>
        <w:rPr>
          <w:rFonts w:ascii="Times New Roman" w:eastAsia="Times New Roman" w:hAnsi="Times New Roman" w:cs="Times New Roman"/>
          <w:b/>
          <w:bCs/>
          <w:color w:val="000000"/>
          <w:spacing w:val="0"/>
          <w:w w:val="100"/>
          <w:position w:val="0"/>
          <w:sz w:val="18"/>
          <w:szCs w:val="18"/>
        </w:rPr>
        <w:t>5</w:t>
      </w:r>
      <w:bookmarkEnd w:id="562"/>
      <w:r>
        <w:rPr>
          <w:b/>
          <w:bCs/>
          <w:color w:val="000000"/>
          <w:spacing w:val="0"/>
          <w:w w:val="100"/>
          <w:position w:val="0"/>
        </w:rPr>
        <w:t>、</w:t>
        <w:tab/>
        <w:t>绩效评价与激励约束机制</w:t>
      </w:r>
    </w:p>
    <w:p>
      <w:pPr>
        <w:pStyle w:val="Style31"/>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公司建立了高级管理人员的薪酬与企业经营业绩挂钩的激励约束机制。公司董事会下设的提名委员会、薪酬和考核委员会负 责对公司的董事、监事、高管进行绩效考核，公司现有的考核及激励约束机制符合公司的发展现状。</w:t>
      </w:r>
    </w:p>
    <w:p>
      <w:pPr>
        <w:pStyle w:val="Style31"/>
        <w:keepNext w:val="0"/>
        <w:keepLines w:val="0"/>
        <w:widowControl w:val="0"/>
        <w:shd w:val="clear" w:color="auto" w:fill="auto"/>
        <w:tabs>
          <w:tab w:pos="352" w:val="left"/>
        </w:tabs>
        <w:bidi w:val="0"/>
        <w:spacing w:before="0" w:after="0" w:line="240" w:lineRule="auto"/>
        <w:ind w:left="0" w:right="0" w:firstLine="0"/>
        <w:jc w:val="left"/>
      </w:pPr>
      <w:bookmarkStart w:id="563" w:name="bookmark563"/>
      <w:r>
        <w:rPr>
          <w:rFonts w:ascii="Times New Roman" w:eastAsia="Times New Roman" w:hAnsi="Times New Roman" w:cs="Times New Roman"/>
          <w:b/>
          <w:bCs/>
          <w:color w:val="000000"/>
          <w:spacing w:val="0"/>
          <w:w w:val="100"/>
          <w:position w:val="0"/>
          <w:sz w:val="18"/>
          <w:szCs w:val="18"/>
        </w:rPr>
        <w:t>6</w:t>
      </w:r>
      <w:bookmarkEnd w:id="563"/>
      <w:r>
        <w:rPr>
          <w:b/>
          <w:bCs/>
          <w:color w:val="000000"/>
          <w:spacing w:val="0"/>
          <w:w w:val="100"/>
          <w:position w:val="0"/>
        </w:rPr>
        <w:t>、</w:t>
        <w:tab/>
        <w:t>关于信息披露与透明度</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公司制定的《信息披露制度》规范了公司信息披露行为，确保披露信息真实、准确、完整、及时，促进公司依法规范运作， 维护公司和投资者的合法权益。公司指定《中国证券报》、《证券时报》、《上海证券报》、《证券日报》和巨潮资讯网</w:t>
      </w:r>
    </w:p>
    <w:p>
      <w:pPr>
        <w:pStyle w:val="Style31"/>
        <w:keepNext w:val="0"/>
        <w:keepLines w:val="0"/>
        <w:widowControl w:val="0"/>
        <w:shd w:val="clear" w:color="auto" w:fill="auto"/>
        <w:bidi w:val="0"/>
        <w:spacing w:before="0" w:after="10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31"/>
        <w:keepNext w:val="0"/>
        <w:keepLines w:val="0"/>
        <w:widowControl w:val="0"/>
        <w:shd w:val="clear" w:color="auto" w:fill="auto"/>
        <w:tabs>
          <w:tab w:pos="352" w:val="left"/>
        </w:tabs>
        <w:bidi w:val="0"/>
        <w:spacing w:before="0" w:after="0" w:line="240" w:lineRule="auto"/>
        <w:ind w:left="0" w:right="0" w:firstLine="0"/>
        <w:jc w:val="left"/>
      </w:pPr>
      <w:bookmarkStart w:id="564" w:name="bookmark564"/>
      <w:r>
        <w:rPr>
          <w:rFonts w:ascii="Times New Roman" w:eastAsia="Times New Roman" w:hAnsi="Times New Roman" w:cs="Times New Roman"/>
          <w:b/>
          <w:bCs/>
          <w:color w:val="000000"/>
          <w:spacing w:val="0"/>
          <w:w w:val="100"/>
          <w:position w:val="0"/>
          <w:sz w:val="18"/>
          <w:szCs w:val="18"/>
        </w:rPr>
        <w:t>7</w:t>
      </w:r>
      <w:bookmarkEnd w:id="564"/>
      <w:r>
        <w:rPr>
          <w:b/>
          <w:bCs/>
          <w:color w:val="000000"/>
          <w:spacing w:val="0"/>
          <w:w w:val="100"/>
          <w:position w:val="0"/>
        </w:rPr>
        <w:t>、</w:t>
        <w:tab/>
        <w:t>相关利益者</w:t>
      </w:r>
    </w:p>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公司充分尊重和维护相关利益者的合法权益，实现社会、股东、员工等各方面利益的协调平衡，诚信对待供应商和客户，坚 持与相关利益者互利共赢的原则，共同推动公司持续、稳健发展。</w:t>
      </w:r>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60" w:line="240" w:lineRule="auto"/>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二</w:t>
      </w:r>
      <w:bookmarkEnd w:id="567"/>
      <w:r>
        <w:rPr>
          <w:color w:val="000000"/>
          <w:spacing w:val="0"/>
          <w:w w:val="100"/>
          <w:position w:val="0"/>
          <w:sz w:val="24"/>
          <w:szCs w:val="24"/>
        </w:rPr>
        <w:t>、公司相对于控股股东在业务、人员、资产、机构、财务等方面的独立情况</w:t>
      </w:r>
      <w:bookmarkEnd w:id="565"/>
      <w:bookmarkEnd w:id="566"/>
      <w:bookmarkEnd w:id="568"/>
    </w:p>
    <w:p>
      <w:pPr>
        <w:pStyle w:val="Style3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公司独立性情况良好，具有面向市场自主经营的能力。</w:t>
      </w:r>
    </w:p>
    <w:p>
      <w:pPr>
        <w:pStyle w:val="Style31"/>
        <w:keepNext w:val="0"/>
        <w:keepLines w:val="0"/>
        <w:widowControl w:val="0"/>
        <w:shd w:val="clear" w:color="auto" w:fill="auto"/>
        <w:tabs>
          <w:tab w:pos="331" w:val="left"/>
        </w:tabs>
        <w:bidi w:val="0"/>
        <w:spacing w:before="0" w:after="0" w:line="360" w:lineRule="auto"/>
        <w:ind w:left="0" w:right="0" w:firstLine="0"/>
        <w:jc w:val="both"/>
      </w:pPr>
      <w:bookmarkStart w:id="569" w:name="bookmark569"/>
      <w:r>
        <w:rPr>
          <w:rFonts w:ascii="Times New Roman" w:eastAsia="Times New Roman" w:hAnsi="Times New Roman" w:cs="Times New Roman"/>
          <w:color w:val="000000"/>
          <w:spacing w:val="0"/>
          <w:w w:val="100"/>
          <w:position w:val="0"/>
          <w:sz w:val="18"/>
          <w:szCs w:val="18"/>
        </w:rPr>
        <w:t>1</w:t>
      </w:r>
      <w:bookmarkEnd w:id="569"/>
      <w:r>
        <w:rPr>
          <w:color w:val="000000"/>
          <w:spacing w:val="0"/>
          <w:w w:val="100"/>
          <w:position w:val="0"/>
        </w:rPr>
        <w:t>、</w:t>
        <w:tab/>
        <w:t>人员独立</w:t>
      </w:r>
    </w:p>
    <w:p>
      <w:pPr>
        <w:pStyle w:val="Style3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公司的高管人员严格按照《公司法》、《公司章程》的相关规定产生，不存在由控股股东任免或审批的情形，未在控股股东 单位兼任除董事以外的其他职务，公司与高管人员签订的合同中不存在约定高管人员必须遵守控股股东有关干部管理权限等 规定的情形。公司人事及工资管理与股东单位完全严格分离，公司与员工已签订了《劳动合同》，所有员工均在公司领薪及 购买社保，公司的劳动、人事及工资管理完全独立。</w:t>
      </w:r>
    </w:p>
    <w:p>
      <w:pPr>
        <w:pStyle w:val="Style31"/>
        <w:keepNext w:val="0"/>
        <w:keepLines w:val="0"/>
        <w:widowControl w:val="0"/>
        <w:shd w:val="clear" w:color="auto" w:fill="auto"/>
        <w:tabs>
          <w:tab w:pos="350" w:val="left"/>
        </w:tabs>
        <w:bidi w:val="0"/>
        <w:spacing w:before="0" w:after="0" w:line="360" w:lineRule="auto"/>
        <w:ind w:left="0" w:right="0" w:firstLine="0"/>
        <w:jc w:val="both"/>
      </w:pPr>
      <w:bookmarkStart w:id="570" w:name="bookmark570"/>
      <w:r>
        <w:rPr>
          <w:rFonts w:ascii="Times New Roman" w:eastAsia="Times New Roman" w:hAnsi="Times New Roman" w:cs="Times New Roman"/>
          <w:color w:val="000000"/>
          <w:spacing w:val="0"/>
          <w:w w:val="100"/>
          <w:position w:val="0"/>
          <w:sz w:val="18"/>
          <w:szCs w:val="18"/>
        </w:rPr>
        <w:t>2</w:t>
      </w:r>
      <w:bookmarkEnd w:id="570"/>
      <w:r>
        <w:rPr>
          <w:color w:val="000000"/>
          <w:spacing w:val="0"/>
          <w:w w:val="100"/>
          <w:position w:val="0"/>
        </w:rPr>
        <w:t>、</w:t>
        <w:tab/>
        <w:t>资产独立</w:t>
      </w:r>
    </w:p>
    <w:p>
      <w:pPr>
        <w:pStyle w:val="Style3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公司所拥有和使用的资产主要包括土地、房屋、机器设备、无形资产等与生产经营相关的资产以及其他辅助、配套资产，公 司对该等资产拥有合法、完整的所有权或使用权，不存在向公司大股东租赁经营场所或与控股股东在同一厂区办公的情形。 公司具备自己独立的商标，不存在向大股东租赁商标使用权的情形。</w:t>
      </w:r>
    </w:p>
    <w:p>
      <w:pPr>
        <w:pStyle w:val="Style31"/>
        <w:keepNext w:val="0"/>
        <w:keepLines w:val="0"/>
        <w:widowControl w:val="0"/>
        <w:shd w:val="clear" w:color="auto" w:fill="auto"/>
        <w:tabs>
          <w:tab w:pos="350" w:val="left"/>
        </w:tabs>
        <w:bidi w:val="0"/>
        <w:spacing w:before="0" w:after="0" w:line="360" w:lineRule="auto"/>
        <w:ind w:left="0" w:right="0" w:firstLine="0"/>
        <w:jc w:val="both"/>
      </w:pPr>
      <w:bookmarkStart w:id="571" w:name="bookmark571"/>
      <w:r>
        <w:rPr>
          <w:rFonts w:ascii="Times New Roman" w:eastAsia="Times New Roman" w:hAnsi="Times New Roman" w:cs="Times New Roman"/>
          <w:color w:val="000000"/>
          <w:spacing w:val="0"/>
          <w:w w:val="100"/>
          <w:position w:val="0"/>
          <w:sz w:val="18"/>
          <w:szCs w:val="18"/>
        </w:rPr>
        <w:t>3</w:t>
      </w:r>
      <w:bookmarkEnd w:id="571"/>
      <w:r>
        <w:rPr>
          <w:color w:val="000000"/>
          <w:spacing w:val="0"/>
          <w:w w:val="100"/>
          <w:position w:val="0"/>
        </w:rPr>
        <w:t>、</w:t>
        <w:tab/>
        <w:t>财务管理独立</w:t>
      </w:r>
    </w:p>
    <w:p>
      <w:pPr>
        <w:pStyle w:val="Style3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公司设立了完整独立的财务部门，配备了独立的财务人员，建立了独立的财务核算体系，公司制定了完备的规章制度，建立 了严格的内部控制制度，独立开立银行账户、依法独立纳税。不存在公司与控股股东使用同一财务信息系统，或与控股股东 的系统联网，控股股东能随意查询或修改公司财务信息的情形。</w:t>
      </w:r>
    </w:p>
    <w:p>
      <w:pPr>
        <w:pStyle w:val="Style31"/>
        <w:keepNext w:val="0"/>
        <w:keepLines w:val="0"/>
        <w:widowControl w:val="0"/>
        <w:shd w:val="clear" w:color="auto" w:fill="auto"/>
        <w:tabs>
          <w:tab w:pos="350" w:val="left"/>
        </w:tabs>
        <w:bidi w:val="0"/>
        <w:spacing w:before="0" w:after="0" w:line="360" w:lineRule="auto"/>
        <w:ind w:left="0" w:right="0" w:firstLine="0"/>
        <w:jc w:val="both"/>
      </w:pPr>
      <w:bookmarkStart w:id="572" w:name="bookmark572"/>
      <w:r>
        <w:rPr>
          <w:rFonts w:ascii="Times New Roman" w:eastAsia="Times New Roman" w:hAnsi="Times New Roman" w:cs="Times New Roman"/>
          <w:color w:val="000000"/>
          <w:spacing w:val="0"/>
          <w:w w:val="100"/>
          <w:position w:val="0"/>
          <w:sz w:val="18"/>
          <w:szCs w:val="18"/>
        </w:rPr>
        <w:t>4</w:t>
      </w:r>
      <w:bookmarkEnd w:id="572"/>
      <w:r>
        <w:rPr>
          <w:color w:val="000000"/>
          <w:spacing w:val="0"/>
          <w:w w:val="100"/>
          <w:position w:val="0"/>
        </w:rPr>
        <w:t>、</w:t>
        <w:tab/>
        <w:t>机构独立</w:t>
      </w:r>
    </w:p>
    <w:p>
      <w:pPr>
        <w:pStyle w:val="Style3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公司建立了自身完整的组织结构，根据相关法律法规的要求建立了较完善的法人治理结构及各种规章制度，不存在控股股东 直接发文要求上市公司执行控股股东单位管理制度的情形。公司可经董事会审批后自主调整机构设置，不须报控股股东批准， 不存在公司与控股股东部门职责未分开，人员任职重叠，人事、内部审计、档案管理部门相应职能由控股股东代为行使，控 股股东的日常事务由上市公司经营管理人员负责等情形。</w:t>
      </w:r>
    </w:p>
    <w:p>
      <w:pPr>
        <w:pStyle w:val="Style31"/>
        <w:keepNext w:val="0"/>
        <w:keepLines w:val="0"/>
        <w:widowControl w:val="0"/>
        <w:shd w:val="clear" w:color="auto" w:fill="auto"/>
        <w:tabs>
          <w:tab w:pos="350" w:val="left"/>
        </w:tabs>
        <w:bidi w:val="0"/>
        <w:spacing w:before="0" w:after="0" w:line="360" w:lineRule="auto"/>
        <w:ind w:left="0" w:right="0" w:firstLine="0"/>
        <w:jc w:val="both"/>
      </w:pPr>
      <w:bookmarkStart w:id="573" w:name="bookmark573"/>
      <w:r>
        <w:rPr>
          <w:rFonts w:ascii="Times New Roman" w:eastAsia="Times New Roman" w:hAnsi="Times New Roman" w:cs="Times New Roman"/>
          <w:color w:val="000000"/>
          <w:spacing w:val="0"/>
          <w:w w:val="100"/>
          <w:position w:val="0"/>
          <w:sz w:val="18"/>
          <w:szCs w:val="18"/>
        </w:rPr>
        <w:t>5</w:t>
      </w:r>
      <w:bookmarkEnd w:id="573"/>
      <w:r>
        <w:rPr>
          <w:color w:val="000000"/>
          <w:spacing w:val="0"/>
          <w:w w:val="100"/>
          <w:position w:val="0"/>
        </w:rPr>
        <w:t>、</w:t>
        <w:tab/>
        <w:t>业务独立</w:t>
      </w:r>
    </w:p>
    <w:p>
      <w:pPr>
        <w:pStyle w:val="Style31"/>
        <w:keepNext w:val="0"/>
        <w:keepLines w:val="0"/>
        <w:widowControl w:val="0"/>
        <w:shd w:val="clear" w:color="auto" w:fill="auto"/>
        <w:bidi w:val="0"/>
        <w:spacing w:before="0" w:after="660" w:line="313" w:lineRule="exact"/>
        <w:ind w:left="0" w:right="0" w:firstLine="0"/>
        <w:jc w:val="both"/>
      </w:pPr>
      <w:r>
        <w:rPr>
          <w:color w:val="000000"/>
          <w:spacing w:val="0"/>
          <w:w w:val="100"/>
          <w:position w:val="0"/>
        </w:rPr>
        <w:t>公司具有独立的研发、生产、销售业务体系，拥有完整的法人财产权，能够独立支配和使用人、财、物等生产要素，顺利组 织和实施生产经营活动。在业务上与控股股东控制的关联企业不存在同业竞争关系；在采购、生产和销售上不依赖于任何企 业或个人。公司董事会能对公司的资金运用、重大投资项目等自主审议，不存在经控股股东审批的情形。公司不存在与控股 股东合署办公，共用一套管理系统的情形。</w:t>
      </w:r>
    </w:p>
    <w:p>
      <w:pPr>
        <w:pStyle w:val="Style29"/>
        <w:keepNext/>
        <w:keepLines/>
        <w:widowControl w:val="0"/>
        <w:shd w:val="clear" w:color="auto" w:fill="auto"/>
        <w:tabs>
          <w:tab w:pos="518" w:val="left"/>
        </w:tabs>
        <w:bidi w:val="0"/>
        <w:spacing w:before="0" w:after="34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sz w:val="24"/>
          <w:szCs w:val="24"/>
        </w:rPr>
        <w:t>三</w:t>
      </w:r>
      <w:bookmarkEnd w:id="576"/>
      <w:r>
        <w:rPr>
          <w:color w:val="000000"/>
          <w:spacing w:val="0"/>
          <w:w w:val="100"/>
          <w:position w:val="0"/>
          <w:sz w:val="24"/>
          <w:szCs w:val="24"/>
        </w:rPr>
        <w:t>、</w:t>
        <w:tab/>
        <w:t>同业竞争情况</w:t>
      </w:r>
      <w:bookmarkEnd w:id="574"/>
      <w:bookmarkEnd w:id="575"/>
      <w:bookmarkEnd w:id="577"/>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18" w:val="left"/>
        </w:tabs>
        <w:bidi w:val="0"/>
        <w:spacing w:before="0" w:after="34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sz w:val="24"/>
          <w:szCs w:val="24"/>
        </w:rPr>
        <w:t>四</w:t>
      </w:r>
      <w:bookmarkEnd w:id="580"/>
      <w:r>
        <w:rPr>
          <w:color w:val="000000"/>
          <w:spacing w:val="0"/>
          <w:w w:val="100"/>
          <w:position w:val="0"/>
          <w:sz w:val="24"/>
          <w:szCs w:val="24"/>
        </w:rPr>
        <w:t>、</w:t>
        <w:tab/>
        <w:t>报告期内召开的年度股东大会和临时股东大会的有关情况</w:t>
      </w:r>
      <w:bookmarkEnd w:id="578"/>
      <w:bookmarkEnd w:id="579"/>
      <w:bookmarkEnd w:id="581"/>
    </w:p>
    <w:p>
      <w:pPr>
        <w:pStyle w:val="Style34"/>
        <w:keepNext/>
        <w:keepLines/>
        <w:widowControl w:val="0"/>
        <w:shd w:val="clear" w:color="auto" w:fill="auto"/>
        <w:bidi w:val="0"/>
        <w:spacing w:before="0" w:after="34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、本报告期股东大会情况</w:t>
      </w:r>
      <w:bookmarkEnd w:id="582"/>
      <w:bookmarkEnd w:id="583"/>
      <w:bookmarkEnd w:id="58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 大会决议公告》</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 大会决议公告》</w:t>
            </w:r>
          </w:p>
        </w:tc>
      </w:tr>
    </w:tbl>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年年度股东大会决 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2020-071</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、表决权恢复的优先股股东请求召开临时股东大会</w:t>
      </w:r>
      <w:bookmarkEnd w:id="586"/>
      <w:bookmarkEnd w:id="587"/>
      <w:bookmarkEnd w:id="58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五</w:t>
      </w:r>
      <w:bookmarkEnd w:id="592"/>
      <w:r>
        <w:rPr>
          <w:color w:val="000000"/>
          <w:spacing w:val="0"/>
          <w:w w:val="100"/>
          <w:position w:val="0"/>
          <w:sz w:val="24"/>
          <w:szCs w:val="24"/>
        </w:rPr>
        <w:t>、报告期内独立董事履行职责的情况</w:t>
      </w:r>
      <w:bookmarkEnd w:id="590"/>
      <w:bookmarkEnd w:id="591"/>
      <w:bookmarkEnd w:id="593"/>
    </w:p>
    <w:p>
      <w:pPr>
        <w:pStyle w:val="Style34"/>
        <w:keepNext/>
        <w:keepLines/>
        <w:widowControl w:val="0"/>
        <w:shd w:val="clear" w:color="auto" w:fill="auto"/>
        <w:bidi w:val="0"/>
        <w:spacing w:before="0" w:after="26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、独立董事出席董事会及股东大会的情况</w:t>
      </w:r>
      <w:bookmarkEnd w:id="594"/>
      <w:bookmarkEnd w:id="595"/>
      <w:bookmarkEnd w:id="59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林泰松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独立董事对公司有关事项提出异议的情况</w:t>
      </w:r>
      <w:bookmarkEnd w:id="598"/>
      <w:bookmarkEnd w:id="599"/>
      <w:bookmarkEnd w:id="601"/>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w:t>
        <w:tab/>
        <w:t>独立董事履行职责的其他说明</w:t>
      </w:r>
      <w:bookmarkEnd w:id="602"/>
      <w:bookmarkEnd w:id="603"/>
      <w:bookmarkEnd w:id="605"/>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报告期内，独立董事严格按照《公司章程》、《独立董事工作制度》等的相关规定勤勉履行职责，忠实履行职务，积极参加 历次董事会，审议各项议案。通过出席董事会、股东大会、现场办公等方式，深入了解公司生产经营状况和内部控制的建设 及董事会各项决议执行情况，并利用自已的专业优势为公司经营和发展提出了合理化的意见和建议，对公司利润分配、续聘 审计机构等相关事项发表了客观、公正的独立意见，对董事会决策的公正、公平及保护中小投资者利益起到了积极作用。</w:t>
      </w:r>
    </w:p>
    <w:p>
      <w:pPr>
        <w:pStyle w:val="Style29"/>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六</w:t>
      </w:r>
      <w:bookmarkEnd w:id="608"/>
      <w:r>
        <w:rPr>
          <w:color w:val="000000"/>
          <w:spacing w:val="0"/>
          <w:w w:val="100"/>
          <w:position w:val="0"/>
          <w:sz w:val="24"/>
          <w:szCs w:val="24"/>
        </w:rPr>
        <w:t>、董事会下设专门委员会在报告期内履行职责情况</w:t>
      </w:r>
      <w:bookmarkEnd w:id="606"/>
      <w:bookmarkEnd w:id="607"/>
      <w:bookmarkEnd w:id="609"/>
    </w:p>
    <w:p>
      <w:pPr>
        <w:pStyle w:val="Style31"/>
        <w:keepNext w:val="0"/>
        <w:keepLines w:val="0"/>
        <w:widowControl w:val="0"/>
        <w:shd w:val="clear" w:color="auto" w:fill="auto"/>
        <w:bidi w:val="0"/>
        <w:spacing w:before="0" w:after="120" w:line="240" w:lineRule="auto"/>
        <w:ind w:left="0" w:right="0" w:firstLine="0"/>
        <w:jc w:val="left"/>
      </w:pPr>
      <w:bookmarkStart w:id="610" w:name="bookmark610"/>
      <w:r>
        <w:rPr>
          <w:rFonts w:ascii="Times New Roman" w:eastAsia="Times New Roman" w:hAnsi="Times New Roman" w:cs="Times New Roman"/>
          <w:color w:val="000000"/>
          <w:spacing w:val="0"/>
          <w:w w:val="100"/>
          <w:position w:val="0"/>
          <w:sz w:val="18"/>
          <w:szCs w:val="18"/>
        </w:rPr>
        <w:t>1</w:t>
      </w:r>
      <w:bookmarkEnd w:id="610"/>
      <w:r>
        <w:rPr>
          <w:color w:val="000000"/>
          <w:spacing w:val="0"/>
          <w:w w:val="100"/>
          <w:position w:val="0"/>
        </w:rPr>
        <w:t xml:space="preserve">、董事会审计委员会 </w:t>
      </w:r>
      <w:r>
        <w:rPr>
          <w:color w:val="000000"/>
          <w:spacing w:val="0"/>
          <w:w w:val="100"/>
          <w:position w:val="0"/>
        </w:rPr>
        <w:t>公司董事会审计委员会根据《公司法》、《证券法》、《上市公司治理准则》、公司《审计委员会年报工作规则》、《审计 委员会议事规则》等有关规定，认真履行职责，持续关注公司情况和重大事项进展，指导公司审计部在内部审计过程中应重 点关注和检查的事项，督促公司内部控制的有效执行。与公司聘任的审计机构积极沟通、加强联系，督促其提高审计效率， 按计划进行审计工作，切实履行了审计委员会的职责。</w:t>
      </w:r>
    </w:p>
    <w:p>
      <w:pPr>
        <w:pStyle w:val="Style31"/>
        <w:keepNext w:val="0"/>
        <w:keepLines w:val="0"/>
        <w:widowControl w:val="0"/>
        <w:shd w:val="clear" w:color="auto" w:fill="auto"/>
        <w:tabs>
          <w:tab w:pos="354" w:val="left"/>
        </w:tabs>
        <w:bidi w:val="0"/>
        <w:spacing w:before="0" w:after="0" w:line="360" w:lineRule="auto"/>
        <w:ind w:left="0" w:right="0" w:firstLine="0"/>
        <w:jc w:val="left"/>
      </w:pPr>
      <w:bookmarkStart w:id="611" w:name="bookmark611"/>
      <w:r>
        <w:rPr>
          <w:rFonts w:ascii="Times New Roman" w:eastAsia="Times New Roman" w:hAnsi="Times New Roman" w:cs="Times New Roman"/>
          <w:color w:val="000000"/>
          <w:spacing w:val="0"/>
          <w:w w:val="100"/>
          <w:position w:val="0"/>
          <w:sz w:val="18"/>
          <w:szCs w:val="18"/>
        </w:rPr>
        <w:t>2</w:t>
      </w:r>
      <w:bookmarkEnd w:id="611"/>
      <w:r>
        <w:rPr>
          <w:color w:val="000000"/>
          <w:spacing w:val="0"/>
          <w:w w:val="100"/>
          <w:position w:val="0"/>
        </w:rPr>
        <w:t>、</w:t>
        <w:tab/>
        <w:t>董事会薪酬与考核委员会</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报告期内，公司董事会薪酬与考核委员会严格按照相关法律法规及《公司章程》、公司《董事会薪酬和考核委员会工作细则》 的规定开展相关工作，对公司董事和高级管理人员的薪酬情况进行了考评，并对公司薪酬情况、绩效管理、奖金发放提出了 建设性意见。</w:t>
      </w:r>
    </w:p>
    <w:p>
      <w:pPr>
        <w:pStyle w:val="Style31"/>
        <w:keepNext w:val="0"/>
        <w:keepLines w:val="0"/>
        <w:widowControl w:val="0"/>
        <w:shd w:val="clear" w:color="auto" w:fill="auto"/>
        <w:tabs>
          <w:tab w:pos="344" w:val="left"/>
        </w:tabs>
        <w:bidi w:val="0"/>
        <w:spacing w:before="0" w:after="0" w:line="360" w:lineRule="auto"/>
        <w:ind w:left="0" w:right="0" w:firstLine="0"/>
        <w:jc w:val="left"/>
      </w:pPr>
      <w:bookmarkStart w:id="612" w:name="bookmark612"/>
      <w:r>
        <w:rPr>
          <w:rFonts w:ascii="Times New Roman" w:eastAsia="Times New Roman" w:hAnsi="Times New Roman" w:cs="Times New Roman"/>
          <w:color w:val="000000"/>
          <w:spacing w:val="0"/>
          <w:w w:val="100"/>
          <w:position w:val="0"/>
          <w:sz w:val="18"/>
          <w:szCs w:val="18"/>
        </w:rPr>
        <w:t>3</w:t>
      </w:r>
      <w:bookmarkEnd w:id="612"/>
      <w:r>
        <w:rPr>
          <w:color w:val="000000"/>
          <w:spacing w:val="0"/>
          <w:w w:val="100"/>
          <w:position w:val="0"/>
        </w:rPr>
        <w:t>、</w:t>
        <w:tab/>
        <w:t>战略发展委员会</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报告期内，公司董事会战略发展委员会按照相关法律法规及《公司章程》、公司《董事会战略发展委员会工作细则》等相关 制度的规定，深入了解公司的经营情况及发展状况，对未来一段时间内公司所处行业的发展态势进行了研究，积极探讨符合 公司发展方向的战略布局，为公司实现快速、持续、健康的发展积极出谋划策。</w:t>
      </w:r>
    </w:p>
    <w:p>
      <w:pPr>
        <w:pStyle w:val="Style31"/>
        <w:keepNext w:val="0"/>
        <w:keepLines w:val="0"/>
        <w:widowControl w:val="0"/>
        <w:shd w:val="clear" w:color="auto" w:fill="auto"/>
        <w:tabs>
          <w:tab w:pos="354" w:val="left"/>
        </w:tabs>
        <w:bidi w:val="0"/>
        <w:spacing w:before="0" w:after="0" w:line="360" w:lineRule="auto"/>
        <w:ind w:left="0" w:right="0" w:firstLine="0"/>
        <w:jc w:val="left"/>
      </w:pPr>
      <w:bookmarkStart w:id="613" w:name="bookmark613"/>
      <w:r>
        <w:rPr>
          <w:rFonts w:ascii="Times New Roman" w:eastAsia="Times New Roman" w:hAnsi="Times New Roman" w:cs="Times New Roman"/>
          <w:color w:val="000000"/>
          <w:spacing w:val="0"/>
          <w:w w:val="100"/>
          <w:position w:val="0"/>
          <w:sz w:val="18"/>
          <w:szCs w:val="18"/>
        </w:rPr>
        <w:t>4</w:t>
      </w:r>
      <w:bookmarkEnd w:id="613"/>
      <w:r>
        <w:rPr>
          <w:color w:val="000000"/>
          <w:spacing w:val="0"/>
          <w:w w:val="100"/>
          <w:position w:val="0"/>
        </w:rPr>
        <w:t>、</w:t>
        <w:tab/>
        <w:t>提名委员会</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报告期内，公司董事会提名委员会按照相关法律法规及《公司章程》、公司《董事会提名委员会工作细则》等相关制度的规 定，秉承勤勉尽职的工作原则，在公司董事、高级管理人员的选任方面提出了建设性的意见。</w:t>
      </w:r>
    </w:p>
    <w:p>
      <w:pPr>
        <w:pStyle w:val="Style29"/>
        <w:keepNext/>
        <w:keepLines/>
        <w:widowControl w:val="0"/>
        <w:shd w:val="clear" w:color="auto" w:fill="auto"/>
        <w:tabs>
          <w:tab w:pos="522"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七</w:t>
      </w:r>
      <w:bookmarkEnd w:id="616"/>
      <w:r>
        <w:rPr>
          <w:color w:val="000000"/>
          <w:spacing w:val="0"/>
          <w:w w:val="100"/>
          <w:position w:val="0"/>
          <w:sz w:val="24"/>
          <w:szCs w:val="24"/>
        </w:rPr>
        <w:t>、</w:t>
        <w:tab/>
        <w:t>监事会工作情况</w:t>
      </w:r>
      <w:bookmarkEnd w:id="614"/>
      <w:bookmarkEnd w:id="615"/>
      <w:bookmarkEnd w:id="617"/>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八</w:t>
      </w:r>
      <w:bookmarkEnd w:id="620"/>
      <w:r>
        <w:rPr>
          <w:color w:val="000000"/>
          <w:spacing w:val="0"/>
          <w:w w:val="100"/>
          <w:position w:val="0"/>
          <w:sz w:val="24"/>
          <w:szCs w:val="24"/>
        </w:rPr>
        <w:t>、</w:t>
        <w:tab/>
        <w:t>高级管理人员的考评及激励情况</w:t>
      </w:r>
      <w:bookmarkEnd w:id="618"/>
      <w:bookmarkEnd w:id="619"/>
      <w:bookmarkEnd w:id="621"/>
    </w:p>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公司按照《绩效考核制度》，建立了高级管理人员的薪酬与公司业绩挂钩的绩效考核与激励约束机制。根据公司年度盈利目 标的完成情况及高级管理人员的工作成果，由董事会薪酬与考核委员会对高级管理人员进行年度绩效考核。公司根据绩效考 核结果进行考评。</w:t>
      </w:r>
    </w:p>
    <w:p>
      <w:pPr>
        <w:pStyle w:val="Style31"/>
        <w:keepNext w:val="0"/>
        <w:keepLines w:val="0"/>
        <w:widowControl w:val="0"/>
        <w:shd w:val="clear" w:color="auto" w:fill="auto"/>
        <w:bidi w:val="0"/>
        <w:spacing w:before="0" w:after="680" w:line="309" w:lineRule="exact"/>
        <w:ind w:left="0" w:right="0" w:firstLine="0"/>
        <w:jc w:val="left"/>
      </w:pPr>
      <w:r>
        <w:rPr>
          <w:color w:val="000000"/>
          <w:spacing w:val="0"/>
          <w:w w:val="100"/>
          <w:position w:val="0"/>
        </w:rPr>
        <w:t>公司通过建立完善的绩效考核管理制度，有效提升了公司的运营效率，充分调动了公司高级管理人员的积极性，提升了管理 效率</w:t>
      </w:r>
    </w:p>
    <w:p>
      <w:pPr>
        <w:pStyle w:val="Style29"/>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九</w:t>
      </w:r>
      <w:bookmarkEnd w:id="624"/>
      <w:r>
        <w:rPr>
          <w:color w:val="000000"/>
          <w:spacing w:val="0"/>
          <w:w w:val="100"/>
          <w:position w:val="0"/>
          <w:sz w:val="24"/>
          <w:szCs w:val="24"/>
        </w:rPr>
        <w:t>、内部控制评价报告</w:t>
      </w:r>
      <w:bookmarkEnd w:id="622"/>
      <w:bookmarkEnd w:id="623"/>
      <w:bookmarkEnd w:id="625"/>
    </w:p>
    <w:p>
      <w:pPr>
        <w:pStyle w:val="Style34"/>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26"/>
      <w:bookmarkEnd w:id="627"/>
      <w:bookmarkEnd w:id="62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、内控自我评价报告</w:t>
      </w:r>
      <w:bookmarkEnd w:id="629"/>
      <w:bookmarkEnd w:id="630"/>
      <w:bookmarkEnd w:id="632"/>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w:t>
            </w:r>
            <w:r>
              <w:rPr>
                <w:i/>
                <w:iCs/>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4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在内部控制缺陷不直接对财务报表造成影 响或间接造成影响，数额很难确定的情况 下，可通过分析该控制缺陷所涉及业务性 质的严重程度、直接或潜在负面影响性质、 影响范围等因素认定缺陷。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 大缺陷的迹象包括：①公司董事、监事和 高级管理人员的舞弊行为；②公司更正已 公布的财务报告；③注册会计师发现的却 未被公司内部控制识别的当期财务报告中 的重大错报；④审计委员会和审计部门对 公司的对外财务报告和财务报告内部控制 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）财务报告重要缺陷的迹象 包括：①未依照公认会计准则选择和应用 会计政策；②未建立反舞弊程序和控制措 施；③对于非常规或特殊交易的账务处理 没有建立相应的控制机制或没有实施且没 有相应的补偿性控制；④对于期末财务报 告过程的控制存在一项或多项缺陷且不能 合理保证编制的财务报表达到真实、完整 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 陷、重要缺陷之外的其他控制缺陷。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重大缺陷的迹象包括：①严重偏离 控制目标且不采取任何控制措施；②董 事、监事和高层管理人员滥用职权，发 生贪污、受贿、挪用公款等舞弊行为； ③重要业务缺乏制度控制或制度系统 性失效；④违规泄露对外投资、资产重 组等重大内幕信息，导致公司股价严重 波动或公司形象出现严重负面影响；⑤ 重大事项决策程序产生重大失误；违反 公司决策程序导致公司重大经济损失。</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重要缺陷的迹象包括：①未经授权 及履行相应的信息披露义务，进行对外 担保、投资有价证券、金融衍生品交易、 资产处置、关联交易；②公司关键岗位 业务人员流失严重；③媒体出现负面新 闻，波及局部区域，影响较大但未造成 股价异动；④公司遭受证券交易所通报 批评；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一般缺陷：除重大缺陷、重 要缺陷之外的其他缺陷。</w:t>
            </w:r>
          </w:p>
        </w:tc>
      </w:tr>
      <w:tr>
        <w:trPr>
          <w:trHeight w:val="320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一般缺陷：错报金额〈资产总额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 报金额〈营业收入的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。重要缺陷：资产 总额</w:t>
            </w:r>
            <w:r>
              <w:rPr>
                <w:rFonts w:ascii="Times New Roman" w:eastAsia="Times New Roman" w:hAnsi="Times New Roman" w:cs="Times New Roman"/>
                <w:color w:val="000000"/>
                <w:spacing w:val="0"/>
                <w:w w:val="100"/>
                <w:position w:val="0"/>
                <w:sz w:val="18"/>
                <w:szCs w:val="18"/>
              </w:rPr>
              <w:t>0.5%W</w:t>
            </w:r>
            <w:r>
              <w:rPr>
                <w:color w:val="000000"/>
                <w:spacing w:val="0"/>
                <w:w w:val="100"/>
                <w:position w:val="0"/>
              </w:rPr>
              <w:t>错报金额〈资产总额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；营 业收入总额</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 xml:space="preserve">错报金额〈营业收入总额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一般缺陷：损失＜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万元，受到省级 （含省级）以下政府部门处罚但未对本 公司定期报告披露造成负面影响。重要 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万元，受到 省级以上政府部门或监管机构处罚但 未对本公司定期报告披露造成负面影 响。重大缺陷：损失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万元，受到 国家政府部门处罚，且已正式对外披露 并对本公司定期报告披露造成负面影 响。</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r>
        <w:rPr>
          <w:color w:val="000000"/>
          <w:spacing w:val="0"/>
          <w:w w:val="100"/>
          <w:position w:val="0"/>
          <w:sz w:val="24"/>
          <w:szCs w:val="24"/>
        </w:rPr>
        <w:t>十、内部控制审计报告或鉴证报告</w:t>
      </w:r>
      <w:bookmarkEnd w:id="633"/>
      <w:bookmarkEnd w:id="634"/>
      <w:bookmarkEnd w:id="635"/>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134" w:bottom="1493" w:left="989"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36" w:name="bookmark636"/>
      <w:bookmarkStart w:id="637" w:name="bookmark637"/>
      <w:bookmarkStart w:id="638" w:name="bookmark638"/>
      <w:r>
        <w:rPr>
          <w:color w:val="000000"/>
          <w:spacing w:val="0"/>
          <w:w w:val="100"/>
          <w:position w:val="0"/>
        </w:rPr>
        <w:t>第十一节公司债券相关情况</w:t>
      </w:r>
      <w:bookmarkEnd w:id="636"/>
      <w:bookmarkEnd w:id="637"/>
      <w:bookmarkEnd w:id="63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994"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00" w:after="560" w:line="240" w:lineRule="auto"/>
        <w:ind w:left="0" w:right="0" w:firstLine="0"/>
        <w:jc w:val="center"/>
      </w:pPr>
      <w:bookmarkStart w:id="639" w:name="bookmark639"/>
      <w:bookmarkStart w:id="640" w:name="bookmark640"/>
      <w:bookmarkStart w:id="641" w:name="bookmark641"/>
      <w:r>
        <w:rPr>
          <w:color w:val="000000"/>
          <w:spacing w:val="0"/>
          <w:w w:val="100"/>
          <w:position w:val="0"/>
        </w:rPr>
        <w:t>第十二节财务报告</w:t>
      </w:r>
      <w:bookmarkEnd w:id="639"/>
      <w:bookmarkEnd w:id="640"/>
      <w:bookmarkEnd w:id="641"/>
    </w:p>
    <w:p>
      <w:pPr>
        <w:pStyle w:val="Style18"/>
        <w:keepNext w:val="0"/>
        <w:keepLines w:val="0"/>
        <w:widowControl w:val="0"/>
        <w:shd w:val="clear" w:color="auto" w:fill="auto"/>
        <w:bidi w:val="0"/>
        <w:spacing w:before="0" w:after="0" w:line="240" w:lineRule="auto"/>
        <w:ind w:left="0" w:right="0" w:firstLine="0"/>
        <w:jc w:val="left"/>
        <w:rPr>
          <w:sz w:val="24"/>
          <w:szCs w:val="24"/>
        </w:rPr>
      </w:pPr>
      <w:bookmarkStart w:id="642" w:name="bookmark642"/>
      <w:r>
        <w:rPr>
          <w:b/>
          <w:bCs/>
          <w:color w:val="000000"/>
          <w:spacing w:val="0"/>
          <w:w w:val="100"/>
          <w:position w:val="0"/>
          <w:sz w:val="24"/>
          <w:szCs w:val="24"/>
        </w:rPr>
        <w:t>一、审计报告</w:t>
      </w:r>
      <w:bookmarkEnd w:id="6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202156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赵海滨、伏立钲</w:t>
            </w:r>
          </w:p>
        </w:tc>
      </w:tr>
    </w:tbl>
    <w:p>
      <w:pPr>
        <w:pStyle w:val="Style1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39" w:line="1" w:lineRule="exact"/>
      </w:pPr>
    </w:p>
    <w:p>
      <w:pPr>
        <w:pStyle w:val="Style1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审计报告</w:t>
      </w:r>
    </w:p>
    <w:p>
      <w:pPr>
        <w:pStyle w:val="Style38"/>
        <w:keepNext w:val="0"/>
        <w:keepLines w:val="0"/>
        <w:widowControl w:val="0"/>
        <w:shd w:val="clear" w:color="auto" w:fill="auto"/>
        <w:bidi w:val="0"/>
        <w:spacing w:before="0" w:after="300" w:line="314" w:lineRule="exact"/>
        <w:ind w:left="0" w:right="0" w:firstLine="0"/>
        <w:jc w:val="right"/>
      </w:pPr>
      <w:r>
        <w:rPr>
          <w:color w:val="000000"/>
          <w:spacing w:val="0"/>
          <w:w w:val="100"/>
          <w:position w:val="0"/>
        </w:rPr>
        <w:t>中兴财光华审会字</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202156</w:t>
      </w:r>
      <w:r>
        <w:rPr>
          <w:color w:val="000000"/>
          <w:spacing w:val="0"/>
          <w:w w:val="100"/>
          <w:position w:val="0"/>
        </w:rPr>
        <w:t>号</w:t>
      </w:r>
    </w:p>
    <w:p>
      <w:pPr>
        <w:pStyle w:val="Style3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广东文化长城集团股份有限公司全体股东：</w:t>
      </w:r>
    </w:p>
    <w:p>
      <w:pPr>
        <w:pStyle w:val="Style38"/>
        <w:keepNext w:val="0"/>
        <w:keepLines w:val="0"/>
        <w:widowControl w:val="0"/>
        <w:shd w:val="clear" w:color="auto" w:fill="auto"/>
        <w:tabs>
          <w:tab w:pos="957" w:val="left"/>
        </w:tabs>
        <w:bidi w:val="0"/>
        <w:spacing w:before="0" w:after="0" w:line="308" w:lineRule="exact"/>
        <w:ind w:left="0" w:right="0" w:firstLine="440"/>
        <w:jc w:val="both"/>
        <w:rPr>
          <w:sz w:val="24"/>
          <w:szCs w:val="24"/>
        </w:rPr>
      </w:pPr>
      <w:bookmarkStart w:id="643" w:name="bookmark643"/>
      <w:r>
        <w:rPr>
          <w:b/>
          <w:bCs/>
          <w:color w:val="000000"/>
          <w:spacing w:val="0"/>
          <w:w w:val="100"/>
          <w:position w:val="0"/>
          <w:sz w:val="24"/>
          <w:szCs w:val="24"/>
        </w:rPr>
        <w:t>一</w:t>
      </w:r>
      <w:bookmarkEnd w:id="643"/>
      <w:r>
        <w:rPr>
          <w:b/>
          <w:bCs/>
          <w:color w:val="000000"/>
          <w:spacing w:val="0"/>
          <w:w w:val="100"/>
          <w:position w:val="0"/>
          <w:sz w:val="24"/>
          <w:szCs w:val="24"/>
        </w:rPr>
        <w:t>、</w:t>
        <w:tab/>
        <w:t>审计意见</w:t>
      </w:r>
    </w:p>
    <w:p>
      <w:pPr>
        <w:pStyle w:val="Style38"/>
        <w:keepNext w:val="0"/>
        <w:keepLines w:val="0"/>
        <w:widowControl w:val="0"/>
        <w:shd w:val="clear" w:color="auto" w:fill="auto"/>
        <w:bidi w:val="0"/>
        <w:spacing w:before="0" w:after="0" w:line="308" w:lineRule="exact"/>
        <w:ind w:left="0" w:right="0" w:firstLine="680"/>
        <w:jc w:val="both"/>
      </w:pPr>
      <w:r>
        <w:rPr>
          <w:color w:val="000000"/>
          <w:spacing w:val="0"/>
          <w:w w:val="100"/>
          <w:position w:val="0"/>
        </w:rPr>
        <w:t>我们审计了广东文化长城集团股份有限公司（以下简称文化长城或公司）财务报表， 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年度的合并及公司利润表、合并 及公司现金流量表、合并及公司股东权益变动表以及财务报表附注。</w:t>
      </w:r>
    </w:p>
    <w:p>
      <w:pPr>
        <w:pStyle w:val="Style38"/>
        <w:keepNext w:val="0"/>
        <w:keepLines w:val="0"/>
        <w:widowControl w:val="0"/>
        <w:shd w:val="clear" w:color="auto" w:fill="auto"/>
        <w:bidi w:val="0"/>
        <w:spacing w:before="0" w:after="300" w:line="308" w:lineRule="exact"/>
        <w:ind w:left="0" w:right="0" w:firstLine="440"/>
        <w:jc w:val="left"/>
      </w:pPr>
      <w:r>
        <w:rPr>
          <w:color w:val="000000"/>
          <w:spacing w:val="0"/>
          <w:w w:val="100"/>
          <w:position w:val="0"/>
        </w:rPr>
        <w:t>我们认为，除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部分所述事项产生的影响外，后附的财务报表在所 有重大方面按照企业会计准则的规定编制，公允反映了文化长城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 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年度的合并及公司经营成果和现金流量。</w:t>
      </w:r>
    </w:p>
    <w:p>
      <w:pPr>
        <w:pStyle w:val="Style38"/>
        <w:keepNext w:val="0"/>
        <w:keepLines w:val="0"/>
        <w:widowControl w:val="0"/>
        <w:shd w:val="clear" w:color="auto" w:fill="auto"/>
        <w:tabs>
          <w:tab w:pos="957" w:val="left"/>
        </w:tabs>
        <w:bidi w:val="0"/>
        <w:spacing w:before="0" w:after="0" w:line="314" w:lineRule="exact"/>
        <w:ind w:left="0" w:right="0" w:firstLine="440"/>
        <w:jc w:val="left"/>
        <w:rPr>
          <w:sz w:val="24"/>
          <w:szCs w:val="24"/>
        </w:rPr>
      </w:pPr>
      <w:bookmarkStart w:id="644" w:name="bookmark644"/>
      <w:r>
        <w:rPr>
          <w:b/>
          <w:bCs/>
          <w:color w:val="000000"/>
          <w:spacing w:val="0"/>
          <w:w w:val="100"/>
          <w:position w:val="0"/>
          <w:sz w:val="24"/>
          <w:szCs w:val="24"/>
        </w:rPr>
        <w:t>二</w:t>
      </w:r>
      <w:bookmarkEnd w:id="644"/>
      <w:r>
        <w:rPr>
          <w:b/>
          <w:bCs/>
          <w:color w:val="000000"/>
          <w:spacing w:val="0"/>
          <w:w w:val="100"/>
          <w:position w:val="0"/>
          <w:sz w:val="24"/>
          <w:szCs w:val="24"/>
        </w:rPr>
        <w:t>、</w:t>
        <w:tab/>
        <w:t>形成保留意见的基础</w:t>
      </w:r>
    </w:p>
    <w:p>
      <w:pPr>
        <w:pStyle w:val="Style38"/>
        <w:keepNext w:val="0"/>
        <w:keepLines w:val="0"/>
        <w:widowControl w:val="0"/>
        <w:shd w:val="clear" w:color="auto" w:fill="auto"/>
        <w:tabs>
          <w:tab w:pos="860" w:val="left"/>
        </w:tabs>
        <w:bidi w:val="0"/>
        <w:spacing w:before="0" w:after="0" w:line="314" w:lineRule="exact"/>
        <w:ind w:left="0" w:right="0" w:firstLine="440"/>
        <w:jc w:val="both"/>
      </w:pPr>
      <w:bookmarkStart w:id="645" w:name="bookmark645"/>
      <w:r>
        <w:rPr>
          <w:rFonts w:ascii="Times New Roman" w:eastAsia="Times New Roman" w:hAnsi="Times New Roman" w:cs="Times New Roman"/>
          <w:color w:val="000000"/>
          <w:spacing w:val="0"/>
          <w:w w:val="100"/>
          <w:position w:val="0"/>
          <w:sz w:val="24"/>
          <w:szCs w:val="24"/>
        </w:rPr>
        <w:t>1</w:t>
      </w:r>
      <w:bookmarkEnd w:id="645"/>
      <w:r>
        <w:rPr>
          <w:color w:val="000000"/>
          <w:spacing w:val="0"/>
          <w:w w:val="100"/>
          <w:position w:val="0"/>
        </w:rPr>
        <w:t>、</w:t>
        <w:tab/>
        <w:t>其他应收款的款项性质，及相关企业与公司的关联方关系</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如财务报表附注五、注释</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所述，文化长城期末其他应收潮州市枫溪区锦汇陶瓷原料厂、 潮州市名源陶瓷有限公司、潮州市源发陶瓷有限公司三家公司的款项</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 xml:space="preserve">亿元按照余额单独 计提了 </w:t>
      </w:r>
      <w:r>
        <w:rPr>
          <w:rFonts w:ascii="Times New Roman" w:eastAsia="Times New Roman" w:hAnsi="Times New Roman" w:cs="Times New Roman"/>
          <w:color w:val="000000"/>
          <w:spacing w:val="0"/>
          <w:w w:val="100"/>
          <w:position w:val="0"/>
          <w:sz w:val="24"/>
          <w:szCs w:val="24"/>
        </w:rPr>
        <w:t>1.28</w:t>
      </w:r>
      <w:r>
        <w:rPr>
          <w:color w:val="000000"/>
          <w:spacing w:val="0"/>
          <w:w w:val="100"/>
          <w:position w:val="0"/>
        </w:rPr>
        <w:t>亿元的坏账准备，其中其他应收潮州市名源陶瓷有限公司</w:t>
      </w:r>
      <w:r>
        <w:rPr>
          <w:rFonts w:ascii="Times New Roman" w:eastAsia="Times New Roman" w:hAnsi="Times New Roman" w:cs="Times New Roman"/>
          <w:color w:val="000000"/>
          <w:spacing w:val="0"/>
          <w:w w:val="100"/>
          <w:position w:val="0"/>
          <w:sz w:val="24"/>
          <w:szCs w:val="24"/>
        </w:rPr>
        <w:t>0.97</w:t>
      </w:r>
      <w:r>
        <w:rPr>
          <w:color w:val="000000"/>
          <w:spacing w:val="0"/>
          <w:w w:val="100"/>
          <w:position w:val="0"/>
        </w:rPr>
        <w:t>亿元的款项性质系为 其担保履行担保责任转出的款项。对于上述其他应收款我们实施了函证、检查合同和凭证、 核查工商信息等审计程序，但是对于三家公司与文化长城的关系、相关款项形成的原因、资 金性质用途等事项我们仍未能获取充分、适当的证据；此外公司是否存在其他未经披露的对 外担保及承诺事项以及对财务报表产生的影响也存在不确定性。</w:t>
      </w:r>
    </w:p>
    <w:p>
      <w:pPr>
        <w:pStyle w:val="Style38"/>
        <w:keepNext w:val="0"/>
        <w:keepLines w:val="0"/>
        <w:widowControl w:val="0"/>
        <w:shd w:val="clear" w:color="auto" w:fill="auto"/>
        <w:tabs>
          <w:tab w:pos="872" w:val="left"/>
        </w:tabs>
        <w:bidi w:val="0"/>
        <w:spacing w:before="0" w:after="0" w:line="314" w:lineRule="exact"/>
        <w:ind w:left="0" w:right="0" w:firstLine="440"/>
        <w:jc w:val="both"/>
      </w:pPr>
      <w:bookmarkStart w:id="646" w:name="bookmark646"/>
      <w:r>
        <w:rPr>
          <w:rFonts w:ascii="Times New Roman" w:eastAsia="Times New Roman" w:hAnsi="Times New Roman" w:cs="Times New Roman"/>
          <w:color w:val="000000"/>
          <w:spacing w:val="0"/>
          <w:w w:val="100"/>
          <w:position w:val="0"/>
          <w:sz w:val="24"/>
          <w:szCs w:val="24"/>
        </w:rPr>
        <w:t>2</w:t>
      </w:r>
      <w:bookmarkEnd w:id="646"/>
      <w:r>
        <w:rPr>
          <w:color w:val="000000"/>
          <w:spacing w:val="0"/>
          <w:w w:val="100"/>
          <w:position w:val="0"/>
        </w:rPr>
        <w:t>、</w:t>
        <w:tab/>
        <w:t>收购的子公司因失控无法核实其业绩承诺完成情况，相关的股权投资减值金额的准确 性无法确认</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如财务报表附注十四、其他重要事项、</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、失控子公司进展情况所述：</w:t>
      </w:r>
    </w:p>
    <w:p>
      <w:pPr>
        <w:pStyle w:val="Style38"/>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公司在并购翡翠教育、联汛教育时，与业绩承诺人签署了相关的《盈利及减值补偿协议》， 因翡翠教育、联汛教育管理层违规，公司失去了对两家企业的控制权，公司无法依据相关的 业绩补偿协议，确认两家公司的业绩承诺人业绩完成情况。</w:t>
      </w:r>
    </w:p>
    <w:p>
      <w:pPr>
        <w:pStyle w:val="Style38"/>
        <w:keepNext w:val="0"/>
        <w:keepLines w:val="0"/>
        <w:widowControl w:val="0"/>
        <w:shd w:val="clear" w:color="auto" w:fill="auto"/>
        <w:bidi w:val="0"/>
        <w:spacing w:before="0" w:after="0" w:line="293" w:lineRule="exact"/>
        <w:ind w:left="0" w:right="0" w:firstLine="460"/>
        <w:jc w:val="left"/>
      </w:pPr>
      <w:r>
        <w:rPr>
          <w:color w:val="000000"/>
          <w:spacing w:val="0"/>
          <w:w w:val="100"/>
          <w:position w:val="0"/>
        </w:rPr>
        <w:t>因翡翠教育相关人员在公司并购翡翠教育过程中涉嫌合同诈骗，公司已经向公安机关报 案并于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月收到立案通知书，截止审计报告日，该案件尚未调查完毕。</w:t>
      </w:r>
    </w:p>
    <w:p>
      <w:pPr>
        <w:pStyle w:val="Style38"/>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公司向法院起诉许高镭（联汛教育业绩对赌承诺人）返还联汛教育的公章、证照及凭证 账册，该案件已经由广州市天河区人民法院于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日一审判决被告许高镭、聂雅返还 联汛教育的证照、账册及银行</w:t>
      </w:r>
      <w:r>
        <w:rPr>
          <w:rFonts w:ascii="Times New Roman" w:eastAsia="Times New Roman" w:hAnsi="Times New Roman" w:cs="Times New Roman"/>
          <w:color w:val="000000"/>
          <w:spacing w:val="0"/>
          <w:w w:val="100"/>
          <w:position w:val="0"/>
          <w:sz w:val="24"/>
          <w:szCs w:val="24"/>
        </w:rPr>
        <w:t>U</w:t>
      </w:r>
      <w:r>
        <w:rPr>
          <w:color w:val="000000"/>
          <w:spacing w:val="0"/>
          <w:w w:val="100"/>
          <w:position w:val="0"/>
        </w:rPr>
        <w:t>盾等资料。</w:t>
      </w:r>
    </w:p>
    <w:p>
      <w:pPr>
        <w:pStyle w:val="Style38"/>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年对翡翠教育、联汛教育的长期股权投资分别计提减值准备</w:t>
      </w:r>
      <w:r>
        <w:rPr>
          <w:rFonts w:ascii="Times New Roman" w:eastAsia="Times New Roman" w:hAnsi="Times New Roman" w:cs="Times New Roman"/>
          <w:color w:val="000000"/>
          <w:spacing w:val="0"/>
          <w:w w:val="100"/>
          <w:position w:val="0"/>
          <w:sz w:val="24"/>
          <w:szCs w:val="24"/>
        </w:rPr>
        <w:t>5.79</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6.26</w:t>
      </w:r>
      <w:r>
        <w:rPr>
          <w:color w:val="000000"/>
          <w:spacing w:val="0"/>
          <w:w w:val="100"/>
          <w:position w:val="0"/>
        </w:rPr>
        <w:t>亿元, 剩余的股权价值</w:t>
      </w:r>
      <w:r>
        <w:rPr>
          <w:rFonts w:ascii="Times New Roman" w:eastAsia="Times New Roman" w:hAnsi="Times New Roman" w:cs="Times New Roman"/>
          <w:color w:val="000000"/>
          <w:spacing w:val="0"/>
          <w:w w:val="100"/>
          <w:position w:val="0"/>
          <w:sz w:val="24"/>
          <w:szCs w:val="24"/>
        </w:rPr>
        <w:t>7.98</w:t>
      </w:r>
      <w:r>
        <w:rPr>
          <w:color w:val="000000"/>
          <w:spacing w:val="0"/>
          <w:w w:val="100"/>
          <w:position w:val="0"/>
        </w:rPr>
        <w:t>亿元在其他权益工具投资核算；</w:t>
      </w:r>
    </w:p>
    <w:p>
      <w:pPr>
        <w:pStyle w:val="Style38"/>
        <w:keepNext w:val="0"/>
        <w:keepLines w:val="0"/>
        <w:widowControl w:val="0"/>
        <w:shd w:val="clear" w:color="auto" w:fill="auto"/>
        <w:bidi w:val="0"/>
        <w:spacing w:before="0" w:after="0" w:line="313" w:lineRule="exact"/>
        <w:ind w:left="0" w:right="0" w:firstLine="46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年由于两家子公司仍处于继续失控的状态，审计范围受到限制，我们未能获取充分、 适当的审计证据，无法对其业绩承诺完成情况进行专项审计以核实其业绩补偿情况，无法确 定是否需要对相关的股权投资计提的减值准备金额是否准确；同时截止审计报告出具日，针 对翡翠教育的民事诉讼及刑事立案尚未审理或侦查完毕，相关案件的结果对财务报表可能产 生的影响存在不确定性。</w:t>
      </w:r>
    </w:p>
    <w:p>
      <w:pPr>
        <w:pStyle w:val="Style38"/>
        <w:keepNext w:val="0"/>
        <w:keepLines w:val="0"/>
        <w:widowControl w:val="0"/>
        <w:shd w:val="clear" w:color="auto" w:fill="auto"/>
        <w:bidi w:val="0"/>
        <w:spacing w:before="0" w:after="0" w:line="271" w:lineRule="auto"/>
        <w:ind w:left="0" w:right="0" w:firstLine="460"/>
        <w:jc w:val="left"/>
      </w:pPr>
      <w:bookmarkStart w:id="647" w:name="bookmark647"/>
      <w:r>
        <w:rPr>
          <w:rFonts w:ascii="Times New Roman" w:eastAsia="Times New Roman" w:hAnsi="Times New Roman" w:cs="Times New Roman"/>
          <w:color w:val="000000"/>
          <w:spacing w:val="0"/>
          <w:w w:val="100"/>
          <w:position w:val="0"/>
          <w:sz w:val="24"/>
          <w:szCs w:val="24"/>
        </w:rPr>
        <w:t>3</w:t>
      </w:r>
      <w:bookmarkEnd w:id="647"/>
      <w:r>
        <w:rPr>
          <w:color w:val="000000"/>
          <w:spacing w:val="0"/>
          <w:w w:val="100"/>
          <w:position w:val="0"/>
        </w:rPr>
        <w:t>、文化长城被立案调查的事项</w:t>
      </w:r>
    </w:p>
    <w:p>
      <w:pPr>
        <w:pStyle w:val="Style38"/>
        <w:keepNext w:val="0"/>
        <w:keepLines w:val="0"/>
        <w:widowControl w:val="0"/>
        <w:shd w:val="clear" w:color="auto" w:fill="auto"/>
        <w:bidi w:val="0"/>
        <w:spacing w:before="0" w:after="320" w:line="313" w:lineRule="exact"/>
        <w:ind w:left="0" w:right="0" w:firstLine="460"/>
        <w:jc w:val="left"/>
      </w:pPr>
      <w:r>
        <w:rPr>
          <w:color w:val="000000"/>
          <w:spacing w:val="0"/>
          <w:w w:val="100"/>
          <w:position w:val="0"/>
        </w:rPr>
        <w:t>如财务报表附注十四、其他重要事项、</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、其他对投资者决策有影响的重要交易和事项所 述，因涉嫌信息披露违法违规，文化长城被中国证监会立案调查。截至审计报告出具日，文 化长城尚未收到中国证监会就上述立案调查事项的结论性意见或决定，立案调查的结果对公 司财务报表可能产生的影响尚无法确定。</w:t>
      </w:r>
    </w:p>
    <w:p>
      <w:pPr>
        <w:pStyle w:val="Style38"/>
        <w:keepNext w:val="0"/>
        <w:keepLines w:val="0"/>
        <w:widowControl w:val="0"/>
        <w:shd w:val="clear" w:color="auto" w:fill="auto"/>
        <w:bidi w:val="0"/>
        <w:spacing w:before="0" w:after="320" w:line="310" w:lineRule="exact"/>
        <w:ind w:left="0" w:right="0" w:firstLine="46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德守则，我们独立于文化长城，并履行了职业道德方面的其他责任。我们相信，我们获取的 审计证据是充分、适当的，为发表保留意见提供了基础。</w:t>
      </w:r>
    </w:p>
    <w:p>
      <w:pPr>
        <w:pStyle w:val="Style38"/>
        <w:keepNext w:val="0"/>
        <w:keepLines w:val="0"/>
        <w:widowControl w:val="0"/>
        <w:shd w:val="clear" w:color="auto" w:fill="auto"/>
        <w:bidi w:val="0"/>
        <w:spacing w:before="0" w:after="0" w:line="312" w:lineRule="exact"/>
        <w:ind w:left="0" w:right="0" w:firstLine="440"/>
        <w:jc w:val="left"/>
        <w:rPr>
          <w:sz w:val="24"/>
          <w:szCs w:val="24"/>
        </w:rPr>
      </w:pPr>
      <w:bookmarkStart w:id="648" w:name="bookmark648"/>
      <w:r>
        <w:rPr>
          <w:b/>
          <w:bCs/>
          <w:color w:val="000000"/>
          <w:spacing w:val="0"/>
          <w:w w:val="100"/>
          <w:position w:val="0"/>
          <w:sz w:val="24"/>
          <w:szCs w:val="24"/>
        </w:rPr>
        <w:t>三</w:t>
      </w:r>
      <w:bookmarkEnd w:id="648"/>
      <w:r>
        <w:rPr>
          <w:b/>
          <w:bCs/>
          <w:color w:val="000000"/>
          <w:spacing w:val="0"/>
          <w:w w:val="100"/>
          <w:position w:val="0"/>
          <w:sz w:val="24"/>
          <w:szCs w:val="24"/>
        </w:rPr>
        <w:t>、其他信息</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文化长城管理层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对其他信息负责。其他信息包括文化长城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 报告中涵盖的信息，但不包括财务报表和我们的审计报告。</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我们对财务报表发表的审计意见不涵盖其他信息，我们也不对其他信息发表任何形式的 鉴证结论。</w:t>
      </w:r>
    </w:p>
    <w:p>
      <w:pPr>
        <w:pStyle w:val="Style3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3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38"/>
        <w:keepNext w:val="0"/>
        <w:keepLines w:val="0"/>
        <w:widowControl w:val="0"/>
        <w:shd w:val="clear" w:color="auto" w:fill="auto"/>
        <w:tabs>
          <w:tab w:pos="946" w:val="left"/>
        </w:tabs>
        <w:bidi w:val="0"/>
        <w:spacing w:before="0" w:after="0" w:line="311" w:lineRule="exact"/>
        <w:ind w:left="0" w:right="0" w:firstLine="460"/>
        <w:jc w:val="both"/>
        <w:rPr>
          <w:sz w:val="24"/>
          <w:szCs w:val="24"/>
        </w:rPr>
      </w:pPr>
      <w:bookmarkStart w:id="649" w:name="bookmark649"/>
      <w:r>
        <w:rPr>
          <w:b/>
          <w:bCs/>
          <w:color w:val="000000"/>
          <w:spacing w:val="0"/>
          <w:w w:val="100"/>
          <w:position w:val="0"/>
          <w:sz w:val="24"/>
          <w:szCs w:val="24"/>
        </w:rPr>
        <w:t>四</w:t>
      </w:r>
      <w:bookmarkEnd w:id="649"/>
      <w:r>
        <w:rPr>
          <w:b/>
          <w:bCs/>
          <w:color w:val="000000"/>
          <w:spacing w:val="0"/>
          <w:w w:val="100"/>
          <w:position w:val="0"/>
          <w:sz w:val="24"/>
          <w:szCs w:val="24"/>
        </w:rPr>
        <w:t>、</w:t>
        <w:tab/>
        <w:t>关键审计事项</w:t>
      </w:r>
    </w:p>
    <w:p>
      <w:pPr>
        <w:pStyle w:val="Style3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部分所述事项外，我们确定下列事项是需要在审计报告中沟通 的关键审计事项。</w:t>
      </w:r>
    </w:p>
    <w:p>
      <w:pPr>
        <w:pStyle w:val="Style38"/>
        <w:keepNext w:val="0"/>
        <w:keepLines w:val="0"/>
        <w:widowControl w:val="0"/>
        <w:shd w:val="clear" w:color="auto" w:fill="auto"/>
        <w:tabs>
          <w:tab w:pos="965" w:val="left"/>
        </w:tabs>
        <w:bidi w:val="0"/>
        <w:spacing w:before="0" w:after="0" w:line="311" w:lineRule="exact"/>
        <w:ind w:left="0" w:right="0" w:firstLine="460"/>
        <w:jc w:val="both"/>
        <w:rPr>
          <w:sz w:val="24"/>
          <w:szCs w:val="24"/>
        </w:rPr>
      </w:pPr>
      <w:bookmarkStart w:id="650" w:name="bookmark650"/>
      <w:r>
        <w:rPr>
          <w:b/>
          <w:bCs/>
          <w:color w:val="000000"/>
          <w:spacing w:val="0"/>
          <w:w w:val="100"/>
          <w:position w:val="0"/>
          <w:sz w:val="24"/>
          <w:szCs w:val="24"/>
        </w:rPr>
        <w:t>五</w:t>
      </w:r>
      <w:bookmarkEnd w:id="650"/>
      <w:r>
        <w:rPr>
          <w:b/>
          <w:bCs/>
          <w:color w:val="000000"/>
          <w:spacing w:val="0"/>
          <w:w w:val="100"/>
          <w:position w:val="0"/>
          <w:sz w:val="24"/>
          <w:szCs w:val="24"/>
        </w:rPr>
        <w:t>、</w:t>
        <w:tab/>
        <w:t>管理层和治理层对财务报表的责任</w:t>
      </w:r>
    </w:p>
    <w:p>
      <w:pPr>
        <w:pStyle w:val="Style3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3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在编制财务报表时，管理层负责评估文化长城的持续经营能力，披露与持续经营相关的 事项（如适用），并运用持续经营假设，除非管理层计划清算文化长城、终止运营或别无其 他现实的选择。</w:t>
      </w:r>
    </w:p>
    <w:p>
      <w:pPr>
        <w:pStyle w:val="Style3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治理层负责监督文化长城的财务报告过程。</w:t>
      </w:r>
      <w:r>
        <w:br w:type="page"/>
      </w:r>
    </w:p>
    <w:p>
      <w:pPr>
        <w:pStyle w:val="Style38"/>
        <w:keepNext w:val="0"/>
        <w:keepLines w:val="0"/>
        <w:widowControl w:val="0"/>
        <w:shd w:val="clear" w:color="auto" w:fill="auto"/>
        <w:bidi w:val="0"/>
        <w:spacing w:before="0" w:after="0" w:line="311" w:lineRule="exact"/>
        <w:ind w:left="0" w:right="0" w:firstLine="440"/>
        <w:jc w:val="both"/>
        <w:rPr>
          <w:sz w:val="24"/>
          <w:szCs w:val="24"/>
        </w:rPr>
      </w:pPr>
      <w:bookmarkStart w:id="651" w:name="bookmark651"/>
      <w:r>
        <w:rPr>
          <w:b/>
          <w:bCs/>
          <w:color w:val="000000"/>
          <w:spacing w:val="0"/>
          <w:w w:val="100"/>
          <w:position w:val="0"/>
          <w:sz w:val="24"/>
          <w:szCs w:val="24"/>
        </w:rPr>
        <w:t>六</w:t>
      </w:r>
      <w:bookmarkEnd w:id="651"/>
      <w:r>
        <w:rPr>
          <w:b/>
          <w:bCs/>
          <w:color w:val="000000"/>
          <w:spacing w:val="0"/>
          <w:w w:val="100"/>
          <w:position w:val="0"/>
          <w:sz w:val="24"/>
          <w:szCs w:val="24"/>
        </w:rPr>
        <w:t>、注册会计师对财务报表审计的责任</w:t>
      </w:r>
    </w:p>
    <w:p>
      <w:pPr>
        <w:pStyle w:val="Style38"/>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3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在按照审计准则执行审计工作的过程中，我们运用职业判断，并保持职业怀疑。同时， 我们也执行以下工作：</w:t>
      </w:r>
    </w:p>
    <w:p>
      <w:pPr>
        <w:pStyle w:val="Style38"/>
        <w:keepNext w:val="0"/>
        <w:keepLines w:val="0"/>
        <w:widowControl w:val="0"/>
        <w:shd w:val="clear" w:color="auto" w:fill="auto"/>
        <w:bidi w:val="0"/>
        <w:spacing w:before="0" w:after="0" w:line="315" w:lineRule="exact"/>
        <w:ind w:left="0" w:right="0" w:firstLine="44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 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8"/>
        <w:keepNext w:val="0"/>
        <w:keepLines w:val="0"/>
        <w:widowControl w:val="0"/>
        <w:shd w:val="clear" w:color="auto" w:fill="auto"/>
        <w:tabs>
          <w:tab w:pos="1044" w:val="left"/>
        </w:tabs>
        <w:bidi w:val="0"/>
        <w:spacing w:before="0" w:after="0" w:line="315" w:lineRule="exact"/>
        <w:ind w:left="0" w:right="0" w:firstLine="44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了解与审计相关的内部控制，以设计恰当的审计程序，但目的并非对内部控制的有 效性发表意见。</w:t>
      </w:r>
    </w:p>
    <w:p>
      <w:pPr>
        <w:pStyle w:val="Style38"/>
        <w:keepNext w:val="0"/>
        <w:keepLines w:val="0"/>
        <w:widowControl w:val="0"/>
        <w:shd w:val="clear" w:color="auto" w:fill="auto"/>
        <w:tabs>
          <w:tab w:pos="992" w:val="left"/>
        </w:tabs>
        <w:bidi w:val="0"/>
        <w:spacing w:before="0" w:after="0" w:line="315" w:lineRule="exact"/>
        <w:ind w:left="0" w:right="0" w:firstLine="44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38"/>
        <w:keepNext w:val="0"/>
        <w:keepLines w:val="0"/>
        <w:widowControl w:val="0"/>
        <w:shd w:val="clear" w:color="auto" w:fill="auto"/>
        <w:bidi w:val="0"/>
        <w:spacing w:before="0" w:after="0" w:line="315" w:lineRule="exact"/>
        <w:ind w:left="0" w:right="0" w:firstLine="44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24"/>
          <w:szCs w:val="24"/>
        </w:rPr>
        <w:t>4</w:t>
      </w:r>
      <w:r>
        <w:rPr>
          <w:color w:val="000000"/>
          <w:spacing w:val="0"/>
          <w:w w:val="100"/>
          <w:position w:val="0"/>
        </w:rPr>
        <w:t>） 对管理层使用持续经营假设的恰当性得出结论。同时，根据获取的审计证据，就可 能导致对文化长城持续经营能力产生重大疑虑的事项或情况是否存在重大不确定性得出结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论基于截至审计报告日可获得的信息。然而，未来的事项或情况可能导致文化长城不能持续 经营。</w:t>
      </w:r>
    </w:p>
    <w:p>
      <w:pPr>
        <w:pStyle w:val="Style38"/>
        <w:keepNext w:val="0"/>
        <w:keepLines w:val="0"/>
        <w:widowControl w:val="0"/>
        <w:shd w:val="clear" w:color="auto" w:fill="auto"/>
        <w:tabs>
          <w:tab w:pos="1049" w:val="left"/>
        </w:tabs>
        <w:bidi w:val="0"/>
        <w:spacing w:before="0" w:after="0" w:line="315" w:lineRule="exact"/>
        <w:ind w:left="0" w:right="0" w:firstLine="44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评价财务报表的总体列报、结构和内容，并评价财务报表是否公允反映相关交易和 事项。</w:t>
      </w:r>
    </w:p>
    <w:p>
      <w:pPr>
        <w:pStyle w:val="Style38"/>
        <w:keepNext w:val="0"/>
        <w:keepLines w:val="0"/>
        <w:widowControl w:val="0"/>
        <w:shd w:val="clear" w:color="auto" w:fill="auto"/>
        <w:tabs>
          <w:tab w:pos="1054" w:val="left"/>
        </w:tabs>
        <w:bidi w:val="0"/>
        <w:spacing w:before="0" w:after="300" w:line="326" w:lineRule="exact"/>
        <w:ind w:left="0" w:right="0" w:firstLine="44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就文化长城中实体或业务活动的财务信息获取充分、适当的审计证据，以对财务 报表发表审计意见。我们负责指导、监督和执行集团审计，并对审计意见承担全部责任。</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我们还就遵守与独立性相关的职业道德要求向治理层提供声明，并与治理层沟通可能被 合理认为影响我们独立性的所有关系和其他事项，以及相关的防范措施。</w:t>
      </w:r>
    </w:p>
    <w:p>
      <w:pPr>
        <w:pStyle w:val="Style38"/>
        <w:keepNext w:val="0"/>
        <w:keepLines w:val="0"/>
        <w:widowControl w:val="0"/>
        <w:shd w:val="clear" w:color="auto" w:fill="auto"/>
        <w:bidi w:val="0"/>
        <w:spacing w:before="0" w:after="940" w:line="313" w:lineRule="exact"/>
        <w:ind w:left="0" w:right="0" w:firstLine="44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38"/>
        <w:keepNext w:val="0"/>
        <w:keepLines w:val="0"/>
        <w:widowControl w:val="0"/>
        <w:shd w:val="clear" w:color="auto" w:fill="auto"/>
        <w:bidi w:val="0"/>
        <w:spacing w:before="0" w:after="300" w:line="307" w:lineRule="exact"/>
        <w:ind w:left="440" w:right="0" w:firstLine="0"/>
        <w:jc w:val="both"/>
      </w:pPr>
      <w:r>
        <mc:AlternateContent>
          <mc:Choice Requires="wps">
            <w:drawing>
              <wp:anchor distT="0" distB="0" distL="114300" distR="114300" simplePos="0" relativeHeight="125829380" behindDoc="0" locked="0" layoutInCell="1" allowOverlap="1">
                <wp:simplePos x="0" y="0"/>
                <wp:positionH relativeFrom="page">
                  <wp:posOffset>5332095</wp:posOffset>
                </wp:positionH>
                <wp:positionV relativeFrom="paragraph">
                  <wp:posOffset>228600</wp:posOffset>
                </wp:positionV>
                <wp:extent cx="1009015" cy="186055"/>
                <wp:wrapSquare wrapText="left"/>
                <wp:docPr id="14" name="Shape 14"/>
                <a:graphic xmlns:a="http://schemas.openxmlformats.org/drawingml/2006/main">
                  <a:graphicData uri="http://schemas.microsoft.com/office/word/2010/wordprocessingShape">
                    <wps:wsp>
                      <wps:cNvSpPr txBox="1"/>
                      <wps:spPr>
                        <a:xfrm>
                          <a:ext cx="1009015" cy="18605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40" type="#_x0000_t202" style="position:absolute;margin-left:419.85000000000002pt;margin-top:18.pt;width:79.450000000000003pt;height:14.65pt;z-index:-125829373;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中兴财光华会计师事务所中国注册会计师: （特殊普通合伙）</w:t>
      </w:r>
    </w:p>
    <w:p>
      <w:pPr>
        <w:pStyle w:val="Style38"/>
        <w:keepNext w:val="0"/>
        <w:keepLines w:val="0"/>
        <w:widowControl w:val="0"/>
        <w:shd w:val="clear" w:color="auto" w:fill="auto"/>
        <w:bidi w:val="0"/>
        <w:spacing w:before="0" w:after="300" w:line="307" w:lineRule="exact"/>
        <w:ind w:left="0" w:right="0" w:firstLine="840"/>
        <w:jc w:val="both"/>
      </w:pPr>
      <w:r>
        <w:rPr>
          <w:color w:val="000000"/>
          <w:spacing w:val="0"/>
          <w:w w:val="100"/>
          <w:position w:val="0"/>
        </w:rPr>
        <w:t>中国注册会计师：</w:t>
      </w:r>
      <w:r>
        <w:br w:type="page"/>
      </w:r>
    </w:p>
    <w:p>
      <w:pPr>
        <w:widowControl w:val="0"/>
        <w:spacing w:line="1" w:lineRule="exact"/>
      </w:pPr>
      <w:r>
        <mc:AlternateContent>
          <mc:Choice Requires="wps">
            <w:drawing>
              <wp:anchor distT="0" distB="1511300" distL="0" distR="0" simplePos="0" relativeHeight="125829382" behindDoc="0" locked="0" layoutInCell="1" allowOverlap="1">
                <wp:simplePos x="0" y="0"/>
                <wp:positionH relativeFrom="page">
                  <wp:posOffset>1124585</wp:posOffset>
                </wp:positionH>
                <wp:positionV relativeFrom="paragraph">
                  <wp:posOffset>0</wp:posOffset>
                </wp:positionV>
                <wp:extent cx="676910" cy="198120"/>
                <wp:wrapTopAndBottom/>
                <wp:docPr id="16" name="Shape 16"/>
                <a:graphic xmlns:a="http://schemas.openxmlformats.org/drawingml/2006/main">
                  <a:graphicData uri="http://schemas.microsoft.com/office/word/2010/wordprocessingShape">
                    <wps:wsp>
                      <wps:cNvSpPr txBox="1"/>
                      <wps:spPr>
                        <a:xfrm>
                          <a:ext cx="676910" cy="19812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2" type="#_x0000_t202" style="position:absolute;margin-left:88.549999999999997pt;margin-top:0;width:53.300000000000004pt;height:15.6pt;z-index:-125829371;mso-wrap-distance-left:0;mso-wrap-distance-right:0;mso-wrap-distance-bottom:11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topAndBottom" anchorx="page"/>
              </v:shape>
            </w:pict>
          </mc:Fallback>
        </mc:AlternateContent>
      </w:r>
      <w:r>
        <mc:AlternateContent>
          <mc:Choice Requires="wps">
            <w:drawing>
              <wp:anchor distT="0" distB="1520190" distL="0" distR="0" simplePos="0" relativeHeight="125829384" behindDoc="0" locked="0" layoutInCell="1" allowOverlap="1">
                <wp:simplePos x="0" y="0"/>
                <wp:positionH relativeFrom="page">
                  <wp:posOffset>4849495</wp:posOffset>
                </wp:positionH>
                <wp:positionV relativeFrom="paragraph">
                  <wp:posOffset>0</wp:posOffset>
                </wp:positionV>
                <wp:extent cx="1200785" cy="189230"/>
                <wp:wrapTopAndBottom/>
                <wp:docPr id="18" name="Shape 18"/>
                <a:graphic xmlns:a="http://schemas.openxmlformats.org/drawingml/2006/main">
                  <a:graphicData uri="http://schemas.microsoft.com/office/word/2010/wordprocessingShape">
                    <wps:wsp>
                      <wps:cNvSpPr txBox="1"/>
                      <wps:spPr>
                        <a:xfrm>
                          <a:ext cx="1200785" cy="1892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044" type="#_x0000_t202" style="position:absolute;margin-left:381.85000000000002pt;margin-top:0;width:94.549999999999997pt;height:14.9pt;z-index:-125829369;mso-wrap-distance-left:0;mso-wrap-distance-right:0;mso-wrap-distance-bottom:119.7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2"/>
                          <w:szCs w:val="22"/>
                        </w:rPr>
                        <w:t>日</w:t>
                      </w:r>
                    </w:p>
                  </w:txbxContent>
                </v:textbox>
                <w10:wrap type="topAndBottom" anchorx="page"/>
              </v:shape>
            </w:pict>
          </mc:Fallback>
        </mc:AlternateContent>
      </w:r>
    </w:p>
    <w:p>
      <w:pPr>
        <w:pStyle w:val="Style29"/>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r>
        <w:rPr>
          <w:color w:val="000000"/>
          <w:spacing w:val="0"/>
          <w:w w:val="100"/>
          <w:position w:val="0"/>
          <w:sz w:val="24"/>
          <w:szCs w:val="24"/>
        </w:rPr>
        <w:t>二、财务报表</w:t>
      </w:r>
      <w:bookmarkEnd w:id="658"/>
      <w:bookmarkEnd w:id="659"/>
      <w:bookmarkEnd w:id="66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1"/>
      <w:bookmarkEnd w:id="662"/>
      <w:bookmarkEnd w:id="663"/>
    </w:p>
    <w:p>
      <w:pPr>
        <w:pStyle w:val="Style31"/>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6397625</wp:posOffset>
                </wp:positionH>
                <wp:positionV relativeFrom="paragraph">
                  <wp:posOffset>444500</wp:posOffset>
                </wp:positionV>
                <wp:extent cx="481330" cy="146050"/>
                <wp:wrapSquare wrapText="bothSides"/>
                <wp:docPr id="20" name="Shape 20"/>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6" type="#_x0000_t202" style="position:absolute;margin-left:503.75pt;margin-top:35.pt;width:37.899999999999999pt;height:11.5pt;z-index:-125829367;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编制单位：广东文化长城集团股份有限公司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D3D3D3"/>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9,315,271.57</w:t>
            </w:r>
          </w:p>
        </w:tc>
        <w:tc>
          <w:tcPr>
            <w:tcBorders>
              <w:top w:val="single" w:sz="4"/>
              <w:left w:val="single" w:sz="4"/>
              <w:righ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35,968,702.89</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133,757,780.01</w:t>
            </w:r>
          </w:p>
        </w:tc>
        <w:tc>
          <w:tcPr>
            <w:tcBorders>
              <w:top w:val="single" w:sz="4"/>
              <w:left w:val="single" w:sz="4"/>
              <w:righ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217,511,152.33</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2,936,187.79</w:t>
            </w:r>
          </w:p>
        </w:tc>
        <w:tc>
          <w:tcPr>
            <w:tcBorders>
              <w:top w:val="single" w:sz="4"/>
              <w:left w:val="single" w:sz="4"/>
              <w:righ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6,373,283.62</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284,582,603.35</w:t>
            </w:r>
          </w:p>
        </w:tc>
        <w:tc>
          <w:tcPr>
            <w:tcBorders>
              <w:top w:val="single" w:sz="4"/>
              <w:left w:val="single" w:sz="4"/>
              <w:righ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188,815,608.85</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c>
          <w:tcPr>
            <w:tcBorders>
              <w:top w:val="single" w:sz="4"/>
              <w:left w:val="single" w:sz="4"/>
              <w:righ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7656" w:hSpace="10" w:vSpace="629" w:wrap="notBeside" w:vAnchor="text" w:hAnchor="text" w:x="114"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114"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30,811,418.58</w:t>
            </w:r>
          </w:p>
        </w:tc>
        <w:tc>
          <w:tcPr>
            <w:tcBorders>
              <w:top w:val="single" w:sz="4"/>
              <w:left w:val="single" w:sz="4"/>
              <w:bottom w:val="single" w:sz="4"/>
              <w:right w:val="single" w:sz="4"/>
            </w:tcBorders>
            <w:shd w:val="clear" w:color="auto" w:fill="FFFFFF"/>
            <w:vAlign w:val="center"/>
          </w:tcPr>
          <w:p>
            <w:pPr>
              <w:pStyle w:val="Style21"/>
              <w:keepNext w:val="0"/>
              <w:keepLines w:val="0"/>
              <w:framePr w:w="9586" w:h="7656" w:hSpace="10" w:vSpace="629" w:wrap="notBeside" w:vAnchor="text" w:hAnchor="text" w:x="11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36,998,902.02</w:t>
            </w:r>
          </w:p>
        </w:tc>
      </w:tr>
    </w:tbl>
    <w:p>
      <w:pPr>
        <w:pStyle w:val="Style18"/>
        <w:keepNext w:val="0"/>
        <w:keepLines w:val="0"/>
        <w:framePr w:w="5602" w:h="206" w:hSpace="103" w:wrap="notBeside" w:vAnchor="text" w:hAnchor="text" w:x="1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97,940,024.70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2,695,298.04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3,811,192.83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464,098,559.34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587,418,867.24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2,121,443.21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14,935,058.00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61,864,537.20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798,470,382.88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799,268,446.88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204,780,617.44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216,402,858.18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126,689,486.08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128,275,816.18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188,780,214.08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234,105,900.00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3,035,366.18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4,638,954.43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1,263,685.99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1,384,254,016.88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1,460,755,256.86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1,848,352,576.22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2,048,174,124.10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4,354,999.97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371,067,598.14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44,107,393.53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44,641,324.72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7,675,100.40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8,623,388.05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10,686,635.46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5,774,574.96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3,601,006.78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4,259,662.00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864,892,606.01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830,167,843.75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60,733,036.58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3,570,803.42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3,542,470.99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724,909,096.72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373,366,678.15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1,079,059.80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1,662,254,186.32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1,640,495,253.11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84,082,964.11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84,082,964.11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1,746,337,150.43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1,712,995,253.11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-1,217,618,435.20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-543,924,158.94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-311,246,629.92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101,536,197.14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334,911,790.16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479,228.65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102,015,425.79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335,178,870.99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1,848,352,576.22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8" behindDoc="0" locked="0" layoutInCell="1" allowOverlap="1">
                <wp:simplePos x="0" y="0"/>
                <wp:positionH relativeFrom="page">
                  <wp:posOffset>705485</wp:posOffset>
                </wp:positionH>
                <wp:positionV relativeFrom="margin">
                  <wp:posOffset>4084320</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48" type="#_x0000_t202" style="position:absolute;margin-left:55.550000000000004pt;margin-top:321.60000000000002pt;width:83.049999999999997pt;height:11.75pt;z-index:-125829365;mso-wrap-distance-left:9.pt;mso-wrap-distance-top:12.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52400" distB="5715" distL="2348230" distR="2458720" simplePos="0" relativeHeight="125829390" behindDoc="0" locked="0" layoutInCell="1" allowOverlap="1">
                <wp:simplePos x="0" y="0"/>
                <wp:positionH relativeFrom="page">
                  <wp:posOffset>2939415</wp:posOffset>
                </wp:positionH>
                <wp:positionV relativeFrom="margin">
                  <wp:posOffset>4084320</wp:posOffset>
                </wp:positionV>
                <wp:extent cx="1508760" cy="143510"/>
                <wp:wrapTopAndBottom/>
                <wp:docPr id="24" name="Shape 24"/>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主管会计工作负责人：蔡廷祥</w:t>
                            </w:r>
                          </w:p>
                        </w:txbxContent>
                      </wps:txbx>
                      <wps:bodyPr wrap="none" lIns="0" tIns="0" rIns="0" bIns="0">
                        <a:noAutoFit/>
                      </wps:bodyPr>
                    </wps:wsp>
                  </a:graphicData>
                </a:graphic>
              </wp:anchor>
            </w:drawing>
          </mc:Choice>
          <mc:Fallback>
            <w:pict>
              <v:shape id="_x0000_s1050" type="#_x0000_t202" style="position:absolute;margin-left:231.45000000000002pt;margin-top:321.60000000000002pt;width:118.8pt;height:11.300000000000001pt;z-index:-125829363;mso-wrap-distance-left:184.90000000000001pt;mso-wrap-distance-top:12.pt;mso-wrap-distance-right:193.59999999999999pt;mso-wrap-distance-bottom:0.4500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主管会计工作负责人：蔡廷祥</w:t>
                      </w:r>
                    </w:p>
                  </w:txbxContent>
                </v:textbox>
                <w10:wrap type="topAndBottom" anchorx="page" anchory="margin"/>
              </v:shape>
            </w:pict>
          </mc:Fallback>
        </mc:AlternateContent>
      </w:r>
      <w:r>
        <mc:AlternateContent>
          <mc:Choice Requires="wps">
            <w:drawing>
              <wp:anchor distT="152400" distB="0" distL="5030470" distR="114935" simplePos="0" relativeHeight="125829392" behindDoc="0" locked="0" layoutInCell="1" allowOverlap="1">
                <wp:simplePos x="0" y="0"/>
                <wp:positionH relativeFrom="page">
                  <wp:posOffset>5621655</wp:posOffset>
                </wp:positionH>
                <wp:positionV relativeFrom="margin">
                  <wp:posOffset>4084320</wp:posOffset>
                </wp:positionV>
                <wp:extent cx="1170305" cy="149225"/>
                <wp:wrapTopAndBottom/>
                <wp:docPr id="26" name="Shape 2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52" type="#_x0000_t202" style="position:absolute;margin-left:442.65000000000003pt;margin-top:321.60000000000002pt;width:92.150000000000006pt;height:11.75pt;z-index:-125829361;mso-wrap-distance-left:396.10000000000002pt;mso-wrap-distance-top:12.pt;mso-wrap-distance-right:9.0500000000000007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64"/>
      <w:bookmarkEnd w:id="665"/>
      <w:bookmarkEnd w:id="6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5,121,673.54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20,486,671.75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67,451,998.94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522,558,675.14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408,160,630.93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36,766,388.57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36,770,835.17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182,911,673.20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153,083.17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135,176.74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580,629,610.86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700,748,105.03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640,244,521.41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641,732,551.60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630,356,104.65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631,054,168.65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75,355,345.90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80,041,288.13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3,180,208.02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3,292,050.85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1,349,136,179.98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1,356,120,059.23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1,929,765,790.84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2,056,868,164.26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709,909,096.72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345,951,299.31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591,347.56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1,150,607.56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268,078.88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246,951.78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1,483,976.58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558,831.52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546,845.04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92,885.22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927,169,468.70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899,892,278.01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373,366,678.15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1,639,984,587.22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1,621,280,658.65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84,082,964.11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84,082,964.11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1,724,067,551.33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1,693,780,658.65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-1,217,618,435.20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-439,762,116.57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-283,070,914.47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205,698,239.51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363,087,505.61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1,929,765,790.84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2,056,868,164.26</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、合并利润表</w:t>
      </w:r>
      <w:bookmarkEnd w:id="667"/>
      <w:bookmarkEnd w:id="668"/>
      <w:bookmarkEnd w:id="6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271,336,353.20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271,336,353.20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252,054,523.18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325,303,814.06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78,957,959.84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145,777,421.02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1,629,810.97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1,700,353.71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28,846,242.23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44,717,511.88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47,170,063.61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51,624,735.06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7,062,596.81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17,083,672.69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88,387,849.72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64,400,119.70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69,491,292.16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66,089,565.93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2,795,439.83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4,382,430.00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51,221,803.11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-143,982,963.48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9,726,317.09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-13,358,584.71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-128,678,102.29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-228,837,002.51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-167,703,076.64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546,722.42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4,263,430.03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4,133,448.79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-232,502,105.75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-171,289,803.01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866,777.53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-233,363,485.38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-172,156,580.54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-233,363,485.38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-172,156,580.54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-232,677,529.02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-172,461,018.88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-685,956.36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304,438.34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-12,123,480.89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-12,123,480.89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-12,123,480.89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-12,123,480.89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-234,061,549.38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-184,280,061.43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-233,375,593.02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-184,584,499.77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-685,956.36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304,438.34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1"/>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法定代表人：蔡廷祥</w:t>
        <w:tab/>
        <w:t>主管会计工作负责人：蔡廷祥</w:t>
        <w:tab/>
        <w:t>会计机构负责人：杨榕</w:t>
      </w:r>
    </w:p>
    <w:p>
      <w:pPr>
        <w:pStyle w:val="Style34"/>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、母公司利润表</w:t>
      </w:r>
      <w:bookmarkEnd w:id="671"/>
      <w:bookmarkEnd w:id="672"/>
      <w:bookmarkEnd w:id="67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5,635,306.30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31,898,626.47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4,310,850.69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23,108,859.24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816,463.70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670,826.61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1,448,591.81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11,818,362.03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15,884,978.84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1,002,404.60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3,246,995.49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71,270,266.78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60,114,978.99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62,199,776.90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49,662.74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2,291,969.81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-72,093,406.64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52,581,089.11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-56,865,558.96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-153,009,922.83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-77,160,811.26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2,770,931.00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4,081,279.50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3,696,665.47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-156,691,202.10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-78,086,545.73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-156,691,202.10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-78,086,545.73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-156,691,202.10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-78,086,545.73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-12,123,480.89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-157,389,266.10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-78,086,545.73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、合并现金流量表</w:t>
      </w:r>
      <w:bookmarkEnd w:id="675"/>
      <w:bookmarkEnd w:id="676"/>
      <w:bookmarkEnd w:id="67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105,789,359.47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289,520,052.35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4,685,493.13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9,186,169.22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15,896,224.68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6,677,762.79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126,371,077.28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305,383,984.36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33,723,904.44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220,056,853.24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28,784,743.37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58,005,834.89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1,530,800.00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6,158,127.54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78,483,576.80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34,594,699.61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142,523,024.61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318,815,515.28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-16,151,947.33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-13,431,530.92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532,586.41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454,110.03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11,007,724.00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119,929,484.34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14,240,310.41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120,383,594.37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1,084,288.93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3,033,651.95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10,939,088.07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25,100,024.00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12,023,377.00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28,283,675.95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2,216,933.41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92,099,918.42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310,976,999.12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431,964,900.00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3,627,456.68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65,185,849.15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3,663,655.02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318,268,110.82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497,150,749.15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-9,318,110.82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-90,150,749.15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146,731.75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-23,424,815.37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-11,335,629.90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31,779,760.72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43,115,390.62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8,354,945.35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31,779,760.72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、母公司现金流量表</w:t>
      </w:r>
      <w:bookmarkEnd w:id="679"/>
      <w:bookmarkEnd w:id="680"/>
      <w:bookmarkEnd w:id="68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12,264,158.87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56,530,884.61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1,433,103.05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325,667,797.50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13,697,261.92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382,207,913.11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962,077.61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60,393,905.84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2,423,022.83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3,642,367.53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318,655.56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863,143.46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20,527,975.80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314,101,765.15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24,231,731.80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379,001,181.98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-10,534,469.88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3,206,731.13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8,145,426.64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10,845,426.64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15,326,000.00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10,100,024.00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15,326,000.00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10,100,024.00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-4,480,573.36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-9,920,024.00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293,214,116.12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2,288,603.95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21,483,085.67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295,502,720.07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323,483,085.67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10,447,279.93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-9,983,085.67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-4,567,763.31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-16,699,404.15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5,121,673.54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21,230,872.18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553,910.23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4,531,468.03</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7</w:t>
      </w:r>
      <w:bookmarkEnd w:id="685"/>
      <w:r>
        <w:rPr>
          <w:color w:val="000000"/>
          <w:spacing w:val="0"/>
          <w:w w:val="100"/>
          <w:position w:val="0"/>
        </w:rPr>
        <w:t>、合并所有者权益变动表</w:t>
      </w:r>
      <w:bookmarkEnd w:id="683"/>
      <w:bookmarkEnd w:id="684"/>
      <w:bookmarkEnd w:id="68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335,17</w:t>
            </w:r>
          </w:p>
        </w:tc>
      </w:tr>
      <w:tr>
        <w:trPr>
          <w:trHeight w:val="240"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335,17</w:t>
            </w:r>
          </w:p>
        </w:tc>
      </w:tr>
      <w:tr>
        <w:trPr>
          <w:trHeight w:val="158"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37"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-233,1</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75,593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63,445</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75,593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61,549</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898,10</w:t>
            </w:r>
          </w:p>
        </w:tc>
      </w:tr>
      <w:tr>
        <w:trPr>
          <w:trHeight w:val="35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股本其他权益工具资本减：库其他专项盈余一般未分其他小计</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519,49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519,458</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519,458</w:t>
            </w:r>
          </w:p>
        </w:tc>
      </w:tr>
      <w:tr>
        <w:trPr>
          <w:trHeight w:val="30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5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304,438</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0,061.4</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8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84,499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0,061.4</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920,37</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8</w:t>
      </w:r>
      <w:bookmarkEnd w:id="689"/>
      <w:r>
        <w:rPr>
          <w:color w:val="000000"/>
          <w:spacing w:val="0"/>
          <w:w w:val="100"/>
          <w:position w:val="0"/>
        </w:rPr>
        <w:t>、母公司所有者权益变动表</w:t>
      </w:r>
      <w:bookmarkEnd w:id="687"/>
      <w:bookmarkEnd w:id="688"/>
      <w:bookmarkEnd w:id="69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40,585.</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453,297,53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1,204,796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40,585.</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453,297,53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-90,210,026</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-90,210,026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bl>
    <w:p>
      <w:pPr>
        <w:pStyle w:val="Style18"/>
        <w:keepNext w:val="0"/>
        <w:keepLines w:val="0"/>
        <w:widowControl w:val="0"/>
        <w:shd w:val="clear" w:color="auto" w:fill="auto"/>
        <w:bidi w:val="0"/>
        <w:spacing w:before="0" w:after="0" w:line="240" w:lineRule="auto"/>
        <w:ind w:left="0" w:right="0" w:firstLine="0"/>
        <w:jc w:val="left"/>
        <w:rPr>
          <w:sz w:val="24"/>
          <w:szCs w:val="24"/>
        </w:rPr>
      </w:pPr>
      <w:bookmarkStart w:id="691" w:name="bookmark691"/>
      <w:r>
        <w:rPr>
          <w:b/>
          <w:bCs/>
          <w:color w:val="000000"/>
          <w:spacing w:val="0"/>
          <w:w w:val="100"/>
          <w:position w:val="0"/>
          <w:sz w:val="24"/>
          <w:szCs w:val="24"/>
        </w:rPr>
        <w:t>三、公司基本情况</w:t>
      </w:r>
      <w:bookmarkEnd w:id="691"/>
    </w:p>
    <w:p>
      <w:pPr>
        <w:widowControl w:val="0"/>
        <w:spacing w:after="279" w:line="1" w:lineRule="exact"/>
      </w:pPr>
    </w:p>
    <w:p>
      <w:pPr>
        <w:pStyle w:val="Style38"/>
        <w:keepNext w:val="0"/>
        <w:keepLines w:val="0"/>
        <w:widowControl w:val="0"/>
        <w:shd w:val="clear" w:color="auto" w:fill="auto"/>
        <w:bidi w:val="0"/>
        <w:spacing w:before="0" w:after="220" w:line="312" w:lineRule="exact"/>
        <w:ind w:left="0" w:right="0" w:firstLine="9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、公司注册地、组织形式和总部地址</w:t>
      </w:r>
    </w:p>
    <w:p>
      <w:pPr>
        <w:pStyle w:val="Style38"/>
        <w:keepNext w:val="0"/>
        <w:keepLines w:val="0"/>
        <w:widowControl w:val="0"/>
        <w:shd w:val="clear" w:color="auto" w:fill="auto"/>
        <w:bidi w:val="0"/>
        <w:spacing w:before="0" w:after="220" w:line="298" w:lineRule="exact"/>
        <w:ind w:left="440" w:right="0" w:firstLine="480"/>
        <w:jc w:val="both"/>
      </w:pPr>
      <w:r>
        <w:rPr>
          <w:color w:val="000000"/>
          <w:spacing w:val="0"/>
          <w:w w:val="100"/>
          <w:position w:val="0"/>
        </w:rPr>
        <w:t>广东文化长城集团股份有限公司（以下简称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）前身为广东长城集团有限公司， 于</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日在潮州市工商行政管理局注册成立。</w:t>
      </w:r>
    </w:p>
    <w:p>
      <w:pPr>
        <w:pStyle w:val="Style38"/>
        <w:keepNext w:val="0"/>
        <w:keepLines w:val="0"/>
        <w:widowControl w:val="0"/>
        <w:shd w:val="clear" w:color="auto" w:fill="auto"/>
        <w:bidi w:val="0"/>
        <w:spacing w:before="0" w:after="220" w:line="317" w:lineRule="exact"/>
        <w:ind w:left="440" w:right="0" w:firstLine="48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日，根据广东长城集团有限公司股东会决议和广东长城集团股份有限公 司发起人协议书，广东长城集团有限公司原股东作为发起人，以发起方式将广东长城集 团有限公司整体变更为广东长城集团股份有限公司。</w:t>
      </w:r>
    </w:p>
    <w:p>
      <w:pPr>
        <w:pStyle w:val="Style38"/>
        <w:keepNext w:val="0"/>
        <w:keepLines w:val="0"/>
        <w:widowControl w:val="0"/>
        <w:shd w:val="clear" w:color="auto" w:fill="auto"/>
        <w:bidi w:val="0"/>
        <w:spacing w:before="0" w:after="220" w:line="314" w:lineRule="exact"/>
        <w:ind w:left="440" w:right="0" w:firstLine="480"/>
        <w:jc w:val="both"/>
      </w:pP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日经中国证券监督管理委员会核准（证监许可</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2010]754</w:t>
      </w:r>
      <w:r>
        <w:rPr>
          <w:color w:val="000000"/>
          <w:spacing w:val="0"/>
          <w:w w:val="100"/>
          <w:position w:val="0"/>
        </w:rPr>
        <w:t>号），公司向社 会公开发行</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rPr>
        <w:t>万股，股本变更为</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万股，公司股票于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日在深圳证券交 易所挂牌上市交易，股票代码为</w:t>
      </w:r>
      <w:r>
        <w:rPr>
          <w:rFonts w:ascii="Times New Roman" w:eastAsia="Times New Roman" w:hAnsi="Times New Roman" w:cs="Times New Roman"/>
          <w:color w:val="000000"/>
          <w:spacing w:val="0"/>
          <w:w w:val="100"/>
          <w:position w:val="0"/>
          <w:sz w:val="24"/>
          <w:szCs w:val="24"/>
        </w:rPr>
        <w:t>300089</w:t>
      </w:r>
      <w:r>
        <w:rPr>
          <w:color w:val="000000"/>
          <w:spacing w:val="0"/>
          <w:w w:val="100"/>
          <w:position w:val="0"/>
        </w:rPr>
        <w:t>。</w:t>
      </w:r>
    </w:p>
    <w:p>
      <w:pPr>
        <w:pStyle w:val="Style38"/>
        <w:keepNext w:val="0"/>
        <w:keepLines w:val="0"/>
        <w:widowControl w:val="0"/>
        <w:shd w:val="clear" w:color="auto" w:fill="auto"/>
        <w:bidi w:val="0"/>
        <w:spacing w:before="0" w:after="220" w:line="314" w:lineRule="exact"/>
        <w:ind w:left="44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年年度股东大会决议及公司章程规定，公司以 截至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100,000,000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股，变更后公司注册资本及股本为</w:t>
      </w:r>
      <w:r>
        <w:rPr>
          <w:rFonts w:ascii="Times New Roman" w:eastAsia="Times New Roman" w:hAnsi="Times New Roman" w:cs="Times New Roman"/>
          <w:color w:val="000000"/>
          <w:spacing w:val="0"/>
          <w:w w:val="100"/>
          <w:position w:val="0"/>
          <w:sz w:val="24"/>
          <w:szCs w:val="24"/>
        </w:rPr>
        <w:t>150,000,000.00</w:t>
      </w:r>
      <w:r>
        <w:rPr>
          <w:color w:val="000000"/>
          <w:spacing w:val="0"/>
          <w:w w:val="100"/>
          <w:position w:val="0"/>
        </w:rPr>
        <w:t>元。</w:t>
      </w:r>
    </w:p>
    <w:p>
      <w:pPr>
        <w:pStyle w:val="Style38"/>
        <w:keepNext w:val="0"/>
        <w:keepLines w:val="0"/>
        <w:widowControl w:val="0"/>
        <w:shd w:val="clear" w:color="auto" w:fill="auto"/>
        <w:bidi w:val="0"/>
        <w:spacing w:before="0" w:after="220" w:line="317" w:lineRule="exact"/>
        <w:ind w:left="44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年年度股东大会审议通过了《关于变更公司名 称的议案》，公司中文名称由原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广东长城集团股份有限公司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变更为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广东文化长城集团 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8"/>
        <w:keepNext w:val="0"/>
        <w:keepLines w:val="0"/>
        <w:widowControl w:val="0"/>
        <w:shd w:val="clear" w:color="auto" w:fill="auto"/>
        <w:bidi w:val="0"/>
        <w:spacing w:before="0" w:after="220" w:line="312" w:lineRule="exact"/>
        <w:ind w:left="44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年年度股东大会决议及公司章程规定，公司以 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150,000,000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股，合计转增股份</w:t>
      </w:r>
      <w:r>
        <w:rPr>
          <w:rFonts w:ascii="Times New Roman" w:eastAsia="Times New Roman" w:hAnsi="Times New Roman" w:cs="Times New Roman"/>
          <w:color w:val="000000"/>
          <w:spacing w:val="0"/>
          <w:w w:val="100"/>
          <w:position w:val="0"/>
          <w:sz w:val="24"/>
          <w:szCs w:val="24"/>
        </w:rPr>
        <w:t>225,000,000</w:t>
      </w:r>
      <w:r>
        <w:rPr>
          <w:color w:val="000000"/>
          <w:spacing w:val="0"/>
          <w:w w:val="100"/>
          <w:position w:val="0"/>
        </w:rPr>
        <w:t>股，变更后公司注册资本及股本为</w:t>
      </w:r>
      <w:r>
        <w:rPr>
          <w:rFonts w:ascii="Times New Roman" w:eastAsia="Times New Roman" w:hAnsi="Times New Roman" w:cs="Times New Roman"/>
          <w:color w:val="000000"/>
          <w:spacing w:val="0"/>
          <w:w w:val="100"/>
          <w:position w:val="0"/>
          <w:sz w:val="24"/>
          <w:szCs w:val="24"/>
        </w:rPr>
        <w:t>375,000,000.00</w:t>
      </w:r>
      <w:r>
        <w:rPr>
          <w:color w:val="000000"/>
          <w:spacing w:val="0"/>
          <w:w w:val="100"/>
          <w:position w:val="0"/>
        </w:rPr>
        <w:t>元。</w:t>
      </w:r>
    </w:p>
    <w:p>
      <w:pPr>
        <w:pStyle w:val="Style38"/>
        <w:keepNext w:val="0"/>
        <w:keepLines w:val="0"/>
        <w:widowControl w:val="0"/>
        <w:shd w:val="clear" w:color="auto" w:fill="auto"/>
        <w:bidi w:val="0"/>
        <w:spacing w:before="0" w:after="220" w:line="312" w:lineRule="exact"/>
        <w:ind w:left="44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日，根据公司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年第一次临时股东大会审议通过的《关于公司符合向 特定对象发行股份及支付现金购买资产并募集配套资金条件的议案》，并经中国证券监 督管理委员会《关于核准广东文化长城集团股份有限公司向许高镭等发行股份购买资产 并募集配套资金的批复》（证监许可</w:t>
      </w:r>
      <w:r>
        <w:rPr>
          <w:rFonts w:ascii="Times New Roman" w:eastAsia="Times New Roman" w:hAnsi="Times New Roman" w:cs="Times New Roman"/>
          <w:color w:val="000000"/>
          <w:spacing w:val="0"/>
          <w:w w:val="100"/>
          <w:position w:val="0"/>
          <w:sz w:val="24"/>
          <w:szCs w:val="24"/>
        </w:rPr>
        <w:t>[2016]1612</w:t>
      </w:r>
      <w:r>
        <w:rPr>
          <w:color w:val="000000"/>
          <w:spacing w:val="0"/>
          <w:w w:val="100"/>
          <w:position w:val="0"/>
        </w:rPr>
        <w:t>号）核准，公司向许高镭发行</w:t>
      </w:r>
      <w:r>
        <w:rPr>
          <w:rFonts w:ascii="Times New Roman" w:eastAsia="Times New Roman" w:hAnsi="Times New Roman" w:cs="Times New Roman"/>
          <w:color w:val="000000"/>
          <w:spacing w:val="0"/>
          <w:w w:val="100"/>
          <w:position w:val="0"/>
          <w:sz w:val="24"/>
          <w:szCs w:val="24"/>
        </w:rPr>
        <w:t xml:space="preserve">23,772,847 </w:t>
      </w:r>
      <w:r>
        <w:rPr>
          <w:color w:val="000000"/>
          <w:spacing w:val="0"/>
          <w:w w:val="100"/>
          <w:position w:val="0"/>
        </w:rPr>
        <w:t>股股份、向广州商融投资咨询有限公司发行</w:t>
      </w:r>
      <w:r>
        <w:rPr>
          <w:rFonts w:ascii="Times New Roman" w:eastAsia="Times New Roman" w:hAnsi="Times New Roman" w:cs="Times New Roman"/>
          <w:color w:val="000000"/>
          <w:spacing w:val="0"/>
          <w:w w:val="100"/>
          <w:position w:val="0"/>
          <w:sz w:val="24"/>
          <w:szCs w:val="24"/>
        </w:rPr>
        <w:t>3,038,634</w:t>
      </w:r>
      <w:r>
        <w:rPr>
          <w:color w:val="000000"/>
          <w:spacing w:val="0"/>
          <w:w w:val="100"/>
          <w:position w:val="0"/>
        </w:rPr>
        <w:t>股股份，每股面值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元，每股发行价 格为</w:t>
      </w:r>
      <w:r>
        <w:rPr>
          <w:rFonts w:ascii="Times New Roman" w:eastAsia="Times New Roman" w:hAnsi="Times New Roman" w:cs="Times New Roman"/>
          <w:color w:val="000000"/>
          <w:spacing w:val="0"/>
          <w:w w:val="100"/>
          <w:position w:val="0"/>
          <w:sz w:val="24"/>
          <w:szCs w:val="24"/>
        </w:rPr>
        <w:t>12.89</w:t>
      </w:r>
      <w:r>
        <w:rPr>
          <w:color w:val="000000"/>
          <w:spacing w:val="0"/>
          <w:w w:val="100"/>
          <w:position w:val="0"/>
        </w:rPr>
        <w:t>元，发行股份后公司注册资本及股本变更为</w:t>
      </w:r>
      <w:r>
        <w:rPr>
          <w:rFonts w:ascii="Times New Roman" w:eastAsia="Times New Roman" w:hAnsi="Times New Roman" w:cs="Times New Roman"/>
          <w:color w:val="000000"/>
          <w:spacing w:val="0"/>
          <w:w w:val="100"/>
          <w:position w:val="0"/>
          <w:sz w:val="24"/>
          <w:szCs w:val="24"/>
        </w:rPr>
        <w:t>401,811,481.00</w:t>
      </w:r>
      <w:r>
        <w:rPr>
          <w:color w:val="000000"/>
          <w:spacing w:val="0"/>
          <w:w w:val="100"/>
          <w:position w:val="0"/>
        </w:rPr>
        <w:t>元。</w:t>
      </w:r>
    </w:p>
    <w:p>
      <w:pPr>
        <w:pStyle w:val="Style38"/>
        <w:keepNext w:val="0"/>
        <w:keepLines w:val="0"/>
        <w:widowControl w:val="0"/>
        <w:shd w:val="clear" w:color="auto" w:fill="auto"/>
        <w:bidi w:val="0"/>
        <w:spacing w:before="0" w:after="220" w:line="312" w:lineRule="exact"/>
        <w:ind w:left="440" w:right="0" w:firstLine="480"/>
        <w:jc w:val="both"/>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日，根据公司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年第一次临时股东大会审议通过的《关于公司符合向 特定对象发行股份及支付现金购买资产并募集配套资金条件的议案》，并经中国证券监 督管理委员会《关于核准广东文化长城集团股份有限公司向许高镭等发行股份购买资产 并募集配套资金的批复》（证监许可</w:t>
      </w:r>
      <w:r>
        <w:rPr>
          <w:rFonts w:ascii="Times New Roman" w:eastAsia="Times New Roman" w:hAnsi="Times New Roman" w:cs="Times New Roman"/>
          <w:color w:val="000000"/>
          <w:spacing w:val="0"/>
          <w:w w:val="100"/>
          <w:position w:val="0"/>
          <w:sz w:val="24"/>
          <w:szCs w:val="24"/>
        </w:rPr>
        <w:t>[2016]1612</w:t>
      </w:r>
      <w:r>
        <w:rPr>
          <w:color w:val="000000"/>
          <w:spacing w:val="0"/>
          <w:w w:val="100"/>
          <w:position w:val="0"/>
          <w:sz w:val="22"/>
          <w:szCs w:val="22"/>
        </w:rPr>
        <w:t>号）核准，公司向符合中国证监会相关规 定条件的特定投资者发行人民币普通股（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4"/>
          <w:szCs w:val="24"/>
        </w:rPr>
        <w:t>32,988,659</w:t>
      </w:r>
      <w:r>
        <w:rPr>
          <w:color w:val="000000"/>
          <w:spacing w:val="0"/>
          <w:w w:val="100"/>
          <w:position w:val="0"/>
          <w:sz w:val="22"/>
          <w:szCs w:val="22"/>
        </w:rPr>
        <w:t>股，每股发行价格为人民币</w:t>
      </w:r>
      <w:r>
        <w:rPr>
          <w:rFonts w:ascii="Times New Roman" w:eastAsia="Times New Roman" w:hAnsi="Times New Roman" w:cs="Times New Roman"/>
          <w:color w:val="000000"/>
          <w:spacing w:val="0"/>
          <w:w w:val="100"/>
          <w:position w:val="0"/>
          <w:sz w:val="24"/>
          <w:szCs w:val="24"/>
        </w:rPr>
        <w:t>14.99</w:t>
      </w:r>
    </w:p>
    <w:p>
      <w:pPr>
        <w:pStyle w:val="Style38"/>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元，发行股份后公司注册资本及股本变更为</w:t>
      </w:r>
      <w:r>
        <w:rPr>
          <w:rFonts w:ascii="Times New Roman" w:eastAsia="Times New Roman" w:hAnsi="Times New Roman" w:cs="Times New Roman"/>
          <w:color w:val="000000"/>
          <w:spacing w:val="0"/>
          <w:w w:val="100"/>
          <w:position w:val="0"/>
          <w:sz w:val="24"/>
          <w:szCs w:val="24"/>
        </w:rPr>
        <w:t>434,800,140.00</w:t>
      </w:r>
      <w:r>
        <w:rPr>
          <w:color w:val="000000"/>
          <w:spacing w:val="0"/>
          <w:w w:val="100"/>
          <w:position w:val="0"/>
        </w:rPr>
        <w:t>元。</w:t>
      </w:r>
    </w:p>
    <w:p>
      <w:pPr>
        <w:pStyle w:val="Style38"/>
        <w:keepNext w:val="0"/>
        <w:keepLines w:val="0"/>
        <w:widowControl w:val="0"/>
        <w:shd w:val="clear" w:color="auto" w:fill="auto"/>
        <w:bidi w:val="0"/>
        <w:spacing w:before="0" w:after="200" w:line="312" w:lineRule="exact"/>
        <w:ind w:left="440" w:right="0" w:firstLine="480"/>
        <w:jc w:val="left"/>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日，根据公司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年第二次临时股东大会审议通过的《关于公司符合向 特定对象发行股份及支付现金购买资产并募集配套资金条件的议案》，并经中国证券监 督管理委员会《关于核准广东文化长城集团股份有限公司向安卓易（北京）科技有限公 司等发行股份购买资产并募集配套资金的批复》（证监许可</w:t>
      </w:r>
      <w:r>
        <w:rPr>
          <w:rFonts w:ascii="Times New Roman" w:eastAsia="Times New Roman" w:hAnsi="Times New Roman" w:cs="Times New Roman"/>
          <w:color w:val="000000"/>
          <w:spacing w:val="0"/>
          <w:w w:val="100"/>
          <w:position w:val="0"/>
          <w:sz w:val="24"/>
          <w:szCs w:val="24"/>
        </w:rPr>
        <w:t>[2018]394</w:t>
      </w:r>
      <w:r>
        <w:rPr>
          <w:color w:val="000000"/>
          <w:spacing w:val="0"/>
          <w:w w:val="100"/>
          <w:position w:val="0"/>
        </w:rPr>
        <w:t>号）核准，公司向 符合中国证监会相关规定条件的特定投资者发行人民币普通股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55,037,126</w:t>
      </w:r>
      <w:r>
        <w:rPr>
          <w:color w:val="000000"/>
          <w:spacing w:val="0"/>
          <w:w w:val="100"/>
          <w:position w:val="0"/>
        </w:rPr>
        <w:t>股。发 行股份后公司注册资本及股本变更为</w:t>
      </w:r>
      <w:r>
        <w:rPr>
          <w:rFonts w:ascii="Times New Roman" w:eastAsia="Times New Roman" w:hAnsi="Times New Roman" w:cs="Times New Roman"/>
          <w:color w:val="000000"/>
          <w:spacing w:val="0"/>
          <w:w w:val="100"/>
          <w:position w:val="0"/>
          <w:sz w:val="24"/>
          <w:szCs w:val="24"/>
        </w:rPr>
        <w:t>489,837,266.00</w:t>
      </w:r>
      <w:r>
        <w:rPr>
          <w:color w:val="000000"/>
          <w:spacing w:val="0"/>
          <w:w w:val="100"/>
          <w:position w:val="0"/>
        </w:rPr>
        <w:t>元。</w:t>
      </w:r>
    </w:p>
    <w:p>
      <w:pPr>
        <w:pStyle w:val="Style38"/>
        <w:keepNext w:val="0"/>
        <w:keepLines w:val="0"/>
        <w:widowControl w:val="0"/>
        <w:shd w:val="clear" w:color="auto" w:fill="auto"/>
        <w:bidi w:val="0"/>
        <w:spacing w:before="0" w:after="200" w:line="314" w:lineRule="exact"/>
        <w:ind w:left="440" w:right="0" w:firstLine="480"/>
        <w:jc w:val="left"/>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日，根据公司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年第一次临时股东大会决议，审议通过了《关于以集 中竞价交易方式回购公司股份的议案》，以货币资金方式回购公司股份共计</w:t>
      </w:r>
      <w:r>
        <w:rPr>
          <w:rFonts w:ascii="Times New Roman" w:eastAsia="Times New Roman" w:hAnsi="Times New Roman" w:cs="Times New Roman"/>
          <w:color w:val="000000"/>
          <w:spacing w:val="0"/>
          <w:w w:val="100"/>
          <w:position w:val="0"/>
          <w:sz w:val="24"/>
          <w:szCs w:val="24"/>
        </w:rPr>
        <w:t>8,780,390</w:t>
      </w:r>
      <w:r>
        <w:rPr>
          <w:color w:val="000000"/>
          <w:spacing w:val="0"/>
          <w:w w:val="100"/>
          <w:position w:val="0"/>
        </w:rPr>
        <w:t>股, 减少注册资本</w:t>
      </w:r>
      <w:r>
        <w:rPr>
          <w:rFonts w:ascii="Times New Roman" w:eastAsia="Times New Roman" w:hAnsi="Times New Roman" w:cs="Times New Roman"/>
          <w:color w:val="000000"/>
          <w:spacing w:val="0"/>
          <w:w w:val="100"/>
          <w:position w:val="0"/>
          <w:sz w:val="24"/>
          <w:szCs w:val="24"/>
        </w:rPr>
        <w:t>8,780,390.00</w:t>
      </w:r>
      <w:r>
        <w:rPr>
          <w:color w:val="000000"/>
          <w:spacing w:val="0"/>
          <w:w w:val="100"/>
          <w:position w:val="0"/>
        </w:rPr>
        <w:t>元。股本变更已于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日完成工商变更登记，回购股 份后公司的注册资本及股本变更为</w:t>
      </w:r>
      <w:r>
        <w:rPr>
          <w:rFonts w:ascii="Times New Roman" w:eastAsia="Times New Roman" w:hAnsi="Times New Roman" w:cs="Times New Roman"/>
          <w:color w:val="000000"/>
          <w:spacing w:val="0"/>
          <w:w w:val="100"/>
          <w:position w:val="0"/>
          <w:sz w:val="24"/>
          <w:szCs w:val="24"/>
        </w:rPr>
        <w:t>481,056,870.00</w:t>
      </w:r>
      <w:r>
        <w:rPr>
          <w:color w:val="000000"/>
          <w:spacing w:val="0"/>
          <w:w w:val="100"/>
          <w:position w:val="0"/>
        </w:rPr>
        <w:t>元。</w:t>
      </w:r>
    </w:p>
    <w:p>
      <w:pPr>
        <w:pStyle w:val="Style38"/>
        <w:keepNext w:val="0"/>
        <w:keepLines w:val="0"/>
        <w:widowControl w:val="0"/>
        <w:shd w:val="clear" w:color="auto" w:fill="auto"/>
        <w:bidi w:val="0"/>
        <w:spacing w:before="0" w:after="200" w:line="314" w:lineRule="exact"/>
        <w:ind w:left="440" w:right="0" w:firstLine="480"/>
        <w:jc w:val="left"/>
      </w:pPr>
      <w:r>
        <w:rPr>
          <w:color w:val="000000"/>
          <w:spacing w:val="0"/>
          <w:w w:val="100"/>
          <w:position w:val="0"/>
        </w:rPr>
        <w:t>经过历年的转增股本及增发新股，截至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日，公司注册资本为 </w:t>
      </w:r>
      <w:r>
        <w:rPr>
          <w:rFonts w:ascii="Times New Roman" w:eastAsia="Times New Roman" w:hAnsi="Times New Roman" w:cs="Times New Roman"/>
          <w:color w:val="000000"/>
          <w:spacing w:val="0"/>
          <w:w w:val="100"/>
          <w:position w:val="0"/>
          <w:sz w:val="24"/>
          <w:szCs w:val="24"/>
        </w:rPr>
        <w:t>481,056,870.00</w:t>
      </w:r>
      <w:r>
        <w:rPr>
          <w:color w:val="000000"/>
          <w:spacing w:val="0"/>
          <w:w w:val="100"/>
          <w:position w:val="0"/>
        </w:rPr>
        <w:t>元，股本为</w:t>
      </w:r>
      <w:r>
        <w:rPr>
          <w:rFonts w:ascii="Times New Roman" w:eastAsia="Times New Roman" w:hAnsi="Times New Roman" w:cs="Times New Roman"/>
          <w:color w:val="000000"/>
          <w:spacing w:val="0"/>
          <w:w w:val="100"/>
          <w:position w:val="0"/>
          <w:sz w:val="24"/>
          <w:szCs w:val="24"/>
        </w:rPr>
        <w:t>481,056,870.00</w:t>
      </w:r>
      <w:r>
        <w:rPr>
          <w:color w:val="000000"/>
          <w:spacing w:val="0"/>
          <w:w w:val="100"/>
          <w:position w:val="0"/>
        </w:rPr>
        <w:t xml:space="preserve">元。公司统一社会信用代码为 </w:t>
      </w:r>
      <w:r>
        <w:rPr>
          <w:rFonts w:ascii="Times New Roman" w:eastAsia="Times New Roman" w:hAnsi="Times New Roman" w:cs="Times New Roman"/>
          <w:color w:val="000000"/>
          <w:spacing w:val="0"/>
          <w:w w:val="100"/>
          <w:position w:val="0"/>
          <w:sz w:val="24"/>
          <w:szCs w:val="24"/>
        </w:rPr>
        <w:t>9144510023113011XF</w:t>
      </w:r>
      <w:r>
        <w:rPr>
          <w:color w:val="000000"/>
          <w:spacing w:val="0"/>
          <w:w w:val="100"/>
          <w:position w:val="0"/>
        </w:rPr>
        <w:t>，法定代表人为蔡廷祥，注册地址为：广东省潮州市枫溪区蔡陇大 道，总部地址为：广东省潮州市枫溪区蔡陇大道。</w:t>
      </w:r>
    </w:p>
    <w:p>
      <w:pPr>
        <w:pStyle w:val="Style38"/>
        <w:keepNext w:val="0"/>
        <w:keepLines w:val="0"/>
        <w:widowControl w:val="0"/>
        <w:shd w:val="clear" w:color="auto" w:fill="auto"/>
        <w:bidi w:val="0"/>
        <w:spacing w:before="0" w:after="200" w:line="312" w:lineRule="exact"/>
        <w:ind w:left="0" w:right="0" w:firstLine="920"/>
        <w:jc w:val="left"/>
      </w:pPr>
      <w:r>
        <w:rPr>
          <w:color w:val="000000"/>
          <w:spacing w:val="0"/>
          <w:w w:val="100"/>
          <w:position w:val="0"/>
        </w:rPr>
        <w:t>实际控制人为蔡廷祥、吴淡珠。</w:t>
      </w:r>
    </w:p>
    <w:p>
      <w:pPr>
        <w:pStyle w:val="Style38"/>
        <w:keepNext w:val="0"/>
        <w:keepLines w:val="0"/>
        <w:widowControl w:val="0"/>
        <w:shd w:val="clear" w:color="auto" w:fill="auto"/>
        <w:bidi w:val="0"/>
        <w:spacing w:before="0" w:after="200" w:line="312" w:lineRule="exact"/>
        <w:ind w:left="0" w:right="0" w:firstLine="920"/>
        <w:jc w:val="left"/>
      </w:pPr>
      <w:r>
        <w:rPr>
          <w:color w:val="000000"/>
          <w:spacing w:val="0"/>
          <w:w w:val="100"/>
          <w:position w:val="0"/>
        </w:rPr>
        <w:t>公司属陶瓷制品行业，主要产品为日用陶瓷、艺术陶瓷；</w:t>
      </w:r>
    </w:p>
    <w:p>
      <w:pPr>
        <w:pStyle w:val="Style38"/>
        <w:keepNext w:val="0"/>
        <w:keepLines w:val="0"/>
        <w:widowControl w:val="0"/>
        <w:shd w:val="clear" w:color="auto" w:fill="auto"/>
        <w:bidi w:val="0"/>
        <w:spacing w:before="0" w:after="240" w:line="317" w:lineRule="exact"/>
        <w:ind w:left="440" w:right="0" w:firstLine="480"/>
        <w:jc w:val="both"/>
      </w:pPr>
      <w:r>
        <w:rPr>
          <w:color w:val="000000"/>
          <w:spacing w:val="0"/>
          <w:w w:val="100"/>
          <w:position w:val="0"/>
        </w:rPr>
        <w:t>公司的全资子公司河南智游臻龙教育科技有限公司属软件和信息技术服务业，主要 从事教育信息化、教育信息咨询；非学历短期培训等。</w:t>
      </w:r>
    </w:p>
    <w:p>
      <w:pPr>
        <w:pStyle w:val="Style38"/>
        <w:keepNext w:val="0"/>
        <w:keepLines w:val="0"/>
        <w:widowControl w:val="0"/>
        <w:shd w:val="clear" w:color="auto" w:fill="auto"/>
        <w:bidi w:val="0"/>
        <w:spacing w:before="0" w:after="200" w:line="271" w:lineRule="auto"/>
        <w:ind w:left="0" w:right="0" w:firstLine="92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、公司的业务性质和主要经营活动</w:t>
      </w:r>
    </w:p>
    <w:p>
      <w:pPr>
        <w:pStyle w:val="Style38"/>
        <w:keepNext w:val="0"/>
        <w:keepLines w:val="0"/>
        <w:widowControl w:val="0"/>
        <w:shd w:val="clear" w:color="auto" w:fill="auto"/>
        <w:bidi w:val="0"/>
        <w:spacing w:before="0" w:after="200" w:line="312" w:lineRule="exact"/>
        <w:ind w:left="440" w:right="0" w:firstLine="480"/>
        <w:jc w:val="left"/>
      </w:pPr>
      <w:r>
        <w:rPr>
          <w:color w:val="000000"/>
          <w:spacing w:val="0"/>
          <w:w w:val="100"/>
          <w:position w:val="0"/>
        </w:rPr>
        <w:t>本公司经营范围：生产、销售：工艺陶瓷、骨质瓷、抗菌镁质瓷、电子功能陶瓷（电 感陶瓷、电阻陶瓷、电容陶瓷、光纤连接器陶瓷插芯、陶瓷基板、新能源陶瓷、结构陶 瓷）及其它各类陶瓷产品，电子产品（不含电子出版物），包装制品（不含印刷）及陶 瓷相关配套的藤、竹、木、铁、布、革、树脂、聚酯、橡胶、玻璃、五金、塑料、不锈 钢制品；手机、计算机软件开发、销售；销售：机械设备（不含汽车），五金交电，化 工产品（不含危险化学品），家具，建筑材料，针、纺织品，金属材料，家居用品，日 用百货，文化艺术品（不含文物）；设计、策划、代理、发布各类广告；商务信息咨询 （不含限制项目）；市场建设项目投资与资产管理；货物进出口、技术进出口。</w:t>
      </w:r>
      <w:r>
        <w:rPr>
          <w:color w:val="000000"/>
          <w:spacing w:val="0"/>
          <w:w w:val="100"/>
          <w:position w:val="0"/>
          <w:sz w:val="24"/>
          <w:szCs w:val="24"/>
        </w:rPr>
        <w:t>（</w:t>
      </w:r>
      <w:r>
        <w:rPr>
          <w:color w:val="000000"/>
          <w:spacing w:val="0"/>
          <w:w w:val="100"/>
          <w:position w:val="0"/>
        </w:rPr>
        <w:t>依法须 经批准的项目，经相关部门批准后方可开展经营活动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8"/>
        <w:keepNext w:val="0"/>
        <w:keepLines w:val="0"/>
        <w:widowControl w:val="0"/>
        <w:shd w:val="clear" w:color="auto" w:fill="auto"/>
        <w:bidi w:val="0"/>
        <w:spacing w:before="0" w:after="700" w:line="312" w:lineRule="exact"/>
        <w:ind w:left="0" w:right="0" w:firstLine="92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日决议批准报出。</w:t>
      </w:r>
    </w:p>
    <w:p>
      <w:pPr>
        <w:pStyle w:val="Style38"/>
        <w:keepNext w:val="0"/>
        <w:keepLines w:val="0"/>
        <w:widowControl w:val="0"/>
        <w:shd w:val="clear" w:color="auto" w:fill="auto"/>
        <w:bidi w:val="0"/>
        <w:spacing w:before="0" w:after="200" w:line="322" w:lineRule="exact"/>
        <w:ind w:left="0" w:right="0" w:firstLine="0"/>
        <w:jc w:val="both"/>
        <w:rPr>
          <w:sz w:val="20"/>
          <w:szCs w:val="20"/>
        </w:rPr>
      </w:pP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年度纳入合并范围的子公司共</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户，本公司本年度合并范围与上年度相比减少</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户，详见本附 注八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合并范围的变更</w:t>
      </w:r>
    </w:p>
    <w:p>
      <w:pPr>
        <w:pStyle w:val="Style29"/>
        <w:keepNext/>
        <w:keepLines/>
        <w:widowControl w:val="0"/>
        <w:shd w:val="clear" w:color="auto" w:fill="auto"/>
        <w:bidi w:val="0"/>
        <w:spacing w:before="0" w:after="38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、财务报表的编制基础</w:t>
      </w:r>
      <w:bookmarkEnd w:id="692"/>
      <w:bookmarkEnd w:id="693"/>
      <w:bookmarkEnd w:id="695"/>
    </w:p>
    <w:p>
      <w:pPr>
        <w:pStyle w:val="Style34"/>
        <w:keepNext/>
        <w:keepLines/>
        <w:widowControl w:val="0"/>
        <w:shd w:val="clear" w:color="auto" w:fill="auto"/>
        <w:bidi w:val="0"/>
        <w:spacing w:before="0" w:after="180" w:line="326" w:lineRule="auto"/>
        <w:ind w:left="0" w:right="0" w:firstLine="0"/>
        <w:jc w:val="both"/>
      </w:pPr>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96"/>
      <w:bookmarkEnd w:id="697"/>
      <w:bookmarkEnd w:id="698"/>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 及以后颁布的《企业会计准则一基本准则》和各项具体会计准则、企业会计准则应用指南、企业会计准 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以及参照中国证券监督管理委员会《公开发行证券 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号——财务报告的一般规定》的披露规定编制</w:t>
      </w:r>
    </w:p>
    <w:p>
      <w:pPr>
        <w:pStyle w:val="Style38"/>
        <w:keepNext w:val="0"/>
        <w:keepLines w:val="0"/>
        <w:widowControl w:val="0"/>
        <w:shd w:val="clear" w:color="auto" w:fill="auto"/>
        <w:bidi w:val="0"/>
        <w:spacing w:before="0" w:after="700" w:line="312" w:lineRule="exact"/>
        <w:ind w:left="0" w:right="0" w:firstLine="440"/>
        <w:jc w:val="both"/>
        <w:rPr>
          <w:sz w:val="20"/>
          <w:szCs w:val="20"/>
        </w:rPr>
      </w:pPr>
      <w:r>
        <w:rPr>
          <w:color w:val="000000"/>
          <w:spacing w:val="0"/>
          <w:w w:val="100"/>
          <w:position w:val="0"/>
          <w:sz w:val="20"/>
          <w:szCs w:val="20"/>
        </w:rPr>
        <w:t>根据企业会计准则的相关规定，本公司会计核算以权责发生制为基础。除某些金融工具外，本财务报 表均以历史成本为计量基础。资产如果发生减值，则按照相关规定计提相应的减值准备。</w:t>
      </w:r>
    </w:p>
    <w:p>
      <w:pPr>
        <w:pStyle w:val="Style34"/>
        <w:keepNext/>
        <w:keepLines/>
        <w:widowControl w:val="0"/>
        <w:shd w:val="clear" w:color="auto" w:fill="auto"/>
        <w:bidi w:val="0"/>
        <w:spacing w:before="0" w:after="380" w:line="240" w:lineRule="auto"/>
        <w:ind w:left="0" w:right="0" w:firstLine="0"/>
        <w:jc w:val="both"/>
      </w:pPr>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99"/>
      <w:bookmarkEnd w:id="700"/>
      <w:bookmarkEnd w:id="701"/>
    </w:p>
    <w:p>
      <w:pPr>
        <w:pStyle w:val="Style38"/>
        <w:keepNext w:val="0"/>
        <w:keepLines w:val="0"/>
        <w:widowControl w:val="0"/>
        <w:shd w:val="clear" w:color="auto" w:fill="auto"/>
        <w:bidi w:val="0"/>
        <w:spacing w:before="0" w:after="1300" w:line="240" w:lineRule="auto"/>
        <w:ind w:left="0" w:right="0" w:firstLine="440"/>
        <w:jc w:val="both"/>
        <w:rPr>
          <w:sz w:val="20"/>
          <w:szCs w:val="20"/>
        </w:rPr>
      </w:pPr>
      <w:r>
        <w:rPr>
          <w:color w:val="000000"/>
          <w:spacing w:val="0"/>
          <w:w w:val="100"/>
          <w:position w:val="0"/>
          <w:sz w:val="20"/>
          <w:szCs w:val="20"/>
        </w:rPr>
        <w:t>本财务报表以持续经营为基础列报，本公司自报告期末起至少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个月具有持续经营能力。</w:t>
      </w:r>
    </w:p>
    <w:p>
      <w:pPr>
        <w:pStyle w:val="Style29"/>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sz w:val="24"/>
          <w:szCs w:val="24"/>
        </w:rPr>
        <w:t>五</w:t>
      </w:r>
      <w:bookmarkEnd w:id="704"/>
      <w:r>
        <w:rPr>
          <w:color w:val="000000"/>
          <w:spacing w:val="0"/>
          <w:w w:val="100"/>
          <w:position w:val="0"/>
          <w:sz w:val="24"/>
          <w:szCs w:val="24"/>
        </w:rPr>
        <w:t>、重要会计政策及会计估计</w:t>
      </w:r>
      <w:bookmarkEnd w:id="702"/>
      <w:bookmarkEnd w:id="703"/>
      <w:bookmarkEnd w:id="705"/>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80" w:line="326" w:lineRule="auto"/>
        <w:ind w:left="0" w:right="0" w:firstLine="0"/>
        <w:jc w:val="left"/>
      </w:pPr>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6"/>
      <w:bookmarkEnd w:id="707"/>
      <w:bookmarkEnd w:id="708"/>
    </w:p>
    <w:p>
      <w:pPr>
        <w:pStyle w:val="Style38"/>
        <w:keepNext w:val="0"/>
        <w:keepLines w:val="0"/>
        <w:widowControl w:val="0"/>
        <w:shd w:val="clear" w:color="auto" w:fill="auto"/>
        <w:bidi w:val="0"/>
        <w:spacing w:before="0" w:after="640" w:line="312" w:lineRule="exact"/>
        <w:ind w:left="0" w:right="0" w:firstLine="440"/>
        <w:jc w:val="both"/>
        <w:rPr>
          <w:sz w:val="20"/>
          <w:szCs w:val="20"/>
        </w:rPr>
      </w:pPr>
      <w:r>
        <w:rPr>
          <w:color w:val="000000"/>
          <w:spacing w:val="0"/>
          <w:w w:val="100"/>
          <w:position w:val="0"/>
          <w:sz w:val="20"/>
          <w:szCs w:val="20"/>
        </w:rPr>
        <w:t>本财务报表符合企业会计准则的要求，真实、完整地反映了本公司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日的合并及公司财务 状况以及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年度的合并及公司经营成果和现金流量。</w:t>
      </w:r>
    </w:p>
    <w:p>
      <w:pPr>
        <w:pStyle w:val="Style34"/>
        <w:keepNext/>
        <w:keepLines/>
        <w:widowControl w:val="0"/>
        <w:shd w:val="clear" w:color="auto" w:fill="auto"/>
        <w:bidi w:val="0"/>
        <w:spacing w:before="0" w:after="300" w:line="298" w:lineRule="exact"/>
        <w:ind w:left="0" w:right="0" w:firstLine="0"/>
        <w:jc w:val="both"/>
      </w:pPr>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709"/>
      <w:bookmarkEnd w:id="710"/>
      <w:bookmarkEnd w:id="711"/>
    </w:p>
    <w:p>
      <w:pPr>
        <w:pStyle w:val="Style38"/>
        <w:keepNext w:val="0"/>
        <w:keepLines w:val="0"/>
        <w:widowControl w:val="0"/>
        <w:shd w:val="clear" w:color="auto" w:fill="auto"/>
        <w:bidi w:val="0"/>
        <w:spacing w:before="0" w:after="640" w:line="298" w:lineRule="exact"/>
        <w:ind w:left="0" w:right="0" w:firstLine="440"/>
        <w:jc w:val="both"/>
        <w:rPr>
          <w:sz w:val="20"/>
          <w:szCs w:val="20"/>
        </w:rPr>
      </w:pPr>
      <w:r>
        <w:rPr>
          <w:color w:val="000000"/>
          <w:spacing w:val="0"/>
          <w:w w:val="100"/>
          <w:position w:val="0"/>
          <w:sz w:val="20"/>
          <w:szCs w:val="2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4"/>
        <w:keepNext/>
        <w:keepLines/>
        <w:widowControl w:val="0"/>
        <w:shd w:val="clear" w:color="auto" w:fill="auto"/>
        <w:bidi w:val="0"/>
        <w:spacing w:before="0" w:after="300" w:line="288" w:lineRule="exact"/>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、营业周期</w:t>
      </w:r>
      <w:bookmarkEnd w:id="712"/>
      <w:bookmarkEnd w:id="713"/>
      <w:bookmarkEnd w:id="715"/>
    </w:p>
    <w:p>
      <w:pPr>
        <w:pStyle w:val="Style38"/>
        <w:keepNext w:val="0"/>
        <w:keepLines w:val="0"/>
        <w:widowControl w:val="0"/>
        <w:shd w:val="clear" w:color="auto" w:fill="auto"/>
        <w:bidi w:val="0"/>
        <w:spacing w:before="0" w:after="700" w:line="288" w:lineRule="exact"/>
        <w:ind w:left="0" w:right="0" w:firstLine="440"/>
        <w:jc w:val="both"/>
        <w:rPr>
          <w:sz w:val="20"/>
          <w:szCs w:val="20"/>
        </w:rPr>
      </w:pPr>
      <w:r>
        <w:rPr>
          <w:color w:val="000000"/>
          <w:spacing w:val="0"/>
          <w:w w:val="100"/>
          <w:position w:val="0"/>
          <w:sz w:val="20"/>
          <w:szCs w:val="2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作为一个营业周期，并以其作为资产和负债的流动性划分标准。</w:t>
      </w:r>
    </w:p>
    <w:p>
      <w:pPr>
        <w:pStyle w:val="Style34"/>
        <w:keepNext/>
        <w:keepLines/>
        <w:widowControl w:val="0"/>
        <w:shd w:val="clear" w:color="auto" w:fill="auto"/>
        <w:bidi w:val="0"/>
        <w:spacing w:before="0" w:after="38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、记账本位币</w:t>
      </w:r>
      <w:bookmarkEnd w:id="716"/>
      <w:bookmarkEnd w:id="717"/>
      <w:bookmarkEnd w:id="719"/>
    </w:p>
    <w:p>
      <w:pPr>
        <w:pStyle w:val="Style38"/>
        <w:keepNext w:val="0"/>
        <w:keepLines w:val="0"/>
        <w:widowControl w:val="0"/>
        <w:shd w:val="clear" w:color="auto" w:fill="auto"/>
        <w:bidi w:val="0"/>
        <w:spacing w:before="0" w:after="380" w:line="240" w:lineRule="auto"/>
        <w:ind w:left="0" w:right="0" w:firstLine="440"/>
        <w:jc w:val="both"/>
        <w:rPr>
          <w:sz w:val="20"/>
          <w:szCs w:val="20"/>
        </w:rPr>
      </w:pPr>
      <w:r>
        <w:rPr>
          <w:color w:val="000000"/>
          <w:spacing w:val="0"/>
          <w:w w:val="100"/>
          <w:position w:val="0"/>
          <w:sz w:val="20"/>
          <w:szCs w:val="20"/>
        </w:rPr>
        <w:t>本公司以人民币为记账本位币。</w:t>
      </w:r>
    </w:p>
    <w:p>
      <w:pPr>
        <w:pStyle w:val="Style34"/>
        <w:keepNext/>
        <w:keepLines/>
        <w:widowControl w:val="0"/>
        <w:shd w:val="clear" w:color="auto" w:fill="auto"/>
        <w:bidi w:val="0"/>
        <w:spacing w:before="0" w:after="300" w:line="312"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、同一控制下和非同一控制下企业合并的会计处理方法</w:t>
      </w:r>
      <w:bookmarkEnd w:id="720"/>
      <w:bookmarkEnd w:id="721"/>
      <w:bookmarkEnd w:id="723"/>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38"/>
        <w:keepNext w:val="0"/>
        <w:keepLines w:val="0"/>
        <w:widowControl w:val="0"/>
        <w:shd w:val="clear" w:color="auto" w:fill="auto"/>
        <w:tabs>
          <w:tab w:pos="868" w:val="left"/>
        </w:tabs>
        <w:bidi w:val="0"/>
        <w:spacing w:before="0" w:after="0" w:line="312" w:lineRule="exact"/>
        <w:ind w:left="0" w:right="0" w:firstLine="440"/>
        <w:jc w:val="both"/>
        <w:rPr>
          <w:sz w:val="20"/>
          <w:szCs w:val="20"/>
        </w:rPr>
      </w:pPr>
      <w:bookmarkStart w:id="724" w:name="bookmark724"/>
      <w:r>
        <w:rPr>
          <w:color w:val="000000"/>
          <w:spacing w:val="0"/>
          <w:w w:val="100"/>
          <w:position w:val="0"/>
          <w:sz w:val="20"/>
          <w:szCs w:val="20"/>
        </w:rPr>
        <w:t>（</w:t>
      </w:r>
      <w:bookmarkEnd w:id="7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同一控制下企业合并</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合并方为进行企业合并发生的各项直接费用，于发生时计入当期损益。</w:t>
      </w:r>
    </w:p>
    <w:p>
      <w:pPr>
        <w:pStyle w:val="Style38"/>
        <w:keepNext w:val="0"/>
        <w:keepLines w:val="0"/>
        <w:widowControl w:val="0"/>
        <w:shd w:val="clear" w:color="auto" w:fill="auto"/>
        <w:tabs>
          <w:tab w:pos="868" w:val="left"/>
        </w:tabs>
        <w:bidi w:val="0"/>
        <w:spacing w:before="0" w:after="0" w:line="312" w:lineRule="exact"/>
        <w:ind w:left="0" w:right="0" w:firstLine="440"/>
        <w:jc w:val="both"/>
        <w:rPr>
          <w:sz w:val="20"/>
          <w:szCs w:val="20"/>
        </w:rPr>
      </w:pPr>
      <w:bookmarkStart w:id="725" w:name="bookmark725"/>
      <w:r>
        <w:rPr>
          <w:color w:val="000000"/>
          <w:spacing w:val="0"/>
          <w:w w:val="100"/>
          <w:position w:val="0"/>
          <w:sz w:val="20"/>
          <w:szCs w:val="20"/>
        </w:rPr>
        <w:t>（</w:t>
      </w:r>
      <w:bookmarkEnd w:id="72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非同一控制下企业合并</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8"/>
        <w:keepNext w:val="0"/>
        <w:keepLines w:val="0"/>
        <w:widowControl w:val="0"/>
        <w:shd w:val="clear" w:color="auto" w:fill="auto"/>
        <w:tabs>
          <w:tab w:pos="2112" w:val="left"/>
        </w:tabs>
        <w:bidi w:val="0"/>
        <w:spacing w:before="0" w:after="0" w:line="312" w:lineRule="exact"/>
        <w:ind w:left="0" w:right="0" w:firstLine="440"/>
        <w:jc w:val="both"/>
        <w:rPr>
          <w:sz w:val="20"/>
          <w:szCs w:val="20"/>
        </w:rPr>
      </w:pPr>
      <w:r>
        <w:rPr>
          <w:color w:val="000000"/>
          <w:spacing w:val="0"/>
          <w:w w:val="100"/>
          <w:position w:val="0"/>
          <w:sz w:val="20"/>
          <w:szCs w:val="2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号的 通知》（财会〔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号）和《企业会计准则第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号一合并财务报表》第五十一条关于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p>
    <w:p>
      <w:pPr>
        <w:pStyle w:val="Style3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的判断标准（参见本附注三、</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 参考本部分前面各段描述及本附注三、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的，区分个别 财务报表和合并财务报表进行相关会计处理：</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38"/>
        <w:keepNext w:val="0"/>
        <w:keepLines w:val="0"/>
        <w:widowControl w:val="0"/>
        <w:shd w:val="clear" w:color="auto" w:fill="auto"/>
        <w:bidi w:val="0"/>
        <w:spacing w:before="0" w:after="1840" w:line="312" w:lineRule="exact"/>
        <w:ind w:left="0" w:right="0" w:firstLine="440"/>
        <w:jc w:val="both"/>
        <w:rPr>
          <w:sz w:val="20"/>
          <w:szCs w:val="20"/>
        </w:rPr>
      </w:pPr>
      <w:r>
        <w:rPr>
          <w:color w:val="000000"/>
          <w:spacing w:val="0"/>
          <w:w w:val="100"/>
          <w:position w:val="0"/>
          <w:sz w:val="20"/>
          <w:szCs w:val="20"/>
        </w:rPr>
        <w:t xml:space="preserve">在合并财务报表中，对于购买日之前持有的被购买方的股权，按照该股权在购买日的公允价值进行重 </w:t>
      </w:r>
      <w:r>
        <w:rPr>
          <w:color w:val="000000"/>
          <w:spacing w:val="0"/>
          <w:w w:val="100"/>
          <w:position w:val="0"/>
          <w:sz w:val="20"/>
          <w:szCs w:val="20"/>
        </w:rPr>
        <w:t>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34"/>
        <w:keepNext/>
        <w:keepLines/>
        <w:widowControl w:val="0"/>
        <w:shd w:val="clear" w:color="auto" w:fill="auto"/>
        <w:bidi w:val="0"/>
        <w:spacing w:before="0" w:after="300" w:line="313" w:lineRule="exact"/>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6</w:t>
      </w:r>
      <w:bookmarkEnd w:id="728"/>
      <w:r>
        <w:rPr>
          <w:color w:val="000000"/>
          <w:spacing w:val="0"/>
          <w:w w:val="100"/>
          <w:position w:val="0"/>
        </w:rPr>
        <w:t>、合并财务报表的编制方法</w:t>
      </w:r>
      <w:bookmarkEnd w:id="726"/>
      <w:bookmarkEnd w:id="727"/>
      <w:bookmarkEnd w:id="729"/>
    </w:p>
    <w:p>
      <w:pPr>
        <w:pStyle w:val="Style38"/>
        <w:keepNext w:val="0"/>
        <w:keepLines w:val="0"/>
        <w:widowControl w:val="0"/>
        <w:shd w:val="clear" w:color="auto" w:fill="auto"/>
        <w:tabs>
          <w:tab w:pos="868" w:val="left"/>
        </w:tabs>
        <w:bidi w:val="0"/>
        <w:spacing w:before="0" w:after="0" w:line="313" w:lineRule="exact"/>
        <w:ind w:left="0" w:right="0" w:firstLine="440"/>
        <w:jc w:val="both"/>
        <w:rPr>
          <w:sz w:val="20"/>
          <w:szCs w:val="20"/>
        </w:rPr>
      </w:pPr>
      <w:bookmarkStart w:id="730" w:name="bookmark730"/>
      <w:r>
        <w:rPr>
          <w:color w:val="000000"/>
          <w:spacing w:val="0"/>
          <w:w w:val="100"/>
          <w:position w:val="0"/>
          <w:sz w:val="20"/>
          <w:szCs w:val="20"/>
        </w:rPr>
        <w:t>（</w:t>
      </w:r>
      <w:bookmarkEnd w:id="7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合并财务报表范围的确定原则</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一旦相关事实和情况的变化导致上述控制定义涉及的相关要素发生了变化，本公司将进行重新评估。</w:t>
      </w:r>
    </w:p>
    <w:p>
      <w:pPr>
        <w:pStyle w:val="Style38"/>
        <w:keepNext w:val="0"/>
        <w:keepLines w:val="0"/>
        <w:widowControl w:val="0"/>
        <w:shd w:val="clear" w:color="auto" w:fill="auto"/>
        <w:tabs>
          <w:tab w:pos="868" w:val="left"/>
        </w:tabs>
        <w:bidi w:val="0"/>
        <w:spacing w:before="0" w:after="0" w:line="313" w:lineRule="exact"/>
        <w:ind w:left="0" w:right="0" w:firstLine="440"/>
        <w:jc w:val="both"/>
        <w:rPr>
          <w:sz w:val="20"/>
          <w:szCs w:val="20"/>
        </w:rPr>
      </w:pPr>
      <w:bookmarkStart w:id="731" w:name="bookmark731"/>
      <w:r>
        <w:rPr>
          <w:color w:val="000000"/>
          <w:spacing w:val="0"/>
          <w:w w:val="100"/>
          <w:position w:val="0"/>
          <w:sz w:val="20"/>
          <w:szCs w:val="20"/>
        </w:rPr>
        <w:t>（</w:t>
      </w:r>
      <w:bookmarkEnd w:id="73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合并财务报表编制的方法</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公司内往来余额、交易及未实现利润在合并财务报表编制时予以抵销。</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项目列示。少数股东分担的子公司的亏损超过了少数股东在 该子公司期初股东权益中所享有的份额，仍冲减少数股东权益。</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号——长期股权投资》 或《企业会计准则第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号——金融工具确认和计量》等相关规定进行后续计量。详见本附注三、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长期股 权投资</w:t>
      </w:r>
      <w:r>
        <w:rPr>
          <w:color w:val="000000"/>
          <w:spacing w:val="0"/>
          <w:w w:val="100"/>
          <w:position w:val="0"/>
          <w:sz w:val="20"/>
          <w:szCs w:val="20"/>
        </w:rPr>
        <w:t>''</w:t>
      </w:r>
      <w:r>
        <w:rPr>
          <w:color w:val="000000"/>
          <w:spacing w:val="0"/>
          <w:w w:val="100"/>
          <w:position w:val="0"/>
          <w:sz w:val="20"/>
          <w:szCs w:val="20"/>
        </w:rPr>
        <w:t>或本附注三、</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8"/>
        <w:keepNext w:val="0"/>
        <w:keepLines w:val="0"/>
        <w:widowControl w:val="0"/>
        <w:shd w:val="clear" w:color="auto" w:fill="auto"/>
        <w:bidi w:val="0"/>
        <w:spacing w:before="0" w:after="600" w:line="313" w:lineRule="exact"/>
        <w:ind w:left="0" w:right="0" w:firstLine="440"/>
        <w:jc w:val="both"/>
        <w:rPr>
          <w:sz w:val="20"/>
          <w:szCs w:val="20"/>
        </w:rPr>
      </w:pPr>
      <w:r>
        <w:rPr>
          <w:color w:val="000000"/>
          <w:spacing w:val="0"/>
          <w:w w:val="100"/>
          <w:position w:val="0"/>
          <w:sz w:val="20"/>
          <w:szCs w:val="20"/>
        </w:rPr>
        <w:t xml:space="preserve">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w:t>
      </w:r>
      <w:r>
        <w:rPr>
          <w:color w:val="000000"/>
          <w:spacing w:val="0"/>
          <w:w w:val="100"/>
          <w:position w:val="0"/>
          <w:sz w:val="20"/>
          <w:szCs w:val="20"/>
        </w:rPr>
        <w:t>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不丧失控制权的情况下部分处置对子 公司的长期股权投资（详见本附注三、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）④）和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因处置部分股权投资或其他原因丧失了对原有 子公司的控制权（详见前段）适用的原则进行会计处理。处置对子公司股权投资直至丧失控制权的各项 交易属于一揽子交易的，将各项交易作为一项处置子公司并丧失控制权的交易进行会计处理；但是，在丧 失控制权之前每一次处置价款与处置投资对应的享有该子公司净资产份额的差额，在合并财务报表中确认 为其他综合收益，在丧失控制权时一并转入丧失控制权当期的损益。</w:t>
      </w:r>
    </w:p>
    <w:p>
      <w:pPr>
        <w:pStyle w:val="Style34"/>
        <w:keepNext/>
        <w:keepLines/>
        <w:widowControl w:val="0"/>
        <w:shd w:val="clear" w:color="auto" w:fill="auto"/>
        <w:bidi w:val="0"/>
        <w:spacing w:before="0" w:after="300" w:line="314" w:lineRule="exact"/>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7</w:t>
      </w:r>
      <w:bookmarkEnd w:id="734"/>
      <w:r>
        <w:rPr>
          <w:color w:val="000000"/>
          <w:spacing w:val="0"/>
          <w:w w:val="100"/>
          <w:position w:val="0"/>
        </w:rPr>
        <w:t>、合营安排分类及共同经营会计处理方法</w:t>
      </w:r>
      <w:bookmarkEnd w:id="732"/>
      <w:bookmarkEnd w:id="733"/>
      <w:bookmarkEnd w:id="735"/>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本公司对合营企业的投资采用权益法核算，按照本附注三、</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权益法核算的长期股权投资</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中所述的会计政策处理。</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38"/>
        <w:keepNext w:val="0"/>
        <w:keepLines w:val="0"/>
        <w:widowControl w:val="0"/>
        <w:shd w:val="clear" w:color="auto" w:fill="auto"/>
        <w:bidi w:val="0"/>
        <w:spacing w:before="0" w:after="600" w:line="319" w:lineRule="exact"/>
        <w:ind w:left="0" w:right="0" w:firstLine="440"/>
        <w:jc w:val="both"/>
        <w:rPr>
          <w:sz w:val="20"/>
          <w:szCs w:val="20"/>
        </w:rPr>
      </w:pPr>
      <w:r>
        <w:rPr>
          <w:color w:val="000000"/>
          <w:spacing w:val="0"/>
          <w:w w:val="100"/>
          <w:position w:val="0"/>
          <w:sz w:val="20"/>
          <w:szCs w:val="2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号——资产减值》等规定的资产减值损失的，对于由本公 司向共同经营投出或出售资产的情况，本公司全额确认该损失；对于本公司自共同经营购买资产的情况， 本公司按承担的份额确认该损失。</w:t>
      </w:r>
    </w:p>
    <w:p>
      <w:pPr>
        <w:pStyle w:val="Style34"/>
        <w:keepNext/>
        <w:keepLines/>
        <w:widowControl w:val="0"/>
        <w:shd w:val="clear" w:color="auto" w:fill="auto"/>
        <w:bidi w:val="0"/>
        <w:spacing w:before="0" w:after="300" w:line="312" w:lineRule="exact"/>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8</w:t>
      </w:r>
      <w:bookmarkEnd w:id="738"/>
      <w:r>
        <w:rPr>
          <w:color w:val="000000"/>
          <w:spacing w:val="0"/>
          <w:w w:val="100"/>
          <w:position w:val="0"/>
        </w:rPr>
        <w:t>、现金及现金等价物的确定标准</w:t>
      </w:r>
      <w:bookmarkEnd w:id="736"/>
      <w:bookmarkEnd w:id="737"/>
      <w:bookmarkEnd w:id="739"/>
    </w:p>
    <w:p>
      <w:pPr>
        <w:pStyle w:val="Style38"/>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4"/>
        <w:keepNext/>
        <w:keepLines/>
        <w:widowControl w:val="0"/>
        <w:shd w:val="clear" w:color="auto" w:fill="auto"/>
        <w:bidi w:val="0"/>
        <w:spacing w:before="0" w:after="300" w:line="311" w:lineRule="exact"/>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9</w:t>
      </w:r>
      <w:bookmarkEnd w:id="742"/>
      <w:r>
        <w:rPr>
          <w:color w:val="000000"/>
          <w:spacing w:val="0"/>
          <w:w w:val="100"/>
          <w:position w:val="0"/>
        </w:rPr>
        <w:t>、外币业务和外币报表折算</w:t>
      </w:r>
      <w:bookmarkEnd w:id="740"/>
      <w:bookmarkEnd w:id="741"/>
      <w:bookmarkEnd w:id="743"/>
    </w:p>
    <w:p>
      <w:pPr>
        <w:pStyle w:val="Style38"/>
        <w:keepNext w:val="0"/>
        <w:keepLines w:val="0"/>
        <w:widowControl w:val="0"/>
        <w:shd w:val="clear" w:color="auto" w:fill="auto"/>
        <w:tabs>
          <w:tab w:pos="878" w:val="left"/>
        </w:tabs>
        <w:bidi w:val="0"/>
        <w:spacing w:before="0" w:after="0" w:line="311" w:lineRule="exact"/>
        <w:ind w:left="0" w:right="0" w:firstLine="440"/>
        <w:jc w:val="both"/>
        <w:rPr>
          <w:sz w:val="20"/>
          <w:szCs w:val="20"/>
        </w:rPr>
      </w:pPr>
      <w:bookmarkStart w:id="744" w:name="bookmark744"/>
      <w:r>
        <w:rPr>
          <w:color w:val="000000"/>
          <w:spacing w:val="0"/>
          <w:w w:val="100"/>
          <w:position w:val="0"/>
          <w:sz w:val="20"/>
          <w:szCs w:val="20"/>
        </w:rPr>
        <w:t>（</w:t>
      </w:r>
      <w:bookmarkEnd w:id="7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外币交易的折算方法</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本公司发生的外币交易在初始确认时，按交易日的即期汇率折算为记账本位币金额，但公司发生的外 币兑换业务或涉及外币兑换的交易事项，按照实际采用的汇率折算为记账本位币金额。、</w:t>
      </w:r>
    </w:p>
    <w:p>
      <w:pPr>
        <w:pStyle w:val="Style38"/>
        <w:keepNext w:val="0"/>
        <w:keepLines w:val="0"/>
        <w:widowControl w:val="0"/>
        <w:shd w:val="clear" w:color="auto" w:fill="auto"/>
        <w:tabs>
          <w:tab w:pos="878" w:val="left"/>
        </w:tabs>
        <w:bidi w:val="0"/>
        <w:spacing w:before="0" w:after="0" w:line="311" w:lineRule="exact"/>
        <w:ind w:left="0" w:right="0" w:firstLine="440"/>
        <w:jc w:val="both"/>
        <w:rPr>
          <w:sz w:val="20"/>
          <w:szCs w:val="20"/>
        </w:rPr>
      </w:pPr>
      <w:bookmarkStart w:id="745" w:name="bookmark745"/>
      <w:r>
        <w:rPr>
          <w:color w:val="000000"/>
          <w:spacing w:val="0"/>
          <w:w w:val="100"/>
          <w:position w:val="0"/>
          <w:sz w:val="20"/>
          <w:szCs w:val="20"/>
        </w:rPr>
        <w:t>（</w:t>
      </w:r>
      <w:bookmarkEnd w:id="7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对于外币货币性项目和外币非货币性项目的折算方法</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资产负债表日，对于外币货币性项目采用资产负债表日即期汇率折算。为购建符合借款费用资本化条 件的资产而借入的外币专门借款产生的汇兑差额，在资本化期间内予以资本化。</w:t>
      </w:r>
    </w:p>
    <w:p>
      <w:pPr>
        <w:pStyle w:val="Style38"/>
        <w:keepNext w:val="0"/>
        <w:keepLines w:val="0"/>
        <w:widowControl w:val="0"/>
        <w:shd w:val="clear" w:color="auto" w:fill="auto"/>
        <w:bidi w:val="0"/>
        <w:spacing w:before="0" w:after="440" w:line="311" w:lineRule="exact"/>
        <w:ind w:left="0" w:right="0" w:firstLine="440"/>
        <w:jc w:val="both"/>
        <w:rPr>
          <w:sz w:val="20"/>
          <w:szCs w:val="20"/>
        </w:rPr>
      </w:pPr>
      <w:r>
        <w:rPr>
          <w:color w:val="000000"/>
          <w:spacing w:val="0"/>
          <w:w w:val="100"/>
          <w:position w:val="0"/>
          <w:sz w:val="20"/>
          <w:szCs w:val="2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8"/>
        <w:keepNext w:val="0"/>
        <w:keepLines w:val="0"/>
        <w:widowControl w:val="0"/>
        <w:shd w:val="clear" w:color="auto" w:fill="auto"/>
        <w:bidi w:val="0"/>
        <w:spacing w:before="0" w:after="0" w:line="312" w:lineRule="exact"/>
        <w:ind w:left="0" w:right="0" w:firstLine="440"/>
        <w:jc w:val="left"/>
        <w:rPr>
          <w:sz w:val="20"/>
          <w:szCs w:val="20"/>
        </w:rPr>
      </w:pPr>
      <w:bookmarkStart w:id="746" w:name="bookmark746"/>
      <w:r>
        <w:rPr>
          <w:color w:val="000000"/>
          <w:spacing w:val="0"/>
          <w:w w:val="100"/>
          <w:position w:val="0"/>
          <w:sz w:val="20"/>
          <w:szCs w:val="20"/>
        </w:rPr>
        <w:t>（</w:t>
      </w:r>
      <w:bookmarkEnd w:id="74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）外币财务报表的折算方法</w:t>
      </w:r>
    </w:p>
    <w:p>
      <w:pPr>
        <w:pStyle w:val="Style38"/>
        <w:keepNext w:val="0"/>
        <w:keepLines w:val="0"/>
        <w:widowControl w:val="0"/>
        <w:shd w:val="clear" w:color="auto" w:fill="auto"/>
        <w:bidi w:val="0"/>
        <w:spacing w:before="0" w:after="0" w:line="312" w:lineRule="exact"/>
        <w:ind w:left="0" w:right="0" w:firstLine="480"/>
        <w:jc w:val="left"/>
        <w:rPr>
          <w:sz w:val="20"/>
          <w:szCs w:val="20"/>
        </w:rPr>
      </w:pPr>
      <w:r>
        <w:rPr>
          <w:color w:val="000000"/>
          <w:spacing w:val="0"/>
          <w:w w:val="100"/>
          <w:position w:val="0"/>
          <w:sz w:val="20"/>
          <w:szCs w:val="2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color w:val="000000"/>
          <w:spacing w:val="0"/>
          <w:w w:val="100"/>
          <w:position w:val="0"/>
          <w:sz w:val="20"/>
          <w:szCs w:val="20"/>
        </w:rPr>
        <w:t>''</w:t>
      </w:r>
      <w:r>
        <w:rPr>
          <w:color w:val="000000"/>
          <w:spacing w:val="0"/>
          <w:w w:val="100"/>
          <w:position w:val="0"/>
          <w:sz w:val="20"/>
          <w:szCs w:val="20"/>
        </w:rPr>
        <w:t>项目外，其他项目采用发生时的即期汇率折算。 利润表中的收入和费用项目，采用交易发生日的即期汇率折算。年初未分配利润为上一年折算后的年末未 分配利润；年末未分配利润按折算后的利润分配各项目计算列示；折算后资产类项目与负债类项目和股东 权益类项目合计数的差额，作为外币报表折算差额，确认为其他综合收益。处置境外经营并丧失控制权时, 将资产负债表中股东权益项目下列示的、与该境外经营相关的外币报表折算差额，全部或按处置该境外经 营的比例转入处置当期损益。</w:t>
      </w:r>
    </w:p>
    <w:p>
      <w:pPr>
        <w:pStyle w:val="Style38"/>
        <w:keepNext w:val="0"/>
        <w:keepLines w:val="0"/>
        <w:widowControl w:val="0"/>
        <w:shd w:val="clear" w:color="auto" w:fill="auto"/>
        <w:bidi w:val="0"/>
        <w:spacing w:before="0" w:after="0" w:line="312" w:lineRule="exact"/>
        <w:ind w:left="0" w:right="0" w:firstLine="480"/>
        <w:jc w:val="left"/>
        <w:rPr>
          <w:sz w:val="20"/>
          <w:szCs w:val="20"/>
        </w:rPr>
      </w:pPr>
      <w:r>
        <w:rPr>
          <w:color w:val="000000"/>
          <w:spacing w:val="0"/>
          <w:w w:val="100"/>
          <w:position w:val="0"/>
          <w:sz w:val="20"/>
          <w:szCs w:val="20"/>
        </w:rPr>
        <w:t>外币现金流量，采用现金流量发生日的即期汇率折算。汇率变动对现金的影响额作为调节项目，在现 金流量表中单独列报。</w:t>
      </w:r>
    </w:p>
    <w:p>
      <w:pPr>
        <w:pStyle w:val="Style38"/>
        <w:keepNext w:val="0"/>
        <w:keepLines w:val="0"/>
        <w:widowControl w:val="0"/>
        <w:shd w:val="clear" w:color="auto" w:fill="auto"/>
        <w:bidi w:val="0"/>
        <w:spacing w:before="0" w:after="0" w:line="312" w:lineRule="exact"/>
        <w:ind w:left="0" w:right="0" w:firstLine="480"/>
        <w:jc w:val="left"/>
        <w:rPr>
          <w:sz w:val="20"/>
          <w:szCs w:val="20"/>
        </w:rPr>
      </w:pPr>
      <w:r>
        <w:rPr>
          <w:color w:val="000000"/>
          <w:spacing w:val="0"/>
          <w:w w:val="100"/>
          <w:position w:val="0"/>
          <w:sz w:val="20"/>
          <w:szCs w:val="20"/>
        </w:rPr>
        <w:t>在处置本公司在境外经营的全部所有者权益或因处置部分股权投资或其他原因丧失了对境外经营控 制权时，将资产负债表中所有者权益项目下列示的、与该境外经营相关的归属于母公司所有者权益的外币 报表折算差额，全部转入处置当期损益。</w:t>
      </w:r>
    </w:p>
    <w:p>
      <w:pPr>
        <w:pStyle w:val="Style38"/>
        <w:keepNext w:val="0"/>
        <w:keepLines w:val="0"/>
        <w:widowControl w:val="0"/>
        <w:shd w:val="clear" w:color="auto" w:fill="auto"/>
        <w:bidi w:val="0"/>
        <w:spacing w:before="0" w:after="680" w:line="312" w:lineRule="exact"/>
        <w:ind w:left="0" w:right="0" w:firstLine="0"/>
        <w:jc w:val="both"/>
        <w:rPr>
          <w:sz w:val="20"/>
          <w:szCs w:val="20"/>
        </w:rPr>
      </w:pPr>
      <w:r>
        <w:rPr>
          <w:color w:val="000000"/>
          <w:spacing w:val="0"/>
          <w:w w:val="100"/>
          <w:position w:val="0"/>
          <w:sz w:val="20"/>
          <w:szCs w:val="20"/>
        </w:rPr>
        <w:t>在处置部分股权投资或其他原因导致持有境外经营权益比例降低但不丧失对境外经营控制权时，与该境外 经营处置部分相关的外币报表折算差额将归属于少数股东权益，不转入当期损益。在处置境外经营为联营 企业或合营企业的部分股权时，与该境外经营相关的外币报表折算差额，按处置该境外经营的比例转入处 置当期损益。</w:t>
      </w:r>
    </w:p>
    <w:p>
      <w:pPr>
        <w:pStyle w:val="Style34"/>
        <w:keepNext/>
        <w:keepLines/>
        <w:widowControl w:val="0"/>
        <w:shd w:val="clear" w:color="auto" w:fill="auto"/>
        <w:bidi w:val="0"/>
        <w:spacing w:before="0" w:after="60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7"/>
      <w:bookmarkEnd w:id="748"/>
      <w:bookmarkEnd w:id="750"/>
    </w:p>
    <w:p>
      <w:pPr>
        <w:pStyle w:val="Style38"/>
        <w:keepNext w:val="0"/>
        <w:keepLines w:val="0"/>
        <w:widowControl w:val="0"/>
        <w:shd w:val="clear" w:color="auto" w:fill="auto"/>
        <w:bidi w:val="0"/>
        <w:spacing w:before="0" w:after="280" w:line="317" w:lineRule="exact"/>
        <w:ind w:left="0" w:right="0" w:firstLine="480"/>
        <w:jc w:val="both"/>
      </w:pPr>
      <w:r>
        <w:rPr>
          <w:color w:val="000000"/>
          <w:spacing w:val="0"/>
          <w:w w:val="100"/>
          <w:position w:val="0"/>
        </w:rPr>
        <w:t>金融工具，是指形成一方的金融资产并形成其他方的金融负债或权益工具的合同。当本 公司成为金融工具合同的一方时，确认相关的金融资产或金融负债。</w:t>
      </w:r>
    </w:p>
    <w:p>
      <w:pPr>
        <w:pStyle w:val="Style3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金融资产和金融负债在初始确认时以公允价值计量：①对于以公允价值计量且其变动计 入当期损益的金融资产和金融负债，相关交易费用直接计入当期损益；②对于其他类别的金 融资产和金融负债，相关交易费用计入初始确认金额。金融资产和金融负债的后续计量取决 于其分类。</w:t>
      </w:r>
    </w:p>
    <w:p>
      <w:pPr>
        <w:pStyle w:val="Style38"/>
        <w:keepNext w:val="0"/>
        <w:keepLines w:val="0"/>
        <w:widowControl w:val="0"/>
        <w:shd w:val="clear" w:color="auto" w:fill="auto"/>
        <w:bidi w:val="0"/>
        <w:spacing w:before="0" w:after="280" w:line="294" w:lineRule="exact"/>
        <w:ind w:left="0" w:right="0" w:firstLine="480"/>
        <w:jc w:val="both"/>
      </w:pPr>
      <w:r>
        <w:rPr>
          <w:color w:val="000000"/>
          <w:spacing w:val="0"/>
          <w:w w:val="100"/>
          <w:position w:val="0"/>
        </w:rPr>
        <w:t>金融资产或金融负债满足下列条件之一的，表明持有目的是交易性的：①取得相关金融 资产或承担相关金融负债的目的，主要是为了近期内出售或回购；②初始确认时属于集中管 理的可辨认金融工具组合的一部分，且有客观证据表明近期实际存在短期获利模式；③属于 衍生工具，但符合财务担保合同定义的衍生工具以及被指定为有效套期工具的衍生工具除外。</w:t>
      </w:r>
    </w:p>
    <w:p>
      <w:pPr>
        <w:pStyle w:val="Style38"/>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）债务工具</w:t>
      </w:r>
    </w:p>
    <w:p>
      <w:pPr>
        <w:pStyle w:val="Style38"/>
        <w:keepNext w:val="0"/>
        <w:keepLines w:val="0"/>
        <w:widowControl w:val="0"/>
        <w:shd w:val="clear" w:color="auto" w:fill="auto"/>
        <w:bidi w:val="0"/>
        <w:spacing w:before="0" w:after="280" w:line="325" w:lineRule="exact"/>
        <w:ind w:left="0" w:right="0" w:firstLine="480"/>
        <w:jc w:val="both"/>
      </w:pPr>
      <w:r>
        <w:rPr>
          <w:color w:val="000000"/>
          <w:spacing w:val="0"/>
          <w:w w:val="100"/>
          <w:position w:val="0"/>
        </w:rPr>
        <w:t>债务工具是指从发行方角度分析符合金融负债定义的工具。债务工具的分类和后续计量 取决于本公司管理金融资产的业务模式，以及金融资产的合同现金流量特征。不能通过现金 流量特征测试的，直接分类为以公允价值计量且其变动计入当期损益的金融资产；能够通过 现金流量特征测试的，其分类取决于管理金融资产的业务模式，以及是否将其指定为以公允 价值计量且其变动计入当期损益的金融资产。</w:t>
      </w:r>
    </w:p>
    <w:p>
      <w:pPr>
        <w:pStyle w:val="Style38"/>
        <w:keepNext w:val="0"/>
        <w:keepLines w:val="0"/>
        <w:widowControl w:val="0"/>
        <w:numPr>
          <w:ilvl w:val="0"/>
          <w:numId w:val="13"/>
        </w:numPr>
        <w:shd w:val="clear" w:color="auto" w:fill="auto"/>
        <w:bidi w:val="0"/>
        <w:spacing w:before="0" w:after="280" w:line="307" w:lineRule="exact"/>
        <w:ind w:left="0" w:right="0" w:firstLine="480"/>
        <w:jc w:val="both"/>
      </w:pPr>
      <w:bookmarkStart w:id="751" w:name="bookmark751"/>
      <w:bookmarkEnd w:id="751"/>
      <w:r>
        <w:rPr>
          <w:color w:val="000000"/>
          <w:spacing w:val="0"/>
          <w:w w:val="100"/>
          <w:position w:val="0"/>
        </w:rPr>
        <w:t xml:space="preserve">以摊余成本计量。本公司管理此类金融资产的业务模式为以收取合同现金流量为目标, 且此类金融资产的合同现金流量特征与基本借贷安排相一致，即在特定日期产生的现金流量, </w:t>
      </w:r>
      <w:r>
        <w:rPr>
          <w:color w:val="000000"/>
          <w:spacing w:val="0"/>
          <w:w w:val="100"/>
          <w:position w:val="0"/>
        </w:rPr>
        <w:t>仅为对本金和以未偿付本金金额为基础的利息的支付，同时并未指定此类金融资产为以公允 价值计量且其变动计入当期损益。本公司对于此类金融资产按照实际利率法确认利息收入。 此类金融资产因终止确认产生的利得或损失以及因减值导致的损失直接计入当期损益。</w:t>
      </w:r>
    </w:p>
    <w:p>
      <w:pPr>
        <w:pStyle w:val="Style38"/>
        <w:keepNext w:val="0"/>
        <w:keepLines w:val="0"/>
        <w:widowControl w:val="0"/>
        <w:numPr>
          <w:ilvl w:val="0"/>
          <w:numId w:val="13"/>
        </w:numPr>
        <w:shd w:val="clear" w:color="auto" w:fill="auto"/>
        <w:tabs>
          <w:tab w:pos="841" w:val="left"/>
        </w:tabs>
        <w:bidi w:val="0"/>
        <w:spacing w:before="0" w:after="280" w:line="312" w:lineRule="exact"/>
        <w:ind w:left="0" w:right="0" w:firstLine="480"/>
        <w:jc w:val="both"/>
      </w:pPr>
      <w:bookmarkStart w:id="752" w:name="bookmark752"/>
      <w:bookmarkEnd w:id="752"/>
      <w:r>
        <w:rPr>
          <w:color w:val="000000"/>
          <w:spacing w:val="0"/>
          <w:w w:val="100"/>
          <w:position w:val="0"/>
        </w:rPr>
        <w:t>以公允价值计量且其变动计入其他综合收益。本公司管理此类金融资产的业务模式为 既以收取合同现金流量为目标又以出售为目标，且此类金融资产的合同现金流量特征与基本 借贷安排相一致，即在特定日期产生的现金流量，仅为对本金和以未偿付本金金额为基础的 利息的支付，同时并未指定此类金融资产为以公允价值计量且其变动计入当期损益。此类金 融资产按照公允价值计量且其变动计入其他综合收益，但减值损失或利得、汇兑损益和按照 实际利率法计算的利息收入计入当期损益。此类金融资产终止确认时，累计计入其他综合收 益的公允价值变动将结转计入当期损益。此类金融资产列示为其他债权投资。</w:t>
      </w:r>
    </w:p>
    <w:p>
      <w:pPr>
        <w:pStyle w:val="Style38"/>
        <w:keepNext w:val="0"/>
        <w:keepLines w:val="0"/>
        <w:widowControl w:val="0"/>
        <w:numPr>
          <w:ilvl w:val="0"/>
          <w:numId w:val="13"/>
        </w:numPr>
        <w:shd w:val="clear" w:color="auto" w:fill="auto"/>
        <w:tabs>
          <w:tab w:pos="841" w:val="left"/>
        </w:tabs>
        <w:bidi w:val="0"/>
        <w:spacing w:before="0" w:after="280" w:line="312" w:lineRule="exact"/>
        <w:ind w:left="0" w:right="0" w:firstLine="480"/>
        <w:jc w:val="both"/>
      </w:pPr>
      <w:bookmarkStart w:id="753" w:name="bookmark753"/>
      <w:bookmarkEnd w:id="753"/>
      <w:r>
        <w:rPr>
          <w:color w:val="000000"/>
          <w:spacing w:val="0"/>
          <w:w w:val="100"/>
          <w:position w:val="0"/>
        </w:rPr>
        <w:t>以公允价值计量且其变动计入当期损益。本公司将持有的未划分为以摊余成本计量和 以公允价值计量且其变动计入其他综合收益的债务工具，以公允价值计量且其变动计入当期 损益，分类为以公允价值计量且其变动计入当期损益的金融资产，列示为交易性金融资产或 其他非流动金融资产。</w:t>
      </w:r>
    </w:p>
    <w:p>
      <w:pPr>
        <w:pStyle w:val="Style38"/>
        <w:keepNext w:val="0"/>
        <w:keepLines w:val="0"/>
        <w:widowControl w:val="0"/>
        <w:numPr>
          <w:ilvl w:val="0"/>
          <w:numId w:val="15"/>
        </w:numPr>
        <w:shd w:val="clear" w:color="auto" w:fill="auto"/>
        <w:tabs>
          <w:tab w:pos="953" w:val="left"/>
        </w:tabs>
        <w:bidi w:val="0"/>
        <w:spacing w:before="0" w:after="280" w:line="312" w:lineRule="exact"/>
        <w:ind w:left="0" w:right="0" w:firstLine="480"/>
        <w:jc w:val="both"/>
      </w:pPr>
      <w:bookmarkStart w:id="754" w:name="bookmark754"/>
      <w:bookmarkEnd w:id="754"/>
      <w:r>
        <w:rPr>
          <w:color w:val="000000"/>
          <w:spacing w:val="0"/>
          <w:w w:val="100"/>
          <w:position w:val="0"/>
        </w:rPr>
        <w:t>权益工具</w:t>
      </w:r>
    </w:p>
    <w:p>
      <w:pPr>
        <w:pStyle w:val="Style3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权益工具是指从发行方角度分析符合权益工具定义的工具。权益工具投资以公允价值计 量且其变动计入当期损益，列示为交易性金融资产，但本公司管理层指定为以公允价值计量 且其变动计入其他综合收益除外。指定为以公允价值计量且其变动计入综合收益的，列示为 其他权益工具投资，相关公允价值变动不得结转至当期损益，且该指定一经作出不得撤销。 相关股利收入计入当期损益。其他权益工具投资不计提减值准备，终止确认时，之前计入其 他综合收益的累计利得或损失从其他综合收益转出，计入留存收益。</w:t>
      </w:r>
    </w:p>
    <w:p>
      <w:pPr>
        <w:pStyle w:val="Style38"/>
        <w:keepNext w:val="0"/>
        <w:keepLines w:val="0"/>
        <w:widowControl w:val="0"/>
        <w:numPr>
          <w:ilvl w:val="0"/>
          <w:numId w:val="15"/>
        </w:numPr>
        <w:shd w:val="clear" w:color="auto" w:fill="auto"/>
        <w:tabs>
          <w:tab w:pos="953" w:val="left"/>
        </w:tabs>
        <w:bidi w:val="0"/>
        <w:spacing w:before="0" w:after="280" w:line="312" w:lineRule="exact"/>
        <w:ind w:left="0" w:right="0" w:firstLine="480"/>
        <w:jc w:val="both"/>
      </w:pPr>
      <w:bookmarkStart w:id="755" w:name="bookmark755"/>
      <w:bookmarkEnd w:id="755"/>
      <w:r>
        <w:rPr>
          <w:color w:val="000000"/>
          <w:spacing w:val="0"/>
          <w:w w:val="100"/>
          <w:position w:val="0"/>
        </w:rPr>
        <w:t>金融负债</w:t>
      </w:r>
    </w:p>
    <w:p>
      <w:pPr>
        <w:pStyle w:val="Style3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金融负债于初始确认时分类为以公允价值计量且其变动计入当期损益的金融负债及其他 金融负债。</w:t>
      </w:r>
    </w:p>
    <w:p>
      <w:pPr>
        <w:pStyle w:val="Style38"/>
        <w:keepNext w:val="0"/>
        <w:keepLines w:val="0"/>
        <w:widowControl w:val="0"/>
        <w:shd w:val="clear" w:color="auto" w:fill="auto"/>
        <w:bidi w:val="0"/>
        <w:spacing w:before="0" w:after="280" w:line="311" w:lineRule="exact"/>
        <w:ind w:left="0" w:right="0" w:firstLine="480"/>
        <w:jc w:val="both"/>
      </w:pPr>
      <w:r>
        <w:rPr>
          <w:color w:val="000000"/>
          <w:spacing w:val="0"/>
          <w:w w:val="100"/>
          <w:position w:val="0"/>
        </w:rPr>
        <w:t>以公允价值计量且其变动计入当期损益的金融负债，包括交易性金融负债和指定为以公 允价值计量且其变动计入当期损益的金融负债。满足以下条件之一时，金融负债可在初始计 量时指定为以公允价值计量且其变动计入当期损益的金融负债：①该项指定能够消除或显著 减少会计错配；②根据正式书面文件载明的风险管理或投资策略，以公允价值为基础对金融 负债组合或金融资产和金融负债组合进行管理和业绩评价，并在公司内部以此为基础向关键 管理人员报告。该指定一经作出，不得撤销。</w:t>
      </w:r>
    </w:p>
    <w:p>
      <w:pPr>
        <w:pStyle w:val="Style38"/>
        <w:keepNext w:val="0"/>
        <w:keepLines w:val="0"/>
        <w:widowControl w:val="0"/>
        <w:shd w:val="clear" w:color="auto" w:fill="auto"/>
        <w:bidi w:val="0"/>
        <w:spacing w:before="0" w:after="280" w:line="307" w:lineRule="exact"/>
        <w:ind w:left="0" w:right="0" w:firstLine="480"/>
        <w:jc w:val="both"/>
      </w:pPr>
      <w:r>
        <w:rPr>
          <w:color w:val="000000"/>
          <w:spacing w:val="0"/>
          <w:w w:val="100"/>
          <w:position w:val="0"/>
        </w:rPr>
        <w:t>指定为以公允价值计量且变动计入当期损益的金融负债，由公司自身信用风险变动引起 的公允价值的变动金额，计入其他综合收益；其他公允价值变动，计入当期损益。该金融负 债终止确认时，之前计入其他综合收益的累计利得或损失从其他综合收益转出，计入留存收 益。</w:t>
      </w:r>
    </w:p>
    <w:p>
      <w:pPr>
        <w:pStyle w:val="Style3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本公司其他金融负债主要包括短期借款。对于此类金融负债，采用实际利率法，按照摊 余成本进行后续计量。</w:t>
      </w:r>
    </w:p>
    <w:p>
      <w:pPr>
        <w:pStyle w:val="Style38"/>
        <w:keepNext w:val="0"/>
        <w:keepLines w:val="0"/>
        <w:widowControl w:val="0"/>
        <w:shd w:val="clear" w:color="auto" w:fill="auto"/>
        <w:tabs>
          <w:tab w:pos="1006" w:val="left"/>
        </w:tabs>
        <w:bidi w:val="0"/>
        <w:spacing w:before="0" w:after="280" w:line="310" w:lineRule="exact"/>
        <w:ind w:left="0" w:right="0" w:firstLine="48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金融资产和金融负债的终止确认</w:t>
      </w:r>
    </w:p>
    <w:p>
      <w:pPr>
        <w:pStyle w:val="Style38"/>
        <w:keepNext w:val="0"/>
        <w:keepLines w:val="0"/>
        <w:widowControl w:val="0"/>
        <w:shd w:val="clear" w:color="auto" w:fill="auto"/>
        <w:bidi w:val="0"/>
        <w:spacing w:before="0" w:after="280" w:line="310" w:lineRule="exact"/>
        <w:ind w:left="0" w:right="0" w:firstLine="480"/>
        <w:jc w:val="left"/>
      </w:pPr>
      <w:r>
        <w:rPr>
          <w:color w:val="000000"/>
          <w:spacing w:val="0"/>
          <w:w w:val="100"/>
          <w:position w:val="0"/>
        </w:rPr>
        <w:t>金融资产满足下列条件之一的，予以终止确认：</w:t>
      </w:r>
    </w:p>
    <w:p>
      <w:pPr>
        <w:pStyle w:val="Style38"/>
        <w:keepNext w:val="0"/>
        <w:keepLines w:val="0"/>
        <w:widowControl w:val="0"/>
        <w:numPr>
          <w:ilvl w:val="0"/>
          <w:numId w:val="17"/>
        </w:numPr>
        <w:shd w:val="clear" w:color="auto" w:fill="auto"/>
        <w:tabs>
          <w:tab w:pos="901" w:val="left"/>
        </w:tabs>
        <w:bidi w:val="0"/>
        <w:spacing w:before="0" w:after="280" w:line="310" w:lineRule="exact"/>
        <w:ind w:left="0" w:right="0" w:firstLine="480"/>
        <w:jc w:val="left"/>
      </w:pPr>
      <w:bookmarkStart w:id="757" w:name="bookmark757"/>
      <w:bookmarkEnd w:id="757"/>
      <w:r>
        <w:rPr>
          <w:color w:val="000000"/>
          <w:spacing w:val="0"/>
          <w:w w:val="100"/>
          <w:position w:val="0"/>
        </w:rPr>
        <w:t>收取该金融资产现金流量的合同权利终止；</w:t>
      </w:r>
    </w:p>
    <w:p>
      <w:pPr>
        <w:pStyle w:val="Style38"/>
        <w:keepNext w:val="0"/>
        <w:keepLines w:val="0"/>
        <w:widowControl w:val="0"/>
        <w:numPr>
          <w:ilvl w:val="0"/>
          <w:numId w:val="17"/>
        </w:numPr>
        <w:shd w:val="clear" w:color="auto" w:fill="auto"/>
        <w:tabs>
          <w:tab w:pos="901" w:val="left"/>
        </w:tabs>
        <w:bidi w:val="0"/>
        <w:spacing w:before="0" w:after="280" w:line="322" w:lineRule="exact"/>
        <w:ind w:left="0" w:right="0" w:firstLine="480"/>
        <w:jc w:val="both"/>
      </w:pPr>
      <w:bookmarkStart w:id="758" w:name="bookmark758"/>
      <w:bookmarkEnd w:id="758"/>
      <w:r>
        <w:rPr>
          <w:color w:val="000000"/>
          <w:spacing w:val="0"/>
          <w:w w:val="100"/>
          <w:position w:val="0"/>
        </w:rPr>
        <w:t>该金融资产已转移，且本公司将金融资产所有权上几乎所有的风险和报酬转移给转入 方；</w:t>
      </w:r>
    </w:p>
    <w:p>
      <w:pPr>
        <w:pStyle w:val="Style38"/>
        <w:keepNext w:val="0"/>
        <w:keepLines w:val="0"/>
        <w:widowControl w:val="0"/>
        <w:numPr>
          <w:ilvl w:val="0"/>
          <w:numId w:val="17"/>
        </w:numPr>
        <w:shd w:val="clear" w:color="auto" w:fill="auto"/>
        <w:tabs>
          <w:tab w:pos="901" w:val="left"/>
        </w:tabs>
        <w:bidi w:val="0"/>
        <w:spacing w:before="0" w:after="280" w:line="312" w:lineRule="exact"/>
        <w:ind w:left="0" w:right="0" w:firstLine="480"/>
        <w:jc w:val="both"/>
      </w:pPr>
      <w:bookmarkStart w:id="759" w:name="bookmark759"/>
      <w:bookmarkEnd w:id="759"/>
      <w:r>
        <w:rPr>
          <w:color w:val="000000"/>
          <w:spacing w:val="0"/>
          <w:w w:val="100"/>
          <w:position w:val="0"/>
        </w:rPr>
        <w:t>该金融资产已转移，虽然本公司既没有转移也没有保留金融资产所有权上几乎所有的 风险和报酬，但是放弃了对该金融资产的控制。</w:t>
      </w:r>
    </w:p>
    <w:p>
      <w:pPr>
        <w:pStyle w:val="Style38"/>
        <w:keepNext w:val="0"/>
        <w:keepLines w:val="0"/>
        <w:widowControl w:val="0"/>
        <w:shd w:val="clear" w:color="auto" w:fill="auto"/>
        <w:bidi w:val="0"/>
        <w:spacing w:before="0" w:after="280" w:line="307" w:lineRule="exact"/>
        <w:ind w:left="0" w:right="0" w:firstLine="480"/>
        <w:jc w:val="both"/>
      </w:pPr>
      <w:r>
        <w:rPr>
          <w:color w:val="000000"/>
          <w:spacing w:val="0"/>
          <w:w w:val="100"/>
          <w:position w:val="0"/>
        </w:rPr>
        <w:t>金融负债（或其一部分）的现时义务已经解除的，本公司终止确认该金融负债（或该部 分金融负债）。</w:t>
      </w:r>
    </w:p>
    <w:p>
      <w:pPr>
        <w:pStyle w:val="Style38"/>
        <w:keepNext w:val="0"/>
        <w:keepLines w:val="0"/>
        <w:widowControl w:val="0"/>
        <w:shd w:val="clear" w:color="auto" w:fill="auto"/>
        <w:tabs>
          <w:tab w:pos="1006" w:val="left"/>
        </w:tabs>
        <w:bidi w:val="0"/>
        <w:spacing w:before="0" w:after="280" w:line="310" w:lineRule="exact"/>
        <w:ind w:left="0" w:right="0" w:firstLine="4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金融工具的减值</w:t>
      </w:r>
    </w:p>
    <w:p>
      <w:pPr>
        <w:pStyle w:val="Style38"/>
        <w:keepNext w:val="0"/>
        <w:keepLines w:val="0"/>
        <w:widowControl w:val="0"/>
        <w:shd w:val="clear" w:color="auto" w:fill="auto"/>
        <w:bidi w:val="0"/>
        <w:spacing w:before="0" w:after="280" w:line="310" w:lineRule="exact"/>
        <w:ind w:left="0" w:right="0" w:firstLine="480"/>
        <w:jc w:val="both"/>
      </w:pPr>
      <w:r>
        <w:rPr>
          <w:color w:val="000000"/>
          <w:spacing w:val="0"/>
          <w:w w:val="100"/>
          <w:position w:val="0"/>
        </w:rPr>
        <w:t>本公司以预期信用损失为基础进行金融工具减值会计处理并确认损失准备。预期信用损 失，是指以发生违约的风险为权重的金融工具信用损失的加权平均值。信用损失，是指按照 原实际利率折现的、根据合同应收的所有合同现金流量与预期收取的所有现金流量之间的差 额，即全部现金短缺的现值。</w:t>
      </w:r>
    </w:p>
    <w:p>
      <w:pPr>
        <w:pStyle w:val="Style38"/>
        <w:keepNext w:val="0"/>
        <w:keepLines w:val="0"/>
        <w:widowControl w:val="0"/>
        <w:shd w:val="clear" w:color="auto" w:fill="auto"/>
        <w:bidi w:val="0"/>
        <w:spacing w:before="0" w:after="280" w:line="310" w:lineRule="exact"/>
        <w:ind w:left="0" w:right="0" w:firstLine="480"/>
        <w:jc w:val="both"/>
      </w:pPr>
      <w:r>
        <w:rPr>
          <w:color w:val="000000"/>
          <w:spacing w:val="0"/>
          <w:w w:val="100"/>
          <w:position w:val="0"/>
        </w:rPr>
        <w:t>本公司计量金融工具预期信用损失的方法反映的因素包括：通过评价一系列可能的结果 而确定的无偏概率加权平均金额；货币时间价值；在资产负债表日无须付出不必要的额外成 本或努力即可获得的有关过去事项、当前状况以及未来经济状况预测的合理且有依据的信息。 本公司按照下列方法确定相关金融工具的预期信用损失：</w:t>
      </w:r>
    </w:p>
    <w:p>
      <w:pPr>
        <w:pStyle w:val="Style38"/>
        <w:keepNext w:val="0"/>
        <w:keepLines w:val="0"/>
        <w:widowControl w:val="0"/>
        <w:numPr>
          <w:ilvl w:val="0"/>
          <w:numId w:val="19"/>
        </w:numPr>
        <w:shd w:val="clear" w:color="auto" w:fill="auto"/>
        <w:tabs>
          <w:tab w:pos="896" w:val="left"/>
        </w:tabs>
        <w:bidi w:val="0"/>
        <w:spacing w:before="0" w:after="280" w:line="298" w:lineRule="exact"/>
        <w:ind w:left="0" w:right="0" w:firstLine="480"/>
        <w:jc w:val="both"/>
      </w:pPr>
      <w:bookmarkStart w:id="761" w:name="bookmark761"/>
      <w:bookmarkEnd w:id="761"/>
      <w:r>
        <w:rPr>
          <w:color w:val="000000"/>
          <w:spacing w:val="0"/>
          <w:w w:val="100"/>
          <w:position w:val="0"/>
        </w:rPr>
        <w:t>对于金融资产，信用损失为本公司应收取的合同现金流量与预期收取的现金流量之间 差额的现值；</w:t>
      </w:r>
    </w:p>
    <w:p>
      <w:pPr>
        <w:pStyle w:val="Style38"/>
        <w:keepNext w:val="0"/>
        <w:keepLines w:val="0"/>
        <w:widowControl w:val="0"/>
        <w:numPr>
          <w:ilvl w:val="0"/>
          <w:numId w:val="19"/>
        </w:numPr>
        <w:shd w:val="clear" w:color="auto" w:fill="auto"/>
        <w:tabs>
          <w:tab w:pos="896" w:val="left"/>
        </w:tabs>
        <w:bidi w:val="0"/>
        <w:spacing w:before="0" w:after="280" w:line="302" w:lineRule="exact"/>
        <w:ind w:left="0" w:right="0" w:firstLine="480"/>
        <w:jc w:val="both"/>
      </w:pPr>
      <w:bookmarkStart w:id="762" w:name="bookmark762"/>
      <w:bookmarkEnd w:id="762"/>
      <w:r>
        <w:rPr>
          <w:color w:val="000000"/>
          <w:spacing w:val="0"/>
          <w:w w:val="100"/>
          <w:position w:val="0"/>
        </w:rPr>
        <w:t>对于租赁应收款项，信用损失为本公司应收取的合同现金流量与预期收取的现金流量 之间差额的现值；</w:t>
      </w:r>
    </w:p>
    <w:p>
      <w:pPr>
        <w:pStyle w:val="Style38"/>
        <w:keepNext w:val="0"/>
        <w:keepLines w:val="0"/>
        <w:widowControl w:val="0"/>
        <w:numPr>
          <w:ilvl w:val="0"/>
          <w:numId w:val="19"/>
        </w:numPr>
        <w:shd w:val="clear" w:color="auto" w:fill="auto"/>
        <w:tabs>
          <w:tab w:pos="896" w:val="left"/>
        </w:tabs>
        <w:bidi w:val="0"/>
        <w:spacing w:before="0" w:after="280" w:line="312" w:lineRule="exact"/>
        <w:ind w:left="0" w:right="0" w:firstLine="480"/>
        <w:jc w:val="both"/>
      </w:pPr>
      <w:bookmarkStart w:id="763" w:name="bookmark763"/>
      <w:bookmarkEnd w:id="763"/>
      <w:r>
        <w:rPr>
          <w:color w:val="000000"/>
          <w:spacing w:val="0"/>
          <w:w w:val="100"/>
          <w:position w:val="0"/>
        </w:rPr>
        <w:t>对于未提用的贷款承诺，信用损失为在贷款承诺持有人提用相应贷款的情况下，本公 司应收取的合同现金流量与预期收取的现金流量之间差额的现值。本公司对贷款承诺预期信 用损失的估计，与其对该贷款承诺提用情况的预期保持一致；</w:t>
      </w:r>
    </w:p>
    <w:p>
      <w:pPr>
        <w:pStyle w:val="Style38"/>
        <w:keepNext w:val="0"/>
        <w:keepLines w:val="0"/>
        <w:widowControl w:val="0"/>
        <w:numPr>
          <w:ilvl w:val="0"/>
          <w:numId w:val="19"/>
        </w:numPr>
        <w:shd w:val="clear" w:color="auto" w:fill="auto"/>
        <w:tabs>
          <w:tab w:pos="882" w:val="left"/>
        </w:tabs>
        <w:bidi w:val="0"/>
        <w:spacing w:before="0" w:after="280" w:line="302" w:lineRule="exact"/>
        <w:ind w:left="0" w:right="0" w:firstLine="480"/>
        <w:jc w:val="both"/>
      </w:pPr>
      <w:bookmarkStart w:id="764" w:name="bookmark764"/>
      <w:bookmarkEnd w:id="764"/>
      <w:r>
        <w:rPr>
          <w:color w:val="000000"/>
          <w:spacing w:val="0"/>
          <w:w w:val="100"/>
          <w:position w:val="0"/>
        </w:rPr>
        <w:t>对于财务担保合同，信用损失为本公司就该合同持有人发生的信用损失向其做出赔付 的预计付款额，减去本公司预期向该合同持有人、债务人或任何其他方收取的金额之间差额 的现值；</w:t>
      </w:r>
    </w:p>
    <w:p>
      <w:pPr>
        <w:pStyle w:val="Style38"/>
        <w:keepNext w:val="0"/>
        <w:keepLines w:val="0"/>
        <w:widowControl w:val="0"/>
        <w:numPr>
          <w:ilvl w:val="0"/>
          <w:numId w:val="19"/>
        </w:numPr>
        <w:shd w:val="clear" w:color="auto" w:fill="auto"/>
        <w:tabs>
          <w:tab w:pos="896" w:val="left"/>
        </w:tabs>
        <w:bidi w:val="0"/>
        <w:spacing w:before="0" w:after="280" w:line="317" w:lineRule="exact"/>
        <w:ind w:left="0" w:right="0" w:firstLine="480"/>
        <w:jc w:val="both"/>
      </w:pPr>
      <w:bookmarkStart w:id="765" w:name="bookmark765"/>
      <w:bookmarkEnd w:id="765"/>
      <w:r>
        <w:rPr>
          <w:color w:val="000000"/>
          <w:spacing w:val="0"/>
          <w:w w:val="100"/>
          <w:position w:val="0"/>
        </w:rPr>
        <w:t>对于资产负债表日已发生信用减值但并非购买或源生已发生信用减值的金融资产，信 用损失为该金融资产账面余额与按原实际利率折现的估计未来现金流量的现值之间的差额。</w:t>
      </w:r>
    </w:p>
    <w:p>
      <w:pPr>
        <w:pStyle w:val="Style38"/>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 xml:space="preserve">对于购买或源生的未发生信用减值的金融工具，每个资产负债表日，考虑合理且有依据 的信息（包括前瞻性信息），评估其信用风险自初始确认后是否显著增加，按照三阶段分别 </w:t>
      </w:r>
      <w:r>
        <w:rPr>
          <w:color w:val="000000"/>
          <w:spacing w:val="0"/>
          <w:w w:val="100"/>
          <w:position w:val="0"/>
        </w:rPr>
        <w:t>确认预期信用损失。信用风险自初始确认后未显著增加的，处于第一阶段，按照该金融工具 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个月内的预期信用损失计量损失准备；信用风险自初始确认后已显著增加但尚未发生 信用减值的，处于第二阶段，按照该金融工具整个存续期的预期信用损失计量损失准备；自 初始确认后已经发生信用减值的，处于第三阶段，按照该金融工具整个存续期的预期信用损 失计量损失准备。处于第一阶段和第二阶段的金融工具，按照其账面余额和实际利率计算利 息收入；处于第三阶段的金融工具，按照其摊余成本和实际利率计算确定利息收入。</w:t>
      </w:r>
    </w:p>
    <w:p>
      <w:pPr>
        <w:pStyle w:val="Style38"/>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对于购买或源生的已发生信用减值的金融资产，在资产负债表日仅将自初始确认后整个 存续期内预期信用损失的累计变动确认为损失准备，其利息收入按照金融资产的摊余成本和 经信用调整的实际利率计算确定。</w:t>
      </w:r>
    </w:p>
    <w:p>
      <w:pPr>
        <w:pStyle w:val="Style38"/>
        <w:keepNext w:val="0"/>
        <w:keepLines w:val="0"/>
        <w:widowControl w:val="0"/>
        <w:shd w:val="clear" w:color="auto" w:fill="auto"/>
        <w:bidi w:val="0"/>
        <w:spacing w:before="0" w:after="260" w:line="317" w:lineRule="exact"/>
        <w:ind w:left="0" w:right="0" w:firstLine="480"/>
        <w:jc w:val="both"/>
      </w:pPr>
      <w:r>
        <w:rPr>
          <w:color w:val="000000"/>
          <w:spacing w:val="0"/>
          <w:w w:val="100"/>
          <w:position w:val="0"/>
        </w:rPr>
        <w:t>损失准备的增加或转回，作为减值损失或利得，计入当期损益。对于持有的以公允价值 计量且其变动计入其他综合收益的债务工具，减值损失或利得计入当期损益的同时调整其他 综合收益。</w:t>
      </w:r>
    </w:p>
    <w:p>
      <w:pPr>
        <w:pStyle w:val="Style38"/>
        <w:keepNext w:val="0"/>
        <w:keepLines w:val="0"/>
        <w:widowControl w:val="0"/>
        <w:shd w:val="clear" w:color="auto" w:fill="auto"/>
        <w:bidi w:val="0"/>
        <w:spacing w:before="0" w:after="260" w:line="331" w:lineRule="exact"/>
        <w:ind w:left="0" w:right="0" w:firstLine="480"/>
        <w:jc w:val="both"/>
      </w:pP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对于应收票据和应收账款，无论是否存在重大融资成分，本公司均按照整个存续期的 预期信用损失计量损失准备。</w:t>
      </w:r>
    </w:p>
    <w:p>
      <w:pPr>
        <w:pStyle w:val="Style38"/>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当单项应收票据和应收账款无法以合理成本取得评估预期信用损失的信息时，本公司依 据信用风险特征，将应收票据和应收账款划分为若干组合，在组合基础上计算预期信用损失。</w:t>
      </w:r>
    </w:p>
    <w:p>
      <w:pPr>
        <w:pStyle w:val="Style38"/>
        <w:keepNext w:val="0"/>
        <w:keepLines w:val="0"/>
        <w:widowControl w:val="0"/>
        <w:shd w:val="clear" w:color="auto" w:fill="auto"/>
        <w:bidi w:val="0"/>
        <w:spacing w:before="0" w:after="260" w:line="310" w:lineRule="exact"/>
        <w:ind w:left="0" w:right="0" w:firstLine="480"/>
        <w:jc w:val="both"/>
      </w:pPr>
      <w:r>
        <w:rPr>
          <w:color w:val="000000"/>
          <w:spacing w:val="0"/>
          <w:w w:val="100"/>
          <w:position w:val="0"/>
        </w:rPr>
        <w:t>对于划分为组合的应收票据，本公司参考历史信用损失经验，结合当前状况以及对未来 经济状况的预测，通过违约风险敞口和整个存续期预期信用损失率，计算预期信用损失。确 定组合的依据如下：</w:t>
      </w:r>
    </w:p>
    <w:p>
      <w:pPr>
        <w:pStyle w:val="Style38"/>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商业承兑汇票</w:t>
      </w:r>
    </w:p>
    <w:p>
      <w:pPr>
        <w:pStyle w:val="Style38"/>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银行承兑汇票</w:t>
      </w:r>
    </w:p>
    <w:p>
      <w:pPr>
        <w:pStyle w:val="Style38"/>
        <w:keepNext w:val="0"/>
        <w:keepLines w:val="0"/>
        <w:widowControl w:val="0"/>
        <w:shd w:val="clear" w:color="auto" w:fill="auto"/>
        <w:bidi w:val="0"/>
        <w:spacing w:before="0" w:after="260" w:line="319" w:lineRule="exact"/>
        <w:ind w:left="0" w:right="0" w:firstLine="480"/>
        <w:jc w:val="both"/>
      </w:pPr>
      <w:r>
        <w:rPr>
          <w:color w:val="000000"/>
          <w:spacing w:val="0"/>
          <w:w w:val="100"/>
          <w:position w:val="0"/>
        </w:rPr>
        <w:t>对于划分为组合的应收账款，本公司参考历史信用损失经验，结合当前状况以及对未来 经济状况的预测，编制应收账款账龄与整个存续期预期信用损失率对照表，计算预期信用损 失。确定组合的依据如下：</w:t>
      </w:r>
    </w:p>
    <w:tbl>
      <w:tblPr>
        <w:tblOverlap w:val="never"/>
        <w:jc w:val="center"/>
        <w:tblLayout w:type="fixed"/>
      </w:tblPr>
      <w:tblGrid>
        <w:gridCol w:w="3269"/>
        <w:gridCol w:w="635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22"/>
                <w:szCs w:val="22"/>
              </w:rPr>
            </w:pPr>
            <w:r>
              <w:rPr>
                <w:color w:val="000000"/>
                <w:spacing w:val="0"/>
                <w:w w:val="100"/>
                <w:position w:val="0"/>
                <w:sz w:val="22"/>
                <w:szCs w:val="22"/>
              </w:rPr>
              <w:t>计提方法</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账龄组合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200"/>
              <w:jc w:val="left"/>
              <w:rPr>
                <w:sz w:val="22"/>
                <w:szCs w:val="22"/>
              </w:rPr>
            </w:pPr>
            <w:r>
              <w:rPr>
                <w:color w:val="000000"/>
                <w:spacing w:val="0"/>
                <w:w w:val="100"/>
                <w:position w:val="0"/>
                <w:sz w:val="22"/>
                <w:szCs w:val="22"/>
              </w:rPr>
              <w:t>参考历史信用损失经验，结合当前状况以及对未 来经济状况的预测，通过违约风险敞口和整个存续 期预期信用损失率，计算预期信用损失</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22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合并范围内的关联 方组合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200"/>
              <w:jc w:val="left"/>
              <w:rPr>
                <w:sz w:val="22"/>
                <w:szCs w:val="22"/>
              </w:rPr>
            </w:pPr>
            <w:r>
              <w:rPr>
                <w:color w:val="000000"/>
                <w:spacing w:val="0"/>
                <w:w w:val="100"/>
                <w:position w:val="0"/>
                <w:sz w:val="22"/>
                <w:szCs w:val="22"/>
              </w:rPr>
              <w:t>参考历史信用损失经验，结合当前状况以及对未 来经济状况的预测，通过违约风险敞口和整个存续 期预期信用损失率。</w:t>
            </w:r>
          </w:p>
        </w:tc>
      </w:tr>
      <w:tr>
        <w:trPr>
          <w:trHeight w:val="122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48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当单项其他应收款无法以 风险特征将其他应收款划分为若 如下：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合理成本取得评估预期信用损失的信息时，本公司依据信用 孑干组合，在组合基础上计算预期信用损失。确定组合的依据</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22"/>
                <w:szCs w:val="22"/>
              </w:rPr>
            </w:pPr>
            <w:r>
              <w:rPr>
                <w:color w:val="000000"/>
                <w:spacing w:val="0"/>
                <w:w w:val="100"/>
                <w:position w:val="0"/>
                <w:sz w:val="22"/>
                <w:szCs w:val="22"/>
              </w:rPr>
              <w:t>计提方法</w:t>
            </w:r>
          </w:p>
        </w:tc>
      </w:tr>
    </w:tbl>
    <w:p>
      <w:pPr>
        <w:widowControl w:val="0"/>
        <w:spacing w:line="1" w:lineRule="exact"/>
      </w:pPr>
    </w:p>
    <w:tbl>
      <w:tblPr>
        <w:tblOverlap w:val="never"/>
        <w:jc w:val="left"/>
        <w:tblLayout w:type="fixed"/>
      </w:tblPr>
      <w:tblGrid>
        <w:gridCol w:w="3259"/>
        <w:gridCol w:w="5304"/>
      </w:tblGrid>
      <w:tr>
        <w:trPr>
          <w:trHeight w:val="129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其他应收款</w:t>
            </w:r>
            <w:r>
              <w:rPr>
                <w:color w:val="000000"/>
                <w:spacing w:val="0"/>
                <w:w w:val="100"/>
                <w:position w:val="0"/>
                <w:sz w:val="24"/>
                <w:szCs w:val="24"/>
              </w:rPr>
              <w:t>一</w:t>
            </w:r>
            <w:r>
              <w:rPr>
                <w:color w:val="000000"/>
                <w:spacing w:val="0"/>
                <w:w w:val="100"/>
                <w:position w:val="0"/>
                <w:sz w:val="22"/>
                <w:szCs w:val="22"/>
              </w:rPr>
              <w:t>应收股利组合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200"/>
              <w:jc w:val="both"/>
              <w:rPr>
                <w:sz w:val="22"/>
                <w:szCs w:val="22"/>
              </w:rPr>
            </w:pPr>
            <w:r>
              <w:rPr>
                <w:color w:val="000000"/>
                <w:spacing w:val="0"/>
                <w:w w:val="100"/>
                <w:position w:val="0"/>
                <w:sz w:val="22"/>
                <w:szCs w:val="22"/>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 月内或整个存续期预期信用损失率，计算预期信用 损失。</w:t>
            </w:r>
          </w:p>
        </w:tc>
      </w:tr>
      <w:tr>
        <w:trPr>
          <w:trHeight w:val="12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其他应收款</w:t>
            </w:r>
            <w:r>
              <w:rPr>
                <w:color w:val="000000"/>
                <w:spacing w:val="0"/>
                <w:w w:val="100"/>
                <w:position w:val="0"/>
                <w:sz w:val="24"/>
                <w:szCs w:val="24"/>
              </w:rPr>
              <w:t>一</w:t>
            </w:r>
            <w:r>
              <w:rPr>
                <w:color w:val="000000"/>
                <w:spacing w:val="0"/>
                <w:w w:val="100"/>
                <w:position w:val="0"/>
                <w:sz w:val="22"/>
                <w:szCs w:val="22"/>
              </w:rPr>
              <w:t>应收利息组合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200"/>
              <w:jc w:val="both"/>
              <w:rPr>
                <w:sz w:val="22"/>
                <w:szCs w:val="22"/>
              </w:rPr>
            </w:pPr>
            <w:r>
              <w:rPr>
                <w:color w:val="000000"/>
                <w:spacing w:val="0"/>
                <w:w w:val="100"/>
                <w:position w:val="0"/>
                <w:sz w:val="22"/>
                <w:szCs w:val="22"/>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 月内或整个存续期预期信用损失率，计算预期信用 损失。</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220"/>
              <w:jc w:val="left"/>
              <w:rPr>
                <w:sz w:val="22"/>
                <w:szCs w:val="22"/>
              </w:rPr>
            </w:pPr>
            <w:r>
              <w:rPr>
                <w:color w:val="000000"/>
                <w:spacing w:val="0"/>
                <w:w w:val="100"/>
                <w:position w:val="0"/>
                <w:sz w:val="22"/>
                <w:szCs w:val="22"/>
              </w:rPr>
              <w:t>其他应收款——合并范围内 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200"/>
              <w:jc w:val="both"/>
              <w:rPr>
                <w:sz w:val="22"/>
                <w:szCs w:val="22"/>
              </w:rPr>
            </w:pPr>
            <w:r>
              <w:rPr>
                <w:color w:val="000000"/>
                <w:spacing w:val="0"/>
                <w:w w:val="100"/>
                <w:position w:val="0"/>
                <w:sz w:val="22"/>
                <w:szCs w:val="22"/>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 月内或整个存续期预期信用损失率。</w:t>
            </w:r>
          </w:p>
        </w:tc>
      </w:tr>
      <w:tr>
        <w:trPr>
          <w:trHeight w:val="12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其他应收款——账龄组合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8" w:lineRule="exact"/>
              <w:ind w:left="0" w:right="0" w:firstLine="200"/>
              <w:jc w:val="both"/>
              <w:rPr>
                <w:sz w:val="22"/>
                <w:szCs w:val="22"/>
              </w:rPr>
            </w:pPr>
            <w:r>
              <w:rPr>
                <w:color w:val="000000"/>
                <w:spacing w:val="0"/>
                <w:w w:val="100"/>
                <w:position w:val="0"/>
                <w:sz w:val="22"/>
                <w:szCs w:val="22"/>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 月内或整个存续期预期信用损失率，计算预期信用 损失。</w:t>
            </w:r>
          </w:p>
        </w:tc>
      </w:tr>
    </w:tbl>
    <w:p>
      <w:pPr>
        <w:widowControl w:val="0"/>
        <w:spacing w:after="279" w:line="1" w:lineRule="exact"/>
      </w:pPr>
    </w:p>
    <w:p>
      <w:pPr>
        <w:pStyle w:val="Style38"/>
        <w:keepNext w:val="0"/>
        <w:keepLines w:val="0"/>
        <w:widowControl w:val="0"/>
        <w:numPr>
          <w:ilvl w:val="0"/>
          <w:numId w:val="21"/>
        </w:numPr>
        <w:shd w:val="clear" w:color="auto" w:fill="auto"/>
        <w:tabs>
          <w:tab w:pos="1006" w:val="left"/>
        </w:tabs>
        <w:bidi w:val="0"/>
        <w:spacing w:before="0" w:after="60" w:line="314" w:lineRule="exact"/>
        <w:ind w:left="0" w:right="0" w:firstLine="480"/>
        <w:jc w:val="both"/>
      </w:pPr>
      <w:bookmarkStart w:id="766" w:name="bookmark766"/>
      <w:bookmarkEnd w:id="766"/>
      <w:r>
        <w:rPr>
          <w:color w:val="000000"/>
          <w:spacing w:val="0"/>
          <w:w w:val="100"/>
          <w:position w:val="0"/>
        </w:rPr>
        <w:t>衍生工具及嵌入衍生工具</w:t>
      </w:r>
    </w:p>
    <w:p>
      <w:pPr>
        <w:pStyle w:val="Style3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本公司衍生工具主要包括远期合同、期货合同、互换合同。衍生工具初始以衍生交易合 同签订当日的公允价值进行计量，并以其公允价值进行后续计量。本公司衍生工具公允价值 变动而产生的利得或损失，直接计入当期损益。</w:t>
      </w:r>
    </w:p>
    <w:p>
      <w:pPr>
        <w:pStyle w:val="Style38"/>
        <w:keepNext w:val="0"/>
        <w:keepLines w:val="0"/>
        <w:widowControl w:val="0"/>
        <w:shd w:val="clear" w:color="auto" w:fill="auto"/>
        <w:bidi w:val="0"/>
        <w:spacing w:before="0" w:after="280" w:line="314" w:lineRule="exact"/>
        <w:ind w:left="0" w:right="0" w:firstLine="480"/>
        <w:jc w:val="both"/>
      </w:pPr>
      <w:r>
        <w:rPr>
          <w:color w:val="000000"/>
          <w:spacing w:val="0"/>
          <w:w w:val="100"/>
          <w:position w:val="0"/>
        </w:rPr>
        <w:t>嵌入衍生工具是指嵌入到非衍生工具(即主合同)中的衍生工具，与主合同构成混合合 同。混合合同包含的主合同属于金融工具准则规范的资产的，本公司不从该混合合同中分拆 嵌入衍生工具，而是将该混合合同作为一个整体适用金融工具准则关于金融资产分类的相关 规定。</w:t>
      </w:r>
    </w:p>
    <w:p>
      <w:pPr>
        <w:pStyle w:val="Style38"/>
        <w:keepNext w:val="0"/>
        <w:keepLines w:val="0"/>
        <w:widowControl w:val="0"/>
        <w:shd w:val="clear" w:color="auto" w:fill="auto"/>
        <w:bidi w:val="0"/>
        <w:spacing w:before="0" w:after="280" w:line="307" w:lineRule="exact"/>
        <w:ind w:left="0" w:right="0" w:firstLine="480"/>
        <w:jc w:val="both"/>
      </w:pPr>
      <w:r>
        <w:rPr>
          <w:color w:val="000000"/>
          <w:spacing w:val="0"/>
          <w:w w:val="100"/>
          <w:position w:val="0"/>
        </w:rPr>
        <w:t>混合合同包含的主合同不属于金融工具准则规范的资产，且同时符合下列条件的，本公 司从主合同中分拆嵌入衍生工具，将其作为单独存在的衍生工具进行处理：</w:t>
      </w:r>
    </w:p>
    <w:p>
      <w:pPr>
        <w:pStyle w:val="Style38"/>
        <w:keepNext w:val="0"/>
        <w:keepLines w:val="0"/>
        <w:widowControl w:val="0"/>
        <w:numPr>
          <w:ilvl w:val="0"/>
          <w:numId w:val="23"/>
        </w:numPr>
        <w:shd w:val="clear" w:color="auto" w:fill="auto"/>
        <w:tabs>
          <w:tab w:pos="901" w:val="left"/>
        </w:tabs>
        <w:bidi w:val="0"/>
        <w:spacing w:before="0" w:after="280" w:line="314" w:lineRule="exact"/>
        <w:ind w:left="0" w:right="0" w:firstLine="480"/>
        <w:jc w:val="left"/>
      </w:pPr>
      <w:bookmarkStart w:id="767" w:name="bookmark767"/>
      <w:bookmarkEnd w:id="767"/>
      <w:r>
        <w:rPr>
          <w:color w:val="000000"/>
          <w:spacing w:val="0"/>
          <w:w w:val="100"/>
          <w:position w:val="0"/>
        </w:rPr>
        <w:t>嵌入衍生工具的经济特征和风险与主合同的经济特征和风险不紧密相关；</w:t>
      </w:r>
    </w:p>
    <w:p>
      <w:pPr>
        <w:pStyle w:val="Style38"/>
        <w:keepNext w:val="0"/>
        <w:keepLines w:val="0"/>
        <w:widowControl w:val="0"/>
        <w:numPr>
          <w:ilvl w:val="0"/>
          <w:numId w:val="23"/>
        </w:numPr>
        <w:shd w:val="clear" w:color="auto" w:fill="auto"/>
        <w:tabs>
          <w:tab w:pos="901" w:val="left"/>
        </w:tabs>
        <w:bidi w:val="0"/>
        <w:spacing w:before="0" w:after="280" w:line="314" w:lineRule="exact"/>
        <w:ind w:left="0" w:right="0" w:firstLine="480"/>
        <w:jc w:val="left"/>
      </w:pPr>
      <w:bookmarkStart w:id="768" w:name="bookmark768"/>
      <w:bookmarkEnd w:id="768"/>
      <w:r>
        <w:rPr>
          <w:color w:val="000000"/>
          <w:spacing w:val="0"/>
          <w:w w:val="100"/>
          <w:position w:val="0"/>
        </w:rPr>
        <w:t>与嵌入衍生工具具有相关条款的单独工具符合衍生工具的定义；</w:t>
      </w:r>
    </w:p>
    <w:p>
      <w:pPr>
        <w:pStyle w:val="Style38"/>
        <w:keepNext w:val="0"/>
        <w:keepLines w:val="0"/>
        <w:widowControl w:val="0"/>
        <w:numPr>
          <w:ilvl w:val="0"/>
          <w:numId w:val="23"/>
        </w:numPr>
        <w:shd w:val="clear" w:color="auto" w:fill="auto"/>
        <w:tabs>
          <w:tab w:pos="901" w:val="left"/>
        </w:tabs>
        <w:bidi w:val="0"/>
        <w:spacing w:before="0" w:after="280" w:line="314" w:lineRule="exact"/>
        <w:ind w:left="0" w:right="0" w:firstLine="480"/>
        <w:jc w:val="left"/>
      </w:pPr>
      <w:bookmarkStart w:id="769" w:name="bookmark769"/>
      <w:bookmarkEnd w:id="769"/>
      <w:r>
        <w:rPr>
          <w:color w:val="000000"/>
          <w:spacing w:val="0"/>
          <w:w w:val="100"/>
          <w:position w:val="0"/>
        </w:rPr>
        <w:t>该混合合同不是以公允价值计量且其变动计入当期损益进行会计处理。</w:t>
      </w:r>
    </w:p>
    <w:p>
      <w:pPr>
        <w:pStyle w:val="Style38"/>
        <w:keepNext w:val="0"/>
        <w:keepLines w:val="0"/>
        <w:widowControl w:val="0"/>
        <w:numPr>
          <w:ilvl w:val="0"/>
          <w:numId w:val="21"/>
        </w:numPr>
        <w:shd w:val="clear" w:color="auto" w:fill="auto"/>
        <w:tabs>
          <w:tab w:pos="1006" w:val="left"/>
        </w:tabs>
        <w:bidi w:val="0"/>
        <w:spacing w:before="0" w:after="220" w:line="314" w:lineRule="exact"/>
        <w:ind w:left="0" w:right="0" w:firstLine="480"/>
        <w:jc w:val="both"/>
      </w:pPr>
      <w:bookmarkStart w:id="770" w:name="bookmark770"/>
      <w:bookmarkEnd w:id="770"/>
      <w:r>
        <w:rPr>
          <w:color w:val="000000"/>
          <w:spacing w:val="0"/>
          <w:w w:val="100"/>
          <w:position w:val="0"/>
        </w:rPr>
        <w:t>金融资产和金融负债的抵销</w:t>
      </w:r>
    </w:p>
    <w:p>
      <w:pPr>
        <w:pStyle w:val="Style38"/>
        <w:keepNext w:val="0"/>
        <w:keepLines w:val="0"/>
        <w:widowControl w:val="0"/>
        <w:shd w:val="clear" w:color="auto" w:fill="auto"/>
        <w:bidi w:val="0"/>
        <w:spacing w:before="0" w:after="220" w:line="328" w:lineRule="exact"/>
        <w:ind w:left="0" w:right="0" w:firstLine="480"/>
        <w:jc w:val="both"/>
      </w:pPr>
      <w:r>
        <w:rPr>
          <w:color w:val="000000"/>
          <w:spacing w:val="0"/>
          <w:w w:val="100"/>
          <w:position w:val="0"/>
        </w:rPr>
        <w:t>当本公司具有抵销已确认金融资产和金融负债的法定权利，且目前可执行该种法定权利, 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38"/>
        <w:keepNext w:val="0"/>
        <w:keepLines w:val="0"/>
        <w:widowControl w:val="0"/>
        <w:numPr>
          <w:ilvl w:val="0"/>
          <w:numId w:val="21"/>
        </w:numPr>
        <w:shd w:val="clear" w:color="auto" w:fill="auto"/>
        <w:tabs>
          <w:tab w:pos="1006" w:val="left"/>
        </w:tabs>
        <w:bidi w:val="0"/>
        <w:spacing w:before="0" w:after="280" w:line="314" w:lineRule="exact"/>
        <w:ind w:left="0" w:right="0" w:firstLine="480"/>
        <w:jc w:val="both"/>
      </w:pPr>
      <w:bookmarkStart w:id="771" w:name="bookmark771"/>
      <w:bookmarkEnd w:id="771"/>
      <w:r>
        <w:rPr>
          <w:color w:val="000000"/>
          <w:spacing w:val="0"/>
          <w:w w:val="100"/>
          <w:position w:val="0"/>
        </w:rPr>
        <w:t>金融工具的公允价值确定</w:t>
      </w:r>
    </w:p>
    <w:p>
      <w:pPr>
        <w:pStyle w:val="Style38"/>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存在活跃市场的金融工具，以市场参与者在计量日发生的有序交易中，出售一项资产所 能收到或者转移一项负债所需支付的价格确定其公允价值。不存在活跃市场的金融工具，采 用估值技术确定其公允价值。在估值时，本公司采用在当前情况下适用并且有足够可利用数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法取得或取得不切实可行时，使用不可观察输入值。</w:t>
      </w:r>
    </w:p>
    <w:p>
      <w:pPr>
        <w:pStyle w:val="Style34"/>
        <w:keepNext/>
        <w:keepLines/>
        <w:widowControl w:val="0"/>
        <w:shd w:val="clear" w:color="auto" w:fill="auto"/>
        <w:tabs>
          <w:tab w:pos="474" w:val="left"/>
        </w:tabs>
        <w:bidi w:val="0"/>
        <w:spacing w:before="0" w:after="300" w:line="314"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772"/>
      <w:bookmarkEnd w:id="773"/>
      <w:bookmarkEnd w:id="775"/>
    </w:p>
    <w:p>
      <w:pPr>
        <w:pStyle w:val="Style34"/>
        <w:keepNext/>
        <w:keepLines/>
        <w:widowControl w:val="0"/>
        <w:shd w:val="clear" w:color="auto" w:fill="auto"/>
        <w:tabs>
          <w:tab w:pos="474" w:val="left"/>
        </w:tabs>
        <w:bidi w:val="0"/>
        <w:spacing w:before="0" w:after="380" w:line="314"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2</w:t>
      </w:r>
      <w:r>
        <w:rPr>
          <w:color w:val="000000"/>
          <w:spacing w:val="0"/>
          <w:w w:val="100"/>
          <w:position w:val="0"/>
        </w:rPr>
        <w:t>、</w:t>
        <w:tab/>
        <w:t>其他应收款</w:t>
      </w:r>
      <w:bookmarkEnd w:id="776"/>
      <w:bookmarkEnd w:id="777"/>
      <w:bookmarkEnd w:id="77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其他应收款的预期信用损失的确定方法及会计处理方法</w:t>
      </w:r>
    </w:p>
    <w:p>
      <w:pPr>
        <w:pStyle w:val="Style34"/>
        <w:keepNext/>
        <w:keepLines/>
        <w:widowControl w:val="0"/>
        <w:shd w:val="clear" w:color="auto" w:fill="auto"/>
        <w:tabs>
          <w:tab w:pos="474" w:val="left"/>
        </w:tabs>
        <w:bidi w:val="0"/>
        <w:spacing w:before="0" w:after="300" w:line="314" w:lineRule="exact"/>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780"/>
      <w:bookmarkEnd w:id="781"/>
      <w:bookmarkEnd w:id="783"/>
    </w:p>
    <w:p>
      <w:pPr>
        <w:pStyle w:val="Style38"/>
        <w:keepNext w:val="0"/>
        <w:keepLines w:val="0"/>
        <w:widowControl w:val="0"/>
        <w:shd w:val="clear" w:color="auto" w:fill="auto"/>
        <w:bidi w:val="0"/>
        <w:spacing w:before="0" w:after="0" w:line="314" w:lineRule="exact"/>
        <w:ind w:left="0" w:right="0" w:firstLine="440"/>
        <w:jc w:val="both"/>
        <w:rPr>
          <w:sz w:val="20"/>
          <w:szCs w:val="20"/>
        </w:rPr>
      </w:pPr>
      <w:bookmarkStart w:id="784" w:name="bookmark784"/>
      <w:r>
        <w:rPr>
          <w:color w:val="000000"/>
          <w:spacing w:val="0"/>
          <w:w w:val="100"/>
          <w:position w:val="0"/>
          <w:sz w:val="20"/>
          <w:szCs w:val="20"/>
        </w:rPr>
        <w:t>（</w:t>
      </w:r>
      <w:bookmarkEnd w:id="78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）存货的分类</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本公司存货分为原材料、库存商品、周转材料等。</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存货取得和发出的计价方法</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本公司存货盘存制度采用永续盘存制，存货取得时按实际成本计价。原材料、库存商品、发出商品等 发出时采用加权平均法计价</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低值易耗品领用时采用一次转销法摊销；周转用包装物按照预计的使用次数分次计入成本费用。</w:t>
      </w:r>
    </w:p>
    <w:p>
      <w:pPr>
        <w:pStyle w:val="Style38"/>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785" w:name="bookmark785"/>
      <w:r>
        <w:rPr>
          <w:color w:val="000000"/>
          <w:spacing w:val="0"/>
          <w:w w:val="100"/>
          <w:position w:val="0"/>
          <w:sz w:val="20"/>
          <w:szCs w:val="20"/>
        </w:rPr>
        <w:t>（</w:t>
      </w:r>
      <w:bookmarkEnd w:id="78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存货跌价准备计提方法</w:t>
      </w:r>
    </w:p>
    <w:p>
      <w:pPr>
        <w:pStyle w:val="Style38"/>
        <w:keepNext w:val="0"/>
        <w:keepLines w:val="0"/>
        <w:widowControl w:val="0"/>
        <w:shd w:val="clear" w:color="auto" w:fill="auto"/>
        <w:bidi w:val="0"/>
        <w:spacing w:before="0" w:after="0" w:line="314" w:lineRule="exact"/>
        <w:ind w:left="0" w:right="0" w:firstLine="760"/>
        <w:jc w:val="both"/>
        <w:rPr>
          <w:sz w:val="20"/>
          <w:szCs w:val="20"/>
        </w:rPr>
      </w:pPr>
      <w:r>
        <w:rPr>
          <w:color w:val="000000"/>
          <w:spacing w:val="0"/>
          <w:w w:val="100"/>
          <w:position w:val="0"/>
          <w:sz w:val="20"/>
          <w:szCs w:val="20"/>
        </w:rPr>
        <w:t>本公司期末存货成本高于其可变现净值的，计提存货跌价准备。本公司通常按照类别存货项目计 提存货跌价准备，期末，以前减记存货价值的影响因素已经消失的，存货跌价准备在原己计提的金额内转 回。</w:t>
      </w:r>
    </w:p>
    <w:p>
      <w:pPr>
        <w:pStyle w:val="Style38"/>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786" w:name="bookmark786"/>
      <w:r>
        <w:rPr>
          <w:color w:val="000000"/>
          <w:spacing w:val="0"/>
          <w:w w:val="100"/>
          <w:position w:val="0"/>
          <w:sz w:val="20"/>
          <w:szCs w:val="20"/>
        </w:rPr>
        <w:t>（</w:t>
      </w:r>
      <w:bookmarkEnd w:id="78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存货可变现净值的确认方法</w:t>
      </w:r>
    </w:p>
    <w:p>
      <w:pPr>
        <w:pStyle w:val="Style38"/>
        <w:keepNext w:val="0"/>
        <w:keepLines w:val="0"/>
        <w:widowControl w:val="0"/>
        <w:shd w:val="clear" w:color="auto" w:fill="auto"/>
        <w:bidi w:val="0"/>
        <w:spacing w:before="0" w:after="300" w:line="307" w:lineRule="exact"/>
        <w:ind w:left="0" w:right="0" w:firstLine="440"/>
        <w:jc w:val="both"/>
        <w:rPr>
          <w:sz w:val="20"/>
          <w:szCs w:val="20"/>
        </w:rPr>
      </w:pPr>
      <w:r>
        <w:rPr>
          <w:color w:val="000000"/>
          <w:spacing w:val="0"/>
          <w:w w:val="100"/>
          <w:position w:val="0"/>
          <w:sz w:val="20"/>
          <w:szCs w:val="20"/>
        </w:rPr>
        <w:t>存货可变现净值是按存货的估计售价减去至完工时估计将要发生的成本、估计的销售费用以及相关税 费后的金额。</w:t>
      </w:r>
    </w:p>
    <w:p>
      <w:pPr>
        <w:pStyle w:val="Style34"/>
        <w:keepNext/>
        <w:keepLines/>
        <w:widowControl w:val="0"/>
        <w:shd w:val="clear" w:color="auto" w:fill="auto"/>
        <w:tabs>
          <w:tab w:pos="474" w:val="left"/>
        </w:tabs>
        <w:bidi w:val="0"/>
        <w:spacing w:before="0" w:after="300" w:line="314" w:lineRule="exact"/>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787"/>
      <w:bookmarkEnd w:id="788"/>
      <w:bookmarkEnd w:id="790"/>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本公司根据履行履约义务与客户付款之间的关系在资产负债表中列示合同资产或合同负债。合同资产 是本公司已向客户转让商品而有权收取对价的权利，且该权利取决于时间流逝之外的其他因素。合同负债 是本公司已收或应收客户对价而应向客户转让商品的义务。</w:t>
      </w:r>
    </w:p>
    <w:p>
      <w:pPr>
        <w:pStyle w:val="Style38"/>
        <w:keepNext w:val="0"/>
        <w:keepLines w:val="0"/>
        <w:widowControl w:val="0"/>
        <w:shd w:val="clear" w:color="auto" w:fill="auto"/>
        <w:bidi w:val="0"/>
        <w:spacing w:before="0" w:after="540" w:line="310" w:lineRule="exact"/>
        <w:ind w:left="0" w:right="0" w:firstLine="440"/>
        <w:jc w:val="both"/>
        <w:rPr>
          <w:sz w:val="20"/>
          <w:szCs w:val="20"/>
        </w:rPr>
      </w:pPr>
      <w:r>
        <w:rPr>
          <w:color w:val="000000"/>
          <w:spacing w:val="0"/>
          <w:w w:val="100"/>
          <w:position w:val="0"/>
          <w:sz w:val="20"/>
          <w:szCs w:val="20"/>
        </w:rPr>
        <w:t>合同资产按照预期信用损失法计提减值准备。无论是否包含重大融资成分，本公司在资产负债表日均 按照整个存续期内预期信用损失的金额计量其损失准备，如果该预期信用损失大于当前合同资产减值准备 的账面金额，将其差额确认为减值损失，反之则确认为减值利得。实际发生减值损失，认定相关合同资产 无法收回，经批准予以核销。</w:t>
      </w:r>
    </w:p>
    <w:p>
      <w:pPr>
        <w:pStyle w:val="Style38"/>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 xml:space="preserve">资产负债表日，对于不同合同下的合同资产、合同负债，分别列示。对于同一合同下的合同资产、合 同负债，以净额列示，净额为借方余额的，根据其流动性分别列示为合同资产或其他非流动资产，己计提 减值准备的，减去合同资产减值准备的期末余额后列示；净额为贷方余额的，根据其流动性列示为合同负 </w:t>
      </w:r>
      <w:r>
        <w:rPr>
          <w:color w:val="000000"/>
          <w:spacing w:val="0"/>
          <w:w w:val="100"/>
          <w:position w:val="0"/>
          <w:sz w:val="20"/>
          <w:szCs w:val="20"/>
        </w:rPr>
        <w:t>债或其他非流动负债。</w:t>
      </w:r>
    </w:p>
    <w:p>
      <w:pPr>
        <w:pStyle w:val="Style34"/>
        <w:keepNext/>
        <w:keepLines/>
        <w:widowControl w:val="0"/>
        <w:shd w:val="clear" w:color="auto" w:fill="auto"/>
        <w:bidi w:val="0"/>
        <w:spacing w:before="0" w:after="300" w:line="313" w:lineRule="exact"/>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、持有待售资产</w:t>
      </w:r>
      <w:bookmarkEnd w:id="791"/>
      <w:bookmarkEnd w:id="792"/>
      <w:bookmarkEnd w:id="794"/>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本公司将通过出售（包括具有商业实质的非货币性资产交换，下同）而非持续使用一项非流动资产或 处置组收回其账面价值，并同时满足以下两个条件的，划分为持有待售类别：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某项非流动资产或处置组 根据类似交易中出售此类资产或处置组的惯例，在当前状况下即可立即出售；</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本公司已经就出售计划作 出决议且获得确定的购买承诺，预计出售将在一年内完成。（有关规定要求相关权力机构或者监管部门批 准后方可出售的，已经获得批准。）</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本公司将专为转售而取得的非流动资产或处置组，在取得日满足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预计出售将在一年内完成</w:t>
      </w:r>
      <w:r>
        <w:rPr>
          <w:color w:val="000000"/>
          <w:spacing w:val="0"/>
          <w:w w:val="100"/>
          <w:position w:val="0"/>
          <w:sz w:val="20"/>
          <w:szCs w:val="20"/>
        </w:rPr>
        <w:t>''</w:t>
      </w:r>
      <w:r>
        <w:rPr>
          <w:color w:val="000000"/>
          <w:spacing w:val="0"/>
          <w:w w:val="100"/>
          <w:position w:val="0"/>
          <w:sz w:val="20"/>
          <w:szCs w:val="20"/>
        </w:rPr>
        <w:t>的规定条 件，且短期（通常为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个月）内很可能满足持有待售类别的其他划分条件的，在取得日划分为持有待售类 别。</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号——持有待 售的非流动资产、处置组和终止经营》计量规定的各项非流动资产账面价值所占比重，按比例抵减其账面 价值。</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有待售类别前确认的资产减值损失不转回。持有待售的处置组以前减记的金额应当予以恢复，并在划分为 持有待售类别后适用《企业会计准则第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号——持有待售的非流动资产、处置组和终止经营》计量规定的 非流动资产确认的资产减值损失金额内转回，转回金额计入当期损益。已抵减的商誉账面价值，以及适用 《企业会计准则第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号——持有待售的非流动资产、处置组和终止经营》计量规定的非流动资产在划分为 持有待售类别前确认的资产减值损失不得转回。</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持有待售的非流动资产或处置组中的非流动资产不计提折旧或摊销，持有待售的处置组中负债的利息 和其他费用继续予以确认。</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非流动资产或处置组因不再满足持有待售类别的划分条件时，本公司不再将其继续划分为持有待售类 别或非流动资产从持有待售的处置组中移除，并按照以下两者孰低计量：（</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可收回金额。</w:t>
      </w:r>
    </w:p>
    <w:p>
      <w:pPr>
        <w:pStyle w:val="Style38"/>
        <w:keepNext w:val="0"/>
        <w:keepLines w:val="0"/>
        <w:widowControl w:val="0"/>
        <w:shd w:val="clear" w:color="auto" w:fill="auto"/>
        <w:bidi w:val="0"/>
        <w:spacing w:before="0" w:after="620" w:line="313" w:lineRule="exact"/>
        <w:ind w:left="0" w:right="0" w:firstLine="440"/>
        <w:jc w:val="left"/>
        <w:rPr>
          <w:sz w:val="20"/>
          <w:szCs w:val="20"/>
        </w:rPr>
      </w:pPr>
      <w:r>
        <w:rPr>
          <w:color w:val="000000"/>
          <w:spacing w:val="0"/>
          <w:w w:val="100"/>
          <w:position w:val="0"/>
          <w:sz w:val="20"/>
          <w:szCs w:val="20"/>
        </w:rPr>
        <w:t>终止确认持有待售的非流动资产或处置组时，本公司将尚未确认的利得或损失计入当期损益。</w:t>
      </w:r>
    </w:p>
    <w:p>
      <w:pPr>
        <w:pStyle w:val="Style34"/>
        <w:keepNext/>
        <w:keepLines/>
        <w:widowControl w:val="0"/>
        <w:shd w:val="clear" w:color="auto" w:fill="auto"/>
        <w:bidi w:val="0"/>
        <w:spacing w:before="0" w:after="300" w:line="311" w:lineRule="exact"/>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795"/>
      <w:bookmarkEnd w:id="796"/>
      <w:bookmarkEnd w:id="798"/>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本部分所指的长期股权投资，是指本公司对被投资单位具有控制、共同控制或重大影响的长期股权投 资。本公司对被投资单位不具有控制、共同控制或重大影响的长期股权投资，作为交易性金融资产或其他 权益工具投资核算，其会计政策详见附注三、</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8"/>
        <w:keepNext w:val="0"/>
        <w:keepLines w:val="0"/>
        <w:widowControl w:val="0"/>
        <w:shd w:val="clear" w:color="auto" w:fill="auto"/>
        <w:bidi w:val="0"/>
        <w:spacing w:before="0" w:after="0" w:line="311" w:lineRule="exact"/>
        <w:ind w:left="0" w:right="0" w:firstLine="440"/>
        <w:jc w:val="both"/>
        <w:rPr>
          <w:sz w:val="20"/>
          <w:szCs w:val="20"/>
        </w:rPr>
      </w:pPr>
      <w:bookmarkStart w:id="799" w:name="bookmark799"/>
      <w:r>
        <w:rPr>
          <w:color w:val="000000"/>
          <w:spacing w:val="0"/>
          <w:w w:val="100"/>
          <w:position w:val="0"/>
          <w:sz w:val="20"/>
          <w:szCs w:val="20"/>
        </w:rPr>
        <w:t>（</w:t>
      </w:r>
      <w:bookmarkEnd w:id="79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）投资成本的确定</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对于同一控制下的企业合并取得的长期股权投资，在合并日按照被合并方股东权益或所有者权益在最 终控制方合并财务报表中的账面价值的份额作为长期股权投资的初始投资成本。长期股权投资初始投资成 本与支付的现金、转让的非现金资产以及所承担债务账面价值之间的差额，调整资本公积；资本公积不足 冲减的，调整留存收益。以发行权益性证券作为合并对价的，在合并日按照被合并方股东权益或所有者权 益在最终控制方合并财务报表中的账面价值的份额作为长期股权投资的初始投资成本，按照发行股份的面 值总额作为股本，长期股权投资初始投资成本与所发行股份面值总额之间的差额，调整资本公积；资本公 积不足冲减的，调整留存收益。通过多次交易分步取得同一控制下被合并方的股权，最终形成同一控制下 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进行处理：属于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的，将各项交易作为一项取得控 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的，在合并日按照应享有被合并方股东权益或所有者权益 在最终控制方合并财务报表中的账面价值的份额作为长期股权投资的初始投资成本，长期股权投资初始投 资成本与达到合并前的长期股权投资账面价值加上合并日进一步取得股份新支付对价的账面价值之和的 差额，调整资本公积；资本公积不足冲减的，调整留存收益。</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对于非同一控制下的企业合并取得的长期股权投资，在购买日按照合并成本作为长期股权投资的初始 投资成本，合并成本包括包括购买方付出的资产、发生或承担的负债、发行的权益性证券的公允价值之和。 通过多次交易分步取得被购买方的股权，最终形成非同一控制下的企业合并的，应分别是否属于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 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 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的，按照原持有被购买方的股权投资账面价值加上新增投资成本之和，作为改按成本法核算的 长期股权投资的初始投资成本。原持有的股权采用权益法核算的，相关其他综合收益暂不进行会计处理。</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合并方或购买方为企业合并发生的审计、法律服务、评估咨询等中介费用以及其他相关管理费用，于 发生时计入当期损益。</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号一金融工具确认和计量》确定的原持有股权投资的公允价值加上新增投资成本 之和。</w:t>
      </w:r>
    </w:p>
    <w:p>
      <w:pPr>
        <w:pStyle w:val="Style38"/>
        <w:keepNext w:val="0"/>
        <w:keepLines w:val="0"/>
        <w:widowControl w:val="0"/>
        <w:shd w:val="clear" w:color="auto" w:fill="auto"/>
        <w:bidi w:val="0"/>
        <w:spacing w:before="0" w:after="0" w:line="312" w:lineRule="exact"/>
        <w:ind w:left="0" w:right="0" w:firstLine="440"/>
        <w:jc w:val="both"/>
        <w:rPr>
          <w:sz w:val="20"/>
          <w:szCs w:val="20"/>
        </w:rPr>
      </w:pPr>
      <w:bookmarkStart w:id="800" w:name="bookmark800"/>
      <w:r>
        <w:rPr>
          <w:color w:val="000000"/>
          <w:spacing w:val="0"/>
          <w:w w:val="100"/>
          <w:position w:val="0"/>
          <w:sz w:val="20"/>
          <w:szCs w:val="20"/>
        </w:rPr>
        <w:t>（</w:t>
      </w:r>
      <w:bookmarkEnd w:id="80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）后续计量及损益确认方法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对被投资单位具有共同控制（构成共同经营者除外）或重大影响的长期股权投资，采用权益法核算。 此外，公司财务报表采用成本法核算能够对被投资单位实施控制的长期股权投资。</w:t>
      </w:r>
    </w:p>
    <w:p>
      <w:pPr>
        <w:pStyle w:val="Style38"/>
        <w:keepNext w:val="0"/>
        <w:keepLines w:val="0"/>
        <w:widowControl w:val="0"/>
        <w:numPr>
          <w:ilvl w:val="0"/>
          <w:numId w:val="25"/>
        </w:numPr>
        <w:shd w:val="clear" w:color="auto" w:fill="auto"/>
        <w:tabs>
          <w:tab w:pos="772" w:val="left"/>
        </w:tabs>
        <w:bidi w:val="0"/>
        <w:spacing w:before="0" w:after="0" w:line="312" w:lineRule="exact"/>
        <w:ind w:left="0" w:right="0" w:firstLine="440"/>
        <w:jc w:val="both"/>
        <w:rPr>
          <w:sz w:val="20"/>
          <w:szCs w:val="20"/>
        </w:rPr>
      </w:pPr>
      <w:bookmarkStart w:id="801" w:name="bookmark801"/>
      <w:bookmarkEnd w:id="801"/>
      <w:r>
        <w:rPr>
          <w:color w:val="000000"/>
          <w:spacing w:val="0"/>
          <w:w w:val="100"/>
          <w:position w:val="0"/>
          <w:sz w:val="20"/>
          <w:szCs w:val="20"/>
        </w:rPr>
        <w:t>成本法核算的长期股权投资</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8"/>
        <w:keepNext w:val="0"/>
        <w:keepLines w:val="0"/>
        <w:widowControl w:val="0"/>
        <w:numPr>
          <w:ilvl w:val="0"/>
          <w:numId w:val="25"/>
        </w:numPr>
        <w:shd w:val="clear" w:color="auto" w:fill="auto"/>
        <w:tabs>
          <w:tab w:pos="777" w:val="left"/>
        </w:tabs>
        <w:bidi w:val="0"/>
        <w:spacing w:before="0" w:after="0" w:line="312" w:lineRule="exact"/>
        <w:ind w:left="0" w:right="0" w:firstLine="440"/>
        <w:jc w:val="both"/>
        <w:rPr>
          <w:sz w:val="20"/>
          <w:szCs w:val="20"/>
        </w:rPr>
      </w:pPr>
      <w:bookmarkStart w:id="802" w:name="bookmark802"/>
      <w:bookmarkEnd w:id="802"/>
      <w:r>
        <w:rPr>
          <w:color w:val="000000"/>
          <w:spacing w:val="0"/>
          <w:w w:val="100"/>
          <w:position w:val="0"/>
          <w:sz w:val="20"/>
          <w:szCs w:val="20"/>
        </w:rPr>
        <w:t>权益法核算的长期股权投资</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w:t>
      </w:r>
      <w:r>
        <w:rPr>
          <w:color w:val="000000"/>
          <w:spacing w:val="0"/>
          <w:w w:val="100"/>
          <w:position w:val="0"/>
          <w:sz w:val="20"/>
          <w:szCs w:val="20"/>
        </w:rPr>
        <w:t>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号一企业合并》的规定进行会计处理，全额 确认与交易相关的利得或损失。</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对于本公司首次执行新会计准则之前已经持有的对联营企业和合营企业的长期股权投资，如存在与该 投资相关的股权投资借方差额，按原剩余期限直线摊销的金额计入当期损益。</w:t>
      </w:r>
    </w:p>
    <w:p>
      <w:pPr>
        <w:pStyle w:val="Style38"/>
        <w:keepNext w:val="0"/>
        <w:keepLines w:val="0"/>
        <w:widowControl w:val="0"/>
        <w:numPr>
          <w:ilvl w:val="0"/>
          <w:numId w:val="25"/>
        </w:numPr>
        <w:shd w:val="clear" w:color="auto" w:fill="auto"/>
        <w:tabs>
          <w:tab w:pos="777" w:val="left"/>
        </w:tabs>
        <w:bidi w:val="0"/>
        <w:spacing w:before="0" w:after="0" w:line="313" w:lineRule="exact"/>
        <w:ind w:left="0" w:right="0" w:firstLine="440"/>
        <w:jc w:val="both"/>
        <w:rPr>
          <w:sz w:val="20"/>
          <w:szCs w:val="20"/>
        </w:rPr>
      </w:pPr>
      <w:bookmarkStart w:id="803" w:name="bookmark803"/>
      <w:bookmarkEnd w:id="803"/>
      <w:r>
        <w:rPr>
          <w:color w:val="000000"/>
          <w:spacing w:val="0"/>
          <w:w w:val="100"/>
          <w:position w:val="0"/>
          <w:sz w:val="20"/>
          <w:szCs w:val="20"/>
        </w:rPr>
        <w:t>收购少数股权</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8"/>
        <w:keepNext w:val="0"/>
        <w:keepLines w:val="0"/>
        <w:widowControl w:val="0"/>
        <w:numPr>
          <w:ilvl w:val="0"/>
          <w:numId w:val="25"/>
        </w:numPr>
        <w:shd w:val="clear" w:color="auto" w:fill="auto"/>
        <w:tabs>
          <w:tab w:pos="777" w:val="left"/>
        </w:tabs>
        <w:bidi w:val="0"/>
        <w:spacing w:before="0" w:after="0" w:line="313" w:lineRule="exact"/>
        <w:ind w:left="0" w:right="0" w:firstLine="440"/>
        <w:jc w:val="both"/>
        <w:rPr>
          <w:sz w:val="20"/>
          <w:szCs w:val="20"/>
        </w:rPr>
      </w:pPr>
      <w:bookmarkStart w:id="804" w:name="bookmark804"/>
      <w:bookmarkEnd w:id="804"/>
      <w:r>
        <w:rPr>
          <w:color w:val="000000"/>
          <w:spacing w:val="0"/>
          <w:w w:val="100"/>
          <w:position w:val="0"/>
          <w:sz w:val="20"/>
          <w:szCs w:val="20"/>
        </w:rPr>
        <w:t>处置长期股权投资</w:t>
      </w:r>
    </w:p>
    <w:p>
      <w:pPr>
        <w:pStyle w:val="Style38"/>
        <w:keepNext w:val="0"/>
        <w:keepLines w:val="0"/>
        <w:widowControl w:val="0"/>
        <w:shd w:val="clear" w:color="auto" w:fill="auto"/>
        <w:bidi w:val="0"/>
        <w:spacing w:before="0" w:after="100" w:line="313" w:lineRule="exact"/>
        <w:ind w:left="0" w:right="0" w:firstLine="440"/>
        <w:jc w:val="both"/>
        <w:rPr>
          <w:sz w:val="20"/>
          <w:szCs w:val="20"/>
        </w:rPr>
      </w:pPr>
      <w:r>
        <w:rPr>
          <w:color w:val="000000"/>
          <w:spacing w:val="0"/>
          <w:w w:val="100"/>
          <w:position w:val="0"/>
          <w:sz w:val="20"/>
          <w:szCs w:val="2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合并财务报表编制的方法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中所述的相关会计政策 处理。</w:t>
      </w:r>
    </w:p>
    <w:p>
      <w:pPr>
        <w:pStyle w:val="Style38"/>
        <w:keepNext w:val="0"/>
        <w:keepLines w:val="0"/>
        <w:widowControl w:val="0"/>
        <w:shd w:val="clear" w:color="auto" w:fill="auto"/>
        <w:bidi w:val="0"/>
        <w:spacing w:before="0" w:after="0" w:line="178" w:lineRule="exact"/>
        <w:ind w:left="0" w:right="0" w:firstLine="440"/>
        <w:jc w:val="both"/>
        <w:rPr>
          <w:sz w:val="20"/>
          <w:szCs w:val="20"/>
        </w:rPr>
      </w:pPr>
      <w:r>
        <w:rPr>
          <w:color w:val="000000"/>
          <w:spacing w:val="0"/>
          <w:w w:val="100"/>
          <w:position w:val="0"/>
          <w:sz w:val="20"/>
          <w:szCs w:val="20"/>
        </w:rPr>
        <w:t xml:space="preserve">其他情形下的长期股权投资处置，对于处置的股权，其账面价值与实际取得价款的差额，计入当期损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益。</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8"/>
        <w:keepNext w:val="0"/>
        <w:keepLines w:val="0"/>
        <w:widowControl w:val="0"/>
        <w:shd w:val="clear" w:color="auto" w:fill="auto"/>
        <w:bidi w:val="0"/>
        <w:spacing w:before="0" w:after="620" w:line="314" w:lineRule="exact"/>
        <w:ind w:left="0" w:right="0" w:firstLine="0"/>
        <w:jc w:val="both"/>
        <w:rPr>
          <w:sz w:val="20"/>
          <w:szCs w:val="20"/>
        </w:rPr>
      </w:pPr>
      <w:r>
        <w:rPr>
          <w:color w:val="000000"/>
          <w:spacing w:val="0"/>
          <w:w w:val="100"/>
          <w:position w:val="0"/>
          <w:sz w:val="20"/>
          <w:szCs w:val="20"/>
        </w:rPr>
        <w:t>本公司通过多次交易分步处置对子公司股权投资直至丧失控制权，如果上述交易属于一揽子交易的，将各 项交易作为一项处置子公司股权投资并丧失控制权的交易进行会计处理，在丧失控制权之前每一次处置价 款与所处置的股权对应的长期股权投资账面价值之间的差额，先确认为其他综合收益，到丧失控制权时再 一并转入丧失控制权的当期损益。</w:t>
      </w:r>
    </w:p>
    <w:p>
      <w:pPr>
        <w:pStyle w:val="Style34"/>
        <w:keepNext/>
        <w:keepLines/>
        <w:widowControl w:val="0"/>
        <w:shd w:val="clear" w:color="auto" w:fill="auto"/>
        <w:bidi w:val="0"/>
        <w:spacing w:before="0" w:after="380" w:line="312"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805"/>
      <w:bookmarkEnd w:id="806"/>
      <w:bookmarkEnd w:id="808"/>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折旧或摊销方法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投资性房地产是指为赚取租金或资本增值，或两者兼有而持有的房地产。本公司投资性房地产包括已 出租的土地使用权、持有并准备增值后转让的土地使用权、已出租的建筑物。</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本公司投资性房地产按照取得时的成本进行初始计量，与投资性房地产有关的后续支出，如果与该资 产有关的经济利益很可能流入且其成本能可靠地计量，则计入投资性房地产成本，其他后续支出，在发生 时计入当期损益。</w:t>
      </w:r>
    </w:p>
    <w:p>
      <w:pPr>
        <w:pStyle w:val="Style38"/>
        <w:keepNext w:val="0"/>
        <w:keepLines w:val="0"/>
        <w:widowControl w:val="0"/>
        <w:shd w:val="clear" w:color="auto" w:fill="auto"/>
        <w:bidi w:val="0"/>
        <w:spacing w:before="0" w:after="700" w:line="312" w:lineRule="exact"/>
        <w:ind w:left="0" w:right="0" w:firstLine="0"/>
        <w:jc w:val="both"/>
        <w:rPr>
          <w:sz w:val="20"/>
          <w:szCs w:val="20"/>
        </w:rPr>
      </w:pPr>
      <w:r>
        <w:rPr>
          <w:color w:val="000000"/>
          <w:spacing w:val="0"/>
          <w:w w:val="100"/>
          <w:position w:val="0"/>
          <w:sz w:val="20"/>
          <w:szCs w:val="20"/>
        </w:rPr>
        <w:t>本公司投资性房地产采用成本模式进行后续计量，并按照固定资产或无形资产的有关规定，按期计提折旧 或摊销。</w:t>
      </w:r>
    </w:p>
    <w:p>
      <w:pPr>
        <w:pStyle w:val="Style34"/>
        <w:keepNext/>
        <w:keepLines/>
        <w:widowControl w:val="0"/>
        <w:shd w:val="clear" w:color="auto" w:fill="auto"/>
        <w:bidi w:val="0"/>
        <w:spacing w:before="0" w:after="3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809"/>
      <w:bookmarkEnd w:id="810"/>
      <w:bookmarkEnd w:id="812"/>
    </w:p>
    <w:p>
      <w:pPr>
        <w:pStyle w:val="Style45"/>
        <w:keepNext/>
        <w:keepLines/>
        <w:widowControl w:val="0"/>
        <w:numPr>
          <w:ilvl w:val="0"/>
          <w:numId w:val="27"/>
        </w:numPr>
        <w:shd w:val="clear" w:color="auto" w:fill="auto"/>
        <w:bidi w:val="0"/>
        <w:spacing w:before="0" w:after="260" w:line="240" w:lineRule="auto"/>
        <w:ind w:left="0" w:right="0" w:firstLine="0"/>
        <w:jc w:val="both"/>
      </w:pPr>
      <w:bookmarkStart w:id="813" w:name="bookmark813"/>
      <w:bookmarkStart w:id="814" w:name="bookmark814"/>
      <w:bookmarkStart w:id="815" w:name="bookmark815"/>
      <w:bookmarkStart w:id="816" w:name="bookmark816"/>
      <w:bookmarkEnd w:id="815"/>
      <w:r>
        <w:rPr>
          <w:color w:val="000000"/>
          <w:spacing w:val="0"/>
          <w:w w:val="100"/>
          <w:position w:val="0"/>
        </w:rPr>
        <w:t>确认条件</w:t>
      </w:r>
      <w:bookmarkEnd w:id="813"/>
      <w:bookmarkEnd w:id="814"/>
      <w:bookmarkEnd w:id="816"/>
    </w:p>
    <w:p>
      <w:pPr>
        <w:pStyle w:val="Style3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本公司固定资产是指为生产商品、提供劳务、出租或经营管理而持有的，使用寿命超过一个会计年度的有形资产。与该固定 资产有关的经济利益很可能流入企业，并且该固定资产的成本能够可靠地计量时，固定资产才能予以确认。本公司固定资产 按照取得时的实际成本进行初始计量。</w:t>
      </w:r>
    </w:p>
    <w:p>
      <w:pPr>
        <w:pStyle w:val="Style18"/>
        <w:keepNext w:val="0"/>
        <w:keepLines w:val="0"/>
        <w:widowControl w:val="0"/>
        <w:shd w:val="clear" w:color="auto" w:fill="auto"/>
        <w:bidi w:val="0"/>
        <w:spacing w:before="0" w:after="0" w:line="240" w:lineRule="auto"/>
        <w:ind w:left="101" w:right="0" w:firstLine="0"/>
        <w:jc w:val="left"/>
        <w:rPr>
          <w:sz w:val="20"/>
          <w:szCs w:val="20"/>
        </w:rPr>
      </w:pPr>
      <w:bookmarkStart w:id="817" w:name="bookmark81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办公家具及器具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bl>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其中，己计提减值准备的固定资产，还应扣除已计提的固定资产减值准备累计金额计算确定折旧率。</w:t>
      </w:r>
    </w:p>
    <w:p>
      <w:pPr>
        <w:pStyle w:val="Style38"/>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每年年度终了，本公司对固定资产的使用寿命、预计净残值和折旧方法进行复核。使用寿命预计数与 原先估计数有差异的，调整固定资产使用寿命；预计净残值预计数与原先估计数有差异的，调整预计净残 值。</w:t>
      </w:r>
    </w:p>
    <w:p>
      <w:pPr>
        <w:pStyle w:val="Style45"/>
        <w:keepNext/>
        <w:keepLines/>
        <w:widowControl w:val="0"/>
        <w:shd w:val="clear" w:color="auto" w:fill="auto"/>
        <w:tabs>
          <w:tab w:pos="448" w:val="left"/>
        </w:tabs>
        <w:bidi w:val="0"/>
        <w:spacing w:before="0" w:after="280" w:line="314" w:lineRule="exact"/>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818"/>
      <w:bookmarkEnd w:id="819"/>
      <w:bookmarkEnd w:id="821"/>
    </w:p>
    <w:p>
      <w:pPr>
        <w:pStyle w:val="Style31"/>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本公司租入的固定资产符合下列一项或数项标准时，确认为融资租入固定资产：①在租赁期届满时，租赁资产的所有权转移 给本公司。②本公司有购买租赁资产的选择权，所订立的购买价款预计将远低于行使选择权时租赁资产的公允价值，因而在 租赁开始日就可以合理确定本公司将会行使这种选择权。③即使资产的所有权不转移，但租赁期占租赁资产使用寿命的大部 分。④本公司在租赁开始日的最低租赁付款额现值，几乎相当于租赁开始日租赁资产公允价值。⑤租赁资产性质特殊，如果 不作较大改造，只有本公司才能使用。融资租入的固定资产，能够合理确定租赁期届满时将会取得租赁资产所有权的，在租 赁资产尚可使用年限内计提折旧；无法合理确定租赁期届满时能够取得租赁资产所有权的，在租赁期与租赁资产尚可使用年 限两者中较短的期间内计提折旧。</w:t>
      </w:r>
    </w:p>
    <w:p>
      <w:pPr>
        <w:pStyle w:val="Style45"/>
        <w:keepNext/>
        <w:keepLines/>
        <w:widowControl w:val="0"/>
        <w:shd w:val="clear" w:color="auto" w:fill="auto"/>
        <w:tabs>
          <w:tab w:pos="448" w:val="left"/>
        </w:tabs>
        <w:bidi w:val="0"/>
        <w:spacing w:before="0" w:after="280" w:line="314" w:lineRule="exact"/>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4</w:t>
      </w:r>
      <w:r>
        <w:rPr>
          <w:color w:val="000000"/>
          <w:spacing w:val="0"/>
          <w:w w:val="100"/>
          <w:position w:val="0"/>
        </w:rPr>
        <w:t>）</w:t>
        <w:tab/>
        <w:t>大修理费用</w:t>
      </w:r>
      <w:bookmarkEnd w:id="822"/>
      <w:bookmarkEnd w:id="823"/>
      <w:bookmarkEnd w:id="825"/>
    </w:p>
    <w:p>
      <w:pPr>
        <w:pStyle w:val="Style38"/>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本公司对固定资产进行定期检查发生的大修理费用，有确凿证据表明符合固定资产确认条件的部分，计入 固定资产成本，不符合固定资产确认条件的计入当期损益。固定资产在定期大修理间隔期间，照提折旧。</w:t>
      </w:r>
    </w:p>
    <w:p>
      <w:pPr>
        <w:pStyle w:val="Style34"/>
        <w:keepNext/>
        <w:keepLines/>
        <w:widowControl w:val="0"/>
        <w:shd w:val="clear" w:color="auto" w:fill="auto"/>
        <w:tabs>
          <w:tab w:pos="429" w:val="left"/>
        </w:tabs>
        <w:bidi w:val="0"/>
        <w:spacing w:before="0" w:after="280" w:line="314" w:lineRule="exact"/>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826"/>
      <w:bookmarkEnd w:id="827"/>
      <w:bookmarkEnd w:id="829"/>
    </w:p>
    <w:p>
      <w:pPr>
        <w:pStyle w:val="Style38"/>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本公司在建工程成本按实际工程支出确定，包括在建期间发生的各项必要工程支出、工程达到预定可使用 状态前的应予资本化的借款费用以及其他相关费用等。在建工程在达到预定可使用状态时转入固定资产。</w:t>
      </w:r>
    </w:p>
    <w:p>
      <w:pPr>
        <w:pStyle w:val="Style34"/>
        <w:keepNext/>
        <w:keepLines/>
        <w:widowControl w:val="0"/>
        <w:shd w:val="clear" w:color="auto" w:fill="auto"/>
        <w:tabs>
          <w:tab w:pos="438" w:val="left"/>
        </w:tabs>
        <w:bidi w:val="0"/>
        <w:spacing w:before="0" w:after="280" w:line="314" w:lineRule="exact"/>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830"/>
      <w:bookmarkEnd w:id="831"/>
      <w:bookmarkEnd w:id="833"/>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资本化期间内，外币专门借款的汇兑差额全部予以资本化；外币一般借款的汇兑差额计入当期损益。</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符合资本化条件的资产指需要经过相当长时间的购建或者生产活动才能达到预定可使用或可销售状 态的固定资产、投资性房地产和存货等资产。</w:t>
      </w:r>
    </w:p>
    <w:p>
      <w:pPr>
        <w:pStyle w:val="Style38"/>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 暂停借款费用的资本化，直至资产的购建或生产活动重新开始。</w:t>
      </w:r>
    </w:p>
    <w:p>
      <w:pPr>
        <w:pStyle w:val="Style34"/>
        <w:keepNext/>
        <w:keepLines/>
        <w:widowControl w:val="0"/>
        <w:shd w:val="clear" w:color="auto" w:fill="auto"/>
        <w:tabs>
          <w:tab w:pos="423" w:val="left"/>
        </w:tabs>
        <w:bidi w:val="0"/>
        <w:spacing w:before="0" w:after="280" w:line="313" w:lineRule="exact"/>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bookmarkEnd w:id="834"/>
      <w:bookmarkEnd w:id="835"/>
      <w:bookmarkEnd w:id="837"/>
    </w:p>
    <w:p>
      <w:pPr>
        <w:pStyle w:val="Style34"/>
        <w:keepNext/>
        <w:keepLines/>
        <w:widowControl w:val="0"/>
        <w:shd w:val="clear" w:color="auto" w:fill="auto"/>
        <w:tabs>
          <w:tab w:pos="423" w:val="left"/>
        </w:tabs>
        <w:bidi w:val="0"/>
        <w:spacing w:before="0" w:after="280" w:line="313" w:lineRule="exact"/>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838"/>
      <w:bookmarkEnd w:id="839"/>
      <w:bookmarkEnd w:id="841"/>
    </w:p>
    <w:p>
      <w:pPr>
        <w:pStyle w:val="Style45"/>
        <w:keepNext/>
        <w:keepLines/>
        <w:widowControl w:val="0"/>
        <w:shd w:val="clear" w:color="auto" w:fill="auto"/>
        <w:tabs>
          <w:tab w:pos="433" w:val="left"/>
        </w:tabs>
        <w:bidi w:val="0"/>
        <w:spacing w:before="0" w:after="280" w:line="313" w:lineRule="exact"/>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42"/>
      <w:bookmarkEnd w:id="843"/>
      <w:bookmarkEnd w:id="845"/>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本公司于每年年度终了，对使用寿命有限的无形资产的使用寿命及摊销方法进行复核，与以前估计不 同的，调整原先估计数，并按会计估计变更处理。</w:t>
      </w:r>
    </w:p>
    <w:p>
      <w:pPr>
        <w:pStyle w:val="Style38"/>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本公司期末预计某项无形资产已经不能给企业带来未来经济利益的，将该项无形资产的账面价值全部 转入当期损益。</w:t>
      </w:r>
    </w:p>
    <w:p>
      <w:pPr>
        <w:pStyle w:val="Style45"/>
        <w:keepNext/>
        <w:keepLines/>
        <w:widowControl w:val="0"/>
        <w:shd w:val="clear" w:color="auto" w:fill="auto"/>
        <w:tabs>
          <w:tab w:pos="433" w:val="left"/>
        </w:tabs>
        <w:bidi w:val="0"/>
        <w:spacing w:before="0" w:after="280" w:line="313"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46"/>
      <w:bookmarkEnd w:id="847"/>
      <w:bookmarkEnd w:id="849"/>
    </w:p>
    <w:p>
      <w:pPr>
        <w:pStyle w:val="Style38"/>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本公司将内部研究开发项目的支出，区分为研究阶段支出和开发阶段支出。研究阶段的支出，于发生 时计入当期损益。</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8"/>
        <w:keepNext w:val="0"/>
        <w:keepLines w:val="0"/>
        <w:widowControl w:val="0"/>
        <w:shd w:val="clear" w:color="auto" w:fill="auto"/>
        <w:bidi w:val="0"/>
        <w:spacing w:before="0" w:after="620" w:line="314" w:lineRule="exact"/>
        <w:ind w:left="0" w:right="0" w:firstLine="440"/>
        <w:jc w:val="both"/>
        <w:rPr>
          <w:sz w:val="20"/>
          <w:szCs w:val="20"/>
        </w:rPr>
      </w:pPr>
      <w:r>
        <w:rPr>
          <w:color w:val="000000"/>
          <w:spacing w:val="0"/>
          <w:w w:val="100"/>
          <w:position w:val="0"/>
          <w:sz w:val="20"/>
          <w:szCs w:val="20"/>
        </w:rPr>
        <w:t>本公司相应项目在满足上述条件，通过技术可行性及经济可行性研究，形成项目立项后，进入开发阶 段。</w:t>
      </w:r>
    </w:p>
    <w:p>
      <w:pPr>
        <w:pStyle w:val="Style34"/>
        <w:keepNext/>
        <w:keepLines/>
        <w:widowControl w:val="0"/>
        <w:shd w:val="clear" w:color="auto" w:fill="auto"/>
        <w:bidi w:val="0"/>
        <w:spacing w:before="0" w:after="280" w:line="311" w:lineRule="exact"/>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850"/>
      <w:bookmarkEnd w:id="851"/>
      <w:bookmarkEnd w:id="853"/>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8"/>
        <w:keepNext w:val="0"/>
        <w:keepLines w:val="0"/>
        <w:widowControl w:val="0"/>
        <w:shd w:val="clear" w:color="auto" w:fill="auto"/>
        <w:bidi w:val="0"/>
        <w:spacing w:before="0" w:after="280" w:line="311" w:lineRule="exact"/>
        <w:ind w:left="0" w:right="0" w:firstLine="440"/>
        <w:jc w:val="both"/>
        <w:rPr>
          <w:sz w:val="20"/>
          <w:szCs w:val="20"/>
        </w:rPr>
      </w:pPr>
      <w:r>
        <w:rPr>
          <w:color w:val="000000"/>
          <w:spacing w:val="0"/>
          <w:w w:val="100"/>
          <w:position w:val="0"/>
          <w:sz w:val="20"/>
          <w:szCs w:val="2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8"/>
        <w:keepNext w:val="0"/>
        <w:keepLines w:val="0"/>
        <w:widowControl w:val="0"/>
        <w:shd w:val="clear" w:color="auto" w:fill="auto"/>
        <w:bidi w:val="0"/>
        <w:spacing w:before="0" w:after="620" w:line="314" w:lineRule="exact"/>
        <w:ind w:left="0" w:right="0" w:firstLine="440"/>
        <w:jc w:val="both"/>
        <w:rPr>
          <w:sz w:val="20"/>
          <w:szCs w:val="20"/>
        </w:rPr>
      </w:pPr>
      <w:r>
        <w:rPr>
          <w:color w:val="000000"/>
          <w:spacing w:val="0"/>
          <w:w w:val="100"/>
          <w:position w:val="0"/>
          <w:sz w:val="20"/>
          <w:szCs w:val="20"/>
        </w:rPr>
        <w:t>上述资产减值损失一经确认，以后期间不予转回价值得以恢复的部分。</w:t>
      </w:r>
    </w:p>
    <w:p>
      <w:pPr>
        <w:pStyle w:val="Style34"/>
        <w:keepNext/>
        <w:keepLines/>
        <w:widowControl w:val="0"/>
        <w:shd w:val="clear" w:color="auto" w:fill="auto"/>
        <w:bidi w:val="0"/>
        <w:spacing w:before="0" w:after="280" w:line="312" w:lineRule="exact"/>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854"/>
      <w:bookmarkEnd w:id="855"/>
      <w:bookmarkEnd w:id="857"/>
    </w:p>
    <w:p>
      <w:pPr>
        <w:pStyle w:val="Style38"/>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本公司发生的长期待摊费用按实际成本计价，并按预计受益期限平均摊销。对不能使以后会计期间受 益的长期待摊费用项目，其摊余价值全部计入当期损益。</w:t>
      </w:r>
    </w:p>
    <w:p>
      <w:pPr>
        <w:pStyle w:val="Style34"/>
        <w:keepNext/>
        <w:keepLines/>
        <w:widowControl w:val="0"/>
        <w:shd w:val="clear" w:color="auto" w:fill="auto"/>
        <w:bidi w:val="0"/>
        <w:spacing w:before="0" w:after="280" w:line="312" w:lineRule="exact"/>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5</w:t>
      </w:r>
      <w:r>
        <w:rPr>
          <w:color w:val="000000"/>
          <w:spacing w:val="0"/>
          <w:w w:val="100"/>
          <w:position w:val="0"/>
        </w:rPr>
        <w:t>、职工薪酬</w:t>
      </w:r>
      <w:bookmarkEnd w:id="858"/>
      <w:bookmarkEnd w:id="859"/>
      <w:bookmarkEnd w:id="861"/>
    </w:p>
    <w:p>
      <w:pPr>
        <w:pStyle w:val="Style45"/>
        <w:keepNext/>
        <w:keepLines/>
        <w:widowControl w:val="0"/>
        <w:shd w:val="clear" w:color="auto" w:fill="auto"/>
        <w:bidi w:val="0"/>
        <w:spacing w:before="0" w:after="280" w:line="312"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62"/>
      <w:bookmarkEnd w:id="863"/>
      <w:bookmarkEnd w:id="865"/>
    </w:p>
    <w:p>
      <w:pPr>
        <w:pStyle w:val="Style38"/>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45"/>
        <w:keepNext/>
        <w:keepLines/>
        <w:widowControl w:val="0"/>
        <w:shd w:val="clear" w:color="auto" w:fill="auto"/>
        <w:bidi w:val="0"/>
        <w:spacing w:before="0" w:after="280" w:line="310"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66"/>
      <w:bookmarkEnd w:id="867"/>
      <w:bookmarkEnd w:id="869"/>
    </w:p>
    <w:p>
      <w:pPr>
        <w:pStyle w:val="Style38"/>
        <w:keepNext w:val="0"/>
        <w:keepLines w:val="0"/>
        <w:widowControl w:val="0"/>
        <w:shd w:val="clear" w:color="auto" w:fill="auto"/>
        <w:bidi w:val="0"/>
        <w:spacing w:before="0" w:after="620" w:line="310" w:lineRule="exact"/>
        <w:ind w:left="0" w:right="0" w:firstLine="440"/>
        <w:jc w:val="both"/>
        <w:rPr>
          <w:sz w:val="20"/>
          <w:szCs w:val="20"/>
        </w:rPr>
      </w:pPr>
      <w:r>
        <w:rPr>
          <w:color w:val="000000"/>
          <w:spacing w:val="0"/>
          <w:w w:val="100"/>
          <w:position w:val="0"/>
          <w:sz w:val="20"/>
          <w:szCs w:val="20"/>
        </w:rPr>
        <w:t>离职后福利主要包括设定提存计划及设定受益计划。其中设定提存计划主要包括基本养老保险、失业 保险以及年金等，相应的应缴存金额于发生时计入相关资产成本或当期损益。本公司的设定受益计划，具 体为主要包括基本养老保险、失业保险以及年金等，相应的应缴存金额于发生时计入相关资产成本或当期 损益。</w:t>
      </w:r>
    </w:p>
    <w:p>
      <w:pPr>
        <w:pStyle w:val="Style45"/>
        <w:keepNext/>
        <w:keepLines/>
        <w:widowControl w:val="0"/>
        <w:shd w:val="clear" w:color="auto" w:fill="auto"/>
        <w:bidi w:val="0"/>
        <w:spacing w:before="0" w:after="280" w:line="315"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70"/>
      <w:bookmarkEnd w:id="871"/>
      <w:bookmarkEnd w:id="873"/>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8"/>
        <w:keepNext w:val="0"/>
        <w:keepLines w:val="0"/>
        <w:widowControl w:val="0"/>
        <w:shd w:val="clear" w:color="auto" w:fill="auto"/>
        <w:bidi w:val="0"/>
        <w:spacing w:before="0" w:after="280" w:line="315" w:lineRule="exact"/>
        <w:ind w:left="0" w:right="0" w:firstLine="440"/>
        <w:jc w:val="both"/>
        <w:rPr>
          <w:sz w:val="20"/>
          <w:szCs w:val="20"/>
        </w:rPr>
      </w:pPr>
      <w:r>
        <w:rPr>
          <w:color w:val="000000"/>
          <w:spacing w:val="0"/>
          <w:w w:val="100"/>
          <w:position w:val="0"/>
          <w:sz w:val="20"/>
          <w:szCs w:val="20"/>
        </w:rPr>
        <w:t>职工内部退休计划采用上述辞退福利相同的原则处理。本公司将自职工停止提供服务日至正常退休日 的期间拟支付的内退人员工资和缴纳的社会保险费等，在符合预计负债确认条件时，计入当期损益（辞退 福利）。</w:t>
      </w:r>
    </w:p>
    <w:p>
      <w:pPr>
        <w:pStyle w:val="Style45"/>
        <w:keepNext/>
        <w:keepLines/>
        <w:widowControl w:val="0"/>
        <w:shd w:val="clear" w:color="auto" w:fill="auto"/>
        <w:bidi w:val="0"/>
        <w:spacing w:before="0" w:after="300" w:line="313" w:lineRule="exact"/>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74"/>
      <w:bookmarkEnd w:id="875"/>
      <w:bookmarkEnd w:id="877"/>
    </w:p>
    <w:p>
      <w:pPr>
        <w:pStyle w:val="Style38"/>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本公司向职工提供的其他长期职工福利，符合设定提存计划的，按照设定提存计划进行会计处理，除 此之外按照设定受益计划进行会计处理。</w:t>
      </w:r>
    </w:p>
    <w:p>
      <w:pPr>
        <w:pStyle w:val="Style34"/>
        <w:keepNext/>
        <w:keepLines/>
        <w:widowControl w:val="0"/>
        <w:shd w:val="clear" w:color="auto" w:fill="auto"/>
        <w:bidi w:val="0"/>
        <w:spacing w:before="0" w:after="300" w:line="313" w:lineRule="exact"/>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878"/>
      <w:bookmarkEnd w:id="879"/>
      <w:bookmarkEnd w:id="881"/>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如果与或有事项相关的义务同时符合以下条件，本公司将其确认为预计负债：</w:t>
      </w:r>
    </w:p>
    <w:p>
      <w:pPr>
        <w:pStyle w:val="Style38"/>
        <w:keepNext w:val="0"/>
        <w:keepLines w:val="0"/>
        <w:widowControl w:val="0"/>
        <w:shd w:val="clear" w:color="auto" w:fill="auto"/>
        <w:tabs>
          <w:tab w:pos="866" w:val="left"/>
        </w:tabs>
        <w:bidi w:val="0"/>
        <w:spacing w:before="0" w:after="0" w:line="313" w:lineRule="exact"/>
        <w:ind w:left="0" w:right="0" w:firstLine="440"/>
        <w:jc w:val="both"/>
        <w:rPr>
          <w:sz w:val="20"/>
          <w:szCs w:val="20"/>
        </w:rPr>
      </w:pPr>
      <w:bookmarkStart w:id="882" w:name="bookmark882"/>
      <w:r>
        <w:rPr>
          <w:rFonts w:ascii="Times New Roman" w:eastAsia="Times New Roman" w:hAnsi="Times New Roman" w:cs="Times New Roman"/>
          <w:color w:val="000000"/>
          <w:spacing w:val="0"/>
          <w:w w:val="100"/>
          <w:position w:val="0"/>
          <w:sz w:val="20"/>
          <w:szCs w:val="20"/>
        </w:rPr>
        <w:t>A</w:t>
      </w:r>
      <w:bookmarkEnd w:id="882"/>
      <w:r>
        <w:rPr>
          <w:color w:val="000000"/>
          <w:spacing w:val="0"/>
          <w:w w:val="100"/>
          <w:position w:val="0"/>
          <w:sz w:val="20"/>
          <w:szCs w:val="20"/>
        </w:rPr>
        <w:t>、</w:t>
        <w:tab/>
      </w:r>
      <w:r>
        <w:rPr>
          <w:color w:val="000000"/>
          <w:spacing w:val="0"/>
          <w:w w:val="100"/>
          <w:position w:val="0"/>
          <w:sz w:val="20"/>
          <w:szCs w:val="20"/>
        </w:rPr>
        <w:t>该义务是本公司承担的现时义务；</w:t>
      </w:r>
    </w:p>
    <w:p>
      <w:pPr>
        <w:pStyle w:val="Style38"/>
        <w:keepNext w:val="0"/>
        <w:keepLines w:val="0"/>
        <w:widowControl w:val="0"/>
        <w:shd w:val="clear" w:color="auto" w:fill="auto"/>
        <w:tabs>
          <w:tab w:pos="866" w:val="left"/>
        </w:tabs>
        <w:bidi w:val="0"/>
        <w:spacing w:before="0" w:after="0" w:line="313" w:lineRule="exact"/>
        <w:ind w:left="0" w:right="0" w:firstLine="440"/>
        <w:jc w:val="both"/>
        <w:rPr>
          <w:sz w:val="20"/>
          <w:szCs w:val="20"/>
        </w:rPr>
      </w:pPr>
      <w:bookmarkStart w:id="883" w:name="bookmark883"/>
      <w:r>
        <w:rPr>
          <w:rFonts w:ascii="Times New Roman" w:eastAsia="Times New Roman" w:hAnsi="Times New Roman" w:cs="Times New Roman"/>
          <w:color w:val="000000"/>
          <w:spacing w:val="0"/>
          <w:w w:val="100"/>
          <w:position w:val="0"/>
          <w:sz w:val="20"/>
          <w:szCs w:val="20"/>
        </w:rPr>
        <w:t>B</w:t>
      </w:r>
      <w:bookmarkEnd w:id="883"/>
      <w:r>
        <w:rPr>
          <w:color w:val="000000"/>
          <w:spacing w:val="0"/>
          <w:w w:val="100"/>
          <w:position w:val="0"/>
          <w:sz w:val="20"/>
          <w:szCs w:val="20"/>
        </w:rPr>
        <w:t>、</w:t>
        <w:tab/>
      </w:r>
      <w:r>
        <w:rPr>
          <w:color w:val="000000"/>
          <w:spacing w:val="0"/>
          <w:w w:val="100"/>
          <w:position w:val="0"/>
          <w:sz w:val="20"/>
          <w:szCs w:val="20"/>
        </w:rPr>
        <w:t>该义务的履行很可能导致经济利益流出本公司；</w:t>
      </w:r>
    </w:p>
    <w:p>
      <w:pPr>
        <w:pStyle w:val="Style38"/>
        <w:keepNext w:val="0"/>
        <w:keepLines w:val="0"/>
        <w:widowControl w:val="0"/>
        <w:shd w:val="clear" w:color="auto" w:fill="auto"/>
        <w:tabs>
          <w:tab w:pos="866" w:val="left"/>
        </w:tabs>
        <w:bidi w:val="0"/>
        <w:spacing w:before="0" w:after="0" w:line="313" w:lineRule="exact"/>
        <w:ind w:left="0" w:right="0" w:firstLine="440"/>
        <w:jc w:val="both"/>
        <w:rPr>
          <w:sz w:val="20"/>
          <w:szCs w:val="20"/>
        </w:rPr>
      </w:pPr>
      <w:bookmarkStart w:id="884" w:name="bookmark884"/>
      <w:r>
        <w:rPr>
          <w:rFonts w:ascii="Times New Roman" w:eastAsia="Times New Roman" w:hAnsi="Times New Roman" w:cs="Times New Roman"/>
          <w:color w:val="000000"/>
          <w:spacing w:val="0"/>
          <w:w w:val="100"/>
          <w:position w:val="0"/>
          <w:sz w:val="20"/>
          <w:szCs w:val="20"/>
        </w:rPr>
        <w:t>C</w:t>
      </w:r>
      <w:bookmarkEnd w:id="884"/>
      <w:r>
        <w:rPr>
          <w:color w:val="000000"/>
          <w:spacing w:val="0"/>
          <w:w w:val="100"/>
          <w:position w:val="0"/>
          <w:sz w:val="20"/>
          <w:szCs w:val="20"/>
        </w:rPr>
        <w:t>、</w:t>
        <w:tab/>
      </w:r>
      <w:r>
        <w:rPr>
          <w:color w:val="000000"/>
          <w:spacing w:val="0"/>
          <w:w w:val="100"/>
          <w:position w:val="0"/>
          <w:sz w:val="20"/>
          <w:szCs w:val="20"/>
        </w:rPr>
        <w:t>该义务的金额能够可靠地计量。</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在资产负债表日，预计负债按照履行相关现时义务所需支出的最佳估计数进行初始计量，综合考虑与 或有事项有关的风险、不确定性和货币时间价值等因素。货币时间价值影响重大的，通过对相关未来现金 流出进行折现后确定最佳估计数。</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如果清偿已确认预计负债所需支出全部或部分预期由第三方或其他方补偿，则补偿金额只能在基本确 定能收到时，作为资产单独确认。确认的补偿金额不超过所确认负债的账面价值。</w:t>
      </w:r>
    </w:p>
    <w:p>
      <w:pPr>
        <w:pStyle w:val="Style38"/>
        <w:keepNext w:val="0"/>
        <w:keepLines w:val="0"/>
        <w:widowControl w:val="0"/>
        <w:shd w:val="clear" w:color="auto" w:fill="auto"/>
        <w:tabs>
          <w:tab w:pos="928" w:val="left"/>
        </w:tabs>
        <w:bidi w:val="0"/>
        <w:spacing w:before="0" w:after="0" w:line="313" w:lineRule="exact"/>
        <w:ind w:left="0" w:right="0" w:firstLine="440"/>
        <w:jc w:val="both"/>
        <w:rPr>
          <w:sz w:val="20"/>
          <w:szCs w:val="20"/>
        </w:rPr>
      </w:pPr>
      <w:bookmarkStart w:id="885" w:name="bookmark885"/>
      <w:r>
        <w:rPr>
          <w:color w:val="000000"/>
          <w:spacing w:val="0"/>
          <w:w w:val="100"/>
          <w:position w:val="0"/>
          <w:sz w:val="20"/>
          <w:szCs w:val="20"/>
        </w:rPr>
        <w:t>（</w:t>
      </w:r>
      <w:bookmarkEnd w:id="88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亏损合同</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亏损合同是履行合同义务不可避免会发生的成本超过预期经济利益的合同。待执行合同变成亏损合 同，且该亏损合同产生的义务满足上述预计负债的确认条件的，将合同预计损失超过合同标的资产已确认 的减值损失（如有）的部分，确认为预计负债。</w:t>
      </w:r>
    </w:p>
    <w:p>
      <w:pPr>
        <w:pStyle w:val="Style38"/>
        <w:keepNext w:val="0"/>
        <w:keepLines w:val="0"/>
        <w:widowControl w:val="0"/>
        <w:shd w:val="clear" w:color="auto" w:fill="auto"/>
        <w:tabs>
          <w:tab w:pos="928" w:val="left"/>
        </w:tabs>
        <w:bidi w:val="0"/>
        <w:spacing w:before="0" w:after="0" w:line="313" w:lineRule="exact"/>
        <w:ind w:left="0" w:right="0" w:firstLine="440"/>
        <w:jc w:val="both"/>
        <w:rPr>
          <w:sz w:val="20"/>
          <w:szCs w:val="20"/>
        </w:rPr>
      </w:pPr>
      <w:bookmarkStart w:id="886" w:name="bookmark886"/>
      <w:r>
        <w:rPr>
          <w:color w:val="000000"/>
          <w:spacing w:val="0"/>
          <w:w w:val="100"/>
          <w:position w:val="0"/>
          <w:sz w:val="20"/>
          <w:szCs w:val="20"/>
        </w:rPr>
        <w:t>（</w:t>
      </w:r>
      <w:bookmarkEnd w:id="8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重组义务</w:t>
      </w:r>
    </w:p>
    <w:p>
      <w:pPr>
        <w:pStyle w:val="Style38"/>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对于有详细、正式并且已经对外公告的重组计划，在满足前述预计负债的确认条件的情况下，按照与 重组有关的直接支出确定预计负债金额。对于出售部分业务的重组义务，只有在本公司承诺出售部分业务 （即签订了约束性出售协议时），才确认与重组相关的义务。</w:t>
      </w:r>
    </w:p>
    <w:p>
      <w:pPr>
        <w:pStyle w:val="Style34"/>
        <w:keepNext/>
        <w:keepLines/>
        <w:widowControl w:val="0"/>
        <w:shd w:val="clear" w:color="auto" w:fill="auto"/>
        <w:bidi w:val="0"/>
        <w:spacing w:before="0" w:after="300" w:line="310" w:lineRule="exact"/>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887"/>
      <w:bookmarkEnd w:id="888"/>
      <w:bookmarkEnd w:id="890"/>
    </w:p>
    <w:p>
      <w:pPr>
        <w:pStyle w:val="Style38"/>
        <w:keepNext w:val="0"/>
        <w:keepLines w:val="0"/>
        <w:widowControl w:val="0"/>
        <w:shd w:val="clear" w:color="auto" w:fill="auto"/>
        <w:bidi w:val="0"/>
        <w:spacing w:before="0" w:after="0" w:line="310" w:lineRule="exact"/>
        <w:ind w:left="0" w:right="0" w:firstLine="440"/>
        <w:jc w:val="both"/>
        <w:rPr>
          <w:sz w:val="20"/>
          <w:szCs w:val="20"/>
        </w:rPr>
      </w:pPr>
      <w:bookmarkStart w:id="891" w:name="bookmark891"/>
      <w:r>
        <w:rPr>
          <w:color w:val="000000"/>
          <w:spacing w:val="0"/>
          <w:w w:val="100"/>
          <w:position w:val="0"/>
          <w:sz w:val="20"/>
          <w:szCs w:val="20"/>
        </w:rPr>
        <w:t>（</w:t>
      </w:r>
      <w:bookmarkEnd w:id="8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）股份支付的种类</w:t>
      </w:r>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本公司股份支付分为以权益结算的股份支付和以现金结算的股份支付。</w:t>
      </w:r>
    </w:p>
    <w:p>
      <w:pPr>
        <w:pStyle w:val="Style38"/>
        <w:keepNext w:val="0"/>
        <w:keepLines w:val="0"/>
        <w:widowControl w:val="0"/>
        <w:numPr>
          <w:ilvl w:val="0"/>
          <w:numId w:val="29"/>
        </w:numPr>
        <w:shd w:val="clear" w:color="auto" w:fill="auto"/>
        <w:tabs>
          <w:tab w:pos="832" w:val="left"/>
        </w:tabs>
        <w:bidi w:val="0"/>
        <w:spacing w:before="0" w:after="0" w:line="310" w:lineRule="exact"/>
        <w:ind w:left="0" w:right="0" w:firstLine="440"/>
        <w:jc w:val="both"/>
        <w:rPr>
          <w:sz w:val="20"/>
          <w:szCs w:val="20"/>
        </w:rPr>
      </w:pPr>
      <w:bookmarkStart w:id="892" w:name="bookmark892"/>
      <w:bookmarkEnd w:id="892"/>
      <w:r>
        <w:rPr>
          <w:color w:val="000000"/>
          <w:spacing w:val="0"/>
          <w:w w:val="100"/>
          <w:position w:val="0"/>
          <w:sz w:val="20"/>
          <w:szCs w:val="20"/>
        </w:rPr>
        <w:t>以权益结算的股份支付</w:t>
      </w:r>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益工具数量的最佳估计为基础，按直线法计算计入相关成本或费用，在授予后立即可行权时，在授予日计 入相关成本或费用，相应增加资本公积。</w:t>
      </w:r>
    </w:p>
    <w:p>
      <w:pPr>
        <w:pStyle w:val="Style38"/>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38"/>
        <w:keepNext w:val="0"/>
        <w:keepLines w:val="0"/>
        <w:widowControl w:val="0"/>
        <w:numPr>
          <w:ilvl w:val="0"/>
          <w:numId w:val="29"/>
        </w:numPr>
        <w:shd w:val="clear" w:color="auto" w:fill="auto"/>
        <w:tabs>
          <w:tab w:pos="837" w:val="left"/>
        </w:tabs>
        <w:bidi w:val="0"/>
        <w:spacing w:before="0" w:after="0" w:line="310" w:lineRule="exact"/>
        <w:ind w:left="0" w:right="0" w:firstLine="440"/>
        <w:jc w:val="both"/>
        <w:rPr>
          <w:sz w:val="20"/>
          <w:szCs w:val="20"/>
        </w:rPr>
      </w:pPr>
      <w:bookmarkStart w:id="893" w:name="bookmark893"/>
      <w:bookmarkEnd w:id="893"/>
      <w:r>
        <w:rPr>
          <w:color w:val="000000"/>
          <w:spacing w:val="0"/>
          <w:w w:val="100"/>
          <w:position w:val="0"/>
          <w:sz w:val="20"/>
          <w:szCs w:val="20"/>
        </w:rPr>
        <w:t>以现金结算的股份支付</w:t>
      </w:r>
    </w:p>
    <w:p>
      <w:pPr>
        <w:pStyle w:val="Style38"/>
        <w:keepNext w:val="0"/>
        <w:keepLines w:val="0"/>
        <w:widowControl w:val="0"/>
        <w:shd w:val="clear" w:color="auto" w:fill="auto"/>
        <w:bidi w:val="0"/>
        <w:spacing w:before="0" w:after="100" w:line="302" w:lineRule="exact"/>
        <w:ind w:left="0" w:right="0" w:firstLine="440"/>
        <w:jc w:val="both"/>
        <w:rPr>
          <w:sz w:val="20"/>
          <w:szCs w:val="20"/>
        </w:rPr>
      </w:pPr>
      <w:r>
        <w:rPr>
          <w:color w:val="000000"/>
          <w:spacing w:val="0"/>
          <w:w w:val="100"/>
          <w:position w:val="0"/>
          <w:sz w:val="20"/>
          <w:szCs w:val="20"/>
        </w:rPr>
        <w:t xml:space="preserve">以现金结算的股份支付，按照本公司承担的以股份或其他权益工具为基础确定的负债的公允价值计 量。如授予后立即可行权，在授予日计入相关成本或费用，相应增加负债；如须完成等待期内的服务或达 到规定业绩条件以后才可行权，在等待期的每个资产负债表日，以对可行权情况的最佳估计为基础，按照 </w:t>
      </w:r>
      <w:r>
        <w:rPr>
          <w:color w:val="000000"/>
          <w:spacing w:val="0"/>
          <w:w w:val="100"/>
          <w:position w:val="0"/>
          <w:sz w:val="20"/>
          <w:szCs w:val="20"/>
        </w:rPr>
        <w:t>本公司承担负债的公允价值金额，将当期取得的服务计入成本或费用，相应增加负债。</w:t>
      </w:r>
    </w:p>
    <w:p>
      <w:pPr>
        <w:pStyle w:val="Style38"/>
        <w:keepNext w:val="0"/>
        <w:keepLines w:val="0"/>
        <w:widowControl w:val="0"/>
        <w:shd w:val="clear" w:color="auto" w:fill="auto"/>
        <w:bidi w:val="0"/>
        <w:spacing w:before="0" w:after="0" w:line="173" w:lineRule="exact"/>
        <w:ind w:left="0" w:right="0" w:firstLine="440"/>
        <w:jc w:val="both"/>
        <w:rPr>
          <w:sz w:val="20"/>
          <w:szCs w:val="20"/>
        </w:rPr>
      </w:pPr>
      <w:r>
        <w:rPr>
          <w:color w:val="000000"/>
          <w:spacing w:val="0"/>
          <w:w w:val="100"/>
          <w:position w:val="0"/>
          <w:sz w:val="20"/>
          <w:szCs w:val="20"/>
        </w:rPr>
        <w:t xml:space="preserve">在相关负债结算前的每个资产负债表日以及结算日，对负债的公允价值重新计量，其变动计入当期损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p>
      <w:pPr>
        <w:pStyle w:val="Style38"/>
        <w:keepNext w:val="0"/>
        <w:keepLines w:val="0"/>
        <w:widowControl w:val="0"/>
        <w:shd w:val="clear" w:color="auto" w:fill="auto"/>
        <w:tabs>
          <w:tab w:pos="928" w:val="left"/>
        </w:tabs>
        <w:bidi w:val="0"/>
        <w:spacing w:before="0" w:after="0" w:line="310" w:lineRule="exact"/>
        <w:ind w:left="0" w:right="0" w:firstLine="440"/>
        <w:jc w:val="both"/>
        <w:rPr>
          <w:sz w:val="20"/>
          <w:szCs w:val="20"/>
        </w:rPr>
      </w:pPr>
      <w:bookmarkStart w:id="894" w:name="bookmark894"/>
      <w:r>
        <w:rPr>
          <w:color w:val="000000"/>
          <w:spacing w:val="0"/>
          <w:w w:val="100"/>
          <w:position w:val="0"/>
          <w:sz w:val="20"/>
          <w:szCs w:val="20"/>
        </w:rPr>
        <w:t>（</w:t>
      </w:r>
      <w:bookmarkEnd w:id="89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权益工具公允价值的确定方法</w:t>
      </w:r>
    </w:p>
    <w:p>
      <w:pPr>
        <w:pStyle w:val="Style38"/>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本公司对于授予的存在活跃市场的期权等权益工具，按照活跃市场中的报价确定其公允价值。对于授 予的不存在活跃市场的期权等权益工具，采用期权定价模型等确定其公允价值。</w:t>
      </w:r>
    </w:p>
    <w:p>
      <w:pPr>
        <w:pStyle w:val="Style38"/>
        <w:keepNext w:val="0"/>
        <w:keepLines w:val="0"/>
        <w:widowControl w:val="0"/>
        <w:shd w:val="clear" w:color="auto" w:fill="auto"/>
        <w:tabs>
          <w:tab w:pos="928" w:val="left"/>
        </w:tabs>
        <w:bidi w:val="0"/>
        <w:spacing w:before="0" w:after="0" w:line="317" w:lineRule="exact"/>
        <w:ind w:left="0" w:right="0" w:firstLine="440"/>
        <w:jc w:val="both"/>
        <w:rPr>
          <w:sz w:val="20"/>
          <w:szCs w:val="20"/>
        </w:rPr>
      </w:pPr>
      <w:bookmarkStart w:id="895" w:name="bookmark895"/>
      <w:r>
        <w:rPr>
          <w:color w:val="000000"/>
          <w:spacing w:val="0"/>
          <w:w w:val="100"/>
          <w:position w:val="0"/>
          <w:sz w:val="20"/>
          <w:szCs w:val="20"/>
        </w:rPr>
        <w:t>（</w:t>
      </w:r>
      <w:bookmarkEnd w:id="89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确认可行权权益工具最佳估计的依据</w:t>
      </w:r>
    </w:p>
    <w:p>
      <w:pPr>
        <w:pStyle w:val="Style38"/>
        <w:keepNext w:val="0"/>
        <w:keepLines w:val="0"/>
        <w:widowControl w:val="0"/>
        <w:shd w:val="clear" w:color="auto" w:fill="auto"/>
        <w:bidi w:val="0"/>
        <w:spacing w:before="0" w:after="620" w:line="310" w:lineRule="exact"/>
        <w:ind w:left="0" w:right="0" w:firstLine="440"/>
        <w:jc w:val="both"/>
        <w:rPr>
          <w:sz w:val="20"/>
          <w:szCs w:val="20"/>
        </w:rPr>
      </w:pPr>
      <w:r>
        <w:rPr>
          <w:color w:val="000000"/>
          <w:spacing w:val="0"/>
          <w:w w:val="100"/>
          <w:position w:val="0"/>
          <w:sz w:val="20"/>
          <w:szCs w:val="2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34"/>
        <w:keepNext/>
        <w:keepLines/>
        <w:widowControl w:val="0"/>
        <w:shd w:val="clear" w:color="auto" w:fill="auto"/>
        <w:bidi w:val="0"/>
        <w:spacing w:before="0" w:after="300" w:line="313"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896"/>
      <w:bookmarkEnd w:id="897"/>
      <w:bookmarkEnd w:id="899"/>
    </w:p>
    <w:p>
      <w:pPr>
        <w:pStyle w:val="Style38"/>
        <w:keepNext w:val="0"/>
        <w:keepLines w:val="0"/>
        <w:widowControl w:val="0"/>
        <w:shd w:val="clear" w:color="auto" w:fill="auto"/>
        <w:tabs>
          <w:tab w:pos="928" w:val="left"/>
        </w:tabs>
        <w:bidi w:val="0"/>
        <w:spacing w:before="0" w:after="0" w:line="313" w:lineRule="exact"/>
        <w:ind w:left="0" w:right="0" w:firstLine="440"/>
        <w:jc w:val="left"/>
        <w:rPr>
          <w:sz w:val="20"/>
          <w:szCs w:val="20"/>
        </w:rPr>
      </w:pPr>
      <w:bookmarkStart w:id="900" w:name="bookmark900"/>
      <w:r>
        <w:rPr>
          <w:color w:val="000000"/>
          <w:spacing w:val="0"/>
          <w:w w:val="100"/>
          <w:position w:val="0"/>
          <w:sz w:val="20"/>
          <w:szCs w:val="20"/>
        </w:rPr>
        <w:t>（</w:t>
      </w:r>
      <w:bookmarkEnd w:id="90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永续债和优先股等的区分</w:t>
      </w:r>
    </w:p>
    <w:p>
      <w:pPr>
        <w:pStyle w:val="Style38"/>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本公司发行的永续债和优先股等金融工具，同时符合以下条件的，作为权益工具：</w:t>
      </w:r>
    </w:p>
    <w:p>
      <w:pPr>
        <w:pStyle w:val="Style38"/>
        <w:keepNext w:val="0"/>
        <w:keepLines w:val="0"/>
        <w:widowControl w:val="0"/>
        <w:numPr>
          <w:ilvl w:val="0"/>
          <w:numId w:val="31"/>
        </w:numPr>
        <w:shd w:val="clear" w:color="auto" w:fill="auto"/>
        <w:tabs>
          <w:tab w:pos="810" w:val="left"/>
        </w:tabs>
        <w:bidi w:val="0"/>
        <w:spacing w:before="0" w:after="0" w:line="313" w:lineRule="exact"/>
        <w:ind w:left="0" w:right="0" w:firstLine="440"/>
        <w:jc w:val="both"/>
        <w:rPr>
          <w:sz w:val="20"/>
          <w:szCs w:val="20"/>
        </w:rPr>
      </w:pPr>
      <w:bookmarkStart w:id="901" w:name="bookmark901"/>
      <w:bookmarkEnd w:id="901"/>
      <w:r>
        <w:rPr>
          <w:color w:val="000000"/>
          <w:spacing w:val="0"/>
          <w:w w:val="100"/>
          <w:position w:val="0"/>
          <w:sz w:val="20"/>
          <w:szCs w:val="20"/>
        </w:rPr>
        <w:t>该金融工具不包括交付现金或其他金融资产给其他方，或在潜在不利条件下与其他方交换金融资产 或金融负债的合同义务；</w:t>
      </w:r>
    </w:p>
    <w:p>
      <w:pPr>
        <w:pStyle w:val="Style38"/>
        <w:keepNext w:val="0"/>
        <w:keepLines w:val="0"/>
        <w:widowControl w:val="0"/>
        <w:numPr>
          <w:ilvl w:val="0"/>
          <w:numId w:val="31"/>
        </w:numPr>
        <w:shd w:val="clear" w:color="auto" w:fill="auto"/>
        <w:tabs>
          <w:tab w:pos="814" w:val="left"/>
        </w:tabs>
        <w:bidi w:val="0"/>
        <w:spacing w:before="0" w:after="0" w:line="313" w:lineRule="exact"/>
        <w:ind w:left="0" w:right="0" w:firstLine="440"/>
        <w:jc w:val="both"/>
        <w:rPr>
          <w:sz w:val="20"/>
          <w:szCs w:val="20"/>
        </w:rPr>
      </w:pPr>
      <w:bookmarkStart w:id="902" w:name="bookmark902"/>
      <w:bookmarkEnd w:id="902"/>
      <w:r>
        <w:rPr>
          <w:color w:val="000000"/>
          <w:spacing w:val="0"/>
          <w:w w:val="100"/>
          <w:position w:val="0"/>
          <w:sz w:val="20"/>
          <w:szCs w:val="20"/>
        </w:rPr>
        <w:t>如将来须用或可用企业自身权益工具结算该金融工具的，如该金融工具为非衍生工具，则不包括交 付可变数量的自身权益工具进行结算的合同义务；如为衍生工具，则本公司只能通过以固定数量的自身权 益工具交换固定金额的现金或其他金融资产结算该金融工具。</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除按上述条件可归类为权益工具的金融工具以外，本公司发行的其他金融工具应归类为金融负债。</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本公司发行的金融工具为复合金融工具的，按照负债成分的公允价值确认为一项负债，按实际收到的 金额扣除负债成分的公允价值后的金额，确认为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其他权益工具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。发行复合金融工具发生的交易费用，在 负债成分和权益成分之间按照各自占总发行价款的比例进行分摊。</w:t>
      </w:r>
    </w:p>
    <w:p>
      <w:pPr>
        <w:pStyle w:val="Style38"/>
        <w:keepNext w:val="0"/>
        <w:keepLines w:val="0"/>
        <w:widowControl w:val="0"/>
        <w:shd w:val="clear" w:color="auto" w:fill="auto"/>
        <w:tabs>
          <w:tab w:pos="928" w:val="left"/>
        </w:tabs>
        <w:bidi w:val="0"/>
        <w:spacing w:before="0" w:after="0" w:line="313" w:lineRule="exact"/>
        <w:ind w:left="0" w:right="0" w:firstLine="440"/>
        <w:jc w:val="both"/>
        <w:rPr>
          <w:sz w:val="20"/>
          <w:szCs w:val="20"/>
        </w:rPr>
      </w:pPr>
      <w:bookmarkStart w:id="903" w:name="bookmark903"/>
      <w:r>
        <w:rPr>
          <w:color w:val="000000"/>
          <w:spacing w:val="0"/>
          <w:w w:val="100"/>
          <w:position w:val="0"/>
          <w:sz w:val="20"/>
          <w:szCs w:val="20"/>
        </w:rPr>
        <w:t>（</w:t>
      </w:r>
      <w:bookmarkEnd w:id="90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永续债和优先股等的会计处理方法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归类为金融负债的永续债和优先股等金融工具，其相关利息、股利（或股息）、利得或损失，以及赎 回或再融资产生的利得或损失等，除符合资本化条件的借款费用（参见本附注三、</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借款费用</w:t>
      </w:r>
      <w:r>
        <w:rPr>
          <w:color w:val="000000"/>
          <w:spacing w:val="0"/>
          <w:w w:val="100"/>
          <w:position w:val="0"/>
          <w:sz w:val="20"/>
          <w:szCs w:val="20"/>
        </w:rPr>
        <w:t>''）</w:t>
      </w:r>
      <w:r>
        <w:rPr>
          <w:color w:val="000000"/>
          <w:spacing w:val="0"/>
          <w:w w:val="100"/>
          <w:position w:val="0"/>
          <w:sz w:val="20"/>
          <w:szCs w:val="20"/>
        </w:rPr>
        <w:t>以外， 均计入当期损益。</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归类为权益工具的永续债和优先股等金融工具，其发行（含再融资）、回购、出售或注销时，本公司 作为权益的变动处理，相关交易费用亦从权益中扣减。本公司对权益工具持有方的分配作为利润分配处理。</w:t>
      </w:r>
    </w:p>
    <w:p>
      <w:pPr>
        <w:pStyle w:val="Style38"/>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本公司不确认权益工具的公允价值变动。</w:t>
      </w:r>
    </w:p>
    <w:p>
      <w:pPr>
        <w:pStyle w:val="Style34"/>
        <w:keepNext/>
        <w:keepLines/>
        <w:widowControl w:val="0"/>
        <w:shd w:val="clear" w:color="auto" w:fill="auto"/>
        <w:bidi w:val="0"/>
        <w:spacing w:before="0" w:after="400" w:line="307" w:lineRule="exact"/>
        <w:ind w:left="0" w:right="0" w:firstLine="0"/>
        <w:jc w:val="left"/>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904"/>
      <w:bookmarkEnd w:id="905"/>
      <w:bookmarkEnd w:id="906"/>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38"/>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收入是本公司在日常活动中形成的、会导致股东权益增加且与股东投入资本无关的经济利益的总流 入。本公司在履行了合同中的履约义务，即在客户取得相关商品或服务（简称商品）的控制权时确认收入。</w:t>
      </w:r>
    </w:p>
    <w:p>
      <w:pPr>
        <w:pStyle w:val="Style38"/>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合同中包含两项或多项履约义务的，本公司在合同开始日，按照各单项履约义务所承诺商品的单独售 价的相对比例，将交易价格分摊至各单项履约义务，按照分摊至各单项履约义务的交易价格计量收入。</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交易价格是本公司因向客户转让商品而预期有权收取的对价金额，不包括代第三方收取的款项。本公 司确认的交易价格不超过在相关不确定性消除时累计已确认收入极可能不会发生重大转回的金额。合同中 </w:t>
      </w:r>
      <w:r>
        <w:rPr>
          <w:color w:val="000000"/>
          <w:spacing w:val="0"/>
          <w:w w:val="100"/>
          <w:position w:val="0"/>
          <w:sz w:val="20"/>
          <w:szCs w:val="20"/>
        </w:rPr>
        <w:t>存在重大融资成分的，本公司按照假定客户在取得商品控制权时即以现金支付的应付金额确定交易价格， 该交易价格与合同承诺的对价之间的差额，在合同期间内采用实际利率法摊销。</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满足下列条件之一时，属于在某一时段内履行履约义务，否则，属于在某一时点履行履约义务：①客 户在本公司履约的同时即取得并消耗本公司履约所带来的经济利益；②客户能够控制本公司履约过程中在 建的商品；③本公司履约过程中所产出的商品具有不可替代用途，且本公司在整个合同期间内有权就累计 至今已完成的履约部分收取款项。</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对于在某一时段内履行的履约义务，本公司在该时段内按照履约进度确认收入。履约进度不能合理确 定时，本公司已经发生的成本预计能够得到补偿的，按照已经发生的成本金额确认收入，直至履约进度能 够合理确定。对于在某一时点履行的履约义务，本公司在客户取得相关商品控制权时点确认收入。</w:t>
      </w:r>
    </w:p>
    <w:p>
      <w:pPr>
        <w:pStyle w:val="Style38"/>
        <w:keepNext w:val="0"/>
        <w:keepLines w:val="0"/>
        <w:widowControl w:val="0"/>
        <w:shd w:val="clear" w:color="auto" w:fill="auto"/>
        <w:bidi w:val="0"/>
        <w:spacing w:before="0" w:after="100" w:line="313" w:lineRule="exact"/>
        <w:ind w:left="0" w:right="0" w:firstLine="440"/>
        <w:jc w:val="both"/>
        <w:rPr>
          <w:sz w:val="20"/>
          <w:szCs w:val="20"/>
        </w:rPr>
      </w:pPr>
      <w:bookmarkStart w:id="907" w:name="bookmark907"/>
      <w:r>
        <w:rPr>
          <w:color w:val="000000"/>
          <w:spacing w:val="0"/>
          <w:w w:val="100"/>
          <w:position w:val="0"/>
          <w:sz w:val="20"/>
          <w:szCs w:val="20"/>
        </w:rPr>
        <w:t>（</w:t>
      </w:r>
      <w:bookmarkEnd w:id="90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）商品销售收入</w:t>
      </w:r>
    </w:p>
    <w:p>
      <w:pPr>
        <w:pStyle w:val="Style38"/>
        <w:keepNext w:val="0"/>
        <w:keepLines w:val="0"/>
        <w:widowControl w:val="0"/>
        <w:shd w:val="clear" w:color="auto" w:fill="auto"/>
        <w:tabs>
          <w:tab w:pos="790" w:val="left"/>
        </w:tabs>
        <w:bidi w:val="0"/>
        <w:spacing w:before="0" w:after="0" w:line="326" w:lineRule="auto"/>
        <w:ind w:left="0" w:right="0" w:firstLine="440"/>
        <w:jc w:val="both"/>
        <w:rPr>
          <w:sz w:val="20"/>
          <w:szCs w:val="20"/>
        </w:rPr>
      </w:pPr>
      <w:bookmarkStart w:id="908" w:name="bookmark908"/>
      <w:r>
        <w:rPr>
          <w:rFonts w:ascii="Times New Roman" w:eastAsia="Times New Roman" w:hAnsi="Times New Roman" w:cs="Times New Roman"/>
          <w:color w:val="000000"/>
          <w:spacing w:val="0"/>
          <w:w w:val="100"/>
          <w:position w:val="0"/>
          <w:sz w:val="20"/>
          <w:szCs w:val="20"/>
        </w:rPr>
        <w:t>1</w:t>
      </w:r>
      <w:bookmarkEnd w:id="908"/>
      <w:r>
        <w:rPr>
          <w:color w:val="000000"/>
          <w:spacing w:val="0"/>
          <w:w w:val="100"/>
          <w:position w:val="0"/>
          <w:sz w:val="20"/>
          <w:szCs w:val="20"/>
        </w:rPr>
        <w:t>）</w:t>
        <w:tab/>
        <w:t>产品销售</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对于国内销售，公司将产品按照协议合同运至约定交货地点，由买方确认接收并验收合格后确认收入。</w:t>
      </w:r>
    </w:p>
    <w:p>
      <w:pPr>
        <w:pStyle w:val="Style38"/>
        <w:keepNext w:val="0"/>
        <w:keepLines w:val="0"/>
        <w:widowControl w:val="0"/>
        <w:shd w:val="clear" w:color="auto" w:fill="auto"/>
        <w:bidi w:val="0"/>
        <w:spacing w:before="0" w:after="100" w:line="313" w:lineRule="exact"/>
        <w:ind w:left="0" w:right="0" w:firstLine="440"/>
        <w:jc w:val="both"/>
        <w:rPr>
          <w:sz w:val="20"/>
          <w:szCs w:val="20"/>
        </w:rPr>
      </w:pPr>
      <w:r>
        <w:rPr>
          <w:color w:val="000000"/>
          <w:spacing w:val="0"/>
          <w:w w:val="100"/>
          <w:position w:val="0"/>
          <w:sz w:val="20"/>
          <w:szCs w:val="20"/>
        </w:rPr>
        <w:t>对于出口销售，公司根据销售合同规定的贸易条款，将出口产品按照合同规定办理出口报关手续并装 船后，或运至指定的交货地点后确认收入。对于上述销售，买方在确认接收后具有自行销售产品的权利并 承担该产品可能发生价格波动或毁损的风险。</w:t>
      </w:r>
    </w:p>
    <w:p>
      <w:pPr>
        <w:pStyle w:val="Style38"/>
        <w:keepNext w:val="0"/>
        <w:keepLines w:val="0"/>
        <w:widowControl w:val="0"/>
        <w:shd w:val="clear" w:color="auto" w:fill="auto"/>
        <w:tabs>
          <w:tab w:pos="809" w:val="left"/>
        </w:tabs>
        <w:bidi w:val="0"/>
        <w:spacing w:before="0" w:after="0" w:line="326" w:lineRule="auto"/>
        <w:ind w:left="0" w:right="0" w:firstLine="440"/>
        <w:jc w:val="both"/>
        <w:rPr>
          <w:sz w:val="20"/>
          <w:szCs w:val="20"/>
        </w:rPr>
      </w:pPr>
      <w:bookmarkStart w:id="909" w:name="bookmark909"/>
      <w:r>
        <w:rPr>
          <w:rFonts w:ascii="Times New Roman" w:eastAsia="Times New Roman" w:hAnsi="Times New Roman" w:cs="Times New Roman"/>
          <w:color w:val="000000"/>
          <w:spacing w:val="0"/>
          <w:w w:val="100"/>
          <w:position w:val="0"/>
          <w:sz w:val="20"/>
          <w:szCs w:val="20"/>
        </w:rPr>
        <w:t>2</w:t>
      </w:r>
      <w:bookmarkEnd w:id="909"/>
      <w:r>
        <w:rPr>
          <w:color w:val="000000"/>
          <w:spacing w:val="0"/>
          <w:w w:val="100"/>
          <w:position w:val="0"/>
          <w:sz w:val="20"/>
          <w:szCs w:val="20"/>
        </w:rPr>
        <w:t>）</w:t>
        <w:tab/>
        <w:t>教育运营服务</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公司主要通过与基础运营商（中国电信各省、市分公司）、社会渠道（区域代理商）合作的方式推广 教育信息化服务业务。公司负责售前技术支持、软硬件设备投资和售后服务，基础运营商（中国电信各省、 市分公司）和社会渠道（区域代理商）负责基础网络、业务管理及开拓、收费结算等支持。基础运营商（中 国电信各省、市分公司）、社会渠道（区域代理商）与学生家长签署协议并收取相关服务费后，按照其与 公司合作协议约定的结算方式与分成比例与公司进行结算与分成。</w:t>
      </w:r>
    </w:p>
    <w:p>
      <w:pPr>
        <w:pStyle w:val="Style38"/>
        <w:keepNext w:val="0"/>
        <w:keepLines w:val="0"/>
        <w:widowControl w:val="0"/>
        <w:shd w:val="clear" w:color="auto" w:fill="auto"/>
        <w:bidi w:val="0"/>
        <w:spacing w:before="0" w:after="100" w:line="314" w:lineRule="exact"/>
        <w:ind w:left="0" w:right="0" w:firstLine="440"/>
        <w:jc w:val="both"/>
        <w:rPr>
          <w:sz w:val="20"/>
          <w:szCs w:val="20"/>
        </w:rPr>
      </w:pPr>
      <w:r>
        <w:rPr>
          <w:color w:val="000000"/>
          <w:spacing w:val="0"/>
          <w:w w:val="100"/>
          <w:position w:val="0"/>
          <w:sz w:val="20"/>
          <w:szCs w:val="20"/>
        </w:rPr>
        <w:t>因此，对教育运营服务业务，公司根据与基础运营商（中国电信各省、市分公司）、社会渠道（区域 代理商）的合作协议约定，完成相应服务并收到运营商结算数据时，公司对结算数据进行核对后确认收入。</w:t>
      </w:r>
    </w:p>
    <w:p>
      <w:pPr>
        <w:pStyle w:val="Style38"/>
        <w:keepNext w:val="0"/>
        <w:keepLines w:val="0"/>
        <w:widowControl w:val="0"/>
        <w:shd w:val="clear" w:color="auto" w:fill="auto"/>
        <w:tabs>
          <w:tab w:pos="809" w:val="left"/>
        </w:tabs>
        <w:bidi w:val="0"/>
        <w:spacing w:before="0" w:after="0" w:line="329" w:lineRule="auto"/>
        <w:ind w:left="0" w:right="0" w:firstLine="440"/>
        <w:jc w:val="both"/>
        <w:rPr>
          <w:sz w:val="20"/>
          <w:szCs w:val="20"/>
        </w:rPr>
      </w:pPr>
      <w:bookmarkStart w:id="910" w:name="bookmark910"/>
      <w:r>
        <w:rPr>
          <w:rFonts w:ascii="Times New Roman" w:eastAsia="Times New Roman" w:hAnsi="Times New Roman" w:cs="Times New Roman"/>
          <w:color w:val="000000"/>
          <w:spacing w:val="0"/>
          <w:w w:val="100"/>
          <w:position w:val="0"/>
          <w:sz w:val="20"/>
          <w:szCs w:val="20"/>
        </w:rPr>
        <w:t>3</w:t>
      </w:r>
      <w:bookmarkEnd w:id="910"/>
      <w:r>
        <w:rPr>
          <w:color w:val="000000"/>
          <w:spacing w:val="0"/>
          <w:w w:val="100"/>
          <w:position w:val="0"/>
          <w:sz w:val="20"/>
          <w:szCs w:val="20"/>
        </w:rPr>
        <w:t>）</w:t>
        <w:tab/>
        <w:t>教育系统集成业务</w:t>
      </w:r>
    </w:p>
    <w:p>
      <w:pPr>
        <w:pStyle w:val="Style38"/>
        <w:keepNext w:val="0"/>
        <w:keepLines w:val="0"/>
        <w:widowControl w:val="0"/>
        <w:shd w:val="clear" w:color="auto" w:fill="auto"/>
        <w:bidi w:val="0"/>
        <w:spacing w:before="0" w:after="100" w:line="312" w:lineRule="exact"/>
        <w:ind w:left="0" w:right="0" w:firstLine="440"/>
        <w:jc w:val="both"/>
        <w:rPr>
          <w:sz w:val="20"/>
          <w:szCs w:val="20"/>
        </w:rPr>
      </w:pPr>
      <w:r>
        <w:rPr>
          <w:color w:val="000000"/>
          <w:spacing w:val="0"/>
          <w:w w:val="100"/>
          <w:position w:val="0"/>
          <w:sz w:val="20"/>
          <w:szCs w:val="20"/>
        </w:rPr>
        <w:t>对于教育系统集成业务，公司根据合同的约定，在系统集成中的外购软硬件产品和公司软件产品的主 要风险和报酬已转移给买方，公司不再保留与之相联系的继续管理权和控制权，系统已按合同约定的条件 安装调试、取得了买方的验收，相关成本能够可靠计量时确认收入。</w:t>
      </w:r>
    </w:p>
    <w:p>
      <w:pPr>
        <w:pStyle w:val="Style38"/>
        <w:keepNext w:val="0"/>
        <w:keepLines w:val="0"/>
        <w:widowControl w:val="0"/>
        <w:shd w:val="clear" w:color="auto" w:fill="auto"/>
        <w:tabs>
          <w:tab w:pos="809" w:val="left"/>
        </w:tabs>
        <w:bidi w:val="0"/>
        <w:spacing w:before="0" w:after="0" w:line="326" w:lineRule="auto"/>
        <w:ind w:left="0" w:right="0" w:firstLine="440"/>
        <w:jc w:val="both"/>
        <w:rPr>
          <w:sz w:val="20"/>
          <w:szCs w:val="20"/>
        </w:rPr>
      </w:pPr>
      <w:bookmarkStart w:id="911" w:name="bookmark911"/>
      <w:r>
        <w:rPr>
          <w:rFonts w:ascii="Times New Roman" w:eastAsia="Times New Roman" w:hAnsi="Times New Roman" w:cs="Times New Roman"/>
          <w:color w:val="000000"/>
          <w:spacing w:val="0"/>
          <w:w w:val="100"/>
          <w:position w:val="0"/>
          <w:sz w:val="20"/>
          <w:szCs w:val="20"/>
        </w:rPr>
        <w:t>4</w:t>
      </w:r>
      <w:bookmarkEnd w:id="911"/>
      <w:r>
        <w:rPr>
          <w:color w:val="000000"/>
          <w:spacing w:val="0"/>
          <w:w w:val="100"/>
          <w:position w:val="0"/>
          <w:sz w:val="20"/>
          <w:szCs w:val="20"/>
        </w:rPr>
        <w:t>）</w:t>
        <w:tab/>
        <w:t>软件开发及技术服务业务</w:t>
      </w:r>
    </w:p>
    <w:p>
      <w:pPr>
        <w:pStyle w:val="Style38"/>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软件开发：公司根据买方的实际需求进行定制、开发的软件产品，按签订的软件开发合同进行核算。 开发项目在同一会计年度开始并完成的，在完成时确认收入；如果开发项目的开始和完成分属不同会计年 度，在资产负债表日根据开发的完工程度确认收入。</w:t>
      </w:r>
    </w:p>
    <w:p>
      <w:pPr>
        <w:pStyle w:val="Style38"/>
        <w:keepNext w:val="0"/>
        <w:keepLines w:val="0"/>
        <w:widowControl w:val="0"/>
        <w:shd w:val="clear" w:color="auto" w:fill="auto"/>
        <w:bidi w:val="0"/>
        <w:spacing w:before="0" w:after="100" w:line="316" w:lineRule="exact"/>
        <w:ind w:left="0" w:right="0" w:firstLine="440"/>
        <w:jc w:val="both"/>
        <w:rPr>
          <w:sz w:val="20"/>
          <w:szCs w:val="20"/>
        </w:rPr>
      </w:pPr>
      <w:r>
        <w:rPr>
          <w:color w:val="000000"/>
          <w:spacing w:val="0"/>
          <w:w w:val="100"/>
          <w:position w:val="0"/>
          <w:sz w:val="20"/>
          <w:szCs w:val="20"/>
        </w:rPr>
        <w:t>技术服务：技术服务包括公司向客户提供的与</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运维管理相关的技术支持、技术咨询、技术开发、系 统维护、运营管理等服务内容。公司在已根据合同约定提供了相应服务，取得明确的收款证据，相关成本 能够可靠地计量时，确认收入。合同明确约定服务期限的，在合同约定的服务期限内，按进度确认收入； 合同明确约定服务成果需经客户验收确认的，根据客户验收情况确认收入。</w:t>
      </w:r>
    </w:p>
    <w:p>
      <w:pPr>
        <w:pStyle w:val="Style38"/>
        <w:keepNext w:val="0"/>
        <w:keepLines w:val="0"/>
        <w:widowControl w:val="0"/>
        <w:shd w:val="clear" w:color="auto" w:fill="auto"/>
        <w:tabs>
          <w:tab w:pos="809" w:val="left"/>
        </w:tabs>
        <w:bidi w:val="0"/>
        <w:spacing w:before="0" w:after="0" w:line="329" w:lineRule="auto"/>
        <w:ind w:left="0" w:right="0" w:firstLine="440"/>
        <w:jc w:val="both"/>
        <w:rPr>
          <w:sz w:val="20"/>
          <w:szCs w:val="20"/>
        </w:rPr>
      </w:pPr>
      <w:bookmarkStart w:id="912" w:name="bookmark912"/>
      <w:r>
        <w:rPr>
          <w:rFonts w:ascii="Times New Roman" w:eastAsia="Times New Roman" w:hAnsi="Times New Roman" w:cs="Times New Roman"/>
          <w:color w:val="000000"/>
          <w:spacing w:val="0"/>
          <w:w w:val="100"/>
          <w:position w:val="0"/>
          <w:sz w:val="20"/>
          <w:szCs w:val="20"/>
        </w:rPr>
        <w:t>5</w:t>
      </w:r>
      <w:bookmarkEnd w:id="912"/>
      <w:r>
        <w:rPr>
          <w:color w:val="000000"/>
          <w:spacing w:val="0"/>
          <w:w w:val="100"/>
          <w:position w:val="0"/>
          <w:sz w:val="20"/>
          <w:szCs w:val="20"/>
        </w:rPr>
        <w:t>）</w:t>
        <w:tab/>
        <w:t>非学历短期培训收入</w:t>
      </w:r>
    </w:p>
    <w:p>
      <w:pPr>
        <w:pStyle w:val="Style38"/>
        <w:keepNext w:val="0"/>
        <w:keepLines w:val="0"/>
        <w:widowControl w:val="0"/>
        <w:shd w:val="clear" w:color="auto" w:fill="auto"/>
        <w:bidi w:val="0"/>
        <w:spacing w:before="0" w:after="480" w:line="317" w:lineRule="exact"/>
        <w:ind w:left="440" w:right="0" w:firstLine="0"/>
        <w:jc w:val="left"/>
        <w:rPr>
          <w:sz w:val="20"/>
          <w:szCs w:val="20"/>
        </w:rPr>
      </w:pPr>
      <w:r>
        <w:rPr>
          <w:color w:val="000000"/>
          <w:spacing w:val="0"/>
          <w:w w:val="100"/>
          <w:position w:val="0"/>
          <w:sz w:val="20"/>
          <w:szCs w:val="20"/>
        </w:rPr>
        <w:t>培训协议约定由公司负责推荐就业的，在培训期完成后，完成学员的推荐工作时一次性确认收入。 培训协议未约定由公司负责推荐就业的，在培训期分期确认收入。</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同类业务采用不同经营模式导致收入确认会计政策存在差异的情况</w:t>
      </w:r>
    </w:p>
    <w:p>
      <w:pPr>
        <w:pStyle w:val="Style34"/>
        <w:keepNext/>
        <w:keepLines/>
        <w:widowControl w:val="0"/>
        <w:shd w:val="clear" w:color="auto" w:fill="auto"/>
        <w:bidi w:val="0"/>
        <w:spacing w:before="0" w:after="280" w:line="313" w:lineRule="exact"/>
        <w:ind w:left="0" w:right="0" w:firstLine="0"/>
        <w:jc w:val="both"/>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30</w:t>
      </w:r>
      <w:r>
        <w:rPr>
          <w:color w:val="000000"/>
          <w:spacing w:val="0"/>
          <w:w w:val="100"/>
          <w:position w:val="0"/>
        </w:rPr>
        <w:t>、政府补助</w:t>
      </w:r>
      <w:bookmarkEnd w:id="913"/>
      <w:bookmarkEnd w:id="914"/>
      <w:bookmarkEnd w:id="915"/>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政府补助是指本公司从政府无偿取得货币性资产或非货币性资产，不包括政府以投资者身份并享有相 应所有者权益而投入的资本。政府补助为货币性资产的，按照收到或应收的金额计量。政府补助为非货币 性资产的，应当按照公允价值计量；公允价值不能可靠取得的，按照名义金额计量。按照名义金额计量的 政府补助，直接计入当期损益。</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当本公司能够满足政府补助所附条件，且能够收到政府补助时，才能确认政府补助。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政府补助分为与资产相关的政府补助和与收益相关的政府补助。与资产相关的政府补助，是指公司取 得的、用于购建或以其他方式形成长期资产的政府补助。与收益相关的政府补助，是指除与资产相关的政 府补助之外的政府补助。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与资产相关的政府补助，采用总额法，确认为递延收益，在相关资产使用寿命内按照合理、系统的方 法分期计入损益，相关资产在使用寿命结束前被出售、转让、报废或发生毁损的，将尚未分配的相关递延 收益余额转入资产处置当期的损益，已确认的政府补助需要退回的，冲减相关递延收益账面余额，超出部 分计入当期损益或者，采用净额法，冲减相关资产的账面价值，已确认的政府补助需要退回的，调整资产 账面价值。</w:t>
      </w:r>
    </w:p>
    <w:p>
      <w:pPr>
        <w:pStyle w:val="Style38"/>
        <w:keepNext w:val="0"/>
        <w:keepLines w:val="0"/>
        <w:widowControl w:val="0"/>
        <w:shd w:val="clear" w:color="auto" w:fill="auto"/>
        <w:bidi w:val="0"/>
        <w:spacing w:before="0" w:after="0" w:line="313" w:lineRule="exact"/>
        <w:ind w:left="0" w:right="0" w:firstLine="520"/>
        <w:jc w:val="both"/>
        <w:rPr>
          <w:sz w:val="20"/>
          <w:szCs w:val="20"/>
        </w:rPr>
      </w:pPr>
      <w:r>
        <w:rPr>
          <w:color w:val="000000"/>
          <w:spacing w:val="0"/>
          <w:w w:val="100"/>
          <w:position w:val="0"/>
          <w:sz w:val="20"/>
          <w:szCs w:val="20"/>
        </w:rPr>
        <w:t>与收益相关的政府补助，采用总额法，用于补偿公司已发生的相关成本费用或损失时，直接计入当 期损益；用于补偿以后期间的相关成本费用或损失时，确认为递延收益，并在确认相关成本费用或损失的 期间，计入当期损益。或者，采用净额法，用于补偿公司已发生的相关成本费用或损失时，直接冲减相关 成本费用；用于补偿以后期间的相关成本费用或损失时，确认为递延收益，并在确认相关成本费用或损失 的期间，冲减相关成本费用。</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对于同时包含与资产相关部分和与收益相关部分的政府补助，区分不同部分分别进行会计处理；难以 区分的，整体归类为与收益相关的政府补助。</w:t>
      </w:r>
    </w:p>
    <w:p>
      <w:pPr>
        <w:pStyle w:val="Style38"/>
        <w:keepNext w:val="0"/>
        <w:keepLines w:val="0"/>
        <w:widowControl w:val="0"/>
        <w:shd w:val="clear" w:color="auto" w:fill="auto"/>
        <w:bidi w:val="0"/>
        <w:spacing w:before="0" w:after="620" w:line="313" w:lineRule="exact"/>
        <w:ind w:left="0" w:right="0" w:firstLine="440"/>
        <w:jc w:val="both"/>
        <w:rPr>
          <w:sz w:val="20"/>
          <w:szCs w:val="20"/>
        </w:rPr>
      </w:pPr>
      <w:r>
        <w:rPr>
          <w:color w:val="000000"/>
          <w:spacing w:val="0"/>
          <w:w w:val="100"/>
          <w:position w:val="0"/>
          <w:sz w:val="20"/>
          <w:szCs w:val="20"/>
        </w:rPr>
        <w:t>与公司日常活动相关的政府补助，按照经济业务实质，计入其他收益或冲减相关成本费用。与公司日 常活动无关的政府补助，计入营业外收支。</w:t>
      </w:r>
    </w:p>
    <w:p>
      <w:pPr>
        <w:pStyle w:val="Style34"/>
        <w:keepNext/>
        <w:keepLines/>
        <w:widowControl w:val="0"/>
        <w:shd w:val="clear" w:color="auto" w:fill="auto"/>
        <w:bidi w:val="0"/>
        <w:spacing w:before="0" w:after="280" w:line="312" w:lineRule="exact"/>
        <w:ind w:left="0" w:right="0" w:firstLine="0"/>
        <w:jc w:val="both"/>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6"/>
      <w:bookmarkEnd w:id="917"/>
      <w:bookmarkEnd w:id="918"/>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对于能够结转以后年度的可抵扣亏损和税款抵减，以很可能获得用来抵扣可抵扣亏损和税款抵减的未 来应纳税所得额为限，确认相应的递延所得税资产。</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资产负债表日，对于递延所得税资产和递延所得税负债，根据税法规定，按照预期收回相关资产或清 偿相关负债期间的适用税率计量。</w:t>
      </w:r>
    </w:p>
    <w:p>
      <w:pPr>
        <w:pStyle w:val="Style38"/>
        <w:keepNext w:val="0"/>
        <w:keepLines w:val="0"/>
        <w:widowControl w:val="0"/>
        <w:shd w:val="clear" w:color="auto" w:fill="auto"/>
        <w:bidi w:val="0"/>
        <w:spacing w:before="0" w:after="620" w:line="315" w:lineRule="exact"/>
        <w:ind w:left="0" w:right="0" w:firstLine="440"/>
        <w:jc w:val="both"/>
        <w:rPr>
          <w:sz w:val="20"/>
          <w:szCs w:val="20"/>
        </w:rPr>
      </w:pPr>
      <w:r>
        <w:rPr>
          <w:color w:val="000000"/>
          <w:spacing w:val="0"/>
          <w:w w:val="100"/>
          <w:position w:val="0"/>
          <w:sz w:val="20"/>
          <w:szCs w:val="2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4"/>
        <w:keepNext/>
        <w:keepLines/>
        <w:widowControl w:val="0"/>
        <w:shd w:val="clear" w:color="auto" w:fill="auto"/>
        <w:bidi w:val="0"/>
        <w:spacing w:before="0" w:after="280" w:line="312" w:lineRule="exact"/>
        <w:ind w:left="0" w:right="0" w:firstLine="0"/>
        <w:jc w:val="left"/>
      </w:pPr>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32</w:t>
      </w:r>
      <w:r>
        <w:rPr>
          <w:color w:val="000000"/>
          <w:spacing w:val="0"/>
          <w:w w:val="100"/>
          <w:position w:val="0"/>
        </w:rPr>
        <w:t>、租赁</w:t>
      </w:r>
      <w:bookmarkEnd w:id="919"/>
      <w:bookmarkEnd w:id="920"/>
      <w:bookmarkEnd w:id="921"/>
    </w:p>
    <w:p>
      <w:pPr>
        <w:pStyle w:val="Style45"/>
        <w:keepNext/>
        <w:keepLines/>
        <w:widowControl w:val="0"/>
        <w:shd w:val="clear" w:color="auto" w:fill="auto"/>
        <w:bidi w:val="0"/>
        <w:spacing w:before="0" w:after="280" w:line="312"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22"/>
      <w:bookmarkEnd w:id="923"/>
      <w:bookmarkEnd w:id="925"/>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本公司将实质上转移了与资产所有权有关的全部风险和报酬的租赁确认为融资租赁，除融资租赁之外 的其他租赁确认为经营租赁。</w:t>
      </w:r>
    </w:p>
    <w:p>
      <w:pPr>
        <w:pStyle w:val="Style38"/>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在租赁期开始日，本公司将租赁开始日租赁资产公允价值与最低租赁付款额现值中较低者作为租入资 产的入账价值，将最低租赁付款额作为长期应付款的入账价值，其差额作为未确认融资费用。</w:t>
      </w:r>
    </w:p>
    <w:p>
      <w:pPr>
        <w:pStyle w:val="Style45"/>
        <w:keepNext/>
        <w:keepLines/>
        <w:widowControl w:val="0"/>
        <w:shd w:val="clear" w:color="auto" w:fill="auto"/>
        <w:bidi w:val="0"/>
        <w:spacing w:before="0" w:line="240" w:lineRule="auto"/>
        <w:ind w:left="0" w:right="0" w:firstLine="14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26"/>
      <w:bookmarkEnd w:id="927"/>
      <w:bookmarkEnd w:id="929"/>
    </w:p>
    <w:p>
      <w:pPr>
        <w:pStyle w:val="Style38"/>
        <w:keepNext w:val="0"/>
        <w:keepLines w:val="0"/>
        <w:widowControl w:val="0"/>
        <w:shd w:val="clear" w:color="auto" w:fill="auto"/>
        <w:bidi w:val="0"/>
        <w:spacing w:before="0" w:after="620" w:line="240" w:lineRule="auto"/>
        <w:ind w:left="0" w:right="0" w:firstLine="440"/>
        <w:jc w:val="both"/>
        <w:rPr>
          <w:sz w:val="20"/>
          <w:szCs w:val="20"/>
        </w:rPr>
      </w:pPr>
      <w:r>
        <w:rPr>
          <w:color w:val="000000"/>
          <w:spacing w:val="0"/>
          <w:w w:val="100"/>
          <w:position w:val="0"/>
          <w:sz w:val="20"/>
          <w:szCs w:val="20"/>
        </w:rPr>
        <w:t>经营租赁的租金在租赁期内的各个期间按直线法计入相关资产成本或当期损益。</w:t>
      </w:r>
    </w:p>
    <w:p>
      <w:pPr>
        <w:pStyle w:val="Style34"/>
        <w:keepNext/>
        <w:keepLines/>
        <w:widowControl w:val="0"/>
        <w:shd w:val="clear" w:color="auto" w:fill="auto"/>
        <w:bidi w:val="0"/>
        <w:spacing w:before="0" w:after="280" w:line="319" w:lineRule="exact"/>
        <w:ind w:left="0" w:right="0" w:firstLine="0"/>
        <w:jc w:val="left"/>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33</w:t>
      </w:r>
      <w:r>
        <w:rPr>
          <w:color w:val="000000"/>
          <w:spacing w:val="0"/>
          <w:w w:val="100"/>
          <w:position w:val="0"/>
        </w:rPr>
        <w:t>、其他重要的会计政策和会计估计</w:t>
      </w:r>
      <w:bookmarkEnd w:id="930"/>
      <w:bookmarkEnd w:id="931"/>
      <w:bookmarkEnd w:id="932"/>
    </w:p>
    <w:p>
      <w:pPr>
        <w:pStyle w:val="Style38"/>
        <w:keepNext w:val="0"/>
        <w:keepLines w:val="0"/>
        <w:widowControl w:val="0"/>
        <w:shd w:val="clear" w:color="auto" w:fill="auto"/>
        <w:bidi w:val="0"/>
        <w:spacing w:before="0" w:after="0" w:line="319" w:lineRule="exact"/>
        <w:ind w:left="0" w:right="0" w:firstLine="440"/>
        <w:jc w:val="both"/>
        <w:rPr>
          <w:sz w:val="20"/>
          <w:szCs w:val="20"/>
        </w:rPr>
      </w:pPr>
      <w:bookmarkStart w:id="933" w:name="bookmark933"/>
      <w:r>
        <w:rPr>
          <w:color w:val="000000"/>
          <w:spacing w:val="0"/>
          <w:w w:val="100"/>
          <w:position w:val="0"/>
          <w:sz w:val="20"/>
          <w:szCs w:val="20"/>
        </w:rPr>
        <w:t>（</w:t>
      </w:r>
      <w:bookmarkEnd w:id="93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）终止经营</w:t>
      </w:r>
    </w:p>
    <w:p>
      <w:pPr>
        <w:pStyle w:val="Style38"/>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终止经营，是指企业满足下列条件之一的、能够单独区分的组成部分，且该组成部分已经处置或划分 为持有待售类别：</w:t>
      </w:r>
    </w:p>
    <w:p>
      <w:pPr>
        <w:pStyle w:val="Style38"/>
        <w:keepNext w:val="0"/>
        <w:keepLines w:val="0"/>
        <w:widowControl w:val="0"/>
        <w:numPr>
          <w:ilvl w:val="0"/>
          <w:numId w:val="33"/>
        </w:numPr>
        <w:shd w:val="clear" w:color="auto" w:fill="auto"/>
        <w:tabs>
          <w:tab w:pos="832" w:val="left"/>
        </w:tabs>
        <w:bidi w:val="0"/>
        <w:spacing w:before="0" w:after="0" w:line="319" w:lineRule="exact"/>
        <w:ind w:left="0" w:right="0" w:firstLine="440"/>
        <w:jc w:val="both"/>
        <w:rPr>
          <w:sz w:val="20"/>
          <w:szCs w:val="20"/>
        </w:rPr>
      </w:pPr>
      <w:bookmarkStart w:id="934" w:name="bookmark934"/>
      <w:bookmarkEnd w:id="934"/>
      <w:r>
        <w:rPr>
          <w:color w:val="000000"/>
          <w:spacing w:val="0"/>
          <w:w w:val="100"/>
          <w:position w:val="0"/>
          <w:sz w:val="20"/>
          <w:szCs w:val="20"/>
        </w:rPr>
        <w:t>该组成部分代表一项独立的主要业务或一个单独的主要经营地区；</w:t>
      </w:r>
    </w:p>
    <w:p>
      <w:pPr>
        <w:pStyle w:val="Style38"/>
        <w:keepNext w:val="0"/>
        <w:keepLines w:val="0"/>
        <w:widowControl w:val="0"/>
        <w:numPr>
          <w:ilvl w:val="0"/>
          <w:numId w:val="33"/>
        </w:numPr>
        <w:shd w:val="clear" w:color="auto" w:fill="auto"/>
        <w:tabs>
          <w:tab w:pos="810" w:val="left"/>
        </w:tabs>
        <w:bidi w:val="0"/>
        <w:spacing w:before="0" w:after="0" w:line="319" w:lineRule="exact"/>
        <w:ind w:left="0" w:right="0" w:firstLine="440"/>
        <w:jc w:val="both"/>
        <w:rPr>
          <w:sz w:val="20"/>
          <w:szCs w:val="20"/>
        </w:rPr>
      </w:pPr>
      <w:bookmarkStart w:id="935" w:name="bookmark935"/>
      <w:bookmarkEnd w:id="935"/>
      <w:r>
        <w:rPr>
          <w:color w:val="000000"/>
          <w:spacing w:val="0"/>
          <w:w w:val="100"/>
          <w:position w:val="0"/>
          <w:sz w:val="20"/>
          <w:szCs w:val="20"/>
        </w:rPr>
        <w:t>该组成部分是拟对一项独立的主要业务或一个单独的主要经营地区进行处置的一项相关联计划的 一部分；</w:t>
      </w:r>
    </w:p>
    <w:p>
      <w:pPr>
        <w:pStyle w:val="Style38"/>
        <w:keepNext w:val="0"/>
        <w:keepLines w:val="0"/>
        <w:widowControl w:val="0"/>
        <w:numPr>
          <w:ilvl w:val="0"/>
          <w:numId w:val="33"/>
        </w:numPr>
        <w:shd w:val="clear" w:color="auto" w:fill="auto"/>
        <w:tabs>
          <w:tab w:pos="837" w:val="left"/>
        </w:tabs>
        <w:bidi w:val="0"/>
        <w:spacing w:before="0" w:after="0" w:line="319" w:lineRule="exact"/>
        <w:ind w:left="0" w:right="0" w:firstLine="440"/>
        <w:jc w:val="both"/>
        <w:rPr>
          <w:sz w:val="20"/>
          <w:szCs w:val="20"/>
        </w:rPr>
      </w:pPr>
      <w:bookmarkStart w:id="936" w:name="bookmark936"/>
      <w:bookmarkEnd w:id="936"/>
      <w:r>
        <w:rPr>
          <w:color w:val="000000"/>
          <w:spacing w:val="0"/>
          <w:w w:val="100"/>
          <w:position w:val="0"/>
          <w:sz w:val="20"/>
          <w:szCs w:val="20"/>
        </w:rPr>
        <w:t>该组成部分是专为转售而取得的子公司。</w:t>
      </w:r>
    </w:p>
    <w:p>
      <w:pPr>
        <w:pStyle w:val="Style38"/>
        <w:keepNext w:val="0"/>
        <w:keepLines w:val="0"/>
        <w:widowControl w:val="0"/>
        <w:shd w:val="clear" w:color="auto" w:fill="auto"/>
        <w:bidi w:val="0"/>
        <w:spacing w:before="0" w:after="680" w:line="319" w:lineRule="exact"/>
        <w:ind w:left="0" w:right="0" w:firstLine="440"/>
        <w:jc w:val="both"/>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380" w:line="240" w:lineRule="auto"/>
        <w:ind w:left="0" w:right="0" w:firstLine="0"/>
        <w:jc w:val="left"/>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34</w:t>
      </w:r>
      <w:r>
        <w:rPr>
          <w:color w:val="000000"/>
          <w:spacing w:val="0"/>
          <w:w w:val="100"/>
          <w:position w:val="0"/>
        </w:rPr>
        <w:t>、重要会计政策和会计估计变更</w:t>
      </w:r>
      <w:bookmarkEnd w:id="937"/>
      <w:bookmarkEnd w:id="938"/>
      <w:bookmarkEnd w:id="939"/>
    </w:p>
    <w:p>
      <w:pPr>
        <w:pStyle w:val="Style45"/>
        <w:keepNext/>
        <w:keepLines/>
        <w:widowControl w:val="0"/>
        <w:shd w:val="clear" w:color="auto" w:fill="auto"/>
        <w:tabs>
          <w:tab w:pos="493" w:val="left"/>
        </w:tabs>
        <w:bidi w:val="0"/>
        <w:spacing w:before="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40"/>
      <w:bookmarkEnd w:id="941"/>
      <w:bookmarkEnd w:id="94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44"/>
      <w:bookmarkEnd w:id="945"/>
      <w:bookmarkEnd w:id="947"/>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5"/>
        <w:keepNext/>
        <w:keepLines/>
        <w:widowControl w:val="0"/>
        <w:shd w:val="clear" w:color="auto" w:fill="auto"/>
        <w:tabs>
          <w:tab w:pos="493" w:val="left"/>
        </w:tabs>
        <w:bidi w:val="0"/>
        <w:spacing w:before="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shd w:val="clear" w:color="auto" w:fill="FFFFFF"/>
        </w:rPr>
        <w:t>（</w:t>
      </w:r>
      <w:bookmarkEnd w:id="950"/>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48"/>
      <w:bookmarkEnd w:id="949"/>
      <w:bookmarkEnd w:id="95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35,968,702.89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35,968,702.89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217,511,152.33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217,511,152.33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6,373,283.62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6,373,283.62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188,815,608.85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188,815,608.85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97,940,024.70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587,418,867.24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587,418,867.24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61,864,537.20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61,864,537.20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799,268,446.88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799,268,446.88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216,402,858.18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216,402,858.18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128,275,816.18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128,275,816.18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234,105,900.00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234,105,900.00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4,638,954.43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4,638,954.43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1,460,755,256.86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1,460,755,256.86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371,067,598.14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371,067,598.14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44,641,324.72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44,641,324.72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8,623,388.05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5,774,574.96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5,774,574.96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4,259,662.00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4,259,662.00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830,167,843.75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830,167,843.75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3,570,803.42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3,570,803.42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373,366,678.15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373,366,678.15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1,079,059.80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1,640,495,253.11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1,712,995,253.11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1,712,995,253.11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-311,246,629.92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-311,246,629.92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334,911,790.16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334,911,790.16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335,178,870.99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335,178,870.99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5,121,673.54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67,451,998.94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67,451,998.94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408,160,630.93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408,160,630.93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36,770,835.17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182,911,673.20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700,748,105.03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641,732,551.60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641,732,551.60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631,054,168.65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3,292,050.85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1,356,120,059.23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2,056,868,164.26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345,951,299.31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899,892,278.01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373,366,678.15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1,621,280,658.65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1,693,780,658.65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-283,070,914.47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2,056,868,164.26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shd w:val="clear" w:color="auto" w:fill="FFFFFF"/>
        </w:rPr>
        <w:t>（</w:t>
      </w:r>
      <w:bookmarkEnd w:id="95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52"/>
      <w:bookmarkEnd w:id="953"/>
      <w:bookmarkEnd w:id="955"/>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24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）会计政策变更</w:t>
      </w:r>
    </w:p>
    <w:p>
      <w:pPr>
        <w:pStyle w:val="Style38"/>
        <w:keepNext w:val="0"/>
        <w:keepLines w:val="0"/>
        <w:widowControl w:val="0"/>
        <w:shd w:val="clear" w:color="auto" w:fill="auto"/>
        <w:bidi w:val="0"/>
        <w:spacing w:before="0" w:after="240" w:line="240" w:lineRule="auto"/>
        <w:ind w:left="0" w:right="0" w:firstLine="920"/>
        <w:jc w:val="left"/>
      </w:pPr>
      <w:r>
        <w:rPr>
          <w:color w:val="000000"/>
          <w:spacing w:val="0"/>
          <w:w w:val="100"/>
          <w:position w:val="0"/>
        </w:rPr>
        <w:t>①执行新收入准则</w:t>
      </w:r>
    </w:p>
    <w:p>
      <w:pPr>
        <w:pStyle w:val="Style38"/>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财政部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新收入准则）,</w:t>
        <w:br w:type="page"/>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年度财务报表按照新收入准则编制。根据新收入准则的相关规定，本公司对 于首次执行该准则的累积影响数调整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年年初留存收益以及财务报表其他相关项目金 额，不对比较财务报表数据进行调整。执行新收入准则对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年期初报表项目影响如下:</w:t>
      </w:r>
    </w:p>
    <w:tbl>
      <w:tblPr>
        <w:tblOverlap w:val="never"/>
        <w:jc w:val="left"/>
        <w:tblLayout w:type="fixed"/>
      </w:tblPr>
      <w:tblGrid>
        <w:gridCol w:w="3062"/>
        <w:gridCol w:w="3782"/>
        <w:gridCol w:w="2266"/>
      </w:tblGrid>
      <w:tr>
        <w:trPr>
          <w:trHeight w:val="36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报表项目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合同负债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7,107,065.11</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00" w:firstLine="0"/>
              <w:jc w:val="right"/>
              <w:rPr>
                <w:sz w:val="24"/>
                <w:szCs w:val="24"/>
              </w:rPr>
            </w:pPr>
            <w:r>
              <w:rPr>
                <w:rFonts w:ascii="Times New Roman" w:eastAsia="Times New Roman" w:hAnsi="Times New Roman" w:cs="Times New Roman"/>
                <w:color w:val="000000"/>
                <w:spacing w:val="0"/>
                <w:w w:val="100"/>
                <w:position w:val="0"/>
                <w:sz w:val="24"/>
                <w:szCs w:val="24"/>
              </w:rPr>
              <w:t>568,035.29</w:t>
            </w:r>
          </w:p>
        </w:tc>
      </w:tr>
      <w:tr>
        <w:trPr>
          <w:trHeight w:val="32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预收账款</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7,675,100.40</w:t>
            </w:r>
          </w:p>
        </w:tc>
        <w:tc>
          <w:tcPr>
            <w:tcBorders>
              <w:top w:val="single" w:sz="4"/>
            </w:tcBorders>
            <w:shd w:val="clear" w:color="auto" w:fill="FFFFFF"/>
            <w:vAlign w:val="top"/>
          </w:tcPr>
          <w:p>
            <w:pPr>
              <w:widowControl w:val="0"/>
              <w:rPr>
                <w:sz w:val="10"/>
                <w:szCs w:val="10"/>
              </w:rPr>
            </w:pPr>
          </w:p>
        </w:tc>
      </w:tr>
    </w:tbl>
    <w:p>
      <w:pPr>
        <w:widowControl w:val="0"/>
        <w:spacing w:after="259" w:line="1" w:lineRule="exact"/>
      </w:pPr>
    </w:p>
    <w:p>
      <w:pPr>
        <w:pStyle w:val="Style38"/>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年度财务报表相关项目的影响如下:</w:t>
      </w:r>
    </w:p>
    <w:p>
      <w:pPr>
        <w:pStyle w:val="Style38"/>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对合并资产负债表的影响：</w:t>
      </w:r>
    </w:p>
    <w:tbl>
      <w:tblPr>
        <w:tblOverlap w:val="never"/>
        <w:jc w:val="center"/>
        <w:tblLayout w:type="fixed"/>
      </w:tblPr>
      <w:tblGrid>
        <w:gridCol w:w="3312"/>
        <w:gridCol w:w="2486"/>
        <w:gridCol w:w="3178"/>
      </w:tblGrid>
      <w:tr>
        <w:trPr>
          <w:trHeight w:val="33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报表项目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新准则下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原准则下</w:t>
            </w:r>
          </w:p>
        </w:tc>
      </w:tr>
      <w:tr>
        <w:trPr>
          <w:trHeight w:val="379"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合同负债</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8,623,388.05</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其他流动负债</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1,079,059.80</w:t>
            </w:r>
          </w:p>
        </w:tc>
        <w:tc>
          <w:tcPr>
            <w:tcBorders>
              <w:top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9,702,447.85</w:t>
            </w:r>
          </w:p>
        </w:tc>
      </w:tr>
      <w:tr>
        <w:trPr>
          <w:trHeight w:val="4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对合并利润表的影响：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报表项目</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新准则下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原准则下</w:t>
            </w:r>
          </w:p>
        </w:tc>
      </w:tr>
      <w:tr>
        <w:trPr>
          <w:trHeight w:val="379"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损益</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主营业务成本</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141,548,746.30</w:t>
            </w:r>
          </w:p>
        </w:tc>
        <w:tc>
          <w:tcPr>
            <w:tcBorders>
              <w:top w:val="single" w:sz="4"/>
            </w:tcBorders>
            <w:shd w:val="clear" w:color="auto" w:fill="FFFFFF"/>
            <w:vAlign w:val="top"/>
          </w:tcPr>
          <w:p>
            <w:pPr>
              <w:widowControl w:val="0"/>
              <w:rPr>
                <w:sz w:val="10"/>
                <w:szCs w:val="10"/>
              </w:rPr>
            </w:pPr>
          </w:p>
        </w:tc>
      </w:tr>
      <w:tr>
        <w:trPr>
          <w:trHeight w:val="38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销售费用</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44,717,511.88</w:t>
            </w:r>
          </w:p>
        </w:tc>
      </w:tr>
    </w:tbl>
    <w:p>
      <w:pPr>
        <w:widowControl w:val="0"/>
        <w:spacing w:after="1459" w:line="1" w:lineRule="exact"/>
      </w:pPr>
    </w:p>
    <w:p>
      <w:pPr>
        <w:pStyle w:val="Style38"/>
        <w:keepNext w:val="0"/>
        <w:keepLines w:val="0"/>
        <w:widowControl w:val="0"/>
        <w:numPr>
          <w:ilvl w:val="0"/>
          <w:numId w:val="35"/>
        </w:numPr>
        <w:shd w:val="clear" w:color="auto" w:fill="auto"/>
        <w:bidi w:val="0"/>
        <w:spacing w:before="0" w:after="260" w:line="240" w:lineRule="auto"/>
        <w:ind w:left="0" w:right="0" w:firstLine="900"/>
        <w:jc w:val="left"/>
      </w:pPr>
      <w:bookmarkStart w:id="956" w:name="bookmark956"/>
      <w:bookmarkEnd w:id="956"/>
      <w:r>
        <w:rPr>
          <w:color w:val="000000"/>
          <w:spacing w:val="0"/>
          <w:w w:val="100"/>
          <w:position w:val="0"/>
        </w:rPr>
        <w:t>其他会计政策变更</w:t>
      </w:r>
    </w:p>
    <w:p>
      <w:pPr>
        <w:pStyle w:val="Style38"/>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无</w:t>
      </w:r>
    </w:p>
    <w:p>
      <w:pPr>
        <w:pStyle w:val="Style38"/>
        <w:keepNext w:val="0"/>
        <w:keepLines w:val="0"/>
        <w:widowControl w:val="0"/>
        <w:shd w:val="clear" w:color="auto" w:fill="auto"/>
        <w:bidi w:val="0"/>
        <w:spacing w:before="0" w:after="260" w:line="240" w:lineRule="auto"/>
        <w:ind w:left="0" w:right="0" w:firstLine="90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）会计估计变更</w:t>
      </w:r>
    </w:p>
    <w:p>
      <w:pPr>
        <w:pStyle w:val="Style38"/>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无</w:t>
      </w:r>
      <w:r>
        <w:br w:type="page"/>
      </w:r>
    </w:p>
    <w:p>
      <w:pPr>
        <w:pStyle w:val="Style29"/>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sz w:val="24"/>
          <w:szCs w:val="24"/>
        </w:rPr>
        <w:t>六</w:t>
      </w:r>
      <w:bookmarkEnd w:id="959"/>
      <w:r>
        <w:rPr>
          <w:color w:val="000000"/>
          <w:spacing w:val="0"/>
          <w:w w:val="100"/>
          <w:position w:val="0"/>
          <w:sz w:val="24"/>
          <w:szCs w:val="24"/>
        </w:rPr>
        <w:t>、税项</w:t>
      </w:r>
      <w:bookmarkEnd w:id="957"/>
      <w:bookmarkEnd w:id="958"/>
      <w:bookmarkEnd w:id="960"/>
    </w:p>
    <w:p>
      <w:pPr>
        <w:pStyle w:val="Style34"/>
        <w:keepNext/>
        <w:keepLines/>
        <w:widowControl w:val="0"/>
        <w:shd w:val="clear" w:color="auto" w:fill="auto"/>
        <w:bidi w:val="0"/>
        <w:spacing w:before="0" w:after="300" w:line="240" w:lineRule="auto"/>
        <w:ind w:left="0" w:right="0" w:firstLine="0"/>
        <w:jc w:val="left"/>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1"/>
      <w:bookmarkEnd w:id="962"/>
      <w:bookmarkEnd w:id="96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销售货物、应税劳务收入和应税服务收 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（或租金收入）为 纳税基准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潮州市长城世家瓷业有限公司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潮州市润潮陶瓷有限公司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深圳万城投资管理有限公司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深圳长城世家商贸有限公司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郑州长城世家商贸有限公司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深圳市世家会艺术品投资有限公司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潮州市万泉瓷业有限公司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潮州市三江陶瓷原料有限公司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广州长城世家投资有限公司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郑州智游联动教育咨询有限公司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南京巅峰数据服务有限公司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霍尔果斯臻龙教育科技有限公司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山西智游臻龙互联网科技有限公司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南京欧米伽网络科技有限公司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郑州智游爱峰科技有限公司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厦门爱峰沐川科技有限公司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湖北智游臻龙教育科技有限公司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河北臻龙科技有限公司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北京京师智游教育科技有限公司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郑州市智游职业培训学校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964" w:name="bookmark9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964"/>
    </w:p>
    <w:p>
      <w:pPr>
        <w:widowControl w:val="0"/>
        <w:spacing w:after="339" w:line="1" w:lineRule="exact"/>
      </w:pPr>
    </w:p>
    <w:p>
      <w:pPr>
        <w:pStyle w:val="Style38"/>
        <w:keepNext w:val="0"/>
        <w:keepLines w:val="0"/>
        <w:widowControl w:val="0"/>
        <w:shd w:val="clear" w:color="auto" w:fill="auto"/>
        <w:tabs>
          <w:tab w:pos="857" w:val="left"/>
        </w:tabs>
        <w:bidi w:val="0"/>
        <w:spacing w:before="0" w:after="200" w:line="313" w:lineRule="exact"/>
        <w:ind w:left="0" w:right="0" w:firstLine="460"/>
        <w:jc w:val="left"/>
      </w:pPr>
      <w:bookmarkStart w:id="965" w:name="bookmark965"/>
      <w:r>
        <w:rPr>
          <w:rFonts w:ascii="Times New Roman" w:eastAsia="Times New Roman" w:hAnsi="Times New Roman" w:cs="Times New Roman"/>
          <w:color w:val="000000"/>
          <w:spacing w:val="0"/>
          <w:w w:val="100"/>
          <w:position w:val="0"/>
          <w:sz w:val="24"/>
          <w:szCs w:val="24"/>
        </w:rPr>
        <w:t>1</w:t>
      </w:r>
      <w:bookmarkEnd w:id="965"/>
      <w:r>
        <w:rPr>
          <w:color w:val="000000"/>
          <w:spacing w:val="0"/>
          <w:w w:val="100"/>
          <w:position w:val="0"/>
        </w:rPr>
        <w:t>）</w:t>
        <w:tab/>
        <w:t>增值税</w:t>
      </w:r>
    </w:p>
    <w:p>
      <w:pPr>
        <w:pStyle w:val="Style38"/>
        <w:keepNext w:val="0"/>
        <w:keepLines w:val="0"/>
        <w:widowControl w:val="0"/>
        <w:shd w:val="clear" w:color="auto" w:fill="auto"/>
        <w:bidi w:val="0"/>
        <w:spacing w:before="0" w:after="200" w:line="310" w:lineRule="exact"/>
        <w:ind w:left="0" w:right="0" w:firstLine="46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24"/>
          <w:szCs w:val="24"/>
        </w:rPr>
        <w:t>[2011]10 0</w:t>
      </w:r>
      <w:r>
        <w:rPr>
          <w:color w:val="000000"/>
          <w:spacing w:val="0"/>
          <w:w w:val="100"/>
          <w:position w:val="0"/>
        </w:rPr>
        <w:t>号）的 规定，增值税一般纳税人销售其自行开发生产的软件产品，按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税率征收增值税后，对其 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的部分实行即征即退政策。</w:t>
      </w:r>
    </w:p>
    <w:p>
      <w:pPr>
        <w:pStyle w:val="Style38"/>
        <w:keepNext w:val="0"/>
        <w:keepLines w:val="0"/>
        <w:widowControl w:val="0"/>
        <w:shd w:val="clear" w:color="auto" w:fill="auto"/>
        <w:tabs>
          <w:tab w:pos="881" w:val="left"/>
        </w:tabs>
        <w:bidi w:val="0"/>
        <w:spacing w:before="0" w:after="200" w:line="313" w:lineRule="exact"/>
        <w:ind w:left="0" w:right="0" w:firstLine="460"/>
        <w:jc w:val="left"/>
      </w:pPr>
      <w:bookmarkStart w:id="966" w:name="bookmark966"/>
      <w:r>
        <w:rPr>
          <w:rFonts w:ascii="Times New Roman" w:eastAsia="Times New Roman" w:hAnsi="Times New Roman" w:cs="Times New Roman"/>
          <w:color w:val="000000"/>
          <w:spacing w:val="0"/>
          <w:w w:val="100"/>
          <w:position w:val="0"/>
          <w:sz w:val="24"/>
          <w:szCs w:val="24"/>
        </w:rPr>
        <w:t>2</w:t>
      </w:r>
      <w:bookmarkEnd w:id="966"/>
      <w:r>
        <w:rPr>
          <w:color w:val="000000"/>
          <w:spacing w:val="0"/>
          <w:w w:val="100"/>
          <w:position w:val="0"/>
        </w:rPr>
        <w:t>）</w:t>
        <w:tab/>
        <w:t>企业所得税</w:t>
      </w:r>
    </w:p>
    <w:p>
      <w:pPr>
        <w:pStyle w:val="Style38"/>
        <w:keepNext w:val="0"/>
        <w:keepLines w:val="0"/>
        <w:widowControl w:val="0"/>
        <w:shd w:val="clear" w:color="auto" w:fill="auto"/>
        <w:bidi w:val="0"/>
        <w:spacing w:before="0" w:after="200" w:line="313" w:lineRule="exact"/>
        <w:ind w:left="0" w:right="0" w:firstLine="460"/>
        <w:jc w:val="left"/>
      </w:pP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小型微利企业</w:t>
      </w:r>
    </w:p>
    <w:p>
      <w:pPr>
        <w:pStyle w:val="Style38"/>
        <w:keepNext w:val="0"/>
        <w:keepLines w:val="0"/>
        <w:widowControl w:val="0"/>
        <w:shd w:val="clear" w:color="auto" w:fill="auto"/>
        <w:bidi w:val="0"/>
        <w:spacing w:before="0" w:after="200" w:line="317" w:lineRule="exact"/>
        <w:ind w:left="0" w:right="0" w:firstLine="460"/>
        <w:jc w:val="left"/>
      </w:pPr>
      <w:r>
        <w:rPr>
          <w:color w:val="000000"/>
          <w:spacing w:val="0"/>
          <w:w w:val="100"/>
          <w:position w:val="0"/>
        </w:rPr>
        <w:t>根据财税〔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77</w:t>
      </w:r>
      <w:r>
        <w:rPr>
          <w:color w:val="000000"/>
          <w:spacing w:val="0"/>
          <w:w w:val="100"/>
          <w:position w:val="0"/>
        </w:rPr>
        <w:t>号文件，自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日，符合条件的小型微利 企业，无论采取查账征收方式还是核定征收方式，其年应纳税所得额低于</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rPr>
        <w:t>万元（含</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rPr>
        <w:t>万 元）的，均可以享受所得减按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的税率缴纳企业所得税的优惠 政策。</w:t>
      </w:r>
    </w:p>
    <w:p>
      <w:pPr>
        <w:pStyle w:val="Style38"/>
        <w:keepNext w:val="0"/>
        <w:keepLines w:val="0"/>
        <w:widowControl w:val="0"/>
        <w:shd w:val="clear" w:color="auto" w:fill="auto"/>
        <w:bidi w:val="0"/>
        <w:spacing w:before="0" w:after="200" w:line="313" w:lineRule="exact"/>
        <w:ind w:left="0" w:right="0" w:firstLine="460"/>
        <w:jc w:val="left"/>
      </w:pPr>
      <w:r>
        <w:rPr>
          <w:rFonts w:ascii="Times New Roman" w:eastAsia="Times New Roman" w:hAnsi="Times New Roman" w:cs="Times New Roman"/>
          <w:color w:val="000000"/>
          <w:spacing w:val="0"/>
          <w:w w:val="100"/>
          <w:position w:val="0"/>
          <w:sz w:val="24"/>
          <w:szCs w:val="24"/>
        </w:rPr>
        <w:t>B</w:t>
      </w:r>
      <w:r>
        <w:rPr>
          <w:color w:val="000000"/>
          <w:spacing w:val="0"/>
          <w:w w:val="100"/>
          <w:position w:val="0"/>
        </w:rPr>
        <w:t>高新技术企业</w:t>
      </w:r>
    </w:p>
    <w:p>
      <w:pPr>
        <w:pStyle w:val="Style38"/>
        <w:keepNext w:val="0"/>
        <w:keepLines w:val="0"/>
        <w:widowControl w:val="0"/>
        <w:shd w:val="clear" w:color="auto" w:fill="auto"/>
        <w:bidi w:val="0"/>
        <w:spacing w:before="0" w:after="260" w:line="302" w:lineRule="exact"/>
        <w:ind w:left="0" w:right="0" w:firstLine="460"/>
        <w:jc w:val="left"/>
      </w:pPr>
      <w:r>
        <w:rPr>
          <w:color w:val="000000"/>
          <w:spacing w:val="0"/>
          <w:w w:val="100"/>
          <w:position w:val="0"/>
        </w:rPr>
        <w:t>据企业所得税法及实施条例的规定，自获得高新技术企业认定资格当年起，企业所得税 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的优惠税率征收。</w:t>
      </w:r>
    </w:p>
    <w:p>
      <w:pPr>
        <w:pStyle w:val="Style18"/>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本期符合高新技术企业税收优惠政策的公司包括:</w:t>
      </w:r>
    </w:p>
    <w:tbl>
      <w:tblPr>
        <w:tblOverlap w:val="never"/>
        <w:jc w:val="center"/>
        <w:tblLayout w:type="fixed"/>
      </w:tblPr>
      <w:tblGrid>
        <w:gridCol w:w="3240"/>
        <w:gridCol w:w="1699"/>
        <w:gridCol w:w="1910"/>
        <w:gridCol w:w="2275"/>
      </w:tblGrid>
      <w:tr>
        <w:trPr>
          <w:trHeight w:val="68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纳税主体名称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《高新技术企业 证书》证书编号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颁发日期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减免期限</w:t>
            </w:r>
          </w:p>
        </w:tc>
      </w:tr>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广东文化长城集团股份有限公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GR20184400426</w:t>
            </w:r>
          </w:p>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年度至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r>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河南智游臻龙教育科技有限公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GR20194100109</w:t>
            </w:r>
          </w:p>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年度</w:t>
            </w:r>
          </w:p>
        </w:tc>
      </w:tr>
      <w:tr>
        <w:trPr>
          <w:trHeight w:val="6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郑州智游爱峰科技有限公司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GR20194100155</w:t>
            </w:r>
          </w:p>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年度</w:t>
            </w:r>
          </w:p>
        </w:tc>
      </w:tr>
    </w:tbl>
    <w:p>
      <w:pPr>
        <w:pStyle w:val="Style38"/>
        <w:keepNext w:val="0"/>
        <w:keepLines w:val="0"/>
        <w:widowControl w:val="0"/>
        <w:shd w:val="clear" w:color="auto" w:fill="auto"/>
        <w:tabs>
          <w:tab w:pos="1446" w:val="left"/>
        </w:tabs>
        <w:bidi w:val="0"/>
        <w:spacing w:before="0" w:after="0" w:line="316" w:lineRule="exact"/>
        <w:ind w:left="440" w:right="0" w:firstLine="48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根据财政部、国家税务总局《关于支持个体工商户复工复业增值税政策的公告》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号）的规定，对湖北省增值税小规模纳税人，适用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征收率的应税</w:t>
      </w:r>
    </w:p>
    <w:p>
      <w:pPr>
        <w:pStyle w:val="Style38"/>
        <w:keepNext w:val="0"/>
        <w:keepLines w:val="0"/>
        <w:widowControl w:val="0"/>
        <w:shd w:val="clear" w:color="auto" w:fill="auto"/>
        <w:bidi w:val="0"/>
        <w:spacing w:before="0" w:after="200" w:line="316" w:lineRule="exact"/>
        <w:ind w:left="440" w:right="0" w:firstLine="20"/>
        <w:jc w:val="left"/>
      </w:pPr>
      <w:r>
        <w:rPr>
          <w:color w:val="000000"/>
          <w:spacing w:val="0"/>
          <w:w w:val="100"/>
          <w:position w:val="0"/>
        </w:rPr>
        <w:t>销售收入，免征增值税；适用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预征率的预缴增值税项目，暂停预缴增值税。除湖北省 外，其他省、自治区、直辖市的增值税小规模纳税人，适用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征收率的应税销售收入， 减按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预征率的预缴增值税项目，减按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预征率预缴增值 税。</w:t>
      </w:r>
    </w:p>
    <w:p>
      <w:pPr>
        <w:pStyle w:val="Style38"/>
        <w:keepNext w:val="0"/>
        <w:keepLines w:val="0"/>
        <w:widowControl w:val="0"/>
        <w:shd w:val="clear" w:color="auto" w:fill="auto"/>
        <w:tabs>
          <w:tab w:pos="1446" w:val="left"/>
        </w:tabs>
        <w:bidi w:val="0"/>
        <w:spacing w:before="0" w:after="0" w:line="317" w:lineRule="exact"/>
        <w:ind w:left="440" w:right="0" w:firstLine="48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根据《经开区全力防控疫情支持企业平稳健康发展的若干措施》的通知（暂行） （经新防组</w:t>
      </w:r>
      <w:r>
        <w:rPr>
          <w:rFonts w:ascii="Times New Roman" w:eastAsia="Times New Roman" w:hAnsi="Times New Roman" w:cs="Times New Roman"/>
          <w:color w:val="000000"/>
          <w:spacing w:val="0"/>
          <w:w w:val="100"/>
          <w:position w:val="0"/>
          <w:sz w:val="24"/>
          <w:szCs w:val="24"/>
        </w:rPr>
        <w:t>[2020]26</w:t>
      </w:r>
      <w:r>
        <w:rPr>
          <w:color w:val="000000"/>
          <w:spacing w:val="0"/>
          <w:w w:val="100"/>
          <w:position w:val="0"/>
        </w:rPr>
        <w:t>号）的规定，纳税人提供公共交通运输服务、生活服务，以及为居民</w:t>
      </w:r>
    </w:p>
    <w:p>
      <w:pPr>
        <w:pStyle w:val="Style38"/>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提供必需生活物资快递收派服务取得的收入，免征增值税。</w:t>
      </w:r>
      <w:r>
        <w:br w:type="page"/>
      </w:r>
    </w:p>
    <w:p>
      <w:pPr>
        <w:pStyle w:val="Style29"/>
        <w:keepNext/>
        <w:keepLines/>
        <w:widowControl w:val="0"/>
        <w:shd w:val="clear" w:color="auto" w:fill="auto"/>
        <w:bidi w:val="0"/>
        <w:spacing w:before="0" w:line="240" w:lineRule="auto"/>
        <w:ind w:left="0" w:right="0" w:firstLine="0"/>
        <w:jc w:val="both"/>
      </w:pPr>
      <w:bookmarkStart w:id="969" w:name="bookmark969"/>
      <w:bookmarkStart w:id="970" w:name="bookmark970"/>
      <w:bookmarkStart w:id="971" w:name="bookmark971"/>
      <w:bookmarkStart w:id="972" w:name="bookmark972"/>
      <w:r>
        <w:rPr>
          <w:color w:val="000000"/>
          <w:spacing w:val="0"/>
          <w:w w:val="100"/>
          <w:position w:val="0"/>
          <w:sz w:val="24"/>
          <w:szCs w:val="24"/>
        </w:rPr>
        <w:t>七</w:t>
      </w:r>
      <w:bookmarkEnd w:id="971"/>
      <w:r>
        <w:rPr>
          <w:color w:val="000000"/>
          <w:spacing w:val="0"/>
          <w:w w:val="100"/>
          <w:position w:val="0"/>
          <w:sz w:val="24"/>
          <w:szCs w:val="24"/>
        </w:rPr>
        <w:t>、合并财务报表项目注释</w:t>
      </w:r>
      <w:bookmarkEnd w:id="969"/>
      <w:bookmarkEnd w:id="970"/>
      <w:bookmarkEnd w:id="972"/>
    </w:p>
    <w:p>
      <w:pPr>
        <w:pStyle w:val="Style34"/>
        <w:keepNext/>
        <w:keepLines/>
        <w:widowControl w:val="0"/>
        <w:shd w:val="clear" w:color="auto" w:fill="auto"/>
        <w:bidi w:val="0"/>
        <w:spacing w:before="0" w:line="240" w:lineRule="auto"/>
        <w:ind w:left="0" w:right="0" w:firstLine="0"/>
        <w:jc w:val="both"/>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3"/>
      <w:bookmarkEnd w:id="974"/>
      <w:bookmarkEnd w:id="975"/>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288,249.81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8,066,695.54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30,984,396.64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960,326.22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4,188,942.17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9,315,271.57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35,968,702.89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860" w:line="240" w:lineRule="auto"/>
        <w:ind w:left="0" w:right="0" w:firstLine="440"/>
        <w:jc w:val="left"/>
      </w:pPr>
      <w:r>
        <w:rPr>
          <w:color w:val="000000"/>
          <w:spacing w:val="0"/>
          <w:w w:val="100"/>
          <w:position w:val="0"/>
        </w:rPr>
        <w:t>说明：其他货币资金为公司履约保证金</w:t>
      </w:r>
      <w:r>
        <w:rPr>
          <w:rFonts w:ascii="Times New Roman" w:eastAsia="Times New Roman" w:hAnsi="Times New Roman" w:cs="Times New Roman"/>
          <w:color w:val="000000"/>
          <w:spacing w:val="0"/>
          <w:w w:val="100"/>
          <w:position w:val="0"/>
          <w:sz w:val="24"/>
          <w:szCs w:val="24"/>
        </w:rPr>
        <w:t>308,156.46</w:t>
      </w:r>
      <w:r>
        <w:rPr>
          <w:color w:val="000000"/>
          <w:spacing w:val="0"/>
          <w:w w:val="100"/>
          <w:position w:val="0"/>
        </w:rPr>
        <w:t>元、冻结账户余额</w:t>
      </w:r>
      <w:r>
        <w:rPr>
          <w:rFonts w:ascii="Times New Roman" w:eastAsia="Times New Roman" w:hAnsi="Times New Roman" w:cs="Times New Roman"/>
          <w:color w:val="000000"/>
          <w:spacing w:val="0"/>
          <w:w w:val="100"/>
          <w:position w:val="0"/>
          <w:sz w:val="24"/>
          <w:szCs w:val="24"/>
        </w:rPr>
        <w:t>652169.76</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76"/>
      <w:bookmarkEnd w:id="977"/>
      <w:bookmarkEnd w:id="978"/>
    </w:p>
    <w:p>
      <w:pPr>
        <w:pStyle w:val="Style45"/>
        <w:keepNext/>
        <w:keepLines/>
        <w:widowControl w:val="0"/>
        <w:shd w:val="clear" w:color="auto" w:fill="auto"/>
        <w:bidi w:val="0"/>
        <w:spacing w:before="0" w:after="360" w:line="240" w:lineRule="auto"/>
        <w:ind w:left="0" w:right="0" w:firstLine="0"/>
        <w:jc w:val="both"/>
      </w:pPr>
      <w:bookmarkStart w:id="979" w:name="bookmark979"/>
      <w:bookmarkStart w:id="980" w:name="bookmark980"/>
      <w:bookmarkStart w:id="981" w:name="bookmark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79"/>
      <w:bookmarkEnd w:id="980"/>
      <w:bookmarkEnd w:id="98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60,214,065.</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665.67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157,297,08</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217,511,15</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180.93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400.92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bl>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203,296,665.67</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37,659,708.71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11,297,912.61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按预计可收回金额</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133,263,445.22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66,631,722.61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年以上，受海外 疫情影响，基于谨慎性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原则，计提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坏账准 备</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125,367,030.45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125,367,030.45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年以上，受海外 疫情影响，基于谨慎性 原则，全部计提坏账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296,290,184.38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203,296,665.67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7,620,735.25</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33,633,974.31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1,681,698.72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8,489,183.57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848,918.36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1,016,090.21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304,827.06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877,932.43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438,966.22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50,145.98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4,296,178.91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4,296,178.91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48,384,996.55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7,620,735.25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71,293,683.02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71,293,683.02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141,752,628.79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25,765,938.97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105,862,930.15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101,495,114.12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71,637.12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4,296,178.91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344,675,180.93</w:t>
            </w:r>
          </w:p>
        </w:tc>
      </w:tr>
    </w:tbl>
    <w:p>
      <w:pPr>
        <w:widowControl w:val="0"/>
        <w:spacing w:after="319" w:line="1" w:lineRule="exact"/>
      </w:pPr>
    </w:p>
    <w:p>
      <w:pPr>
        <w:pStyle w:val="Style45"/>
        <w:keepNext/>
        <w:keepLines/>
        <w:widowControl w:val="0"/>
        <w:numPr>
          <w:ilvl w:val="0"/>
          <w:numId w:val="27"/>
        </w:numPr>
        <w:shd w:val="clear" w:color="auto" w:fill="auto"/>
        <w:bidi w:val="0"/>
        <w:spacing w:before="0" w:after="400" w:line="240" w:lineRule="auto"/>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本期计提、收回或转回的坏账准备情况</w:t>
      </w:r>
      <w:bookmarkEnd w:id="982"/>
      <w:bookmarkEnd w:id="983"/>
      <w:bookmarkEnd w:id="98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98,481,103.82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112,435,861.18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210,916,965.00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98,481,103.82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112,435,861.18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210,916,965.00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5"/>
        <w:keepNext/>
        <w:keepLines/>
        <w:widowControl w:val="0"/>
        <w:numPr>
          <w:ilvl w:val="0"/>
          <w:numId w:val="27"/>
        </w:numPr>
        <w:shd w:val="clear" w:color="auto" w:fill="auto"/>
        <w:bidi w:val="0"/>
        <w:spacing w:before="0" w:after="400" w:line="240" w:lineRule="auto"/>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按欠款方归集的期末余额前五名的应收账款情况</w:t>
      </w:r>
      <w:bookmarkEnd w:id="986"/>
      <w:bookmarkEnd w:id="987"/>
      <w:bookmarkEnd w:id="98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4,779,085.42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238,954.27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3,356,100.10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1,678,050.05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6,415,348.30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3,207,674.15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5,844,287.16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2,922,143.58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2,438,544.46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121,927.22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3,303,729.36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1,651,864.68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2,872,992.49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143,649.62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1,938,236.07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969,118.04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30,948,323.36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color w:val="000000"/>
          <w:spacing w:val="0"/>
          <w:w w:val="100"/>
          <w:position w:val="0"/>
        </w:rPr>
        <w:t>、预付款项</w:t>
      </w:r>
      <w:bookmarkEnd w:id="990"/>
      <w:bookmarkEnd w:id="991"/>
      <w:bookmarkEnd w:id="993"/>
    </w:p>
    <w:p>
      <w:pPr>
        <w:pStyle w:val="Style45"/>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4"/>
      <w:bookmarkEnd w:id="995"/>
      <w:bookmarkEnd w:id="99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1,910,009.33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6,307,822.98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1,026,178.46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2,936,187.79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6,373,283.62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5"/>
        <w:keepNext/>
        <w:keepLines/>
        <w:widowControl w:val="0"/>
        <w:shd w:val="clear" w:color="auto" w:fill="auto"/>
        <w:bidi w:val="0"/>
        <w:spacing w:before="0" w:after="360" w:line="240" w:lineRule="auto"/>
        <w:ind w:left="0" w:right="0" w:firstLine="16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0"/>
      <w:bookmarkEnd w:id="997"/>
      <w:bookmarkEnd w:id="998"/>
    </w:p>
    <w:tbl>
      <w:tblPr>
        <w:tblOverlap w:val="never"/>
        <w:jc w:val="center"/>
        <w:tblLayout w:type="fixed"/>
      </w:tblPr>
      <w:tblGrid>
        <w:gridCol w:w="2088"/>
        <w:gridCol w:w="1814"/>
        <w:gridCol w:w="1555"/>
        <w:gridCol w:w="1776"/>
        <w:gridCol w:w="2126"/>
      </w:tblGrid>
      <w:tr>
        <w:trPr>
          <w:trHeight w:val="66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单位名称</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与本公司关 系</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金额</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20" w:right="0" w:firstLine="0"/>
              <w:jc w:val="center"/>
              <w:rPr>
                <w:sz w:val="24"/>
                <w:szCs w:val="24"/>
              </w:rPr>
            </w:pPr>
            <w:r>
              <w:rPr>
                <w:color w:val="000000"/>
                <w:spacing w:val="0"/>
                <w:w w:val="100"/>
                <w:position w:val="0"/>
                <w:sz w:val="22"/>
                <w:szCs w:val="22"/>
              </w:rPr>
              <w:t>占预付账款总 额的比例</w:t>
            </w:r>
            <w:r>
              <w:rPr>
                <w:color w:val="000000"/>
                <w:spacing w:val="0"/>
                <w:w w:val="100"/>
                <w:position w:val="0"/>
                <w:sz w:val="24"/>
                <w:szCs w:val="24"/>
              </w:rPr>
              <w:t>％</w:t>
            </w:r>
          </w:p>
        </w:tc>
        <w:tc>
          <w:tcPr>
            <w:tcBorders>
              <w:top w:val="single" w:sz="4"/>
            </w:tcBorders>
            <w:shd w:val="clear" w:color="auto" w:fill="FFFFFF"/>
            <w:vAlign w:val="center"/>
          </w:tcPr>
          <w:p>
            <w:pPr>
              <w:pStyle w:val="Style21"/>
              <w:keepNext w:val="0"/>
              <w:keepLines w:val="0"/>
              <w:widowControl w:val="0"/>
              <w:shd w:val="clear" w:color="auto" w:fill="auto"/>
              <w:tabs>
                <w:tab w:pos="1078" w:val="left"/>
              </w:tabs>
              <w:bidi w:val="0"/>
              <w:spacing w:before="0" w:after="60" w:line="240" w:lineRule="auto"/>
              <w:ind w:left="0" w:right="0" w:firstLine="180"/>
              <w:jc w:val="both"/>
              <w:rPr>
                <w:sz w:val="22"/>
                <w:szCs w:val="22"/>
              </w:rPr>
            </w:pPr>
            <w:r>
              <w:rPr>
                <w:color w:val="000000"/>
                <w:spacing w:val="0"/>
                <w:w w:val="100"/>
                <w:position w:val="0"/>
                <w:sz w:val="22"/>
                <w:szCs w:val="22"/>
              </w:rPr>
              <w:t>账龄</w:t>
              <w:tab/>
              <w:t>未结算原</w:t>
            </w:r>
          </w:p>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因</w:t>
            </w:r>
          </w:p>
        </w:tc>
      </w:tr>
      <w:tr>
        <w:trPr>
          <w:trHeight w:val="66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4"/>
                <w:szCs w:val="24"/>
              </w:rPr>
              <w:t>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非关联方</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350,000.00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24"/>
                <w:szCs w:val="24"/>
              </w:rPr>
            </w:pPr>
            <w:r>
              <w:rPr>
                <w:rFonts w:ascii="Times New Roman" w:eastAsia="Times New Roman" w:hAnsi="Times New Roman" w:cs="Times New Roman"/>
                <w:color w:val="000000"/>
                <w:spacing w:val="0"/>
                <w:w w:val="100"/>
                <w:position w:val="0"/>
                <w:sz w:val="24"/>
                <w:szCs w:val="24"/>
              </w:rPr>
              <w:t>11.92</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年未到结算 期</w:t>
            </w:r>
          </w:p>
        </w:tc>
      </w:tr>
      <w:tr>
        <w:trPr>
          <w:trHeight w:val="65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4"/>
                <w:szCs w:val="24"/>
              </w:rPr>
              <w:t>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非关联方</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404,419.47</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24"/>
                <w:szCs w:val="24"/>
              </w:rPr>
            </w:pPr>
            <w:r>
              <w:rPr>
                <w:rFonts w:ascii="Times New Roman" w:eastAsia="Times New Roman" w:hAnsi="Times New Roman" w:cs="Times New Roman"/>
                <w:color w:val="000000"/>
                <w:spacing w:val="0"/>
                <w:w w:val="100"/>
                <w:position w:val="0"/>
                <w:sz w:val="24"/>
                <w:szCs w:val="24"/>
              </w:rPr>
              <w:t>13.77</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年以内货物未交</w:t>
            </w:r>
          </w:p>
          <w:p>
            <w:pPr>
              <w:pStyle w:val="Style21"/>
              <w:keepNext w:val="0"/>
              <w:keepLines w:val="0"/>
              <w:widowControl w:val="0"/>
              <w:shd w:val="clear" w:color="auto" w:fill="auto"/>
              <w:bidi w:val="0"/>
              <w:spacing w:before="0" w:after="0" w:line="240" w:lineRule="auto"/>
              <w:ind w:left="0" w:right="420" w:firstLine="0"/>
              <w:jc w:val="right"/>
              <w:rPr>
                <w:sz w:val="22"/>
                <w:szCs w:val="22"/>
              </w:rPr>
            </w:pPr>
            <w:r>
              <w:rPr>
                <w:color w:val="000000"/>
                <w:spacing w:val="0"/>
                <w:w w:val="100"/>
                <w:position w:val="0"/>
                <w:sz w:val="22"/>
                <w:szCs w:val="22"/>
              </w:rPr>
              <w:t>付</w:t>
            </w:r>
          </w:p>
        </w:tc>
      </w:tr>
      <w:tr>
        <w:trPr>
          <w:trHeight w:val="65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4"/>
                <w:szCs w:val="24"/>
              </w:rPr>
              <w:t>3</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非关联方</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274,699.05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9.36</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年以内货物未交</w:t>
            </w:r>
          </w:p>
          <w:p>
            <w:pPr>
              <w:pStyle w:val="Style21"/>
              <w:keepNext w:val="0"/>
              <w:keepLines w:val="0"/>
              <w:widowControl w:val="0"/>
              <w:shd w:val="clear" w:color="auto" w:fill="auto"/>
              <w:bidi w:val="0"/>
              <w:spacing w:before="0" w:after="0" w:line="240" w:lineRule="auto"/>
              <w:ind w:left="0" w:right="420" w:firstLine="0"/>
              <w:jc w:val="right"/>
              <w:rPr>
                <w:sz w:val="22"/>
                <w:szCs w:val="22"/>
              </w:rPr>
            </w:pPr>
            <w:r>
              <w:rPr>
                <w:color w:val="000000"/>
                <w:spacing w:val="0"/>
                <w:w w:val="100"/>
                <w:position w:val="0"/>
                <w:sz w:val="22"/>
                <w:szCs w:val="22"/>
              </w:rPr>
              <w:t>付</w:t>
            </w:r>
          </w:p>
        </w:tc>
      </w:tr>
      <w:tr>
        <w:trPr>
          <w:trHeight w:val="66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4"/>
                <w:szCs w:val="24"/>
              </w:rPr>
              <w:t>4</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非关联方</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234,222.00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7.98</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480"/>
              <w:jc w:val="both"/>
              <w:rPr>
                <w:sz w:val="22"/>
                <w:szCs w:val="22"/>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年货物未交</w:t>
            </w:r>
          </w:p>
          <w:p>
            <w:pPr>
              <w:pStyle w:val="Style21"/>
              <w:keepNext w:val="0"/>
              <w:keepLines w:val="0"/>
              <w:widowControl w:val="0"/>
              <w:shd w:val="clear" w:color="auto" w:fill="auto"/>
              <w:bidi w:val="0"/>
              <w:spacing w:before="0" w:after="0" w:line="240" w:lineRule="auto"/>
              <w:ind w:left="0" w:right="420" w:firstLine="0"/>
              <w:jc w:val="right"/>
              <w:rPr>
                <w:sz w:val="22"/>
                <w:szCs w:val="22"/>
              </w:rPr>
            </w:pPr>
            <w:r>
              <w:rPr>
                <w:color w:val="000000"/>
                <w:spacing w:val="0"/>
                <w:w w:val="100"/>
                <w:position w:val="0"/>
                <w:sz w:val="22"/>
                <w:szCs w:val="22"/>
              </w:rPr>
              <w:t>付</w:t>
            </w:r>
          </w:p>
        </w:tc>
      </w:tr>
      <w:tr>
        <w:trPr>
          <w:trHeight w:val="65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4"/>
                <w:szCs w:val="24"/>
              </w:rPr>
              <w:t>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非关联方</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232,620.00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7.92</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480"/>
              <w:jc w:val="both"/>
              <w:rPr>
                <w:sz w:val="22"/>
                <w:szCs w:val="22"/>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年货物未交</w:t>
            </w:r>
          </w:p>
          <w:p>
            <w:pPr>
              <w:pStyle w:val="Style21"/>
              <w:keepNext w:val="0"/>
              <w:keepLines w:val="0"/>
              <w:widowControl w:val="0"/>
              <w:shd w:val="clear" w:color="auto" w:fill="auto"/>
              <w:bidi w:val="0"/>
              <w:spacing w:before="0" w:after="0" w:line="240" w:lineRule="auto"/>
              <w:ind w:left="0" w:right="420" w:firstLine="0"/>
              <w:jc w:val="right"/>
              <w:rPr>
                <w:sz w:val="22"/>
                <w:szCs w:val="22"/>
              </w:rPr>
            </w:pPr>
            <w:r>
              <w:rPr>
                <w:color w:val="000000"/>
                <w:spacing w:val="0"/>
                <w:w w:val="100"/>
                <w:position w:val="0"/>
                <w:sz w:val="22"/>
                <w:szCs w:val="22"/>
              </w:rPr>
              <w:t>付</w:t>
            </w:r>
          </w:p>
        </w:tc>
      </w:tr>
      <w:tr>
        <w:trPr>
          <w:trHeight w:val="35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b/>
                <w:bCs/>
                <w:color w:val="000000"/>
                <w:spacing w:val="0"/>
                <w:w w:val="100"/>
                <w:position w:val="0"/>
                <w:sz w:val="24"/>
                <w:szCs w:val="24"/>
              </w:rPr>
              <w:t>1,495,960.52</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24"/>
                <w:szCs w:val="24"/>
              </w:rPr>
            </w:pPr>
            <w:r>
              <w:rPr>
                <w:rFonts w:ascii="Times New Roman" w:eastAsia="Times New Roman" w:hAnsi="Times New Roman" w:cs="Times New Roman"/>
                <w:b/>
                <w:bCs/>
                <w:color w:val="000000"/>
                <w:spacing w:val="0"/>
                <w:w w:val="100"/>
                <w:position w:val="0"/>
                <w:sz w:val="24"/>
                <w:szCs w:val="24"/>
              </w:rPr>
              <w:t>50.95</w:t>
            </w:r>
          </w:p>
        </w:tc>
        <w:tc>
          <w:tcPr>
            <w:tcBorders>
              <w:top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4</w:t>
      </w:r>
      <w:bookmarkEnd w:id="1003"/>
      <w:r>
        <w:rPr>
          <w:color w:val="000000"/>
          <w:spacing w:val="0"/>
          <w:w w:val="100"/>
          <w:position w:val="0"/>
        </w:rPr>
        <w:t>、其他应收款</w:t>
      </w:r>
      <w:bookmarkEnd w:id="1001"/>
      <w:bookmarkEnd w:id="1002"/>
      <w:bookmarkEnd w:id="100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284,506,511.12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188,454,891.62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284,582,603.35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188,815,608.85</w:t>
            </w:r>
          </w:p>
        </w:tc>
      </w:tr>
    </w:tbl>
    <w:p>
      <w:pPr>
        <w:pStyle w:val="Style45"/>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5"/>
      <w:bookmarkEnd w:id="1006"/>
      <w:bookmarkEnd w:id="1007"/>
    </w:p>
    <w:p>
      <w:pPr>
        <w:pStyle w:val="Style79"/>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color w:val="000000"/>
          <w:spacing w:val="0"/>
          <w:w w:val="100"/>
          <w:position w:val="0"/>
        </w:rPr>
        <w:t>）应收利息分类</w:t>
      </w:r>
      <w:bookmarkEnd w:id="1008"/>
      <w:bookmarkEnd w:id="1009"/>
      <w:bookmarkEnd w:id="1011"/>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color w:val="000000"/>
          <w:spacing w:val="0"/>
          <w:w w:val="100"/>
          <w:position w:val="0"/>
        </w:rPr>
        <w:t>）重要逾期利息</w:t>
      </w:r>
      <w:bookmarkEnd w:id="1012"/>
      <w:bookmarkEnd w:id="1013"/>
      <w:bookmarkEnd w:id="101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9"/>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color w:val="000000"/>
          <w:spacing w:val="0"/>
          <w:w w:val="100"/>
          <w:position w:val="0"/>
        </w:rPr>
        <w:t>）坏账准备计提情况</w:t>
      </w:r>
      <w:bookmarkEnd w:id="1016"/>
      <w:bookmarkEnd w:id="1017"/>
      <w:bookmarkEnd w:id="101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20"/>
      <w:bookmarkEnd w:id="1021"/>
      <w:bookmarkEnd w:id="1023"/>
    </w:p>
    <w:p>
      <w:pPr>
        <w:pStyle w:val="Style79"/>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color w:val="000000"/>
          <w:spacing w:val="0"/>
          <w:w w:val="100"/>
          <w:position w:val="0"/>
        </w:rPr>
        <w:t>）应收股利分类</w:t>
      </w:r>
      <w:bookmarkEnd w:id="1024"/>
      <w:bookmarkEnd w:id="1025"/>
      <w:bookmarkEnd w:id="102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bookmarkEnd w:id="103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28"/>
      <w:bookmarkEnd w:id="1029"/>
      <w:bookmarkEnd w:id="1031"/>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广东联汛教育科技有限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子公司失控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回收的可能性</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color w:val="000000"/>
          <w:spacing w:val="0"/>
          <w:w w:val="100"/>
          <w:position w:val="0"/>
        </w:rPr>
        <w:t>）坏账准备计提情况</w:t>
      </w:r>
      <w:bookmarkEnd w:id="1032"/>
      <w:bookmarkEnd w:id="1033"/>
      <w:bookmarkEnd w:id="1035"/>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42,000,000.00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36"/>
      <w:bookmarkEnd w:id="1037"/>
      <w:bookmarkEnd w:id="1039"/>
    </w:p>
    <w:p>
      <w:pPr>
        <w:pStyle w:val="Style79"/>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color w:val="000000"/>
          <w:spacing w:val="0"/>
          <w:w w:val="100"/>
          <w:position w:val="0"/>
        </w:rPr>
        <w:t>）其他应收款按款项性质分类情况</w:t>
      </w:r>
      <w:bookmarkEnd w:id="1040"/>
      <w:bookmarkEnd w:id="1041"/>
      <w:bookmarkEnd w:id="104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464,706,435.21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336,459,925.16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5,997,019.66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1,204,386.17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1,030,766.00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2,466,100.00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878,713.15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1,027,769.87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1,334,580.47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7,796,896.28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475,151,900.66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347,752,991.31</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bookmarkEnd w:id="1046"/>
      <w:r>
        <w:rPr>
          <w:color w:val="000000"/>
          <w:spacing w:val="0"/>
          <w:w w:val="100"/>
          <w:position w:val="0"/>
        </w:rPr>
        <w:t>）坏账准备计提情况</w:t>
      </w:r>
      <w:bookmarkEnd w:id="1044"/>
      <w:bookmarkEnd w:id="1045"/>
      <w:bookmarkEnd w:id="10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2,002,142.01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157,175,957.69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159,178,099.70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-445,390.93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-445,390.93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445,390.93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470,181.83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60,905,923.51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61,928,185.35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1,556,751.08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28,904,144.50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30,460,895.58</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470,181.83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189,623,127.71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190,645,389.54</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157,733,830.36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157,733,830.36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15,567,510.80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301,239,571.57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610,987.93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552,080.00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475,151,900.66</w:t>
            </w:r>
          </w:p>
        </w:tc>
      </w:tr>
    </w:tbl>
    <w:p>
      <w:pPr>
        <w:widowControl w:val="0"/>
        <w:spacing w:after="339" w:line="1" w:lineRule="exact"/>
      </w:pPr>
    </w:p>
    <w:p>
      <w:pPr>
        <w:pStyle w:val="Style79"/>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color w:val="000000"/>
          <w:spacing w:val="0"/>
          <w:w w:val="100"/>
          <w:position w:val="0"/>
        </w:rPr>
        <w:t>）本期计提、收回或转回的坏账准备情况</w:t>
      </w:r>
      <w:bookmarkEnd w:id="1048"/>
      <w:bookmarkEnd w:id="1049"/>
      <w:bookmarkEnd w:id="105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潮州市枫溪区锦汇陶瓷原料厂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债权债务抵消</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潮州市名源陶瓷有限公司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1,198,476.58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债权债务抵消</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潮州市源发陶瓷有限公司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27,624,239.51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债权债务抵消</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28,904,144.53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79"/>
        <w:keepNext/>
        <w:keepLines/>
        <w:widowControl w:val="0"/>
        <w:shd w:val="clear" w:color="auto" w:fill="auto"/>
        <w:bidi w:val="0"/>
        <w:spacing w:before="0" w:after="34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color w:val="000000"/>
          <w:spacing w:val="0"/>
          <w:w w:val="100"/>
          <w:position w:val="0"/>
        </w:rPr>
        <w:t>）本期实际核销的其他应收款情况</w:t>
      </w:r>
      <w:bookmarkEnd w:id="1052"/>
      <w:bookmarkEnd w:id="1053"/>
      <w:bookmarkEnd w:id="1055"/>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1755" w:val="left"/>
                <w:tab w:pos="3618" w:val="left"/>
              </w:tabs>
              <w:bidi w:val="0"/>
              <w:spacing w:before="0" w:after="0" w:line="240" w:lineRule="auto"/>
              <w:ind w:left="0" w:right="0" w:firstLine="440"/>
              <w:jc w:val="left"/>
            </w:pPr>
            <w:r>
              <w:rPr>
                <w:color w:val="000000"/>
                <w:spacing w:val="0"/>
                <w:w w:val="100"/>
                <w:position w:val="0"/>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tabs>
                <w:tab w:pos="1320" w:val="left"/>
              </w:tabs>
              <w:bidi w:val="0"/>
              <w:spacing w:before="0" w:after="0" w:line="240" w:lineRule="auto"/>
              <w:ind w:left="0" w:right="0" w:firstLine="0"/>
              <w:jc w:val="center"/>
            </w:pPr>
            <w:r>
              <w:rPr>
                <w:color w:val="000000"/>
                <w:spacing w:val="0"/>
                <w:w w:val="100"/>
                <w:position w:val="0"/>
              </w:rPr>
              <w:t>核销原因</w:t>
              <w:tab/>
              <w:t>履行的核销程序款项是否由关联交</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9"/>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5</w:t>
      </w:r>
      <w:bookmarkEnd w:id="1058"/>
      <w:r>
        <w:rPr>
          <w:color w:val="000000"/>
          <w:spacing w:val="0"/>
          <w:w w:val="100"/>
          <w:position w:val="0"/>
        </w:rPr>
        <w:t>）按欠款方归集的期末余额前五名的其他应收款情况</w:t>
      </w:r>
      <w:bookmarkEnd w:id="1056"/>
      <w:bookmarkEnd w:id="1057"/>
      <w:bookmarkEnd w:id="105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148,323,728.81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59,329,491.52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128,776,586.14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64,388,293.07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115,510,226.99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57,755,113.50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55,712,787.26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6,128,406.60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5,613,520.00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453,936,849.20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188,162,656.69</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5</w:t>
      </w:r>
      <w:bookmarkEnd w:id="1062"/>
      <w:r>
        <w:rPr>
          <w:color w:val="000000"/>
          <w:spacing w:val="0"/>
          <w:w w:val="100"/>
          <w:position w:val="0"/>
        </w:rPr>
        <w:t>、存货</w:t>
      </w:r>
      <w:bookmarkEnd w:id="1060"/>
      <w:bookmarkEnd w:id="1061"/>
      <w:bookmarkEnd w:id="1063"/>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5"/>
        <w:keepNext/>
        <w:keepLines/>
        <w:widowControl w:val="0"/>
        <w:shd w:val="clear" w:color="auto" w:fill="auto"/>
        <w:bidi w:val="0"/>
        <w:spacing w:before="0" w:after="360" w:line="240" w:lineRule="auto"/>
        <w:ind w:left="0" w:right="0" w:firstLine="0"/>
        <w:jc w:val="both"/>
      </w:pPr>
      <w:bookmarkStart w:id="1064" w:name="bookmark1064"/>
      <w:bookmarkStart w:id="1065" w:name="bookmark1065"/>
      <w:bookmarkStart w:id="1066" w:name="bookmark10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4"/>
      <w:bookmarkEnd w:id="1065"/>
      <w:bookmarkEnd w:id="1066"/>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505,228.13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505,228.13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687,476.59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6,228.90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10,895,048.40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10,895,048.40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62,298,060.49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35,287,094.48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27,010,966.01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43,287,732.33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38,958,959.10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4,328,773.23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4,680.17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3,547,926.87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3,547,926.87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3,284,315.37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3,284,315.37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22,835,429.12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4,677,023.26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18,158,405.86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66,098,513.06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35,287,094.48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30,811,418.58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81,253,613.31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44,254,711.29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36,998,902.02</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1067" w:name="bookmark1067"/>
      <w:bookmarkStart w:id="1068" w:name="bookmark1068"/>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67"/>
      <w:bookmarkEnd w:id="1068"/>
      <w:bookmarkEnd w:id="1069"/>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38,958,959.10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3,671,864.62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35,287,094.48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4,677,023.26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4,677,023.26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44,254,711.29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8,967,616.81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35,287,094.48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6</w:t>
      </w:r>
      <w:bookmarkEnd w:id="1072"/>
      <w:r>
        <w:rPr>
          <w:color w:val="000000"/>
          <w:spacing w:val="0"/>
          <w:w w:val="100"/>
          <w:position w:val="0"/>
        </w:rPr>
        <w:t>、持有待售资产</w:t>
      </w:r>
      <w:bookmarkEnd w:id="1070"/>
      <w:bookmarkEnd w:id="1071"/>
      <w:bookmarkEnd w:id="107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预计处置时间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河南长城绿色瓷 艺科技有限公司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7</w:t>
      </w:r>
      <w:bookmarkEnd w:id="1076"/>
      <w:r>
        <w:rPr>
          <w:color w:val="000000"/>
          <w:spacing w:val="0"/>
          <w:w w:val="100"/>
          <w:position w:val="0"/>
        </w:rPr>
        <w:t>、其他流动资产</w:t>
      </w:r>
      <w:bookmarkEnd w:id="1074"/>
      <w:bookmarkEnd w:id="1075"/>
      <w:bookmarkEnd w:id="107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2,695,298.04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2,695,298.04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8</w:t>
      </w:r>
      <w:bookmarkEnd w:id="1080"/>
      <w:r>
        <w:rPr>
          <w:color w:val="000000"/>
          <w:spacing w:val="0"/>
          <w:w w:val="100"/>
          <w:position w:val="0"/>
        </w:rPr>
        <w:t>、长期应收款</w:t>
      </w:r>
      <w:bookmarkEnd w:id="1078"/>
      <w:bookmarkEnd w:id="1079"/>
      <w:bookmarkEnd w:id="1081"/>
    </w:p>
    <w:p>
      <w:pPr>
        <w:pStyle w:val="Style45"/>
        <w:keepNext/>
        <w:keepLines/>
        <w:widowControl w:val="0"/>
        <w:shd w:val="clear" w:color="auto" w:fill="auto"/>
        <w:bidi w:val="0"/>
        <w:spacing w:before="0" w:line="240" w:lineRule="auto"/>
        <w:ind w:left="0" w:right="0" w:firstLine="140"/>
        <w:jc w:val="both"/>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82"/>
      <w:bookmarkEnd w:id="1083"/>
      <w:bookmarkEnd w:id="108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分期收款提供劳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4,195,979.27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2,074,536.06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2,121,443.21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16,839,873.27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1,904,815.27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4,195,979.27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2,074,536.06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2,121,443.21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16,839,873.27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1,904,815.27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1,904,815.27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1,904,815.27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1,004,814.77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1,004,814.77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1,004,814.77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1,051,166.95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2,055,981.72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2,074,536.06</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9</w:t>
      </w:r>
      <w:bookmarkEnd w:id="1087"/>
      <w:r>
        <w:rPr>
          <w:color w:val="000000"/>
          <w:spacing w:val="0"/>
          <w:w w:val="100"/>
          <w:position w:val="0"/>
        </w:rPr>
        <w:t>、长期股权投资</w:t>
      </w:r>
      <w:bookmarkEnd w:id="1085"/>
      <w:bookmarkEnd w:id="1086"/>
      <w:bookmarkEnd w:id="108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宜兴市金 鱼陶瓷有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新余智趣 资产管理 合伙企业</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潮州民营 投资股份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长期股权投资减值准备</w:t>
      </w:r>
    </w:p>
    <w:tbl>
      <w:tblPr>
        <w:tblOverlap w:val="never"/>
        <w:jc w:val="center"/>
        <w:tblLayout w:type="fixed"/>
      </w:tblPr>
      <w:tblGrid>
        <w:gridCol w:w="2798"/>
        <w:gridCol w:w="2059"/>
        <w:gridCol w:w="1406"/>
        <w:gridCol w:w="1330"/>
        <w:gridCol w:w="1570"/>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2020.01.01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宜兴市金鱼陶瓷有限公司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53,690,622.83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53,690,622.83</w:t>
            </w:r>
          </w:p>
        </w:tc>
      </w:tr>
    </w:tbl>
    <w:p>
      <w:pPr>
        <w:widowControl w:val="0"/>
        <w:spacing w:line="1" w:lineRule="exact"/>
      </w:pPr>
      <w:r>
        <w:br w:type="page"/>
      </w:r>
    </w:p>
    <w:tbl>
      <w:tblPr>
        <w:tblOverlap w:val="never"/>
        <w:jc w:val="center"/>
        <w:tblLayout w:type="fixed"/>
      </w:tblPr>
      <w:tblGrid>
        <w:gridCol w:w="2798"/>
        <w:gridCol w:w="2059"/>
        <w:gridCol w:w="1406"/>
        <w:gridCol w:w="1330"/>
        <w:gridCol w:w="1570"/>
      </w:tblGrid>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新余智趣资产管理合伙企业</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95,562,778.06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95,562,778.06</w:t>
            </w:r>
          </w:p>
        </w:tc>
      </w:tr>
      <w:tr>
        <w:trPr>
          <w:trHeight w:val="57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149,253,400.89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149,253,400.89</w:t>
            </w:r>
          </w:p>
        </w:tc>
      </w:tr>
    </w:tbl>
    <w:p>
      <w:pPr>
        <w:widowControl w:val="0"/>
        <w:spacing w:after="659" w:line="1" w:lineRule="exact"/>
      </w:pPr>
    </w:p>
    <w:p>
      <w:pPr>
        <w:pStyle w:val="Style34"/>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089"/>
      <w:bookmarkEnd w:id="1090"/>
      <w:bookmarkEnd w:id="1092"/>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深圳市英盛网络教育科技有限公司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630,177,649.54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630,177,649.54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168,114,278.23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168,114,278.23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四川格智网络科技有限公司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178,455.11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876,519.11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798,470,382.88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799,268,446.88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93"/>
      <w:bookmarkEnd w:id="1094"/>
      <w:bookmarkEnd w:id="1096"/>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204,780,617.44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216,402,858.18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204,780,617.44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216,402,858.18</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7"/>
      <w:bookmarkEnd w:id="1098"/>
      <w:bookmarkEnd w:id="109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258,702,885.56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38,731,997.98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5,598,154.65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30,457,620.16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333,490,658.35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228,857.30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263,244.68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34,387.38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228,857.30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263,244.68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2,578,888.50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711,668.67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3,582,439.17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2,578,888.50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711,668.67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3,582,439.17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258,702,885.56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36,187,496.86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5,306,272.65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29,974,808.79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330,171,463.86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117,087,800.17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64,149,567.05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29,043,377.76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3,623,295.47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20,271,559.89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4,342,492.73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1,964,689.35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4,422,525.38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11,226,048.40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4,342,492.73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1,964,689.35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4,422,525.38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11,226,048.40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2,375,991.52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277,287.90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269,722.73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2,923,002.15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2,375,991.52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277,287.90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269,722.73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2,923,002.15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68,492,059.78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28,632,075.59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3,842,348.51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24,424,362.54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125,390,846.42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190,210,825.78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7,555,421.27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1,463,924.14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5,550,446.25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204,780,617.44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194,553,318.51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9,688,620.22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1,974,859.18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10,186,060.27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216,402,858.18</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00"/>
      <w:bookmarkEnd w:id="1101"/>
      <w:bookmarkEnd w:id="11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75,764,291.47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03"/>
      <w:bookmarkEnd w:id="1104"/>
      <w:bookmarkEnd w:id="1106"/>
    </w:p>
    <w:p>
      <w:pPr>
        <w:pStyle w:val="Style45"/>
        <w:keepNext/>
        <w:keepLines/>
        <w:widowControl w:val="0"/>
        <w:shd w:val="clear" w:color="auto" w:fill="auto"/>
        <w:bidi w:val="0"/>
        <w:spacing w:before="0" w:line="240" w:lineRule="auto"/>
        <w:ind w:left="0" w:right="0" w:firstLine="0"/>
        <w:jc w:val="both"/>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07"/>
      <w:bookmarkEnd w:id="1108"/>
      <w:bookmarkEnd w:id="110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应用软件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商标权及其他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134,668,459.04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10,277,062.79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145,902,171.83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821,044.25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134,668,459.04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11,098,107.04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146,723,216.08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7,966,146.88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8,703,558.77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17,626,355.65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2,210,217.72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2,407,374.35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10,176,364.60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8,900,715.40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20,033,730.00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124,492,094.44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2,197,391.64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126,689,486.08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126,702,312.16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1,573,504.02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128,275,816.18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4"/>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110"/>
      <w:bookmarkEnd w:id="1111"/>
      <w:bookmarkEnd w:id="1112"/>
    </w:p>
    <w:p>
      <w:pPr>
        <w:pStyle w:val="Style45"/>
        <w:keepNext/>
        <w:keepLines/>
        <w:widowControl w:val="0"/>
        <w:shd w:val="clear" w:color="auto" w:fill="auto"/>
        <w:bidi w:val="0"/>
        <w:spacing w:before="0" w:line="240" w:lineRule="auto"/>
        <w:ind w:left="0" w:right="0" w:firstLine="0"/>
        <w:jc w:val="both"/>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13"/>
      <w:bookmarkEnd w:id="1114"/>
      <w:bookmarkEnd w:id="11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河南智游臻龙教 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16"/>
      <w:bookmarkEnd w:id="1117"/>
      <w:bookmarkEnd w:id="111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河南智游臻龙教 育科技有限公司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29,814,162.99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77,243,462.99</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29,814,162.99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47,429,300.00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77,243,462.99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widowControl w:val="0"/>
        <w:spacing w:line="1" w:lineRule="exact"/>
      </w:pPr>
    </w:p>
    <w:tbl>
      <w:tblPr>
        <w:tblOverlap w:val="never"/>
        <w:jc w:val="center"/>
        <w:tblLayout w:type="fixed"/>
      </w:tblPr>
      <w:tblGrid>
        <w:gridCol w:w="1805"/>
        <w:gridCol w:w="3341"/>
        <w:gridCol w:w="2270"/>
        <w:gridCol w:w="2107"/>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主要构成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本期是否发生变动</w:t>
            </w:r>
          </w:p>
        </w:tc>
      </w:tr>
      <w:tr>
        <w:trPr>
          <w:trHeight w:val="76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河南智游臻龙教育 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相关的长期资产（包括固定资产、无 形资产、长期待摊费用）及商誉</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商誉所在的资产组可以 带来独立的现金流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widowControl w:val="0"/>
        <w:spacing w:after="539" w:line="1" w:lineRule="exact"/>
      </w:pPr>
    </w:p>
    <w:p>
      <w:pPr>
        <w:pStyle w:val="Style38"/>
        <w:keepNext w:val="0"/>
        <w:keepLines w:val="0"/>
        <w:widowControl w:val="0"/>
        <w:shd w:val="clear" w:color="auto" w:fill="auto"/>
        <w:bidi w:val="0"/>
        <w:spacing w:before="0" w:after="40" w:line="276" w:lineRule="auto"/>
        <w:ind w:left="0" w:right="0" w:firstLine="24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）可回收金额的确定方法</w:t>
      </w:r>
    </w:p>
    <w:p>
      <w:pPr>
        <w:pStyle w:val="Style38"/>
        <w:keepNext w:val="0"/>
        <w:keepLines w:val="0"/>
        <w:widowControl w:val="0"/>
        <w:shd w:val="clear" w:color="auto" w:fill="auto"/>
        <w:bidi w:val="0"/>
        <w:spacing w:before="0" w:after="120" w:line="312" w:lineRule="exact"/>
        <w:ind w:left="0" w:right="0" w:firstLine="240"/>
        <w:jc w:val="both"/>
      </w:pPr>
      <w:r>
        <w:rPr>
          <w:color w:val="000000"/>
          <w:spacing w:val="0"/>
          <w:w w:val="100"/>
          <w:position w:val="0"/>
        </w:rPr>
        <w:t>根据资产的公允价值减去处置费用后的净额与资产预计未来现金流量的现值两者之间较高 者确定。</w:t>
      </w:r>
    </w:p>
    <w:p>
      <w:pPr>
        <w:pStyle w:val="Style38"/>
        <w:keepNext w:val="0"/>
        <w:keepLines w:val="0"/>
        <w:widowControl w:val="0"/>
        <w:shd w:val="clear" w:color="auto" w:fill="auto"/>
        <w:tabs>
          <w:tab w:pos="901" w:val="left"/>
        </w:tabs>
        <w:bidi w:val="0"/>
        <w:spacing w:before="0" w:after="40" w:line="276" w:lineRule="auto"/>
        <w:ind w:left="0" w:right="0" w:firstLine="480"/>
        <w:jc w:val="both"/>
      </w:pPr>
      <w:bookmarkStart w:id="1119" w:name="bookmark1119"/>
      <w:r>
        <w:rPr>
          <w:rFonts w:ascii="Times New Roman" w:eastAsia="Times New Roman" w:hAnsi="Times New Roman" w:cs="Times New Roman"/>
          <w:color w:val="000000"/>
          <w:spacing w:val="0"/>
          <w:w w:val="100"/>
          <w:position w:val="0"/>
          <w:sz w:val="24"/>
          <w:szCs w:val="24"/>
        </w:rPr>
        <w:t>2</w:t>
      </w:r>
      <w:bookmarkEnd w:id="1119"/>
      <w:r>
        <w:rPr>
          <w:color w:val="000000"/>
          <w:spacing w:val="0"/>
          <w:w w:val="100"/>
          <w:position w:val="0"/>
        </w:rPr>
        <w:t>）</w:t>
        <w:tab/>
        <w:t>重要的假设</w:t>
      </w:r>
    </w:p>
    <w:p>
      <w:pPr>
        <w:pStyle w:val="Style38"/>
        <w:keepNext w:val="0"/>
        <w:keepLines w:val="0"/>
        <w:widowControl w:val="0"/>
        <w:numPr>
          <w:ilvl w:val="0"/>
          <w:numId w:val="37"/>
        </w:numPr>
        <w:shd w:val="clear" w:color="auto" w:fill="auto"/>
        <w:tabs>
          <w:tab w:pos="901" w:val="left"/>
        </w:tabs>
        <w:bidi w:val="0"/>
        <w:spacing w:before="0" w:after="40" w:line="314" w:lineRule="exact"/>
        <w:ind w:left="0" w:right="0" w:firstLine="480"/>
        <w:jc w:val="both"/>
      </w:pPr>
      <w:bookmarkStart w:id="1120" w:name="bookmark1120"/>
      <w:bookmarkEnd w:id="1120"/>
      <w:r>
        <w:rPr>
          <w:color w:val="000000"/>
          <w:spacing w:val="0"/>
          <w:w w:val="100"/>
          <w:position w:val="0"/>
        </w:rPr>
        <w:t>国家现行的有关法律、法规及政策，国家宏观经济形势无重大变化；本次交易各方所 处地区的政治、经济和社会环境无重大变化；无其他不可预测和不可抗力因素造成的重大不 利影响。</w:t>
      </w:r>
    </w:p>
    <w:p>
      <w:pPr>
        <w:pStyle w:val="Style38"/>
        <w:keepNext w:val="0"/>
        <w:keepLines w:val="0"/>
        <w:widowControl w:val="0"/>
        <w:numPr>
          <w:ilvl w:val="0"/>
          <w:numId w:val="37"/>
        </w:numPr>
        <w:shd w:val="clear" w:color="auto" w:fill="auto"/>
        <w:tabs>
          <w:tab w:pos="896" w:val="left"/>
        </w:tabs>
        <w:bidi w:val="0"/>
        <w:spacing w:before="0" w:after="40" w:line="326" w:lineRule="exact"/>
        <w:ind w:left="0" w:right="0" w:firstLine="480"/>
        <w:jc w:val="both"/>
      </w:pPr>
      <w:bookmarkStart w:id="1121" w:name="bookmark1121"/>
      <w:bookmarkEnd w:id="1121"/>
      <w:r>
        <w:rPr>
          <w:color w:val="000000"/>
          <w:spacing w:val="0"/>
          <w:w w:val="100"/>
          <w:position w:val="0"/>
        </w:rPr>
        <w:t>公司作为经营主体，在所处的外部环境下，按照经营目标，持续经营下去。公司经营 者负责并有能力担当责任；企业合法经营，并能够获取适当利润，以维持持续经营能力。</w:t>
      </w:r>
    </w:p>
    <w:p>
      <w:pPr>
        <w:pStyle w:val="Style38"/>
        <w:keepNext w:val="0"/>
        <w:keepLines w:val="0"/>
        <w:widowControl w:val="0"/>
        <w:numPr>
          <w:ilvl w:val="0"/>
          <w:numId w:val="37"/>
        </w:numPr>
        <w:shd w:val="clear" w:color="auto" w:fill="auto"/>
        <w:tabs>
          <w:tab w:pos="901" w:val="left"/>
        </w:tabs>
        <w:bidi w:val="0"/>
        <w:spacing w:before="0" w:after="40" w:line="312" w:lineRule="exact"/>
        <w:ind w:left="0" w:right="0" w:firstLine="480"/>
        <w:jc w:val="both"/>
      </w:pPr>
      <w:bookmarkStart w:id="1122" w:name="bookmark1122"/>
      <w:bookmarkEnd w:id="1122"/>
      <w:r>
        <w:rPr>
          <w:color w:val="000000"/>
          <w:spacing w:val="0"/>
          <w:w w:val="100"/>
          <w:position w:val="0"/>
        </w:rPr>
        <w:t>假设产权持有人在现有的管理方式和管理水平的基础上，经营范围、方式与现时方向 保持一致。</w:t>
      </w:r>
    </w:p>
    <w:p>
      <w:pPr>
        <w:pStyle w:val="Style38"/>
        <w:keepNext w:val="0"/>
        <w:keepLines w:val="0"/>
        <w:widowControl w:val="0"/>
        <w:numPr>
          <w:ilvl w:val="0"/>
          <w:numId w:val="37"/>
        </w:numPr>
        <w:shd w:val="clear" w:color="auto" w:fill="auto"/>
        <w:tabs>
          <w:tab w:pos="901" w:val="left"/>
        </w:tabs>
        <w:bidi w:val="0"/>
        <w:spacing w:before="0" w:after="120" w:line="314" w:lineRule="exact"/>
        <w:ind w:left="0" w:right="0" w:firstLine="480"/>
        <w:jc w:val="both"/>
      </w:pPr>
      <w:bookmarkStart w:id="1123" w:name="bookmark1123"/>
      <w:bookmarkEnd w:id="1123"/>
      <w:r>
        <w:rPr>
          <w:color w:val="000000"/>
          <w:spacing w:val="0"/>
          <w:w w:val="100"/>
          <w:position w:val="0"/>
        </w:rPr>
        <w:t>有关利率、汇率、赋税基准及税率，政策性征收费用等不发生重大变化。</w:t>
      </w:r>
    </w:p>
    <w:p>
      <w:pPr>
        <w:pStyle w:val="Style38"/>
        <w:keepNext w:val="0"/>
        <w:keepLines w:val="0"/>
        <w:widowControl w:val="0"/>
        <w:numPr>
          <w:ilvl w:val="0"/>
          <w:numId w:val="37"/>
        </w:numPr>
        <w:shd w:val="clear" w:color="auto" w:fill="auto"/>
        <w:tabs>
          <w:tab w:pos="901" w:val="left"/>
        </w:tabs>
        <w:bidi w:val="0"/>
        <w:spacing w:before="0" w:after="120" w:line="314" w:lineRule="exact"/>
        <w:ind w:left="0" w:right="0" w:firstLine="480"/>
        <w:jc w:val="left"/>
      </w:pPr>
      <w:bookmarkStart w:id="1124" w:name="bookmark1124"/>
      <w:bookmarkEnd w:id="1124"/>
      <w:r>
        <w:rPr>
          <w:color w:val="000000"/>
          <w:spacing w:val="0"/>
          <w:w w:val="100"/>
          <w:position w:val="0"/>
        </w:rPr>
        <w:t>无其他人力不可抗拒因素及不可预见因素对公司拟造成重大不利影响。</w:t>
      </w:r>
    </w:p>
    <w:p>
      <w:pPr>
        <w:pStyle w:val="Style38"/>
        <w:keepNext w:val="0"/>
        <w:keepLines w:val="0"/>
        <w:widowControl w:val="0"/>
        <w:shd w:val="clear" w:color="auto" w:fill="auto"/>
        <w:tabs>
          <w:tab w:pos="901" w:val="left"/>
        </w:tabs>
        <w:bidi w:val="0"/>
        <w:spacing w:before="0" w:after="180" w:line="276" w:lineRule="auto"/>
        <w:ind w:left="0" w:right="0" w:firstLine="480"/>
        <w:jc w:val="both"/>
      </w:pPr>
      <w:bookmarkStart w:id="1125" w:name="bookmark1125"/>
      <w:r>
        <w:rPr>
          <w:rFonts w:ascii="Times New Roman" w:eastAsia="Times New Roman" w:hAnsi="Times New Roman" w:cs="Times New Roman"/>
          <w:color w:val="000000"/>
          <w:spacing w:val="0"/>
          <w:w w:val="100"/>
          <w:position w:val="0"/>
          <w:sz w:val="24"/>
          <w:szCs w:val="24"/>
        </w:rPr>
        <w:t>3</w:t>
      </w:r>
      <w:bookmarkEnd w:id="1125"/>
      <w:r>
        <w:rPr>
          <w:color w:val="000000"/>
          <w:spacing w:val="0"/>
          <w:w w:val="100"/>
          <w:position w:val="0"/>
        </w:rPr>
        <w:t>）</w:t>
        <w:tab/>
        <w:t>关键参数</w:t>
      </w:r>
    </w:p>
    <w:tbl>
      <w:tblPr>
        <w:tblOverlap w:val="never"/>
        <w:jc w:val="center"/>
        <w:tblLayout w:type="fixed"/>
      </w:tblPr>
      <w:tblGrid>
        <w:gridCol w:w="1445"/>
        <w:gridCol w:w="1728"/>
        <w:gridCol w:w="2779"/>
        <w:gridCol w:w="1157"/>
        <w:gridCol w:w="2208"/>
      </w:tblGrid>
      <w:tr>
        <w:trPr>
          <w:trHeight w:val="68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预测期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预测期营业收入增长率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稳定期增长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折现率（加权平均资本 成本</w:t>
            </w:r>
            <w:r>
              <w:rPr>
                <w:rFonts w:ascii="Times New Roman" w:eastAsia="Times New Roman" w:hAnsi="Times New Roman" w:cs="Times New Roman"/>
                <w:b/>
                <w:bCs/>
                <w:color w:val="000000"/>
                <w:spacing w:val="0"/>
                <w:w w:val="100"/>
                <w:position w:val="0"/>
                <w:sz w:val="20"/>
                <w:szCs w:val="20"/>
              </w:rPr>
              <w:t>WACC</w:t>
            </w:r>
            <w:r>
              <w:rPr>
                <w:b/>
                <w:bCs/>
                <w:color w:val="000000"/>
                <w:spacing w:val="0"/>
                <w:w w:val="100"/>
                <w:position w:val="0"/>
                <w:sz w:val="20"/>
                <w:szCs w:val="20"/>
              </w:rPr>
              <w:t>）</w:t>
            </w:r>
          </w:p>
        </w:tc>
      </w:tr>
      <w:tr>
        <w:trPr>
          <w:trHeight w:val="107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河南智游臻龙 教育科技有限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2021-2025 </w:t>
            </w:r>
            <w:r>
              <w:rPr>
                <w:color w:val="000000"/>
                <w:spacing w:val="0"/>
                <w:w w:val="100"/>
                <w:position w:val="0"/>
                <w:sz w:val="20"/>
                <w:szCs w:val="20"/>
              </w:rPr>
              <w:t>年，</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后续为稳定期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2021-2025</w:t>
            </w:r>
            <w:r>
              <w:rPr>
                <w:color w:val="000000"/>
                <w:spacing w:val="0"/>
                <w:w w:val="100"/>
                <w:position w:val="0"/>
                <w:sz w:val="20"/>
                <w:szCs w:val="20"/>
              </w:rPr>
              <w:t>年的增长率分别为</w:t>
            </w:r>
          </w:p>
          <w:p>
            <w:pPr>
              <w:pStyle w:val="Style21"/>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25.11%</w:t>
            </w:r>
            <w:r>
              <w:rPr>
                <w:color w:val="000000"/>
                <w:spacing w:val="0"/>
                <w:w w:val="100"/>
                <w:position w:val="0"/>
                <w:sz w:val="20"/>
                <w:szCs w:val="20"/>
              </w:rPr>
              <w:t>、</w:t>
            </w:r>
          </w:p>
          <w:p>
            <w:pPr>
              <w:pStyle w:val="Style21"/>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持平</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商誉减值测试的影响</w:t>
      </w:r>
    </w:p>
    <w:p>
      <w:pPr>
        <w:widowControl w:val="0"/>
        <w:spacing w:after="8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26"/>
      <w:bookmarkEnd w:id="1127"/>
      <w:bookmarkEnd w:id="112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智游课堂装修费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4,638,954.43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1,603,588.25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3,035,366.18</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4,638,954.43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1,603,588.25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3,035,366.18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0"/>
      <w:bookmarkEnd w:id="1131"/>
      <w:bookmarkEnd w:id="1133"/>
    </w:p>
    <w:p>
      <w:pPr>
        <w:pStyle w:val="Style45"/>
        <w:keepNext/>
        <w:keepLines/>
        <w:widowControl w:val="0"/>
        <w:shd w:val="clear" w:color="auto" w:fill="auto"/>
        <w:bidi w:val="0"/>
        <w:spacing w:before="0" w:after="360" w:line="240" w:lineRule="auto"/>
        <w:ind w:left="0" w:right="0" w:firstLine="0"/>
        <w:jc w:val="both"/>
      </w:pPr>
      <w:bookmarkStart w:id="1134" w:name="bookmark1134"/>
      <w:bookmarkStart w:id="1135" w:name="bookmark1135"/>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34"/>
      <w:bookmarkEnd w:id="1135"/>
      <w:bookmarkEnd w:id="113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7,543,285.75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7,543,285.75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137"/>
      <w:bookmarkEnd w:id="1138"/>
      <w:bookmarkEnd w:id="113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707,422,054.77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1,790,470,748.97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1,499,416,294.24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183,865,494.29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2,206,838,349.01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1,974,336,243.26</w:t>
            </w:r>
          </w:p>
        </w:tc>
      </w:tr>
    </w:tbl>
    <w:p>
      <w:pPr>
        <w:widowControl w:val="0"/>
        <w:spacing w:after="359" w:line="1" w:lineRule="exact"/>
      </w:pPr>
    </w:p>
    <w:p>
      <w:pPr>
        <w:pStyle w:val="Style45"/>
        <w:keepNext/>
        <w:keepLines/>
        <w:widowControl w:val="0"/>
        <w:numPr>
          <w:ilvl w:val="0"/>
          <w:numId w:val="39"/>
        </w:numPr>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未确认递延所得税资产的可抵扣亏损将于以下年度到期</w:t>
      </w:r>
      <w:bookmarkEnd w:id="1140"/>
      <w:bookmarkEnd w:id="1141"/>
      <w:bookmarkEnd w:id="114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32,669,541.81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32,669,541.81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44,880,670.47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44,880,670.47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32,005,526.29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32,005,526.29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52,738,017.81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52,738,017.81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62,618,687.76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224,912,444.14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162,293,756.38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144"/>
      <w:bookmarkEnd w:id="1145"/>
      <w:bookmarkEnd w:id="1147"/>
    </w:p>
    <w:p>
      <w:pPr>
        <w:pStyle w:val="Style45"/>
        <w:keepNext/>
        <w:keepLines/>
        <w:widowControl w:val="0"/>
        <w:shd w:val="clear" w:color="auto" w:fill="auto"/>
        <w:bidi w:val="0"/>
        <w:spacing w:before="0" w:after="360" w:line="240" w:lineRule="auto"/>
        <w:ind w:left="0" w:right="0" w:firstLine="0"/>
        <w:jc w:val="both"/>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8"/>
      <w:bookmarkEnd w:id="1149"/>
      <w:bookmarkEnd w:id="115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5,018,654.99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4,354,999.97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299,048,943.15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4,354,999.97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371,067,598.14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45"/>
        <w:keepNext/>
        <w:keepLines/>
        <w:widowControl w:val="0"/>
        <w:shd w:val="clear" w:color="auto" w:fill="auto"/>
        <w:bidi w:val="0"/>
        <w:spacing w:before="0" w:line="240" w:lineRule="auto"/>
        <w:ind w:left="0" w:right="0" w:firstLine="0"/>
        <w:jc w:val="both"/>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151"/>
      <w:bookmarkEnd w:id="1152"/>
      <w:bookmarkEnd w:id="1153"/>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154"/>
      <w:bookmarkEnd w:id="1155"/>
      <w:bookmarkEnd w:id="1157"/>
    </w:p>
    <w:p>
      <w:pPr>
        <w:pStyle w:val="Style45"/>
        <w:keepNext/>
        <w:keepLines/>
        <w:widowControl w:val="0"/>
        <w:shd w:val="clear" w:color="auto" w:fill="auto"/>
        <w:bidi w:val="0"/>
        <w:spacing w:before="0" w:line="240" w:lineRule="auto"/>
        <w:ind w:left="0" w:right="0" w:firstLine="0"/>
        <w:jc w:val="both"/>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58"/>
      <w:bookmarkEnd w:id="1159"/>
      <w:bookmarkEnd w:id="116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8,780,427.93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9,298,483.92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35,095,965.60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35,342,840.80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44,107,393.53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44,641,324.72</w:t>
            </w:r>
          </w:p>
        </w:tc>
      </w:tr>
    </w:tbl>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61"/>
      <w:bookmarkEnd w:id="1162"/>
      <w:bookmarkEnd w:id="116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河南新开元恒裕工业地产有限公司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35,095,965.60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未办理房产证</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35,095,965.60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164"/>
      <w:bookmarkEnd w:id="1165"/>
      <w:bookmarkEnd w:id="1167"/>
    </w:p>
    <w:p>
      <w:pPr>
        <w:pStyle w:val="Style45"/>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68"/>
      <w:bookmarkEnd w:id="1169"/>
      <w:bookmarkEnd w:id="117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71"/>
      <w:bookmarkEnd w:id="1172"/>
      <w:bookmarkEnd w:id="117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174"/>
      <w:bookmarkEnd w:id="1175"/>
      <w:bookmarkEnd w:id="117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8,623,388.05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8,623,388.05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178"/>
      <w:bookmarkEnd w:id="1179"/>
      <w:bookmarkEnd w:id="1181"/>
    </w:p>
    <w:p>
      <w:pPr>
        <w:pStyle w:val="Style45"/>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82"/>
      <w:bookmarkEnd w:id="1183"/>
      <w:bookmarkEnd w:id="118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5,772,515.36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32,437,886.63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27,523,766.53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10,686,635.46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1,323,862.76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1,325,922.36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5,774,574.96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33,773,749.39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28,861,688.89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10,686,635.46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85"/>
      <w:bookmarkEnd w:id="1186"/>
      <w:bookmarkEnd w:id="118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5,771,905.52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30,467,426.26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25,553,916.00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10,686,635.46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361,465.83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361,465.83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1,146,712.57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1,146,102.73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976,749.09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976,749.09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460,744.23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460,744.23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5,772,515.36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32,437,886.63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27,523,766.53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10,686,635.46</w:t>
            </w:r>
          </w:p>
        </w:tc>
      </w:tr>
    </w:tbl>
    <w:p>
      <w:pPr>
        <w:widowControl w:val="0"/>
        <w:spacing w:after="319" w:line="1" w:lineRule="exact"/>
      </w:pPr>
    </w:p>
    <w:p>
      <w:pPr>
        <w:pStyle w:val="Style45"/>
        <w:keepNext/>
        <w:keepLines/>
        <w:widowControl w:val="0"/>
        <w:numPr>
          <w:ilvl w:val="0"/>
          <w:numId w:val="41"/>
        </w:numPr>
        <w:shd w:val="clear" w:color="auto" w:fill="auto"/>
        <w:bidi w:val="0"/>
        <w:spacing w:before="0" w:line="240" w:lineRule="auto"/>
        <w:ind w:left="0" w:right="0" w:firstLine="14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设定提存计划列示</w:t>
      </w:r>
      <w:bookmarkEnd w:id="1188"/>
      <w:bookmarkEnd w:id="1189"/>
      <w:bookmarkEnd w:id="119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2,059.60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1,295,476.19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1,297,535.79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28,386.57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2,059.60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1,323,862.76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1,325,922.36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32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日，公司欠员工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6-12</w:t>
      </w:r>
      <w:r>
        <w:rPr>
          <w:color w:val="000000"/>
          <w:spacing w:val="0"/>
          <w:w w:val="100"/>
          <w:position w:val="0"/>
        </w:rPr>
        <w:t>月薪资。</w:t>
      </w:r>
    </w:p>
    <w:p>
      <w:pPr>
        <w:pStyle w:val="Style34"/>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192"/>
      <w:bookmarkEnd w:id="1193"/>
      <w:bookmarkEnd w:id="1195"/>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208,063.87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159,145.62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1,238,173.99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150,892.40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25,663.73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237,420.92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268,310.10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2,563,708.80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2,563,708.80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3,601,006.78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4,259,662.00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96"/>
      <w:bookmarkEnd w:id="1197"/>
      <w:bookmarkEnd w:id="119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60,733,036.58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3,570,803.42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804,159,569.43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826,597,040.33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864,892,606.01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830,167,843.75</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both"/>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00"/>
      <w:bookmarkEnd w:id="1201"/>
      <w:bookmarkEnd w:id="120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60,733,036.58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3,570,803.42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60,733,036.58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3,570,803.42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报告期末公司逾期利息为</w:t>
      </w:r>
      <w:r>
        <w:rPr>
          <w:rFonts w:ascii="Times New Roman" w:eastAsia="Times New Roman" w:hAnsi="Times New Roman" w:cs="Times New Roman"/>
          <w:color w:val="000000"/>
          <w:spacing w:val="0"/>
          <w:w w:val="100"/>
          <w:position w:val="0"/>
          <w:sz w:val="24"/>
          <w:szCs w:val="24"/>
        </w:rPr>
        <w:t>60,733,036.58</w:t>
      </w:r>
      <w:r>
        <w:rPr>
          <w:color w:val="000000"/>
          <w:spacing w:val="0"/>
          <w:w w:val="100"/>
          <w:position w:val="0"/>
        </w:rPr>
        <w:t>元。</w:t>
      </w:r>
    </w:p>
    <w:p>
      <w:pPr>
        <w:pStyle w:val="Style45"/>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03"/>
      <w:bookmarkEnd w:id="1204"/>
      <w:bookmarkEnd w:id="1205"/>
    </w:p>
    <w:p>
      <w:pPr>
        <w:pStyle w:val="Style79"/>
        <w:keepNext/>
        <w:keepLines/>
        <w:widowControl w:val="0"/>
        <w:numPr>
          <w:ilvl w:val="0"/>
          <w:numId w:val="43"/>
        </w:numPr>
        <w:shd w:val="clear" w:color="auto" w:fill="auto"/>
        <w:bidi w:val="0"/>
        <w:spacing w:before="0" w:after="34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按款项性质列示其他应付款</w:t>
      </w:r>
      <w:bookmarkEnd w:id="1206"/>
      <w:bookmarkEnd w:id="1207"/>
      <w:bookmarkEnd w:id="120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179,836,973.88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203,551,975.26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611,879.16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161,096.22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619,629,539.97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619,629,539.97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4,081,176.42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254,428.88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804,159,569.43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826,597,040.33</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10"/>
      <w:bookmarkEnd w:id="1211"/>
      <w:bookmarkEnd w:id="121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724,909,096.72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288,896,697.04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84,469,981.11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724,909,096.72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373,366,678.15</w:t>
            </w:r>
          </w:p>
        </w:tc>
      </w:tr>
    </w:tbl>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3" w:right="1050" w:bottom="1436" w:left="1049" w:header="0" w:footer="3" w:gutter="0"/>
          <w:cols w:space="720"/>
          <w:noEndnote/>
          <w:rtlGutter w:val="0"/>
          <w:docGrid w:linePitch="360"/>
        </w:sectPr>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214"/>
      <w:bookmarkEnd w:id="1215"/>
      <w:bookmarkEnd w:id="121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1,079,059.80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1,079,059.80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218"/>
      <w:bookmarkEnd w:id="1219"/>
      <w:bookmarkEnd w:id="1221"/>
    </w:p>
    <w:p>
      <w:pPr>
        <w:pStyle w:val="Style45"/>
        <w:keepNext/>
        <w:keepLines/>
        <w:widowControl w:val="0"/>
        <w:shd w:val="clear" w:color="auto" w:fill="auto"/>
        <w:bidi w:val="0"/>
        <w:spacing w:before="0" w:line="240" w:lineRule="auto"/>
        <w:ind w:left="0" w:right="0" w:firstLine="0"/>
        <w:jc w:val="both"/>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22"/>
      <w:bookmarkEnd w:id="1223"/>
      <w:bookmarkEnd w:id="122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4"/>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6</w:t>
      </w:r>
      <w:r>
        <w:rPr>
          <w:color w:val="000000"/>
          <w:spacing w:val="0"/>
          <w:w w:val="100"/>
          <w:position w:val="0"/>
        </w:rPr>
        <w:t>、长期应付款</w:t>
      </w:r>
      <w:bookmarkEnd w:id="1225"/>
      <w:bookmarkEnd w:id="1226"/>
      <w:bookmarkEnd w:id="122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5"/>
        <w:keepNext/>
        <w:keepLines/>
        <w:widowControl w:val="0"/>
        <w:shd w:val="clear" w:color="auto" w:fill="auto"/>
        <w:bidi w:val="0"/>
        <w:spacing w:before="0" w:line="240" w:lineRule="auto"/>
        <w:ind w:left="0" w:right="0" w:firstLine="14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29"/>
      <w:bookmarkEnd w:id="1230"/>
      <w:bookmarkEnd w:id="1231"/>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6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470" w:right="1109" w:bottom="2104" w:left="1104" w:header="0" w:footer="3" w:gutter="0"/>
          <w:cols w:space="720"/>
          <w:noEndnote/>
          <w:rtlGutter w:val="0"/>
          <w:docGrid w:linePitch="360"/>
        </w:sectPr>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232"/>
      <w:bookmarkEnd w:id="1233"/>
      <w:bookmarkEnd w:id="1234"/>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481,056,870.00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28</w:t>
      </w:r>
      <w:r>
        <w:rPr>
          <w:color w:val="000000"/>
          <w:spacing w:val="0"/>
          <w:w w:val="100"/>
          <w:position w:val="0"/>
        </w:rPr>
        <w:t>、资本公积</w:t>
      </w:r>
      <w:bookmarkEnd w:id="1235"/>
      <w:bookmarkEnd w:id="1236"/>
      <w:bookmarkEnd w:id="123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238"/>
      <w:bookmarkEnd w:id="1239"/>
      <w:bookmarkEnd w:id="12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-1,216,920,3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-1,216,920,3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-1,216,920,3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242"/>
      <w:bookmarkEnd w:id="1243"/>
      <w:bookmarkEnd w:id="1245"/>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4"/>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46"/>
      <w:bookmarkEnd w:id="1247"/>
      <w:bookmarkEnd w:id="12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-311,246,629.92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-1,343,582,501.50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1,204,796,890.31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-311,246,629.92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-138,785,611.04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-234,781,143.10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-172,861,018.88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-543,924,158.94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-311,246,629.92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40" w:line="240" w:lineRule="auto"/>
        <w:ind w:left="0" w:right="0" w:firstLine="0"/>
        <w:jc w:val="left"/>
      </w:pPr>
      <w:bookmarkStart w:id="1250" w:name="bookmark1250"/>
      <w:r>
        <w:rPr>
          <w:rFonts w:ascii="Times New Roman" w:eastAsia="Times New Roman" w:hAnsi="Times New Roman" w:cs="Times New Roman"/>
          <w:color w:val="000000"/>
          <w:spacing w:val="0"/>
          <w:w w:val="100"/>
          <w:position w:val="0"/>
          <w:sz w:val="18"/>
          <w:szCs w:val="18"/>
        </w:rPr>
        <w:t>1</w:t>
      </w:r>
      <w:bookmarkEnd w:id="12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251" w:name="bookmark1251"/>
      <w:r>
        <w:rPr>
          <w:rFonts w:ascii="Times New Roman" w:eastAsia="Times New Roman" w:hAnsi="Times New Roman" w:cs="Times New Roman"/>
          <w:color w:val="000000"/>
          <w:spacing w:val="0"/>
          <w:w w:val="100"/>
          <w:position w:val="0"/>
          <w:sz w:val="18"/>
          <w:szCs w:val="18"/>
        </w:rPr>
        <w:t>2</w:t>
      </w:r>
      <w:bookmarkEnd w:id="12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252" w:name="bookmark1252"/>
      <w:r>
        <w:rPr>
          <w:rFonts w:ascii="Times New Roman" w:eastAsia="Times New Roman" w:hAnsi="Times New Roman" w:cs="Times New Roman"/>
          <w:color w:val="000000"/>
          <w:spacing w:val="0"/>
          <w:w w:val="100"/>
          <w:position w:val="0"/>
          <w:sz w:val="18"/>
          <w:szCs w:val="18"/>
        </w:rPr>
        <w:t>3</w:t>
      </w:r>
      <w:bookmarkEnd w:id="12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253" w:name="bookmark1253"/>
      <w:r>
        <w:rPr>
          <w:rFonts w:ascii="Times New Roman" w:eastAsia="Times New Roman" w:hAnsi="Times New Roman" w:cs="Times New Roman"/>
          <w:color w:val="000000"/>
          <w:spacing w:val="0"/>
          <w:w w:val="100"/>
          <w:position w:val="0"/>
          <w:sz w:val="18"/>
          <w:szCs w:val="18"/>
        </w:rPr>
        <w:t>4</w:t>
      </w:r>
      <w:bookmarkEnd w:id="12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254" w:name="bookmark1254"/>
      <w:r>
        <w:rPr>
          <w:rFonts w:ascii="Times New Roman" w:eastAsia="Times New Roman" w:hAnsi="Times New Roman" w:cs="Times New Roman"/>
          <w:color w:val="000000"/>
          <w:spacing w:val="0"/>
          <w:w w:val="100"/>
          <w:position w:val="0"/>
          <w:sz w:val="18"/>
          <w:szCs w:val="18"/>
        </w:rPr>
        <w:t>5</w:t>
      </w:r>
      <w:bookmarkEnd w:id="12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55"/>
      <w:bookmarkEnd w:id="1256"/>
      <w:bookmarkEnd w:id="1258"/>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123,760,645.21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77,706,643.96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265,261,282.99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141,548,746.30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1,251,315.88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4,228,674.72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78,957,959.84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145,777,421.02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3,798,374.68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8,690,088.22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2,615,018.01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189"/>
        <w:gridCol w:w="2640"/>
        <w:gridCol w:w="2578"/>
        <w:gridCol w:w="217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122,754,167.34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262,646,264.98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59"/>
      <w:bookmarkEnd w:id="1260"/>
      <w:bookmarkEnd w:id="126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357,144.30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419,396.31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152,518.38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178,105.03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514,961.26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404,827.13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406,547.04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406,547.04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91,689.41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101,654.01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116,721.65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61,232.04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15,415.10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1,629,810.97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1,700,353.71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63"/>
      <w:bookmarkEnd w:id="1264"/>
      <w:bookmarkEnd w:id="12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7,645,399.99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11,219,963.35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109,114.05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租赁费和物业管理水电费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2,309,740.11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6,881,092.74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160,636.89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168,085.81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2,404,865.87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15,406,509.50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14,345,252.91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209,498.53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1,312,021.58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592,206.55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1,040,458.81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317,460.99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799,097.10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58,725.35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239,192.12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268,715.36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120,569.00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网络运营费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466,829.94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214,077.67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532,923.92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2,092,536.82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345,654.33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2,602,107.40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331,780.96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1,369,236.46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28,846,242.23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44,717,511.88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67"/>
      <w:bookmarkEnd w:id="1268"/>
      <w:bookmarkEnd w:id="12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职工薪酬费用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13,798,308.33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15,306,827.34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252,351.78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折旧摊销费用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5,344,334.94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7,072,496.86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8,110,239.06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8,845,644.25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2,231,282.99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7,166,381.11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856,658.69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2,803,084.04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3,563,537.31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4,684,280.90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968,951.20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800,260.98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低值易耗品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82,429.81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134,729.88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1,332,460.25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1,409,599.38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2,070,872.30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762,846.91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178,655.99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437,222.32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1,564,492.91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2,785,552.01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6,065,828.06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47,170,063.61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51,624,735.06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271"/>
      <w:bookmarkEnd w:id="1272"/>
      <w:bookmarkEnd w:id="127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5,959,042.03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13,948,318.50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984,199.38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916,550.50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1,242,038.50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909,116.31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7,062,596.81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17,083,672.69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75"/>
      <w:bookmarkEnd w:id="1276"/>
      <w:bookmarkEnd w:id="127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69,491,292.16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66,089,565.93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131,983.26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17,488,564.57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-6,513,924.26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1,023,533.18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4,956,461.29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88,387,849.72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64,400,119.70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279"/>
      <w:bookmarkEnd w:id="1280"/>
      <w:bookmarkEnd w:id="12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2,793,587.97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4,371,910.00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10,520.00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83"/>
      <w:bookmarkEnd w:id="1284"/>
      <w:bookmarkEnd w:id="128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56,437,777.01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-7,507,943.71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长期股权投资持有期间产生的投资收益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51,221,803.11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287"/>
      <w:bookmarkEnd w:id="1288"/>
      <w:bookmarkEnd w:id="129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-31,376,945.59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-169,720.79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-112,436,297.10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9,726,317.09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-143,982,963.48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9,726,317.09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291"/>
      <w:bookmarkEnd w:id="1292"/>
      <w:bookmarkEnd w:id="129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-29,699,270.02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-45,434,927.19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-29,814,162.99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-69,164,669.28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32,076,342.48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-13,358,584.71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-128,678,102.29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295"/>
      <w:bookmarkEnd w:id="1296"/>
      <w:bookmarkEnd w:id="12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99"/>
      <w:bookmarkEnd w:id="1300"/>
      <w:bookmarkEnd w:id="13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196,358.79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196,358.79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598,326.79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546,722.42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科技企业研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发费用财政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DSF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职业技能提 升行动补贴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实施技术标</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准战略专项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科技专项资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超知识实施</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技术标准战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略专项资金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实施标准化 战略专项资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教育补助经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区委行政拨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潮州市枫溪 区人力资源 和社会保障 局以工代训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深圳市社会 保险基金管 理局失业保 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204,724.97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外贸发展专 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4</w:t>
      </w:r>
      <w:bookmarkEnd w:id="130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03"/>
      <w:bookmarkEnd w:id="1304"/>
      <w:bookmarkEnd w:id="130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116,134.51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710,451.49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116,134.51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4,144,404.46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3,041,761.66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4,144,404.46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266,717.06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4,263,430.03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4,133,448.79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07"/>
      <w:bookmarkEnd w:id="1308"/>
      <w:bookmarkEnd w:id="1310"/>
    </w:p>
    <w:p>
      <w:pPr>
        <w:pStyle w:val="Style45"/>
        <w:keepNext/>
        <w:keepLines/>
        <w:widowControl w:val="0"/>
        <w:shd w:val="clear" w:color="auto" w:fill="auto"/>
        <w:bidi w:val="0"/>
        <w:spacing w:before="0" w:line="240" w:lineRule="auto"/>
        <w:ind w:left="0" w:right="0" w:firstLine="140"/>
        <w:jc w:val="both"/>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11"/>
      <w:bookmarkEnd w:id="1312"/>
      <w:bookmarkEnd w:id="131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876,805.56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861,379.63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866,777.53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14"/>
      <w:bookmarkEnd w:id="1315"/>
      <w:bookmarkEnd w:id="131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-232,502,105.75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-35,231,708.04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1,226,855.66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72,488.60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35,231,893.37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-794,542.14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861,379.63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317"/>
      <w:bookmarkEnd w:id="1318"/>
      <w:bookmarkEnd w:id="1320"/>
    </w:p>
    <w:p>
      <w:pPr>
        <w:pStyle w:val="Style45"/>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21"/>
      <w:bookmarkEnd w:id="1322"/>
      <w:bookmarkEnd w:id="132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2,793,587.97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4,371,910.00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131,983.26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5,208,475.20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1,176,012.21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7,866,478.41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997,857.32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15,896,224.68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6,677,762.79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24"/>
      <w:bookmarkEnd w:id="1325"/>
      <w:bookmarkEnd w:id="132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付现的销售费用、管理费用等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49,890,006.33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23,409,169.58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763,084.66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2,907,542.48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28,181,427.56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7,514,902.89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78,483,576.80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34,594,699.61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27"/>
      <w:bookmarkEnd w:id="1328"/>
      <w:bookmarkEnd w:id="133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11,007,724.00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119,929,484.34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11,007,724.00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119,929,484.34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5"/>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31"/>
      <w:bookmarkEnd w:id="1332"/>
      <w:bookmarkEnd w:id="1334"/>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25,100,024.00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10,939,088.07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10,939,088.07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25,100,024.00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5"/>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35"/>
      <w:bookmarkEnd w:id="1336"/>
      <w:bookmarkEnd w:id="1338"/>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5"/>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39"/>
      <w:bookmarkEnd w:id="1340"/>
      <w:bookmarkEnd w:id="1342"/>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3,663,655.02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3,663,655.02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4</w:t>
      </w:r>
      <w:bookmarkEnd w:id="1345"/>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43"/>
      <w:bookmarkEnd w:id="1344"/>
      <w:bookmarkEnd w:id="1346"/>
    </w:p>
    <w:p>
      <w:pPr>
        <w:pStyle w:val="Style45"/>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47"/>
      <w:bookmarkEnd w:id="1348"/>
      <w:bookmarkEnd w:id="134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-233,363,485.38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-172,156,580.54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157,341,548.19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118,951,785.20</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11,226,048.40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12,663,435.38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2,407,374.35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2,413,503.36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1,603,588.25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1,688,194.71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710,451.49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69,491,292.16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66,089,565.93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-51,221,803.11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-17,366,687.54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33,703,795.44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-152,746,019.63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-80,062,065.27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195,085,660.38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3,460,048.77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-16,151,947.33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-13,431,530.92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8,354,945.35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31,779,760.72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31,779,760.72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43,115,390.62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-23,424,815.37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-11,335,629.90</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50"/>
      <w:bookmarkEnd w:id="1351"/>
      <w:bookmarkEnd w:id="13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5"/>
        <w:keepNext/>
        <w:keepLines/>
        <w:widowControl w:val="0"/>
        <w:numPr>
          <w:ilvl w:val="0"/>
          <w:numId w:val="45"/>
        </w:numPr>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现金和现金等价物的构成</w:t>
      </w:r>
      <w:bookmarkEnd w:id="1353"/>
      <w:bookmarkEnd w:id="1354"/>
      <w:bookmarkEnd w:id="13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8,354,945.35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31,779,760.72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288,249.81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8,066,695.54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30,984,396.64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8,354,945.35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31,779,760.72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57"/>
      <w:bookmarkEnd w:id="1358"/>
      <w:bookmarkEnd w:id="13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960,326.22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冻结资金及履约保证金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12,222,107.13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应收账款担保的保理借款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218,277,277.30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231,459,710.65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361"/>
      <w:bookmarkEnd w:id="1362"/>
      <w:bookmarkEnd w:id="1364"/>
    </w:p>
    <w:p>
      <w:pPr>
        <w:pStyle w:val="Style45"/>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65"/>
      <w:bookmarkEnd w:id="1366"/>
      <w:bookmarkEnd w:id="136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42,976,800.69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280,620,300.93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line="326" w:lineRule="exact"/>
        <w:ind w:left="0" w:right="0" w:firstLine="0"/>
        <w:jc w:val="both"/>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68"/>
      <w:bookmarkEnd w:id="1369"/>
      <w:bookmarkEnd w:id="1370"/>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1371" w:name="bookmark1371"/>
      <w:bookmarkStart w:id="1372" w:name="bookmark1372"/>
      <w:bookmarkStart w:id="1373" w:name="bookmark1373"/>
      <w:bookmarkStart w:id="1374" w:name="bookmark1374"/>
      <w:r>
        <w:rPr>
          <w:color w:val="000000"/>
          <w:spacing w:val="0"/>
          <w:w w:val="100"/>
          <w:position w:val="0"/>
          <w:sz w:val="24"/>
          <w:szCs w:val="24"/>
        </w:rPr>
        <w:t>八</w:t>
      </w:r>
      <w:bookmarkEnd w:id="1373"/>
      <w:r>
        <w:rPr>
          <w:color w:val="000000"/>
          <w:spacing w:val="0"/>
          <w:w w:val="100"/>
          <w:position w:val="0"/>
          <w:sz w:val="24"/>
          <w:szCs w:val="24"/>
        </w:rPr>
        <w:t>、合并范围的变更</w:t>
      </w:r>
      <w:bookmarkEnd w:id="1371"/>
      <w:bookmarkEnd w:id="1372"/>
      <w:bookmarkEnd w:id="1374"/>
    </w:p>
    <w:p>
      <w:pPr>
        <w:pStyle w:val="Style34"/>
        <w:keepNext/>
        <w:keepLines/>
        <w:widowControl w:val="0"/>
        <w:shd w:val="clear" w:color="auto" w:fill="auto"/>
        <w:bidi w:val="0"/>
        <w:spacing w:before="0" w:after="380" w:line="326" w:lineRule="exact"/>
        <w:ind w:left="0" w:right="0" w:firstLine="0"/>
        <w:jc w:val="both"/>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75"/>
      <w:bookmarkEnd w:id="1376"/>
      <w:bookmarkEnd w:id="1377"/>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与原子</w:t>
            </w:r>
          </w:p>
        </w:tc>
      </w:tr>
      <w:tr>
        <w:trPr>
          <w:trHeight w:val="307"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款与处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w:t>
            </w:r>
          </w:p>
        </w:tc>
      </w:tr>
      <w:tr>
        <w:trPr>
          <w:trHeight w:val="245"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点的确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置投资</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vMerge w:val="restart"/>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r>
      <w:tr>
        <w:trPr>
          <w:trHeight w:val="1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对应的</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量剩余</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股权公</w:t>
            </w: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合并财 务报表 层面享 有该子 公司净 资产份 额的差 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 值</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股权产 生的利 得或损 失</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允价值 的确定 方法及 主要假 设</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 合收益 转入投 资损益 的金额</w:t>
            </w:r>
          </w:p>
        </w:tc>
      </w:tr>
      <w:tr>
        <w:trPr>
          <w:trHeight w:val="29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河南长 城绿色 瓷艺科 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302" w:val="left"/>
              </w:tabs>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工商</w:t>
            </w:r>
          </w:p>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变更完 成；</w:t>
            </w:r>
            <w:r>
              <w:rPr>
                <w:rFonts w:ascii="Times New Roman" w:eastAsia="Times New Roman" w:hAnsi="Times New Roman" w:cs="Times New Roman"/>
                <w:color w:val="000000"/>
                <w:spacing w:val="0"/>
                <w:w w:val="100"/>
                <w:position w:val="0"/>
                <w:sz w:val="18"/>
                <w:szCs w:val="18"/>
              </w:rPr>
              <w:t>2.</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管理层 变更完 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 计划收 取股权 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56,437,7</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22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78"/>
      <w:bookmarkEnd w:id="1379"/>
      <w:bookmarkEnd w:id="1380"/>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说明其他原因导致的合并范围变动(如，新设子公司、清算子公司等)及其相关情况:</w:t>
      </w:r>
    </w:p>
    <w:p>
      <w:pPr>
        <w:pStyle w:val="Style38"/>
        <w:keepNext w:val="0"/>
        <w:keepLines w:val="0"/>
        <w:widowControl w:val="0"/>
        <w:shd w:val="clear" w:color="auto" w:fill="auto"/>
        <w:bidi w:val="0"/>
        <w:spacing w:before="0" w:after="340" w:line="365" w:lineRule="exact"/>
        <w:ind w:left="0" w:right="0" w:firstLine="0"/>
        <w:jc w:val="left"/>
        <w:rPr>
          <w:sz w:val="20"/>
          <w:szCs w:val="20"/>
        </w:rPr>
      </w:pPr>
      <w:r>
        <w:rPr>
          <w:color w:val="000000"/>
          <w:spacing w:val="0"/>
          <w:w w:val="100"/>
          <w:position w:val="0"/>
          <w:sz w:val="20"/>
          <w:szCs w:val="20"/>
        </w:rPr>
        <w:t>本期注销子公司霍尔果斯臻龙教育科技有限公司，期末不再纳入合并范围</w:t>
      </w:r>
    </w:p>
    <w:p>
      <w:pPr>
        <w:pStyle w:val="Style29"/>
        <w:keepNext/>
        <w:keepLines/>
        <w:widowControl w:val="0"/>
        <w:shd w:val="clear" w:color="auto" w:fill="auto"/>
        <w:bidi w:val="0"/>
        <w:spacing w:before="0" w:after="34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sz w:val="24"/>
          <w:szCs w:val="24"/>
        </w:rPr>
        <w:t>九</w:t>
      </w:r>
      <w:bookmarkEnd w:id="1383"/>
      <w:r>
        <w:rPr>
          <w:color w:val="000000"/>
          <w:spacing w:val="0"/>
          <w:w w:val="100"/>
          <w:position w:val="0"/>
          <w:sz w:val="24"/>
          <w:szCs w:val="24"/>
        </w:rPr>
        <w:t>、在其他主体中的权益</w:t>
      </w:r>
      <w:bookmarkEnd w:id="1381"/>
      <w:bookmarkEnd w:id="1382"/>
      <w:bookmarkEnd w:id="1384"/>
    </w:p>
    <w:p>
      <w:pPr>
        <w:pStyle w:val="Style34"/>
        <w:keepNext/>
        <w:keepLines/>
        <w:widowControl w:val="0"/>
        <w:shd w:val="clear" w:color="auto" w:fill="auto"/>
        <w:bidi w:val="0"/>
        <w:spacing w:before="0" w:after="340" w:line="240" w:lineRule="auto"/>
        <w:ind w:left="0" w:right="0" w:firstLine="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85"/>
      <w:bookmarkEnd w:id="1386"/>
      <w:bookmarkEnd w:id="1387"/>
    </w:p>
    <w:p>
      <w:pPr>
        <w:pStyle w:val="Style45"/>
        <w:keepNext/>
        <w:keepLines/>
        <w:widowControl w:val="0"/>
        <w:shd w:val="clear" w:color="auto" w:fill="auto"/>
        <w:bidi w:val="0"/>
        <w:spacing w:before="0" w:after="340" w:line="240" w:lineRule="auto"/>
        <w:ind w:left="0" w:right="0" w:firstLine="14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88"/>
      <w:bookmarkEnd w:id="1389"/>
      <w:bookmarkEnd w:id="139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潮州市长城世家 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潮州市长城世家 瓷业有限公司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潮州市润潮陶瓷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深圳万城投资管 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深圳长城世家商 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郑州长城世家商 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深圳市世家会艺 术品投资有限公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潮州市万泉瓷业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潮州市三江陶瓷 原料有限公司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潮州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广州长城世家投 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河南智游臻龙教 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郑州智游联动教 育咨询有限公司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南京巅峰数据服 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山西智游臻龙互 联网科技有限公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南京欧米伽网络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郑州智游爱峰科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湖北智游臻龙教 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河北臻龙科技有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北京京师智游教 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科学研究和技术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郑州市智游职业 培训学校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石家庄市裕华区 裕大职业培训学 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持有半数或以下表决权但仍控制被投资单位、以及持有半数以上表决权但不控制被投资单位的依据: </w:t>
      </w: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91"/>
      <w:bookmarkEnd w:id="1392"/>
      <w:bookmarkEnd w:id="13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94"/>
      <w:bookmarkEnd w:id="1395"/>
      <w:bookmarkEnd w:id="13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tabs>
          <w:tab w:pos="49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398"/>
      <w:bookmarkEnd w:id="1399"/>
      <w:bookmarkEnd w:id="1401"/>
    </w:p>
    <w:p>
      <w:pPr>
        <w:pStyle w:val="Style45"/>
        <w:keepNext/>
        <w:keepLines/>
        <w:widowControl w:val="0"/>
        <w:shd w:val="clear" w:color="auto" w:fill="auto"/>
        <w:tabs>
          <w:tab w:pos="49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402"/>
      <w:bookmarkEnd w:id="1403"/>
      <w:bookmarkEnd w:id="140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06"/>
      <w:bookmarkEnd w:id="1407"/>
      <w:bookmarkEnd w:id="1408"/>
    </w:p>
    <w:p>
      <w:pPr>
        <w:pStyle w:val="Style45"/>
        <w:keepNext/>
        <w:keepLines/>
        <w:widowControl w:val="0"/>
        <w:shd w:val="clear" w:color="auto" w:fill="auto"/>
        <w:tabs>
          <w:tab w:pos="493"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409"/>
      <w:bookmarkEnd w:id="1410"/>
      <w:bookmarkEnd w:id="1412"/>
    </w:p>
    <w:p>
      <w:pPr>
        <w:pStyle w:val="Style45"/>
        <w:keepNext/>
        <w:keepLines/>
        <w:widowControl w:val="0"/>
        <w:shd w:val="clear" w:color="auto" w:fill="auto"/>
        <w:tabs>
          <w:tab w:pos="493"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413"/>
      <w:bookmarkEnd w:id="1414"/>
      <w:bookmarkEnd w:id="141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color w:val="000000"/>
          <w:spacing w:val="0"/>
          <w:w w:val="100"/>
          <w:position w:val="0"/>
        </w:rPr>
        <w:t>、在合营安排或联营企业中的权益</w:t>
      </w:r>
      <w:bookmarkEnd w:id="1417"/>
      <w:bookmarkEnd w:id="1418"/>
      <w:bookmarkEnd w:id="1420"/>
    </w:p>
    <w:p>
      <w:pPr>
        <w:pStyle w:val="Style45"/>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21"/>
      <w:bookmarkEnd w:id="1422"/>
      <w:bookmarkEnd w:id="142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61,536,242.17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61,005,848.81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-1,065,311.84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7,155,736.60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-1,065,311.84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7,155,736.60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left"/>
      </w:pPr>
      <w:bookmarkStart w:id="1424" w:name="bookmark1424"/>
      <w:bookmarkStart w:id="1425" w:name="bookmark1425"/>
      <w:bookmarkStart w:id="1426" w:name="bookmark1426"/>
      <w:r>
        <w:rPr>
          <w:color w:val="000000"/>
          <w:spacing w:val="0"/>
          <w:w w:val="100"/>
          <w:position w:val="0"/>
          <w:sz w:val="24"/>
          <w:szCs w:val="24"/>
        </w:rPr>
        <w:t>十、与金融工具相关的风险</w:t>
      </w:r>
      <w:bookmarkEnd w:id="1424"/>
      <w:bookmarkEnd w:id="1425"/>
      <w:bookmarkEnd w:id="1426"/>
    </w:p>
    <w:p>
      <w:pPr>
        <w:pStyle w:val="Style38"/>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本公司在经营过程中面临各种经营风险。主要包括：信用风险与市场风险。公司董事全面负责风险管 理的目标与政策的确定，并对风险管理的目标与政策承担最终责任。本公司从事风险管理的目标是在风险 与收益之间取得适当的平衡，将风险对本公司的经营业绩的影响降低至最低水平，使股东及其其他权益者 的利益最大化。基于该风险管理目标，本公司的风险管理策略是确定和分析本公司面临的各种风险，建立 适当的风险承受底线和进行风险管理，并及时可靠地对各种风险进行监督，将风险控制在限定的的范围之 内。</w:t>
      </w:r>
    </w:p>
    <w:p>
      <w:pPr>
        <w:pStyle w:val="Style38"/>
        <w:keepNext w:val="0"/>
        <w:keepLines w:val="0"/>
        <w:widowControl w:val="0"/>
        <w:shd w:val="clear" w:color="auto" w:fill="auto"/>
        <w:tabs>
          <w:tab w:pos="787" w:val="left"/>
        </w:tabs>
        <w:bidi w:val="0"/>
        <w:spacing w:before="0" w:after="0" w:line="326" w:lineRule="auto"/>
        <w:ind w:left="0" w:right="0" w:firstLine="440"/>
        <w:jc w:val="both"/>
        <w:rPr>
          <w:sz w:val="20"/>
          <w:szCs w:val="20"/>
        </w:rPr>
      </w:pPr>
      <w:bookmarkStart w:id="1427" w:name="bookmark1427"/>
      <w:r>
        <w:rPr>
          <w:rFonts w:ascii="Times New Roman" w:eastAsia="Times New Roman" w:hAnsi="Times New Roman" w:cs="Times New Roman"/>
          <w:color w:val="000000"/>
          <w:spacing w:val="0"/>
          <w:w w:val="100"/>
          <w:position w:val="0"/>
          <w:sz w:val="20"/>
          <w:szCs w:val="20"/>
        </w:rPr>
        <w:t>1</w:t>
      </w:r>
      <w:bookmarkEnd w:id="1427"/>
      <w:r>
        <w:rPr>
          <w:color w:val="000000"/>
          <w:spacing w:val="0"/>
          <w:w w:val="100"/>
          <w:position w:val="0"/>
          <w:sz w:val="20"/>
          <w:szCs w:val="20"/>
        </w:rPr>
        <w:t>、</w:t>
        <w:tab/>
        <w:t>信用风险</w:t>
      </w:r>
    </w:p>
    <w:p>
      <w:pPr>
        <w:pStyle w:val="Style38"/>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信用风险是指金融工具的一方不履行义务，造成另一方发生财务损失的风险。本公司主要面临赊销导 致的客户信用风险。本公司与经认可的、信誉良好的第三方进行交易，根据本公司的政策，需要对所有要 求采用信用方式进行交易的客户进行信用审核。另外，本公司对应收账款余额进行持续监控，以确保本公 司不致面临重大风险。</w:t>
      </w:r>
    </w:p>
    <w:p>
      <w:pPr>
        <w:pStyle w:val="Style38"/>
        <w:keepNext w:val="0"/>
        <w:keepLines w:val="0"/>
        <w:widowControl w:val="0"/>
        <w:shd w:val="clear" w:color="auto" w:fill="auto"/>
        <w:tabs>
          <w:tab w:pos="807" w:val="left"/>
        </w:tabs>
        <w:bidi w:val="0"/>
        <w:spacing w:before="0" w:after="0" w:line="326" w:lineRule="auto"/>
        <w:ind w:left="0" w:right="0" w:firstLine="440"/>
        <w:jc w:val="both"/>
        <w:rPr>
          <w:sz w:val="20"/>
          <w:szCs w:val="20"/>
        </w:rPr>
      </w:pPr>
      <w:bookmarkStart w:id="1428" w:name="bookmark1428"/>
      <w:r>
        <w:rPr>
          <w:rFonts w:ascii="Times New Roman" w:eastAsia="Times New Roman" w:hAnsi="Times New Roman" w:cs="Times New Roman"/>
          <w:color w:val="000000"/>
          <w:spacing w:val="0"/>
          <w:w w:val="100"/>
          <w:position w:val="0"/>
          <w:sz w:val="20"/>
          <w:szCs w:val="20"/>
        </w:rPr>
        <w:t>2</w:t>
      </w:r>
      <w:bookmarkEnd w:id="1428"/>
      <w:r>
        <w:rPr>
          <w:color w:val="000000"/>
          <w:spacing w:val="0"/>
          <w:w w:val="100"/>
          <w:position w:val="0"/>
          <w:sz w:val="20"/>
          <w:szCs w:val="20"/>
        </w:rPr>
        <w:t>、</w:t>
        <w:tab/>
        <w:t>市场风险</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金融工具的市场风险，是指金融工具的公允价值或未来现金流量因市场价格变动而发生波动的风险， 包括外汇风险、利率风险和其他价格风险</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）利率风险</w:t>
      </w:r>
    </w:p>
    <w:p>
      <w:pPr>
        <w:pStyle w:val="Style38"/>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利率风险，是指金融工具的公允价值或未来现金流量因市场利率变动而发生波动的风险。本公司面 临的利率风险主要来源于银行借款。本公司目前主要是固定利率借款公司。尽管不能使本公司完全避免支 付的利率超出现行市场利率的风险，也不能完全消除与利息支付波动相关的现金流量风险，但是管理层认 为实现了这些风险之间的合理平衡。</w:t>
      </w:r>
    </w:p>
    <w:p>
      <w:pPr>
        <w:pStyle w:val="Style38"/>
        <w:keepNext w:val="0"/>
        <w:keepLines w:val="0"/>
        <w:widowControl w:val="0"/>
        <w:shd w:val="clear" w:color="auto" w:fill="auto"/>
        <w:tabs>
          <w:tab w:pos="807" w:val="left"/>
        </w:tabs>
        <w:bidi w:val="0"/>
        <w:spacing w:before="0" w:after="0" w:line="326" w:lineRule="auto"/>
        <w:ind w:left="0" w:right="0" w:firstLine="440"/>
        <w:jc w:val="both"/>
        <w:rPr>
          <w:sz w:val="20"/>
          <w:szCs w:val="20"/>
        </w:rPr>
      </w:pPr>
      <w:bookmarkStart w:id="1429" w:name="bookmark1429"/>
      <w:r>
        <w:rPr>
          <w:rFonts w:ascii="Times New Roman" w:eastAsia="Times New Roman" w:hAnsi="Times New Roman" w:cs="Times New Roman"/>
          <w:color w:val="000000"/>
          <w:spacing w:val="0"/>
          <w:w w:val="100"/>
          <w:position w:val="0"/>
          <w:sz w:val="20"/>
          <w:szCs w:val="20"/>
        </w:rPr>
        <w:t>3</w:t>
      </w:r>
      <w:bookmarkEnd w:id="1429"/>
      <w:r>
        <w:rPr>
          <w:color w:val="000000"/>
          <w:spacing w:val="0"/>
          <w:w w:val="100"/>
          <w:position w:val="0"/>
          <w:sz w:val="20"/>
          <w:szCs w:val="20"/>
        </w:rPr>
        <w:t>、</w:t>
        <w:tab/>
        <w:t>流动性风险</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流动风险，是指企业在履行以交付现金或其他金融资产的方式结算的义务时发生资金短缺的风险。本 公司的政策是确保拥有充足的现金以偿还到期债务。本公司保持管理层认为充分的现金及现金等价物，并 对其进行监控，以满足本公司经营需要，并降低现金流量波动的影响。</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（二）金融资产转移</w:t>
      </w:r>
    </w:p>
    <w:p>
      <w:pPr>
        <w:pStyle w:val="Style38"/>
        <w:keepNext w:val="0"/>
        <w:keepLines w:val="0"/>
        <w:widowControl w:val="0"/>
        <w:shd w:val="clear" w:color="auto" w:fill="auto"/>
        <w:bidi w:val="0"/>
        <w:spacing w:before="0" w:after="180" w:line="312" w:lineRule="exact"/>
        <w:ind w:left="0" w:right="0" w:firstLine="440"/>
        <w:jc w:val="both"/>
        <w:rPr>
          <w:sz w:val="20"/>
          <w:szCs w:val="20"/>
        </w:rPr>
      </w:pPr>
      <w:r>
        <w:rPr>
          <w:color w:val="000000"/>
          <w:spacing w:val="0"/>
          <w:w w:val="100"/>
          <w:position w:val="0"/>
          <w:sz w:val="20"/>
          <w:szCs w:val="20"/>
        </w:rPr>
        <w:t>本报告期内无需要披露的金融资产转移事项。</w:t>
      </w:r>
    </w:p>
    <w:p>
      <w:pPr>
        <w:pStyle w:val="Style38"/>
        <w:keepNext w:val="0"/>
        <w:keepLines w:val="0"/>
        <w:widowControl w:val="0"/>
        <w:shd w:val="clear" w:color="auto" w:fill="auto"/>
        <w:bidi w:val="0"/>
        <w:spacing w:before="0" w:after="340" w:line="317" w:lineRule="exact"/>
        <w:ind w:left="440" w:right="0" w:firstLine="0"/>
        <w:jc w:val="both"/>
        <w:rPr>
          <w:sz w:val="20"/>
          <w:szCs w:val="20"/>
        </w:rPr>
      </w:pPr>
      <w:bookmarkStart w:id="1430" w:name="bookmark1430"/>
      <w:r>
        <w:rPr>
          <w:color w:val="000000"/>
          <w:spacing w:val="0"/>
          <w:w w:val="100"/>
          <w:position w:val="0"/>
          <w:sz w:val="20"/>
          <w:szCs w:val="20"/>
        </w:rPr>
        <w:t>（</w:t>
      </w:r>
      <w:bookmarkEnd w:id="1430"/>
      <w:r>
        <w:rPr>
          <w:color w:val="000000"/>
          <w:spacing w:val="0"/>
          <w:w w:val="100"/>
          <w:position w:val="0"/>
          <w:sz w:val="20"/>
          <w:szCs w:val="20"/>
        </w:rPr>
        <w:t>三）金融资产与金融负债的抵销 本报告期内无需要披露的金融资产与金融负债的抵销事项。</w:t>
      </w:r>
    </w:p>
    <w:p>
      <w:pPr>
        <w:pStyle w:val="Style29"/>
        <w:keepNext/>
        <w:keepLines/>
        <w:widowControl w:val="0"/>
        <w:shd w:val="clear" w:color="auto" w:fill="auto"/>
        <w:bidi w:val="0"/>
        <w:spacing w:before="0" w:after="340" w:line="240" w:lineRule="auto"/>
        <w:ind w:left="0" w:right="0" w:firstLine="0"/>
        <w:jc w:val="left"/>
      </w:pPr>
      <w:bookmarkStart w:id="1431" w:name="bookmark1431"/>
      <w:bookmarkStart w:id="1432" w:name="bookmark1432"/>
      <w:bookmarkStart w:id="1433" w:name="bookmark1433"/>
      <w:r>
        <w:rPr>
          <w:color w:val="000000"/>
          <w:spacing w:val="0"/>
          <w:w w:val="100"/>
          <w:position w:val="0"/>
          <w:sz w:val="24"/>
          <w:szCs w:val="24"/>
        </w:rPr>
        <w:t>十一、公允价值的披露</w:t>
      </w:r>
      <w:bookmarkEnd w:id="1431"/>
      <w:bookmarkEnd w:id="1432"/>
      <w:bookmarkEnd w:id="1433"/>
    </w:p>
    <w:p>
      <w:pPr>
        <w:pStyle w:val="Style34"/>
        <w:keepNext/>
        <w:keepLines/>
        <w:widowControl w:val="0"/>
        <w:shd w:val="clear" w:color="auto" w:fill="auto"/>
        <w:bidi w:val="0"/>
        <w:spacing w:before="0" w:after="280" w:line="331"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34"/>
      <w:bookmarkEnd w:id="1435"/>
      <w:bookmarkEnd w:id="143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798,470,382.88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798,470,382.88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280" w:line="240" w:lineRule="auto"/>
        <w:ind w:left="0" w:right="0" w:firstLine="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437"/>
      <w:bookmarkEnd w:id="1438"/>
      <w:bookmarkEnd w:id="1439"/>
    </w:p>
    <w:p>
      <w:pPr>
        <w:pStyle w:val="Style38"/>
        <w:keepNext w:val="0"/>
        <w:keepLines w:val="0"/>
        <w:widowControl w:val="0"/>
        <w:shd w:val="clear" w:color="auto" w:fill="auto"/>
        <w:bidi w:val="0"/>
        <w:spacing w:before="0" w:after="600" w:line="314" w:lineRule="exact"/>
        <w:ind w:left="0" w:right="0" w:firstLine="0"/>
        <w:jc w:val="both"/>
      </w:pPr>
      <w:r>
        <w:rPr>
          <w:color w:val="000000"/>
          <w:spacing w:val="0"/>
          <w:w w:val="100"/>
          <w:position w:val="0"/>
        </w:rPr>
        <w:t>持续第三层公允价值计量项目，采用的估值技术和重要参数的定性及定量信息公允价值的确 定，广州民营投资股份有限公司使用第三层次输入值，测算期末净资产的公允价值作为其公 允价值的重要参考依据；北京翡翠教育科技集团有限公司及广东联汛教育科技有限公司使用 第三层次输入值，测算其被质押的股票于质押时的公允价值作为其公允价值的重要参考依据</w:t>
      </w:r>
    </w:p>
    <w:p>
      <w:pPr>
        <w:pStyle w:val="Style29"/>
        <w:keepNext/>
        <w:keepLines/>
        <w:widowControl w:val="0"/>
        <w:shd w:val="clear" w:color="auto" w:fill="auto"/>
        <w:bidi w:val="0"/>
        <w:spacing w:before="0" w:after="340" w:line="314" w:lineRule="exact"/>
        <w:ind w:left="0" w:right="0" w:firstLine="0"/>
        <w:jc w:val="both"/>
      </w:pPr>
      <w:bookmarkStart w:id="1440" w:name="bookmark1440"/>
      <w:bookmarkStart w:id="1441" w:name="bookmark1441"/>
      <w:bookmarkStart w:id="1442" w:name="bookmark1442"/>
      <w:r>
        <w:rPr>
          <w:color w:val="000000"/>
          <w:spacing w:val="0"/>
          <w:w w:val="100"/>
          <w:position w:val="0"/>
          <w:sz w:val="24"/>
          <w:szCs w:val="24"/>
        </w:rPr>
        <w:t>十二、关联方及关联交易</w:t>
      </w:r>
      <w:bookmarkEnd w:id="1440"/>
      <w:bookmarkEnd w:id="1441"/>
      <w:bookmarkEnd w:id="1442"/>
    </w:p>
    <w:p>
      <w:pPr>
        <w:pStyle w:val="Style34"/>
        <w:keepNext/>
        <w:keepLines/>
        <w:widowControl w:val="0"/>
        <w:shd w:val="clear" w:color="auto" w:fill="auto"/>
        <w:bidi w:val="0"/>
        <w:spacing w:before="0" w:after="340" w:line="240" w:lineRule="auto"/>
        <w:ind w:left="0" w:right="0" w:firstLine="0"/>
        <w:jc w:val="both"/>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43"/>
      <w:bookmarkEnd w:id="1444"/>
      <w:bookmarkEnd w:id="144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本公司的实际控制人为蔡廷祥、吴淡珠。</w:t>
      </w:r>
    </w:p>
    <w:p>
      <w:pPr>
        <w:widowControl w:val="0"/>
        <w:spacing w:after="999" w:line="1" w:lineRule="exact"/>
      </w:pPr>
    </w:p>
    <w:p>
      <w:pPr>
        <w:pStyle w:val="Style34"/>
        <w:keepNext/>
        <w:keepLines/>
        <w:widowControl w:val="0"/>
        <w:shd w:val="clear" w:color="auto" w:fill="auto"/>
        <w:bidi w:val="0"/>
        <w:spacing w:before="0" w:after="380" w:line="240" w:lineRule="auto"/>
        <w:ind w:left="0" w:right="0" w:firstLine="0"/>
        <w:jc w:val="both"/>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46"/>
      <w:bookmarkEnd w:id="1447"/>
      <w:bookmarkEnd w:id="144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34"/>
        <w:keepNext/>
        <w:keepLines/>
        <w:widowControl w:val="0"/>
        <w:shd w:val="clear" w:color="auto" w:fill="auto"/>
        <w:bidi w:val="0"/>
        <w:spacing w:before="0" w:after="34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color w:val="000000"/>
          <w:spacing w:val="0"/>
          <w:w w:val="100"/>
          <w:position w:val="0"/>
        </w:rPr>
        <w:t>、其他关联方情况</w:t>
      </w:r>
      <w:bookmarkEnd w:id="1449"/>
      <w:bookmarkEnd w:id="1450"/>
      <w:bookmarkEnd w:id="145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的股东，董事兼董事会秘书，副总经理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4.94%</w:t>
            </w:r>
            <w:r>
              <w:rPr>
                <w:color w:val="000000"/>
                <w:spacing w:val="0"/>
                <w:w w:val="100"/>
                <w:position w:val="0"/>
              </w:rPr>
              <w:t>的股东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陈虞深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陈得光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陈钦龙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林俏云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广东联汛教育科技有限公司业绩承诺人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广东联汛教育科技有限公司业绩承诺人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公司对其具有重大影响的联营企业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见附注十六、</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见附注十六、</w:t>
            </w: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40" w:line="302" w:lineRule="exact"/>
        <w:ind w:left="0" w:right="0" w:firstLine="0"/>
        <w:jc w:val="left"/>
      </w:pPr>
      <w:r>
        <w:rPr>
          <w:color w:val="000000"/>
          <w:spacing w:val="0"/>
          <w:w w:val="100"/>
          <w:position w:val="0"/>
        </w:rPr>
        <w:t>公司持有其北京翡翠教育科技集团有限公司</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 xml:space="preserve">股权、持有广东联汛教育科技有限公司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股权，公司自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年度对两家公司失去控制。</w:t>
      </w:r>
    </w:p>
    <w:p>
      <w:pPr>
        <w:pStyle w:val="Style34"/>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color w:val="000000"/>
          <w:spacing w:val="0"/>
          <w:w w:val="100"/>
          <w:position w:val="0"/>
        </w:rPr>
        <w:t>、关联交易情况</w:t>
      </w:r>
      <w:bookmarkEnd w:id="1453"/>
      <w:bookmarkEnd w:id="1454"/>
      <w:bookmarkEnd w:id="1456"/>
    </w:p>
    <w:p>
      <w:pPr>
        <w:pStyle w:val="Style45"/>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457"/>
      <w:bookmarkEnd w:id="1458"/>
      <w:bookmarkEnd w:id="145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许高镭、林俏云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5"/>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460"/>
      <w:bookmarkEnd w:id="1461"/>
      <w:bookmarkEnd w:id="146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2,146,058.69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5</w:t>
      </w:r>
      <w:bookmarkEnd w:id="1465"/>
      <w:r>
        <w:rPr>
          <w:color w:val="000000"/>
          <w:spacing w:val="0"/>
          <w:w w:val="100"/>
          <w:position w:val="0"/>
        </w:rPr>
        <w:t>、关联方应收应付款项</w:t>
      </w:r>
      <w:bookmarkEnd w:id="1463"/>
      <w:bookmarkEnd w:id="1464"/>
      <w:bookmarkEnd w:id="1466"/>
    </w:p>
    <w:p>
      <w:pPr>
        <w:pStyle w:val="Style45"/>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67"/>
      <w:bookmarkEnd w:id="1468"/>
      <w:bookmarkEnd w:id="146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应收股 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广东联汛教育科技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22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color w:val="000000"/>
          <w:spacing w:val="0"/>
          <w:w w:val="100"/>
          <w:position w:val="0"/>
        </w:rPr>
        <w:t>）应付项目</w:t>
      </w:r>
      <w:bookmarkEnd w:id="1470"/>
      <w:bookmarkEnd w:id="1471"/>
      <w:bookmarkEnd w:id="147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56,280,000.00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56,280,000.00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翡翠教育收购相关的股权转 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619,629,539.97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619,629,539.97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创思兰博（北京）科技股份有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北京完美空间教育科技有限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r>
    </w:tbl>
    <w:p>
      <w:pPr>
        <w:pStyle w:val="Style34"/>
        <w:keepNext/>
        <w:keepLines/>
        <w:widowControl w:val="0"/>
        <w:shd w:val="clear" w:color="auto" w:fill="auto"/>
        <w:tabs>
          <w:tab w:pos="378"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6</w:t>
      </w:r>
      <w:bookmarkEnd w:id="1476"/>
      <w:r>
        <w:rPr>
          <w:color w:val="000000"/>
          <w:spacing w:val="0"/>
          <w:w w:val="100"/>
          <w:position w:val="0"/>
        </w:rPr>
        <w:t>、</w:t>
        <w:tab/>
        <w:t>关联方承诺</w:t>
      </w:r>
      <w:bookmarkEnd w:id="1474"/>
      <w:bookmarkEnd w:id="1475"/>
      <w:bookmarkEnd w:id="1477"/>
    </w:p>
    <w:p>
      <w:pPr>
        <w:pStyle w:val="Style34"/>
        <w:keepNext/>
        <w:keepLines/>
        <w:widowControl w:val="0"/>
        <w:shd w:val="clear" w:color="auto" w:fill="auto"/>
        <w:tabs>
          <w:tab w:pos="378" w:val="left"/>
        </w:tabs>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7</w:t>
      </w:r>
      <w:bookmarkEnd w:id="1480"/>
      <w:r>
        <w:rPr>
          <w:color w:val="000000"/>
          <w:spacing w:val="0"/>
          <w:w w:val="100"/>
          <w:position w:val="0"/>
        </w:rPr>
        <w:t>、</w:t>
        <w:tab/>
        <w:t>其他</w:t>
      </w:r>
      <w:bookmarkEnd w:id="1478"/>
      <w:bookmarkEnd w:id="1479"/>
      <w:bookmarkEnd w:id="1481"/>
    </w:p>
    <w:p>
      <w:pPr>
        <w:pStyle w:val="Style29"/>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r>
        <w:rPr>
          <w:color w:val="000000"/>
          <w:spacing w:val="0"/>
          <w:w w:val="100"/>
          <w:position w:val="0"/>
          <w:sz w:val="24"/>
          <w:szCs w:val="24"/>
        </w:rPr>
        <w:t>十三、承诺及或有事项</w:t>
      </w:r>
      <w:bookmarkEnd w:id="1482"/>
      <w:bookmarkEnd w:id="1483"/>
      <w:bookmarkEnd w:id="1484"/>
    </w:p>
    <w:p>
      <w:pPr>
        <w:pStyle w:val="Style34"/>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485"/>
      <w:bookmarkEnd w:id="1486"/>
      <w:bookmarkEnd w:id="1487"/>
    </w:p>
    <w:p>
      <w:pPr>
        <w:pStyle w:val="Style45"/>
        <w:keepNext/>
        <w:keepLines/>
        <w:widowControl w:val="0"/>
        <w:shd w:val="clear" w:color="auto" w:fill="auto"/>
        <w:bidi w:val="0"/>
        <w:spacing w:before="0" w:after="84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88"/>
      <w:bookmarkEnd w:id="1489"/>
      <w:bookmarkEnd w:id="1490"/>
    </w:p>
    <w:p>
      <w:pPr>
        <w:pStyle w:val="Style38"/>
        <w:keepNext w:val="0"/>
        <w:keepLines w:val="0"/>
        <w:widowControl w:val="0"/>
        <w:numPr>
          <w:ilvl w:val="0"/>
          <w:numId w:val="47"/>
        </w:numPr>
        <w:shd w:val="clear" w:color="auto" w:fill="auto"/>
        <w:tabs>
          <w:tab w:pos="1089" w:val="left"/>
        </w:tabs>
        <w:bidi w:val="0"/>
        <w:spacing w:before="0" w:after="240" w:line="315" w:lineRule="exact"/>
        <w:ind w:left="0" w:right="0" w:firstLine="740"/>
        <w:jc w:val="both"/>
        <w:rPr>
          <w:sz w:val="24"/>
          <w:szCs w:val="24"/>
        </w:rPr>
      </w:pPr>
      <w:bookmarkStart w:id="1491" w:name="bookmark1491"/>
      <w:bookmarkEnd w:id="1491"/>
      <w:r>
        <w:rPr>
          <w:b/>
          <w:bCs/>
          <w:color w:val="000000"/>
          <w:spacing w:val="0"/>
          <w:w w:val="100"/>
          <w:position w:val="0"/>
          <w:sz w:val="24"/>
          <w:szCs w:val="24"/>
        </w:rPr>
        <w:t>股权转让款支付项</w:t>
      </w:r>
    </w:p>
    <w:p>
      <w:pPr>
        <w:pStyle w:val="Style38"/>
        <w:keepNext w:val="0"/>
        <w:keepLines w:val="0"/>
        <w:widowControl w:val="0"/>
        <w:shd w:val="clear" w:color="auto" w:fill="auto"/>
        <w:bidi w:val="0"/>
        <w:spacing w:before="0" w:after="240" w:line="314"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月与北京翡翠教育科技集团有限公司的子公司创思兰博（北京）科 技股份有限公司、北京完美空间教育科技有限公司签署借款协议，分别向其借款</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w:t>
      </w:r>
      <w:r>
        <w:rPr>
          <w:rFonts w:ascii="Times New Roman" w:eastAsia="Times New Roman" w:hAnsi="Times New Roman" w:cs="Times New Roman"/>
          <w:color w:val="000000"/>
          <w:spacing w:val="0"/>
          <w:w w:val="100"/>
          <w:position w:val="0"/>
          <w:sz w:val="24"/>
          <w:szCs w:val="24"/>
        </w:rPr>
        <w:t xml:space="preserve">8000 </w:t>
      </w:r>
      <w:r>
        <w:rPr>
          <w:color w:val="000000"/>
          <w:spacing w:val="0"/>
          <w:w w:val="100"/>
          <w:position w:val="0"/>
        </w:rPr>
        <w:t>万元向安卓易（北京）科技有限公司支付股权转让款</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亿元，截至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日，公司未 收到安卓易（北京）科技有限公司已经收到相关股权转让款的通知（银行进账单、收据）， 由于北京翡翠教育科技集团有限公司已经失控，公司未能向创思兰博（北京）科技股份有限 公司、北京完美空间教育科技有限公司、安卓易（北京）科技有限公司等公司核实相关资金 的支付情况。</w:t>
      </w:r>
    </w:p>
    <w:p>
      <w:pPr>
        <w:pStyle w:val="Style21"/>
        <w:keepNext w:val="0"/>
        <w:keepLines w:val="0"/>
        <w:widowControl w:val="0"/>
        <w:numPr>
          <w:ilvl w:val="0"/>
          <w:numId w:val="47"/>
        </w:numPr>
        <w:shd w:val="clear" w:color="auto" w:fill="auto"/>
        <w:tabs>
          <w:tab w:pos="1103" w:val="left"/>
        </w:tabs>
        <w:bidi w:val="0"/>
        <w:spacing w:before="0" w:after="240" w:line="240" w:lineRule="auto"/>
        <w:ind w:left="0" w:right="0" w:firstLine="740"/>
        <w:jc w:val="both"/>
        <w:rPr>
          <w:sz w:val="22"/>
          <w:szCs w:val="22"/>
        </w:rPr>
      </w:pPr>
      <w:bookmarkStart w:id="1492" w:name="bookmark1492"/>
      <w:bookmarkEnd w:id="1492"/>
      <w:r>
        <w:rPr>
          <w:rFonts w:ascii="Courier New" w:eastAsia="Courier New" w:hAnsi="Courier New" w:cs="Courier New"/>
          <w:b/>
          <w:bCs/>
          <w:color w:val="000000"/>
          <w:spacing w:val="0"/>
          <w:w w:val="100"/>
          <w:position w:val="0"/>
          <w:sz w:val="22"/>
          <w:szCs w:val="22"/>
        </w:rPr>
        <w:t>tt^7</w:t>
      </w:r>
    </w:p>
    <w:p>
      <w:pPr>
        <w:pStyle w:val="Style38"/>
        <w:keepNext w:val="0"/>
        <w:keepLines w:val="0"/>
        <w:widowControl w:val="0"/>
        <w:shd w:val="clear" w:color="auto" w:fill="auto"/>
        <w:tabs>
          <w:tab w:pos="1026" w:val="left"/>
        </w:tabs>
        <w:bidi w:val="0"/>
        <w:spacing w:before="0" w:after="240" w:line="315" w:lineRule="exact"/>
        <w:ind w:left="0" w:right="0" w:firstLine="500"/>
        <w:jc w:val="both"/>
      </w:pPr>
      <w:bookmarkStart w:id="1493" w:name="bookmark1493"/>
      <w:r>
        <w:rPr>
          <w:color w:val="000000"/>
          <w:spacing w:val="0"/>
          <w:w w:val="100"/>
          <w:position w:val="0"/>
        </w:rPr>
        <w:t>（</w:t>
      </w:r>
      <w:bookmarkEnd w:id="14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公司作为原告</w:t>
      </w:r>
    </w:p>
    <w:p>
      <w:pPr>
        <w:pStyle w:val="Style38"/>
        <w:keepNext w:val="0"/>
        <w:keepLines w:val="0"/>
        <w:widowControl w:val="0"/>
        <w:shd w:val="clear" w:color="auto" w:fill="auto"/>
        <w:bidi w:val="0"/>
        <w:spacing w:before="0" w:after="240" w:line="319" w:lineRule="exact"/>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日在广东省深圳市中级人民法院起诉要求解除与北京翡翠教育科技集 团有限公司原股东和核心管理层团队于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日签署的《发行股份及支付现金购买资产 协议》和《盈利及减值补偿协议》事项，截至本财务报告批准报出日，该案尚未开庭审理。</w:t>
      </w:r>
    </w:p>
    <w:p>
      <w:pPr>
        <w:pStyle w:val="Style38"/>
        <w:keepNext w:val="0"/>
        <w:keepLines w:val="0"/>
        <w:widowControl w:val="0"/>
        <w:shd w:val="clear" w:color="auto" w:fill="auto"/>
        <w:tabs>
          <w:tab w:pos="1026" w:val="left"/>
        </w:tabs>
        <w:bidi w:val="0"/>
        <w:spacing w:before="0" w:after="240" w:line="315" w:lineRule="exact"/>
        <w:ind w:left="0" w:right="0" w:firstLine="500"/>
        <w:jc w:val="both"/>
      </w:pPr>
      <w:bookmarkStart w:id="1494" w:name="bookmark1494"/>
      <w:r>
        <w:rPr>
          <w:color w:val="000000"/>
          <w:spacing w:val="0"/>
          <w:w w:val="100"/>
          <w:position w:val="0"/>
        </w:rPr>
        <w:t>（</w:t>
      </w:r>
      <w:bookmarkEnd w:id="14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公司作为被告</w:t>
      </w:r>
    </w:p>
    <w:p>
      <w:pPr>
        <w:pStyle w:val="Style38"/>
        <w:keepNext w:val="0"/>
        <w:keepLines w:val="0"/>
        <w:widowControl w:val="0"/>
        <w:shd w:val="clear" w:color="auto" w:fill="auto"/>
        <w:bidi w:val="0"/>
        <w:spacing w:before="0" w:after="920" w:line="315" w:lineRule="exact"/>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月支付现金并发行股份收购北京翡翠教育科技集团有限公司，引发股权 转让款纠纷，北京翡翠教育科技集团有限公司的共计</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名原股东分别起诉公司要求支付股权转 让款、违约金及相关诉讼费用，涉及的诉讼金额共计约</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亿元，其中已经判决公司支付股权 转让的金额约</w:t>
      </w:r>
      <w:r>
        <w:rPr>
          <w:rFonts w:ascii="Times New Roman" w:eastAsia="Times New Roman" w:hAnsi="Times New Roman" w:cs="Times New Roman"/>
          <w:color w:val="000000"/>
          <w:spacing w:val="0"/>
          <w:w w:val="100"/>
          <w:position w:val="0"/>
          <w:sz w:val="24"/>
          <w:szCs w:val="24"/>
        </w:rPr>
        <w:t>7594</w:t>
      </w:r>
      <w:r>
        <w:rPr>
          <w:color w:val="000000"/>
          <w:spacing w:val="0"/>
          <w:w w:val="100"/>
          <w:position w:val="0"/>
        </w:rPr>
        <w:t>万元，公司已经上诉。</w:t>
      </w:r>
    </w:p>
    <w:p>
      <w:pPr>
        <w:pStyle w:val="Style45"/>
        <w:keepNext/>
        <w:keepLines/>
        <w:widowControl w:val="0"/>
        <w:shd w:val="clear" w:color="auto" w:fill="auto"/>
        <w:bidi w:val="0"/>
        <w:spacing w:before="0" w:after="360" w:line="240" w:lineRule="auto"/>
        <w:ind w:left="0" w:right="0" w:firstLine="0"/>
        <w:jc w:val="left"/>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495"/>
      <w:bookmarkEnd w:id="1496"/>
      <w:bookmarkEnd w:id="149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498"/>
      <w:bookmarkEnd w:id="1499"/>
      <w:bookmarkEnd w:id="1500"/>
    </w:p>
    <w:p>
      <w:pPr>
        <w:pStyle w:val="Style29"/>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color w:val="000000"/>
          <w:spacing w:val="0"/>
          <w:w w:val="100"/>
          <w:position w:val="0"/>
          <w:sz w:val="24"/>
          <w:szCs w:val="24"/>
        </w:rPr>
        <w:t>十四、资产负债表日后事项</w:t>
      </w:r>
      <w:bookmarkEnd w:id="1501"/>
      <w:bookmarkEnd w:id="1502"/>
      <w:bookmarkEnd w:id="1503"/>
    </w:p>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1504" w:name="bookmark150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、重要的非调整事项</w:t>
      </w:r>
      <w:bookmarkEnd w:id="150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18"/>
        <w:keepNext w:val="0"/>
        <w:keepLines w:val="0"/>
        <w:widowControl w:val="0"/>
        <w:shd w:val="clear" w:color="auto" w:fill="auto"/>
        <w:tabs>
          <w:tab w:pos="317" w:val="left"/>
        </w:tabs>
        <w:bidi w:val="0"/>
        <w:spacing w:before="0" w:after="0" w:line="240" w:lineRule="auto"/>
        <w:ind w:left="0" w:right="0" w:firstLine="0"/>
        <w:jc w:val="left"/>
        <w:rPr>
          <w:sz w:val="20"/>
          <w:szCs w:val="20"/>
        </w:rPr>
      </w:pPr>
      <w:bookmarkStart w:id="1505" w:name="bookmark15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利润分配情况</w:t>
      </w:r>
      <w:bookmarkEnd w:id="1505"/>
    </w:p>
    <w:p>
      <w:pPr>
        <w:widowControl w:val="0"/>
        <w:spacing w:after="419" w:line="1" w:lineRule="exact"/>
      </w:pPr>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4"/>
        <w:keepNext/>
        <w:keepLines/>
        <w:widowControl w:val="0"/>
        <w:shd w:val="clear" w:color="auto" w:fill="auto"/>
        <w:tabs>
          <w:tab w:pos="377" w:val="left"/>
        </w:tabs>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color w:val="000000"/>
          <w:spacing w:val="0"/>
          <w:w w:val="100"/>
          <w:position w:val="0"/>
        </w:rPr>
        <w:t>、</w:t>
        <w:tab/>
        <w:t>销售退回</w:t>
      </w:r>
      <w:bookmarkEnd w:id="1506"/>
      <w:bookmarkEnd w:id="1507"/>
      <w:bookmarkEnd w:id="1509"/>
    </w:p>
    <w:p>
      <w:pPr>
        <w:pStyle w:val="Style34"/>
        <w:keepNext/>
        <w:keepLines/>
        <w:widowControl w:val="0"/>
        <w:shd w:val="clear" w:color="auto" w:fill="auto"/>
        <w:tabs>
          <w:tab w:pos="377" w:val="left"/>
        </w:tabs>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color w:val="000000"/>
          <w:spacing w:val="0"/>
          <w:w w:val="100"/>
          <w:position w:val="0"/>
        </w:rPr>
        <w:t>、</w:t>
        <w:tab/>
        <w:t>其他资产负债表日后事项说明</w:t>
      </w:r>
      <w:bookmarkEnd w:id="1510"/>
      <w:bookmarkEnd w:id="1511"/>
      <w:bookmarkEnd w:id="1513"/>
    </w:p>
    <w:p>
      <w:pPr>
        <w:pStyle w:val="Style38"/>
        <w:keepNext w:val="0"/>
        <w:keepLines w:val="0"/>
        <w:widowControl w:val="0"/>
        <w:shd w:val="clear" w:color="auto" w:fill="auto"/>
        <w:bidi w:val="0"/>
        <w:spacing w:before="0" w:after="200" w:line="313" w:lineRule="exact"/>
        <w:ind w:left="0" w:right="0" w:firstLine="500"/>
        <w:jc w:val="left"/>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疫情对公司的影响</w:t>
      </w:r>
    </w:p>
    <w:p>
      <w:pPr>
        <w:pStyle w:val="Style38"/>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截止本财务报表批准报出日，新型冠状病毒肺炎仍在全球肆虐，而公司的境外营收占比 较高，因此，此次疫情将对公司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年营业收入以及应收款项的回款会产生一定的影响，公 司将积极主动与客户、供应商沟通，根据订单及客户需求情况调整生产经营计划，并提高海 外应收账款的预期信用损失率，将疫情造成的不利影响降至最低。</w:t>
      </w:r>
    </w:p>
    <w:p>
      <w:pPr>
        <w:pStyle w:val="Style38"/>
        <w:keepNext w:val="0"/>
        <w:keepLines w:val="0"/>
        <w:widowControl w:val="0"/>
        <w:shd w:val="clear" w:color="auto" w:fill="auto"/>
        <w:bidi w:val="0"/>
        <w:spacing w:before="0" w:after="200" w:line="313" w:lineRule="exact"/>
        <w:ind w:left="0" w:right="0" w:firstLine="500"/>
        <w:jc w:val="both"/>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实际控制人蔡廷祥表决权委委托转移</w:t>
      </w:r>
    </w:p>
    <w:p>
      <w:pPr>
        <w:pStyle w:val="Style38"/>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广东文化长城集团股份有限公司实际控制人蔡廷祥于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日与孙光亮签署了</w:t>
      </w:r>
    </w:p>
    <w:p>
      <w:pPr>
        <w:pStyle w:val="Style38"/>
        <w:keepNext w:val="0"/>
        <w:keepLines w:val="0"/>
        <w:widowControl w:val="0"/>
        <w:shd w:val="clear" w:color="auto" w:fill="auto"/>
        <w:bidi w:val="0"/>
        <w:spacing w:before="0" w:after="200" w:line="314" w:lineRule="exact"/>
        <w:ind w:left="0" w:right="0" w:firstLine="0"/>
        <w:jc w:val="left"/>
      </w:pPr>
      <w:r>
        <w:rPr>
          <w:color w:val="000000"/>
          <w:spacing w:val="0"/>
          <w:w w:val="100"/>
          <w:position w:val="0"/>
        </w:rPr>
        <w:t>《表决权委托协议》，约定蔡廷祥将其持有的上市公司</w:t>
      </w:r>
      <w:r>
        <w:rPr>
          <w:rFonts w:ascii="Times New Roman" w:eastAsia="Times New Roman" w:hAnsi="Times New Roman" w:cs="Times New Roman"/>
          <w:color w:val="000000"/>
          <w:spacing w:val="0"/>
          <w:w w:val="100"/>
          <w:position w:val="0"/>
          <w:sz w:val="24"/>
          <w:szCs w:val="24"/>
        </w:rPr>
        <w:t>143,437,500</w:t>
      </w:r>
      <w:r>
        <w:rPr>
          <w:color w:val="000000"/>
          <w:spacing w:val="0"/>
          <w:w w:val="100"/>
          <w:position w:val="0"/>
        </w:rPr>
        <w:t>股股份（占上市公司现有 表决权股份总数</w:t>
      </w:r>
      <w:r>
        <w:rPr>
          <w:rFonts w:ascii="Times New Roman" w:eastAsia="Times New Roman" w:hAnsi="Times New Roman" w:cs="Times New Roman"/>
          <w:color w:val="000000"/>
          <w:spacing w:val="0"/>
          <w:w w:val="100"/>
          <w:position w:val="0"/>
          <w:sz w:val="24"/>
          <w:szCs w:val="24"/>
        </w:rPr>
        <w:t>29.82%</w:t>
      </w:r>
      <w:r>
        <w:rPr>
          <w:color w:val="000000"/>
          <w:spacing w:val="0"/>
          <w:w w:val="100"/>
          <w:position w:val="0"/>
        </w:rPr>
        <w:t>）所对应的表决权独家且不可撤销地委托给孙光亮行使。本次表决权 委托等事项完成后，孙光亮拥有上市公司</w:t>
      </w:r>
      <w:r>
        <w:rPr>
          <w:rFonts w:ascii="Times New Roman" w:eastAsia="Times New Roman" w:hAnsi="Times New Roman" w:cs="Times New Roman"/>
          <w:color w:val="000000"/>
          <w:spacing w:val="0"/>
          <w:w w:val="100"/>
          <w:position w:val="0"/>
          <w:sz w:val="24"/>
          <w:szCs w:val="24"/>
        </w:rPr>
        <w:t>143,437,500</w:t>
      </w:r>
      <w:r>
        <w:rPr>
          <w:color w:val="000000"/>
          <w:spacing w:val="0"/>
          <w:w w:val="100"/>
          <w:position w:val="0"/>
        </w:rPr>
        <w:t>股股份的表决权，占上市公司有表决 权股份的</w:t>
      </w:r>
      <w:r>
        <w:rPr>
          <w:rFonts w:ascii="Times New Roman" w:eastAsia="Times New Roman" w:hAnsi="Times New Roman" w:cs="Times New Roman"/>
          <w:color w:val="000000"/>
          <w:spacing w:val="0"/>
          <w:w w:val="100"/>
          <w:position w:val="0"/>
          <w:sz w:val="24"/>
          <w:szCs w:val="24"/>
        </w:rPr>
        <w:t>29.82%</w:t>
      </w:r>
      <w:r>
        <w:rPr>
          <w:color w:val="000000"/>
          <w:spacing w:val="0"/>
          <w:w w:val="100"/>
          <w:position w:val="0"/>
        </w:rPr>
        <w:t>。此外，吴淡珠女士出具了《放弃表决权的承诺函》，承诺在《表决权委托 协议》有效且表决权委托的期限内，承诺放弃所持文化长城</w:t>
      </w:r>
      <w:r>
        <w:rPr>
          <w:rFonts w:ascii="Times New Roman" w:eastAsia="Times New Roman" w:hAnsi="Times New Roman" w:cs="Times New Roman"/>
          <w:color w:val="000000"/>
          <w:spacing w:val="0"/>
          <w:w w:val="100"/>
          <w:position w:val="0"/>
          <w:sz w:val="24"/>
          <w:szCs w:val="24"/>
        </w:rPr>
        <w:t>14,850,000</w:t>
      </w:r>
      <w:r>
        <w:rPr>
          <w:color w:val="000000"/>
          <w:spacing w:val="0"/>
          <w:w w:val="100"/>
          <w:position w:val="0"/>
        </w:rPr>
        <w:t>股股份的表决权。本 次交易后，蔡廷祥及其一致行动人吴淡珠女士合计持有上市公司表决权降低至</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,上述对 文化长城未来的实际控制人存在不确定性。</w:t>
      </w:r>
    </w:p>
    <w:p>
      <w:pPr>
        <w:pStyle w:val="Style38"/>
        <w:keepNext w:val="0"/>
        <w:keepLines w:val="0"/>
        <w:widowControl w:val="0"/>
        <w:numPr>
          <w:ilvl w:val="0"/>
          <w:numId w:val="47"/>
        </w:numPr>
        <w:shd w:val="clear" w:color="auto" w:fill="auto"/>
        <w:bidi w:val="0"/>
        <w:spacing w:before="0" w:after="200" w:line="313" w:lineRule="exact"/>
        <w:ind w:left="0" w:right="0" w:firstLine="500"/>
        <w:jc w:val="left"/>
        <w:rPr>
          <w:sz w:val="24"/>
          <w:szCs w:val="24"/>
        </w:rPr>
      </w:pPr>
      <w:bookmarkStart w:id="1514" w:name="bookmark1514"/>
      <w:bookmarkEnd w:id="1514"/>
      <w:r>
        <w:rPr>
          <w:b/>
          <w:bCs/>
          <w:color w:val="000000"/>
          <w:spacing w:val="0"/>
          <w:w w:val="100"/>
          <w:position w:val="0"/>
          <w:sz w:val="24"/>
          <w:szCs w:val="24"/>
        </w:rPr>
        <w:t>其他应收款解决方案</w:t>
      </w:r>
    </w:p>
    <w:p>
      <w:pPr>
        <w:pStyle w:val="Style38"/>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日，公司其他应收潮州市名源陶瓷有限公司、潮州市枫溪区锦汇陶瓷原 料厂、潮州市源发陶瓷有限公司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以下简称三家陶瓷公司）的款项余额共计</w:t>
      </w:r>
      <w:r>
        <w:rPr>
          <w:rFonts w:ascii="Times New Roman" w:eastAsia="Times New Roman" w:hAnsi="Times New Roman" w:cs="Times New Roman"/>
          <w:color w:val="000000"/>
          <w:spacing w:val="0"/>
          <w:w w:val="100"/>
          <w:position w:val="0"/>
          <w:sz w:val="24"/>
          <w:szCs w:val="24"/>
        </w:rPr>
        <w:t>255,999,600.39</w:t>
      </w:r>
      <w:r>
        <w:rPr>
          <w:color w:val="000000"/>
          <w:spacing w:val="0"/>
          <w:w w:val="100"/>
          <w:position w:val="0"/>
        </w:rPr>
        <w:t>元， 三家陶瓷公承诺在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前偿还</w:t>
      </w:r>
      <w:r>
        <w:rPr>
          <w:rFonts w:ascii="Times New Roman" w:eastAsia="Times New Roman" w:hAnsi="Times New Roman" w:cs="Times New Roman"/>
          <w:color w:val="000000"/>
          <w:spacing w:val="0"/>
          <w:w w:val="100"/>
          <w:position w:val="0"/>
          <w:sz w:val="24"/>
          <w:szCs w:val="24"/>
        </w:rPr>
        <w:t>76,799,880.12</w:t>
      </w:r>
      <w:r>
        <w:rPr>
          <w:color w:val="000000"/>
          <w:spacing w:val="0"/>
          <w:w w:val="100"/>
          <w:position w:val="0"/>
        </w:rPr>
        <w:t>元，在</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前偿还 </w:t>
      </w:r>
      <w:r>
        <w:rPr>
          <w:rFonts w:ascii="Times New Roman" w:eastAsia="Times New Roman" w:hAnsi="Times New Roman" w:cs="Times New Roman"/>
          <w:color w:val="000000"/>
          <w:spacing w:val="0"/>
          <w:w w:val="100"/>
          <w:position w:val="0"/>
          <w:sz w:val="24"/>
          <w:szCs w:val="24"/>
        </w:rPr>
        <w:t>179,199,720.27</w:t>
      </w:r>
      <w:r>
        <w:rPr>
          <w:color w:val="000000"/>
          <w:spacing w:val="0"/>
          <w:w w:val="100"/>
          <w:position w:val="0"/>
        </w:rPr>
        <w:t>元元，如三家陶瓷公司</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日前仍未偿还完毕，就未偿还部分由孙光 亮先生控制的中联放心酒有限公司在</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月以现金偿还。</w:t>
      </w:r>
    </w:p>
    <w:p>
      <w:pPr>
        <w:pStyle w:val="Style29"/>
        <w:keepNext/>
        <w:keepLines/>
        <w:widowControl w:val="0"/>
        <w:shd w:val="clear" w:color="auto" w:fill="auto"/>
        <w:bidi w:val="0"/>
        <w:spacing w:before="0" w:after="340" w:line="240" w:lineRule="auto"/>
        <w:ind w:left="0" w:right="0" w:firstLine="0"/>
        <w:jc w:val="left"/>
      </w:pPr>
      <w:bookmarkStart w:id="1515" w:name="bookmark1515"/>
      <w:bookmarkStart w:id="1516" w:name="bookmark1516"/>
      <w:bookmarkStart w:id="1517" w:name="bookmark1517"/>
      <w:r>
        <w:rPr>
          <w:color w:val="000000"/>
          <w:spacing w:val="0"/>
          <w:w w:val="100"/>
          <w:position w:val="0"/>
          <w:sz w:val="24"/>
          <w:szCs w:val="24"/>
        </w:rPr>
        <w:t>十五、其他重要事项</w:t>
      </w:r>
      <w:bookmarkEnd w:id="1515"/>
      <w:bookmarkEnd w:id="1516"/>
      <w:bookmarkEnd w:id="1517"/>
    </w:p>
    <w:p>
      <w:pPr>
        <w:pStyle w:val="Style34"/>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18"/>
      <w:bookmarkEnd w:id="1519"/>
      <w:bookmarkEnd w:id="1520"/>
    </w:p>
    <w:p>
      <w:pPr>
        <w:pStyle w:val="Style45"/>
        <w:keepNext/>
        <w:keepLines/>
        <w:widowControl w:val="0"/>
        <w:shd w:val="clear" w:color="auto" w:fill="auto"/>
        <w:tabs>
          <w:tab w:pos="493" w:val="left"/>
        </w:tabs>
        <w:bidi w:val="0"/>
        <w:spacing w:before="0" w:after="34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21"/>
      <w:bookmarkEnd w:id="1522"/>
      <w:bookmarkEnd w:id="1524"/>
    </w:p>
    <w:p>
      <w:pPr>
        <w:pStyle w:val="Style45"/>
        <w:keepNext/>
        <w:keepLines/>
        <w:widowControl w:val="0"/>
        <w:shd w:val="clear" w:color="auto" w:fill="auto"/>
        <w:tabs>
          <w:tab w:pos="493" w:val="left"/>
        </w:tabs>
        <w:bidi w:val="0"/>
        <w:spacing w:before="0" w:after="40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25"/>
      <w:bookmarkEnd w:id="1526"/>
      <w:bookmarkEnd w:id="152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5"/>
        <w:keepNext/>
        <w:keepLines/>
        <w:widowControl w:val="0"/>
        <w:shd w:val="clear" w:color="auto" w:fill="auto"/>
        <w:tabs>
          <w:tab w:pos="633" w:val="left"/>
        </w:tabs>
        <w:bidi w:val="0"/>
        <w:spacing w:before="0" w:after="340" w:line="240" w:lineRule="auto"/>
        <w:ind w:left="0" w:right="0" w:firstLine="14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529"/>
      <w:bookmarkEnd w:id="1530"/>
      <w:bookmarkEnd w:id="1532"/>
    </w:p>
    <w:p>
      <w:pPr>
        <w:pStyle w:val="Style45"/>
        <w:keepNext/>
        <w:keepLines/>
        <w:widowControl w:val="0"/>
        <w:shd w:val="clear" w:color="auto" w:fill="auto"/>
        <w:tabs>
          <w:tab w:pos="633" w:val="left"/>
        </w:tabs>
        <w:bidi w:val="0"/>
        <w:spacing w:before="0" w:after="340" w:line="240" w:lineRule="auto"/>
        <w:ind w:left="0" w:right="0" w:firstLine="14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533"/>
      <w:bookmarkEnd w:id="1534"/>
      <w:bookmarkEnd w:id="1536"/>
    </w:p>
    <w:tbl>
      <w:tblPr>
        <w:tblOverlap w:val="never"/>
        <w:jc w:val="center"/>
        <w:tblLayout w:type="fixed"/>
      </w:tblPr>
      <w:tblGrid>
        <w:gridCol w:w="3538"/>
        <w:gridCol w:w="2923"/>
        <w:gridCol w:w="2861"/>
      </w:tblGrid>
      <w:tr>
        <w:trPr>
          <w:trHeight w:val="4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4"/>
                <w:szCs w:val="24"/>
              </w:rPr>
            </w:pPr>
            <w:r>
              <w:rPr>
                <w:b/>
                <w:bCs/>
                <w:color w:val="000000"/>
                <w:spacing w:val="0"/>
                <w:w w:val="100"/>
                <w:position w:val="0"/>
                <w:sz w:val="24"/>
                <w:szCs w:val="24"/>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年度</w:t>
            </w:r>
          </w:p>
        </w:tc>
      </w:tr>
      <w:tr>
        <w:trPr>
          <w:trHeight w:val="3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营业成本</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48,402,505.65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20,779,565.36</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78,150,036.37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58,178,394.48</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126,552,542.02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78,957,959.84</w:t>
            </w:r>
          </w:p>
        </w:tc>
      </w:tr>
    </w:tbl>
    <w:p>
      <w:pPr>
        <w:widowControl w:val="0"/>
        <w:spacing w:after="239" w:line="1" w:lineRule="exact"/>
      </w:pPr>
    </w:p>
    <w:p>
      <w:pPr>
        <w:pStyle w:val="Style34"/>
        <w:keepNext/>
        <w:keepLines/>
        <w:widowControl w:val="0"/>
        <w:shd w:val="clear" w:color="auto" w:fill="auto"/>
        <w:bidi w:val="0"/>
        <w:spacing w:before="0" w:after="340" w:line="314" w:lineRule="exact"/>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537"/>
      <w:bookmarkEnd w:id="1538"/>
      <w:bookmarkEnd w:id="1539"/>
    </w:p>
    <w:p>
      <w:pPr>
        <w:pStyle w:val="Style38"/>
        <w:keepNext w:val="0"/>
        <w:keepLines w:val="0"/>
        <w:widowControl w:val="0"/>
        <w:shd w:val="clear" w:color="auto" w:fill="auto"/>
        <w:bidi w:val="0"/>
        <w:spacing w:before="0" w:after="24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）翡翠教育的进展情况</w:t>
      </w:r>
    </w:p>
    <w:p>
      <w:pPr>
        <w:pStyle w:val="Style38"/>
        <w:keepNext w:val="0"/>
        <w:keepLines w:val="0"/>
        <w:widowControl w:val="0"/>
        <w:shd w:val="clear" w:color="auto" w:fill="auto"/>
        <w:bidi w:val="0"/>
        <w:spacing w:before="0" w:after="240" w:line="314" w:lineRule="exact"/>
        <w:ind w:left="0" w:right="0" w:firstLine="440"/>
        <w:jc w:val="left"/>
        <w:rPr>
          <w:sz w:val="20"/>
          <w:szCs w:val="20"/>
        </w:rPr>
      </w:pPr>
      <w:r>
        <w:rPr>
          <w:color w:val="000000"/>
          <w:spacing w:val="0"/>
          <w:w w:val="100"/>
          <w:position w:val="0"/>
          <w:sz w:val="20"/>
          <w:szCs w:val="20"/>
        </w:rPr>
        <w:t>翡翠教育失控后，公司采取的措施：向法院起诉申请解除协议，深圳市中级人民法院于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月受 理该案；公司就收购翡翠教育被诈骗向公安机关报案，公安机关对该案已经刑事立案侦查，截至报告期末， 公司未收到案件结果。</w:t>
      </w:r>
    </w:p>
    <w:p>
      <w:pPr>
        <w:pStyle w:val="Style38"/>
        <w:keepNext w:val="0"/>
        <w:keepLines w:val="0"/>
        <w:widowControl w:val="0"/>
        <w:shd w:val="clear" w:color="auto" w:fill="auto"/>
        <w:tabs>
          <w:tab w:pos="928" w:val="left"/>
        </w:tabs>
        <w:bidi w:val="0"/>
        <w:spacing w:before="0" w:after="240" w:line="314" w:lineRule="exact"/>
        <w:ind w:left="0" w:right="0" w:firstLine="440"/>
        <w:jc w:val="both"/>
        <w:rPr>
          <w:sz w:val="20"/>
          <w:szCs w:val="20"/>
        </w:rPr>
      </w:pPr>
      <w:bookmarkStart w:id="1540" w:name="bookmark1540"/>
      <w:r>
        <w:rPr>
          <w:color w:val="000000"/>
          <w:spacing w:val="0"/>
          <w:w w:val="100"/>
          <w:position w:val="0"/>
          <w:sz w:val="20"/>
          <w:szCs w:val="20"/>
        </w:rPr>
        <w:t>（</w:t>
      </w:r>
      <w:bookmarkEnd w:id="154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联讯教育的进展情况</w:t>
      </w:r>
    </w:p>
    <w:p>
      <w:pPr>
        <w:pStyle w:val="Style38"/>
        <w:keepNext w:val="0"/>
        <w:keepLines w:val="0"/>
        <w:widowControl w:val="0"/>
        <w:shd w:val="clear" w:color="auto" w:fill="auto"/>
        <w:bidi w:val="0"/>
        <w:spacing w:before="0" w:after="240" w:line="314" w:lineRule="exact"/>
        <w:ind w:left="0" w:right="0" w:firstLine="440"/>
        <w:jc w:val="both"/>
        <w:rPr>
          <w:sz w:val="20"/>
          <w:szCs w:val="20"/>
        </w:rPr>
      </w:pPr>
      <w:r>
        <w:rPr>
          <w:color w:val="000000"/>
          <w:spacing w:val="0"/>
          <w:w w:val="100"/>
          <w:position w:val="0"/>
          <w:sz w:val="20"/>
          <w:szCs w:val="20"/>
        </w:rPr>
        <w:t>联汛教育失控后，公司采取的措施：向法院起诉许高镭（联汛教育业绩对赌承诺人）返还联汛教育的 公章、证照及凭证账册，该案件已经由广州市天河区人民法院于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日结案，判决被告许高镭返还 联汛教育的公章、证照及账册。</w:t>
      </w:r>
    </w:p>
    <w:p>
      <w:pPr>
        <w:pStyle w:val="Style38"/>
        <w:keepNext w:val="0"/>
        <w:keepLines w:val="0"/>
        <w:widowControl w:val="0"/>
        <w:shd w:val="clear" w:color="auto" w:fill="auto"/>
        <w:bidi w:val="0"/>
        <w:spacing w:before="0" w:after="240" w:line="314" w:lineRule="exact"/>
        <w:ind w:left="0" w:right="0" w:firstLine="440"/>
        <w:jc w:val="both"/>
        <w:rPr>
          <w:sz w:val="20"/>
          <w:szCs w:val="20"/>
        </w:rPr>
      </w:pPr>
      <w:r>
        <w:rPr>
          <w:color w:val="000000"/>
          <w:spacing w:val="0"/>
          <w:w w:val="100"/>
          <w:position w:val="0"/>
          <w:sz w:val="20"/>
          <w:szCs w:val="20"/>
        </w:rPr>
        <w:t>公司已于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年对翡翠教育、联汛教育的长期股权投资分别计提减值准备</w:t>
      </w:r>
      <w:r>
        <w:rPr>
          <w:rFonts w:ascii="Times New Roman" w:eastAsia="Times New Roman" w:hAnsi="Times New Roman" w:cs="Times New Roman"/>
          <w:color w:val="000000"/>
          <w:spacing w:val="0"/>
          <w:w w:val="100"/>
          <w:position w:val="0"/>
          <w:sz w:val="20"/>
          <w:szCs w:val="20"/>
        </w:rPr>
        <w:t>5.7</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0"/>
          <w:szCs w:val="20"/>
        </w:rPr>
        <w:t>6.26</w:t>
      </w:r>
      <w:r>
        <w:rPr>
          <w:color w:val="000000"/>
          <w:spacing w:val="0"/>
          <w:w w:val="100"/>
          <w:position w:val="0"/>
          <w:sz w:val="20"/>
          <w:szCs w:val="20"/>
        </w:rPr>
        <w:t xml:space="preserve">亿元，同时 对与翡翠教育相关的投资即新余智趣资产管理合伙企业（有限合伙）的长期股权投资计提了 </w:t>
      </w:r>
      <w:r>
        <w:rPr>
          <w:rFonts w:ascii="Times New Roman" w:eastAsia="Times New Roman" w:hAnsi="Times New Roman" w:cs="Times New Roman"/>
          <w:color w:val="000000"/>
          <w:spacing w:val="0"/>
          <w:w w:val="100"/>
          <w:position w:val="0"/>
          <w:sz w:val="20"/>
          <w:szCs w:val="20"/>
        </w:rPr>
        <w:t>0.95</w:t>
      </w:r>
      <w:r>
        <w:rPr>
          <w:color w:val="000000"/>
          <w:spacing w:val="0"/>
          <w:w w:val="100"/>
          <w:position w:val="0"/>
          <w:sz w:val="20"/>
          <w:szCs w:val="20"/>
        </w:rPr>
        <w:t>亿元减值 准备。</w:t>
      </w:r>
    </w:p>
    <w:p>
      <w:pPr>
        <w:pStyle w:val="Style38"/>
        <w:keepNext w:val="0"/>
        <w:keepLines w:val="0"/>
        <w:widowControl w:val="0"/>
        <w:shd w:val="clear" w:color="auto" w:fill="auto"/>
        <w:tabs>
          <w:tab w:pos="1021" w:val="left"/>
        </w:tabs>
        <w:bidi w:val="0"/>
        <w:spacing w:before="0" w:after="240" w:line="322" w:lineRule="exact"/>
        <w:ind w:left="0" w:right="0" w:firstLine="440"/>
        <w:jc w:val="both"/>
        <w:rPr>
          <w:sz w:val="20"/>
          <w:szCs w:val="20"/>
        </w:rPr>
      </w:pPr>
      <w:bookmarkStart w:id="1541" w:name="bookmark1541"/>
      <w:r>
        <w:rPr>
          <w:color w:val="000000"/>
          <w:spacing w:val="0"/>
          <w:w w:val="100"/>
          <w:position w:val="0"/>
          <w:sz w:val="20"/>
          <w:szCs w:val="20"/>
        </w:rPr>
        <w:t>（</w:t>
      </w:r>
      <w:bookmarkEnd w:id="154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截至本财务报告批准之日，由于翡翠教育和联汛教育失控，公司仍无法确认翡翠教育公司、联 汛教育公司的承诺业绩的完成情况，公司未能依据《盈利及减值补偿协议》确认是否存在相关的业绩补偿 </w:t>
      </w:r>
      <w:r>
        <w:rPr>
          <w:color w:val="000000"/>
          <w:spacing w:val="0"/>
          <w:w w:val="100"/>
          <w:position w:val="0"/>
          <w:sz w:val="20"/>
          <w:szCs w:val="20"/>
        </w:rPr>
        <w:t>金额。</w:t>
      </w:r>
    </w:p>
    <w:p>
      <w:pPr>
        <w:pStyle w:val="Style38"/>
        <w:keepNext w:val="0"/>
        <w:keepLines w:val="0"/>
        <w:widowControl w:val="0"/>
        <w:numPr>
          <w:ilvl w:val="0"/>
          <w:numId w:val="49"/>
        </w:numPr>
        <w:shd w:val="clear" w:color="auto" w:fill="auto"/>
        <w:bidi w:val="0"/>
        <w:spacing w:before="0" w:after="240" w:line="317" w:lineRule="exact"/>
        <w:ind w:left="0" w:right="0" w:firstLine="440"/>
        <w:jc w:val="left"/>
        <w:rPr>
          <w:sz w:val="20"/>
          <w:szCs w:val="20"/>
        </w:rPr>
      </w:pPr>
      <w:bookmarkStart w:id="1542" w:name="bookmark1542"/>
      <w:bookmarkEnd w:id="1542"/>
      <w:r>
        <w:rPr>
          <w:color w:val="000000"/>
          <w:spacing w:val="0"/>
          <w:w w:val="100"/>
          <w:position w:val="0"/>
          <w:sz w:val="20"/>
          <w:szCs w:val="20"/>
        </w:rPr>
        <w:t>其他对投资者决策有影响的重要交易和事项</w:t>
      </w:r>
    </w:p>
    <w:p>
      <w:pPr>
        <w:pStyle w:val="Style38"/>
        <w:keepNext w:val="0"/>
        <w:keepLines w:val="0"/>
        <w:widowControl w:val="0"/>
        <w:numPr>
          <w:ilvl w:val="0"/>
          <w:numId w:val="51"/>
        </w:numPr>
        <w:shd w:val="clear" w:color="auto" w:fill="auto"/>
        <w:tabs>
          <w:tab w:pos="813" w:val="left"/>
        </w:tabs>
        <w:bidi w:val="0"/>
        <w:spacing w:before="0" w:after="240" w:line="317" w:lineRule="exact"/>
        <w:ind w:left="0" w:right="0" w:firstLine="440"/>
        <w:jc w:val="left"/>
        <w:rPr>
          <w:sz w:val="20"/>
          <w:szCs w:val="20"/>
        </w:rPr>
      </w:pPr>
      <w:bookmarkStart w:id="1543" w:name="bookmark1543"/>
      <w:bookmarkEnd w:id="1543"/>
      <w:r>
        <w:rPr>
          <w:color w:val="000000"/>
          <w:spacing w:val="0"/>
          <w:w w:val="100"/>
          <w:position w:val="0"/>
          <w:sz w:val="20"/>
          <w:szCs w:val="20"/>
        </w:rPr>
        <w:t>涉嫌信息披露违法违规公司被证监会立案调查</w:t>
      </w:r>
    </w:p>
    <w:p>
      <w:pPr>
        <w:pStyle w:val="Style38"/>
        <w:keepNext w:val="0"/>
        <w:keepLines w:val="0"/>
        <w:widowControl w:val="0"/>
        <w:shd w:val="clear" w:color="auto" w:fill="auto"/>
        <w:bidi w:val="0"/>
        <w:spacing w:before="0" w:after="240" w:line="326" w:lineRule="exact"/>
        <w:ind w:left="0" w:right="0" w:firstLine="440"/>
        <w:jc w:val="left"/>
        <w:rPr>
          <w:sz w:val="20"/>
          <w:szCs w:val="20"/>
        </w:rPr>
      </w:pPr>
      <w:r>
        <w:rPr>
          <w:color w:val="000000"/>
          <w:spacing w:val="0"/>
          <w:w w:val="100"/>
          <w:position w:val="0"/>
          <w:sz w:val="20"/>
          <w:szCs w:val="20"/>
        </w:rPr>
        <w:t>因公司涉嫌信息披露违法违规于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日被中国证监会立案调查，截至本财务报表批准报出日， 中国证监会的调查尚在进行中，公司尚未收到中国证监会就上述立案调查事项的结论性意见或决定。</w:t>
      </w:r>
    </w:p>
    <w:p>
      <w:pPr>
        <w:pStyle w:val="Style38"/>
        <w:keepNext w:val="0"/>
        <w:keepLines w:val="0"/>
        <w:widowControl w:val="0"/>
        <w:numPr>
          <w:ilvl w:val="0"/>
          <w:numId w:val="51"/>
        </w:numPr>
        <w:shd w:val="clear" w:color="auto" w:fill="auto"/>
        <w:tabs>
          <w:tab w:pos="810" w:val="left"/>
        </w:tabs>
        <w:bidi w:val="0"/>
        <w:spacing w:before="0" w:after="240" w:line="317" w:lineRule="exact"/>
        <w:ind w:left="0" w:right="0" w:firstLine="440"/>
        <w:jc w:val="left"/>
        <w:rPr>
          <w:sz w:val="20"/>
          <w:szCs w:val="20"/>
        </w:rPr>
      </w:pPr>
      <w:bookmarkStart w:id="1544" w:name="bookmark1544"/>
      <w:bookmarkEnd w:id="1544"/>
      <w:r>
        <w:rPr>
          <w:color w:val="000000"/>
          <w:spacing w:val="0"/>
          <w:w w:val="100"/>
          <w:position w:val="0"/>
          <w:sz w:val="20"/>
          <w:szCs w:val="20"/>
        </w:rPr>
        <w:t>深圳市福田区人民法院将公司于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rFonts w:ascii="Arial" w:eastAsia="Arial" w:hAnsi="Arial" w:cs="Arial"/>
          <w:color w:val="000000"/>
          <w:spacing w:val="0"/>
          <w:w w:val="100"/>
          <w:position w:val="0"/>
          <w:sz w:val="24"/>
          <w:szCs w:val="24"/>
        </w:rPr>
        <w:t>0</w:t>
      </w:r>
      <w:r>
        <w:rPr>
          <w:color w:val="000000"/>
          <w:spacing w:val="0"/>
          <w:w w:val="100"/>
          <w:position w:val="0"/>
          <w:sz w:val="20"/>
          <w:szCs w:val="20"/>
        </w:rPr>
        <w:t>依据文号</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41955</w:t>
      </w:r>
      <w:r>
        <w:rPr>
          <w:color w:val="000000"/>
          <w:spacing w:val="0"/>
          <w:w w:val="100"/>
          <w:position w:val="0"/>
          <w:sz w:val="20"/>
          <w:szCs w:val="20"/>
        </w:rPr>
        <w:t>号，将公司列为失 信被执行人，执行案号为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20015</w:t>
      </w:r>
      <w:r>
        <w:rPr>
          <w:color w:val="000000"/>
          <w:spacing w:val="0"/>
          <w:w w:val="100"/>
          <w:position w:val="0"/>
          <w:sz w:val="20"/>
          <w:szCs w:val="20"/>
        </w:rPr>
        <w:t>号。</w:t>
      </w:r>
    </w:p>
    <w:p>
      <w:pPr>
        <w:pStyle w:val="Style38"/>
        <w:keepNext w:val="0"/>
        <w:keepLines w:val="0"/>
        <w:widowControl w:val="0"/>
        <w:numPr>
          <w:ilvl w:val="0"/>
          <w:numId w:val="51"/>
        </w:numPr>
        <w:shd w:val="clear" w:color="auto" w:fill="auto"/>
        <w:tabs>
          <w:tab w:pos="810" w:val="left"/>
        </w:tabs>
        <w:bidi w:val="0"/>
        <w:spacing w:before="0" w:after="240" w:line="322" w:lineRule="exact"/>
        <w:ind w:left="0" w:right="0" w:firstLine="440"/>
        <w:jc w:val="left"/>
        <w:rPr>
          <w:sz w:val="20"/>
          <w:szCs w:val="20"/>
        </w:rPr>
      </w:pPr>
      <w:bookmarkStart w:id="1545" w:name="bookmark1545"/>
      <w:bookmarkEnd w:id="1545"/>
      <w:r>
        <w:rPr>
          <w:color w:val="000000"/>
          <w:spacing w:val="0"/>
          <w:w w:val="100"/>
          <w:position w:val="0"/>
          <w:sz w:val="20"/>
          <w:szCs w:val="20"/>
        </w:rPr>
        <w:t>深圳市福田区人民法院将公司于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日依据文号</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41349</w:t>
      </w:r>
      <w:r>
        <w:rPr>
          <w:color w:val="000000"/>
          <w:spacing w:val="0"/>
          <w:w w:val="100"/>
          <w:position w:val="0"/>
          <w:sz w:val="20"/>
          <w:szCs w:val="20"/>
        </w:rPr>
        <w:t>号，将公司列为失 信被执行人，执行案号为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17750</w:t>
      </w:r>
      <w:r>
        <w:rPr>
          <w:color w:val="000000"/>
          <w:spacing w:val="0"/>
          <w:w w:val="100"/>
          <w:position w:val="0"/>
          <w:sz w:val="20"/>
          <w:szCs w:val="20"/>
        </w:rPr>
        <w:t>号。</w:t>
      </w:r>
    </w:p>
    <w:p>
      <w:pPr>
        <w:pStyle w:val="Style38"/>
        <w:keepNext w:val="0"/>
        <w:keepLines w:val="0"/>
        <w:widowControl w:val="0"/>
        <w:numPr>
          <w:ilvl w:val="0"/>
          <w:numId w:val="51"/>
        </w:numPr>
        <w:shd w:val="clear" w:color="auto" w:fill="auto"/>
        <w:tabs>
          <w:tab w:pos="810" w:val="left"/>
        </w:tabs>
        <w:bidi w:val="0"/>
        <w:spacing w:before="0" w:after="880" w:line="317" w:lineRule="exact"/>
        <w:ind w:left="0" w:right="0" w:firstLine="440"/>
        <w:jc w:val="left"/>
        <w:rPr>
          <w:sz w:val="20"/>
          <w:szCs w:val="20"/>
        </w:rPr>
      </w:pPr>
      <w:bookmarkStart w:id="1546" w:name="bookmark1546"/>
      <w:bookmarkEnd w:id="1546"/>
      <w:r>
        <w:rPr>
          <w:color w:val="000000"/>
          <w:spacing w:val="0"/>
          <w:w w:val="100"/>
          <w:position w:val="0"/>
          <w:sz w:val="20"/>
          <w:szCs w:val="20"/>
        </w:rPr>
        <w:t>截至本财务报表批准报出日，由于公司涉及多起诉讼，公司包括基本户在内的</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户银行账户被冻 结，冻结资金共计</w:t>
      </w:r>
      <w:r>
        <w:rPr>
          <w:rFonts w:ascii="Times New Roman" w:eastAsia="Times New Roman" w:hAnsi="Times New Roman" w:cs="Times New Roman"/>
          <w:color w:val="000000"/>
          <w:spacing w:val="0"/>
          <w:w w:val="100"/>
          <w:position w:val="0"/>
          <w:sz w:val="20"/>
          <w:szCs w:val="20"/>
        </w:rPr>
        <w:t>652,169.76</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公司持有的北京翡翠教育科技集团有限公司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的股权、潮州民营投资股 份有限公司</w:t>
      </w:r>
      <w:r>
        <w:rPr>
          <w:rFonts w:ascii="Times New Roman" w:eastAsia="Times New Roman" w:hAnsi="Times New Roman" w:cs="Times New Roman"/>
          <w:color w:val="000000"/>
          <w:spacing w:val="0"/>
          <w:w w:val="100"/>
          <w:position w:val="0"/>
          <w:sz w:val="20"/>
          <w:szCs w:val="20"/>
        </w:rPr>
        <w:t>2.5209%</w:t>
      </w:r>
      <w:r>
        <w:rPr>
          <w:color w:val="000000"/>
          <w:spacing w:val="0"/>
          <w:w w:val="100"/>
          <w:position w:val="0"/>
          <w:sz w:val="20"/>
          <w:szCs w:val="20"/>
        </w:rPr>
        <w:t>的股权、广东联汛教育科技有限公司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股权、河南智游臻龙教育科技有限公司</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sz w:val="20"/>
          <w:szCs w:val="20"/>
        </w:rPr>
        <w:t>股权被冻结。</w:t>
      </w:r>
    </w:p>
    <w:p>
      <w:pPr>
        <w:pStyle w:val="Style29"/>
        <w:keepNext/>
        <w:keepLines/>
        <w:widowControl w:val="0"/>
        <w:shd w:val="clear" w:color="auto" w:fill="auto"/>
        <w:bidi w:val="0"/>
        <w:spacing w:before="0" w:after="380" w:line="240" w:lineRule="auto"/>
        <w:ind w:left="0" w:right="0" w:firstLine="0"/>
        <w:jc w:val="both"/>
      </w:pPr>
      <w:bookmarkStart w:id="1547" w:name="bookmark1547"/>
      <w:bookmarkStart w:id="1548" w:name="bookmark1548"/>
      <w:bookmarkStart w:id="1549" w:name="bookmark1549"/>
      <w:r>
        <w:rPr>
          <w:color w:val="000000"/>
          <w:spacing w:val="0"/>
          <w:w w:val="100"/>
          <w:position w:val="0"/>
          <w:sz w:val="24"/>
          <w:szCs w:val="24"/>
        </w:rPr>
        <w:t>十六、母公司财务报表主要项目注释</w:t>
      </w:r>
      <w:bookmarkEnd w:id="1547"/>
      <w:bookmarkEnd w:id="1548"/>
      <w:bookmarkEnd w:id="1549"/>
    </w:p>
    <w:p>
      <w:pPr>
        <w:pStyle w:val="Style34"/>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50"/>
      <w:bookmarkEnd w:id="1551"/>
      <w:bookmarkEnd w:id="1552"/>
    </w:p>
    <w:p>
      <w:pPr>
        <w:pStyle w:val="Style45"/>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53"/>
      <w:bookmarkEnd w:id="1554"/>
      <w:bookmarkEnd w:id="155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39,017,144.</w:t>
            </w:r>
          </w:p>
        </w:tc>
      </w:tr>
      <w:tr>
        <w:trPr>
          <w:trHeight w:val="35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28,434,854.</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67,451,998.</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p>
      <w:pPr>
        <w:widowControl w:val="0"/>
        <w:jc w:val="center"/>
        <w:rPr>
          <w:sz w:val="2"/>
          <w:szCs w:val="2"/>
        </w:rPr>
      </w:pPr>
      <w:r>
        <w:drawing>
          <wp:inline>
            <wp:extent cx="6089650" cy="395033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stretch/>
                  </pic:blipFill>
                  <pic:spPr>
                    <a:xfrm>
                      <a:ext cx="6089650" cy="3950335"/>
                    </a:xfrm>
                    <a:prstGeom prst="rect"/>
                  </pic:spPr>
                </pic:pic>
              </a:graphicData>
            </a:graphic>
          </wp:inline>
        </w:drawing>
      </w:r>
    </w:p>
    <w:p>
      <w:pPr>
        <w:widowControl w:val="0"/>
        <w:spacing w:after="159" w:line="1" w:lineRule="exact"/>
      </w:pPr>
    </w:p>
    <w:p>
      <w:pPr>
        <w:pStyle w:val="Style3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合并范围内的关联方</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4,274,624.49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4,274,624.49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4,481,124.29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4,336,574.43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账龄组合</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13,371,393.53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13,371,393.53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13,941,456.72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78,644,558.80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74,369,934.31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4,274,624.49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106,163,908.85</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56"/>
      <w:bookmarkEnd w:id="1557"/>
      <w:bookmarkEnd w:id="155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44,684,472.06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40,992,765.04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85,677,237.10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44,684,472.06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40,992,765.04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85,677,237.10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59"/>
      <w:bookmarkEnd w:id="1560"/>
      <w:bookmarkEnd w:id="1562"/>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4,967,174.12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4,967,174.12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4,047,815.00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3,178,590.03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3,178,590.03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2,986,272.03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2,986,272.03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2,551,777.63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2,551,777.63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17,731,628.81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3"/>
      <w:bookmarkEnd w:id="1564"/>
      <w:bookmarkEnd w:id="156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506,558,675.14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392,160,630.93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522,558,675.14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408,160,630.93</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66"/>
      <w:bookmarkEnd w:id="1567"/>
      <w:bookmarkEnd w:id="1568"/>
    </w:p>
    <w:p>
      <w:pPr>
        <w:pStyle w:val="Style79"/>
        <w:keepNext/>
        <w:keepLines/>
        <w:widowControl w:val="0"/>
        <w:shd w:val="clear" w:color="auto" w:fill="auto"/>
        <w:bidi w:val="0"/>
        <w:spacing w:before="0" w:after="360" w:line="240" w:lineRule="auto"/>
        <w:ind w:left="0" w:right="0" w:firstLine="0"/>
        <w:jc w:val="both"/>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69"/>
      <w:bookmarkEnd w:id="1570"/>
      <w:bookmarkEnd w:id="157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bl>
    <w:p>
      <w:pPr>
        <w:widowControl w:val="0"/>
        <w:spacing w:after="359" w:line="1" w:lineRule="exact"/>
      </w:pPr>
    </w:p>
    <w:p>
      <w:pPr>
        <w:pStyle w:val="Style79"/>
        <w:keepNext/>
        <w:keepLines/>
        <w:widowControl w:val="0"/>
        <w:shd w:val="clear" w:color="auto" w:fill="auto"/>
        <w:bidi w:val="0"/>
        <w:spacing w:before="0" w:after="360" w:line="240" w:lineRule="auto"/>
        <w:ind w:left="0" w:right="0" w:firstLine="0"/>
        <w:jc w:val="both"/>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572"/>
      <w:bookmarkEnd w:id="1573"/>
      <w:bookmarkEnd w:id="157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广东联汛教育科技有限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子公司失控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回收的可能性</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75"/>
      <w:bookmarkEnd w:id="1576"/>
      <w:bookmarkEnd w:id="1577"/>
    </w:p>
    <w:p>
      <w:pPr>
        <w:pStyle w:val="Style79"/>
        <w:keepNext/>
        <w:keepLines/>
        <w:widowControl w:val="0"/>
        <w:shd w:val="clear" w:color="auto" w:fill="auto"/>
        <w:bidi w:val="0"/>
        <w:spacing w:before="0" w:after="360" w:line="240" w:lineRule="auto"/>
        <w:ind w:left="0" w:right="0" w:firstLine="0"/>
        <w:jc w:val="both"/>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578"/>
      <w:bookmarkEnd w:id="1579"/>
      <w:bookmarkEnd w:id="158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444,665.76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157,175,957.69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157,620,623.45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42,789.15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60,406,662.70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60,449,451.85</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28,904,144.50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29,348,810.26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42,789.15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188,678,475.89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188,721,265.04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385,796,173.59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385,796,173.59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308,876,366.45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585,027.34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695,279,940.18</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81"/>
      <w:bookmarkEnd w:id="1582"/>
      <w:bookmarkEnd w:id="158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color w:val="000000"/>
          <w:spacing w:val="0"/>
          <w:w w:val="100"/>
          <w:position w:val="0"/>
        </w:rPr>
        <w:t>）按欠款方归集的期末余额前五名的其他应收款情况</w:t>
      </w:r>
      <w:bookmarkEnd w:id="1584"/>
      <w:bookmarkEnd w:id="1585"/>
      <w:bookmarkEnd w:id="158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183,146,444.31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148,323,728.81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59,329,491.52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128,776,586.14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64,388,293.07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115,510,226.99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57,755,113.50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55,712,787.26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6,128,406.59</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631,469,773.51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187,601,304.68</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、长期股权投资</w:t>
      </w:r>
      <w:bookmarkEnd w:id="1588"/>
      <w:bookmarkEnd w:id="1589"/>
      <w:bookmarkEnd w:id="159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585,768,014.40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579,868,014.40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585,768,014.40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579,868,014.40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209,629,907.90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60,376,507.01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211,117,938.09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61,864,537.20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795,397,922.30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155,153,400.89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640,244,521.41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796,885,952.49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155,153,400.89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641,732,551.60</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92"/>
      <w:bookmarkEnd w:id="1593"/>
      <w:bookmarkEnd w:id="159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广州长城世家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潮州市万泉瓷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潮州市三江陶 瓷原料有限公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深圳长城世家 陶瓷商贸有限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深圳市世家会 艺术品投资有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潮州市长城世 家瓷业有限公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深圳万城投资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河南智游臻龙 教育科技有限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潮州市润潮陶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579,868,014.4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579,868,014.40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95"/>
      <w:bookmarkEnd w:id="1596"/>
      <w:bookmarkEnd w:id="159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宜兴市金 鱼陶瓷有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新余智趣 资产管理 合伙企业</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潮州民营 投资股份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00.89</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color w:val="000000"/>
          <w:spacing w:val="0"/>
          <w:w w:val="100"/>
          <w:position w:val="0"/>
        </w:rPr>
        <w:t>、营业收入和营业成本</w:t>
      </w:r>
      <w:bookmarkEnd w:id="1598"/>
      <w:bookmarkEnd w:id="1599"/>
      <w:bookmarkEnd w:id="16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1,599,129.10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21,169,887.65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18,952,124.38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4,036,177.20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4,140,388.47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10,728,738.82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4,057,545.35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5,635,306.30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4,310,850.69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31,898,626.47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23,009,669.73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color w:val="000000"/>
          <w:spacing w:val="0"/>
          <w:w w:val="100"/>
          <w:position w:val="0"/>
        </w:rPr>
        <w:t>、投资收益</w:t>
      </w:r>
      <w:bookmarkEnd w:id="1602"/>
      <w:bookmarkEnd w:id="1603"/>
      <w:bookmarkEnd w:id="16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长期股权投资持有期间产生的投资收益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2,291,969.81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06" w:name="bookmark1606"/>
      <w:bookmarkStart w:id="1607" w:name="bookmark1607"/>
      <w:bookmarkStart w:id="1608" w:name="bookmark1608"/>
      <w:r>
        <w:rPr>
          <w:color w:val="000000"/>
          <w:spacing w:val="0"/>
          <w:w w:val="100"/>
          <w:position w:val="0"/>
          <w:sz w:val="24"/>
          <w:szCs w:val="24"/>
        </w:rPr>
        <w:t>十七、补充资料</w:t>
      </w:r>
      <w:bookmarkEnd w:id="1606"/>
      <w:bookmarkEnd w:id="1607"/>
      <w:bookmarkEnd w:id="1608"/>
    </w:p>
    <w:p>
      <w:pPr>
        <w:pStyle w:val="Style34"/>
        <w:keepNext/>
        <w:keepLines/>
        <w:widowControl w:val="0"/>
        <w:shd w:val="clear" w:color="auto" w:fill="auto"/>
        <w:bidi w:val="0"/>
        <w:spacing w:before="0" w:after="34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09"/>
      <w:bookmarkEnd w:id="1610"/>
      <w:bookmarkEnd w:id="161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56,427,060.91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2,795,439.83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-34,920.83</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-7,507,943.71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28,904,144.53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-3,665,103.24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-868,462.08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76,305,667.08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both"/>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12"/>
      <w:bookmarkEnd w:id="1613"/>
      <w:bookmarkEnd w:id="161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bl>
    <w:p>
      <w:pPr>
        <w:sectPr>
          <w:headerReference w:type="default" r:id="rId15"/>
          <w:footerReference w:type="default" r:id="rId16"/>
          <w:footnotePr>
            <w:pos w:val="pageBottom"/>
            <w:numFmt w:val="decimal"/>
            <w:numRestart w:val="continuous"/>
          </w:footnotePr>
          <w:pgSz w:w="11900" w:h="16840"/>
          <w:pgMar w:top="1398" w:right="1066" w:bottom="1441" w:left="1042" w:header="0" w:footer="3" w:gutter="0"/>
          <w:cols w:space="720"/>
          <w:noEndnote/>
          <w:rtlGutter w:val="0"/>
          <w:docGrid w:linePitch="360"/>
        </w:sectPr>
      </w:pPr>
    </w:p>
    <w:p>
      <w:pPr>
        <w:pStyle w:val="Style14"/>
        <w:keepNext/>
        <w:keepLines/>
        <w:widowControl w:val="0"/>
        <w:shd w:val="clear" w:color="auto" w:fill="auto"/>
        <w:bidi w:val="0"/>
        <w:spacing w:before="0" w:after="600" w:line="240" w:lineRule="auto"/>
        <w:ind w:left="0" w:right="0" w:firstLine="0"/>
        <w:jc w:val="center"/>
      </w:pPr>
      <w:bookmarkStart w:id="1615" w:name="bookmark1615"/>
      <w:bookmarkStart w:id="1616" w:name="bookmark1616"/>
      <w:bookmarkStart w:id="1617" w:name="bookmark1617"/>
      <w:r>
        <w:rPr>
          <w:color w:val="000000"/>
          <w:spacing w:val="0"/>
          <w:w w:val="100"/>
          <w:position w:val="0"/>
        </w:rPr>
        <w:t>第十三节备查文件目录</w:t>
      </w:r>
      <w:bookmarkEnd w:id="1615"/>
      <w:bookmarkEnd w:id="1616"/>
      <w:bookmarkEnd w:id="1617"/>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18" w:name="bookmark1618"/>
      <w:r>
        <w:rPr>
          <w:color w:val="000000"/>
          <w:spacing w:val="0"/>
          <w:w w:val="100"/>
          <w:position w:val="0"/>
        </w:rPr>
        <w:t>一</w:t>
      </w:r>
      <w:bookmarkEnd w:id="1618"/>
      <w:r>
        <w:rPr>
          <w:color w:val="000000"/>
          <w:spacing w:val="0"/>
          <w:w w:val="100"/>
          <w:position w:val="0"/>
        </w:rPr>
        <w:t>、</w:t>
        <w:tab/>
        <w:t>经公司法定代表人章有虎先生签名的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19" w:name="bookmark1619"/>
      <w:r>
        <w:rPr>
          <w:color w:val="000000"/>
          <w:spacing w:val="0"/>
          <w:w w:val="100"/>
          <w:position w:val="0"/>
        </w:rPr>
        <w:t>二</w:t>
      </w:r>
      <w:bookmarkEnd w:id="1619"/>
      <w:r>
        <w:rPr>
          <w:color w:val="000000"/>
          <w:spacing w:val="0"/>
          <w:w w:val="100"/>
          <w:position w:val="0"/>
        </w:rPr>
        <w:t>、</w:t>
        <w:tab/>
        <w:t>载有公司法定代表人、主管会计工作负责人、会计机构负责人签名并盖章的财务报表。</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20" w:name="bookmark1620"/>
      <w:r>
        <w:rPr>
          <w:color w:val="000000"/>
          <w:spacing w:val="0"/>
          <w:w w:val="100"/>
          <w:position w:val="0"/>
        </w:rPr>
        <w:t>三</w:t>
      </w:r>
      <w:bookmarkEnd w:id="1620"/>
      <w:r>
        <w:rPr>
          <w:color w:val="000000"/>
          <w:spacing w:val="0"/>
          <w:w w:val="100"/>
          <w:position w:val="0"/>
        </w:rPr>
        <w:t>、</w:t>
        <w:tab/>
        <w:t>董事会、监事会对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年年度报告的审核意见。</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21" w:name="bookmark1621"/>
      <w:r>
        <w:rPr>
          <w:color w:val="000000"/>
          <w:spacing w:val="0"/>
          <w:w w:val="100"/>
          <w:position w:val="0"/>
        </w:rPr>
        <w:t>四</w:t>
      </w:r>
      <w:bookmarkEnd w:id="1621"/>
      <w:r>
        <w:rPr>
          <w:color w:val="000000"/>
          <w:spacing w:val="0"/>
          <w:w w:val="100"/>
          <w:position w:val="0"/>
        </w:rPr>
        <w:t>、</w:t>
        <w:tab/>
        <w:t>其他有关资料以上备查文件的置地点：公司证券部办公室</w:t>
      </w:r>
    </w:p>
    <w:sectPr>
      <w:footnotePr>
        <w:pos w:val="pageBottom"/>
        <w:numFmt w:val="decimal"/>
        <w:numRestart w:val="continuous"/>
      </w:footnotePr>
      <w:pgSz w:w="11900" w:h="16840"/>
      <w:pgMar w:top="1916" w:right="1109" w:bottom="191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6736080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39999999999998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6790690</wp:posOffset>
              </wp:positionH>
              <wp:positionV relativeFrom="page">
                <wp:posOffset>10186670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0000000000005pt;margin-top:802.10000000000002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6388735</wp:posOffset>
              </wp:positionH>
              <wp:positionV relativeFrom="page">
                <wp:posOffset>9357995</wp:posOffset>
              </wp:positionV>
              <wp:extent cx="445135" cy="106680"/>
              <wp:wrapNone/>
              <wp:docPr id="31" name="Shape 3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7" type="#_x0000_t202" style="position:absolute;margin-left:503.05000000000001pt;margin-top:736.85000000000002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6678295</wp:posOffset>
              </wp:positionH>
              <wp:positionV relativeFrom="page">
                <wp:posOffset>9955530</wp:posOffset>
              </wp:positionV>
              <wp:extent cx="155575" cy="79375"/>
              <wp:wrapNone/>
              <wp:docPr id="33" name="Shape 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25.85000000000002pt;margin-top:783.89999999999998pt;width:12.25pt;height:6.25pt;z-index:-18874405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6736080</wp:posOffset>
              </wp:positionH>
              <wp:positionV relativeFrom="page">
                <wp:posOffset>9955530</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0.39999999999998pt;margin-top:783.89999999999998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534035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42.050000000000004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678815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3.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4157345</wp:posOffset>
              </wp:positionH>
              <wp:positionV relativeFrom="page">
                <wp:posOffset>534035</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35000000000002pt;margin-top:42.050000000000004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678815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3.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561340</wp:posOffset>
              </wp:positionV>
              <wp:extent cx="2675890" cy="106680"/>
              <wp:wrapNone/>
              <wp:docPr id="28" name="Shape 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27.40000000000003pt;margin-top:44.20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4157345</wp:posOffset>
              </wp:positionH>
              <wp:positionV relativeFrom="page">
                <wp:posOffset>534035</wp:posOffset>
              </wp:positionV>
              <wp:extent cx="2675890" cy="106680"/>
              <wp:wrapNone/>
              <wp:docPr id="36" name="Shape 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27.35000000000002pt;margin-top:42.050000000000004pt;width:210.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678815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3.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22"/>
      <w:szCs w:val="22"/>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80">
    <w:name w:val="标题 #5_"/>
    <w:basedOn w:val="DefaultParagraphFont"/>
    <w:link w:val="Style79"/>
    <w:rPr>
      <w:rFonts w:ascii="SimSun" w:eastAsia="SimSun" w:hAnsi="SimSun" w:cs="SimSun"/>
      <w:b/>
      <w:bCs/>
      <w:i w:val="0"/>
      <w:iCs w:val="0"/>
      <w:smallCaps w:val="0"/>
      <w:strike w:val="0"/>
      <w:sz w:val="20"/>
      <w:szCs w:val="20"/>
      <w:u w:val="none"/>
      <w:shd w:val="clear" w:color="auto" w:fill="auto"/>
    </w:rPr>
  </w:style>
  <w:style w:type="character" w:customStyle="1" w:styleId="CharStyle87">
    <w:name w:val="页眉或页脚_"/>
    <w:basedOn w:val="DefaultParagraphFont"/>
    <w:link w:val="Style8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before="1230"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49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目录"/>
    <w:basedOn w:val="Normal"/>
    <w:link w:val="CharStyle26"/>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2)"/>
    <w:basedOn w:val="Normal"/>
    <w:link w:val="CharStyle32"/>
    <w:pPr>
      <w:widowControl w:val="0"/>
      <w:shd w:val="clear" w:color="auto" w:fill="auto"/>
      <w:spacing w:after="110"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w:basedOn w:val="Normal"/>
    <w:link w:val="CharStyle39"/>
    <w:pPr>
      <w:widowControl w:val="0"/>
      <w:shd w:val="clear" w:color="auto" w:fill="auto"/>
      <w:spacing w:line="300"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5">
    <w:name w:val="标题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9">
    <w:name w:val="标题 #5"/>
    <w:basedOn w:val="Normal"/>
    <w:link w:val="CharStyle8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6">
    <w:name w:val="页眉或页脚"/>
    <w:basedOn w:val="Normal"/>
    <w:link w:val="CharStyle8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广东文化长城集团股份有限公司2020年年度报告全文</dc:title>
  <dc:subject/>
  <dc:creator>广东文化长城集团股份有限公司</dc:creator>
  <cp:keywords/>
</cp:coreProperties>
</file>