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1119" w:line="1" w:lineRule="exact"/>
      </w:pPr>
    </w:p>
    <w:p>
      <w:pPr>
        <w:widowControl w:val="0"/>
        <w:jc w:val="center"/>
        <w:rPr>
          <w:sz w:val="2"/>
          <w:szCs w:val="2"/>
        </w:rPr>
      </w:pPr>
      <w:r>
        <w:drawing>
          <wp:inline>
            <wp:extent cx="1060450" cy="104838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060450" cy="1048385"/>
                    </a:xfrm>
                    <a:prstGeom prst="rect"/>
                  </pic:spPr>
                </pic:pic>
              </a:graphicData>
            </a:graphic>
          </wp:inline>
        </w:drawing>
      </w:r>
    </w:p>
    <w:p>
      <w:pPr>
        <w:widowControl w:val="0"/>
        <w:spacing w:after="1439" w:line="1" w:lineRule="exact"/>
      </w:pPr>
    </w:p>
    <w:p>
      <w:pPr>
        <w:pStyle w:val="Style6"/>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color w:val="000000"/>
          <w:spacing w:val="0"/>
          <w:w w:val="100"/>
          <w:position w:val="0"/>
        </w:rPr>
        <w:t>易联众信息技术股份有限公司</w:t>
      </w:r>
      <w:bookmarkEnd w:id="0"/>
      <w:bookmarkEnd w:id="1"/>
      <w:bookmarkEnd w:id="2"/>
    </w:p>
    <w:p>
      <w:pPr>
        <w:pStyle w:val="Style8"/>
        <w:keepNext/>
        <w:keepLines/>
        <w:widowControl w:val="0"/>
        <w:shd w:val="clear" w:color="auto" w:fill="auto"/>
        <w:bidi w:val="0"/>
        <w:spacing w:before="0" w:after="602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2016</w:t>
      </w:r>
      <w:r>
        <w:rPr>
          <w:color w:val="000000"/>
          <w:spacing w:val="0"/>
          <w:w w:val="100"/>
          <w:position w:val="0"/>
        </w:rPr>
        <w:t>年年度报告</w:t>
      </w:r>
      <w:bookmarkEnd w:id="3"/>
      <w:bookmarkEnd w:id="4"/>
      <w:bookmarkEnd w:id="5"/>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8"/>
        <w:keepNext/>
        <w:keepLines/>
        <w:widowControl w:val="0"/>
        <w:shd w:val="clear" w:color="auto" w:fill="auto"/>
        <w:bidi w:val="0"/>
        <w:spacing w:before="0" w:after="38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4"/>
        <w:keepNext w:val="0"/>
        <w:keepLines w:val="0"/>
        <w:widowControl w:val="0"/>
        <w:shd w:val="clear" w:color="auto" w:fill="auto"/>
        <w:bidi w:val="0"/>
        <w:spacing w:before="0"/>
        <w:ind w:left="0" w:right="0"/>
        <w:jc w:val="both"/>
      </w:pPr>
      <w:bookmarkStart w:id="9" w:name="bookmark9"/>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9"/>
    </w:p>
    <w:p>
      <w:pPr>
        <w:pStyle w:val="Style14"/>
        <w:keepNext w:val="0"/>
        <w:keepLines w:val="0"/>
        <w:widowControl w:val="0"/>
        <w:shd w:val="clear" w:color="auto" w:fill="auto"/>
        <w:bidi w:val="0"/>
        <w:spacing w:before="0"/>
        <w:ind w:left="0" w:right="0"/>
        <w:jc w:val="both"/>
      </w:pPr>
      <w:r>
        <w:rPr>
          <w:color w:val="000000"/>
          <w:spacing w:val="0"/>
          <w:w w:val="100"/>
          <w:position w:val="0"/>
        </w:rPr>
        <w:t>公司负责人张曦、主管会计工作负责人陈东红及会计机构负责人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尤泽祥声明：保证年度报告中财务报告的真实、准确、完整。</w:t>
      </w:r>
    </w:p>
    <w:p>
      <w:pPr>
        <w:pStyle w:val="Style14"/>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line="626" w:lineRule="exact"/>
        <w:ind w:left="0" w:right="0"/>
        <w:jc w:val="both"/>
      </w:pPr>
      <w:r>
        <w:rPr>
          <w:color w:val="000000"/>
          <w:spacing w:val="0"/>
          <w:w w:val="100"/>
          <w:position w:val="0"/>
        </w:rPr>
        <w:t>本报告中如有涉及未来的计划、业绩预测等方面的内容，均不构成本公司 对任何投资者及相关人士的承诺，投资者及相关人士均应对此保持足够的风险 认识，并且应当理解计划、预测与承诺之间的差异。</w:t>
      </w:r>
    </w:p>
    <w:p>
      <w:pPr>
        <w:pStyle w:val="Style14"/>
        <w:keepNext w:val="0"/>
        <w:keepLines w:val="0"/>
        <w:widowControl w:val="0"/>
        <w:shd w:val="clear" w:color="auto" w:fill="auto"/>
        <w:bidi w:val="0"/>
        <w:spacing w:before="0" w:line="638" w:lineRule="exact"/>
        <w:ind w:left="0" w:right="0"/>
        <w:jc w:val="both"/>
      </w:pPr>
      <w:r>
        <w:rPr>
          <w:color w:val="000000"/>
          <w:spacing w:val="0"/>
          <w:w w:val="100"/>
          <w:position w:val="0"/>
        </w:rPr>
        <w:t>公司在本报告第四节</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中，详细描述了公司经营中可 能存在的风险及应对措施，敬请投资者关注相关内容。</w:t>
      </w:r>
    </w:p>
    <w:p>
      <w:pPr>
        <w:pStyle w:val="Style14"/>
        <w:keepNext w:val="0"/>
        <w:keepLines w:val="0"/>
        <w:widowControl w:val="0"/>
        <w:shd w:val="clear" w:color="auto" w:fill="auto"/>
        <w:bidi w:val="0"/>
        <w:spacing w:before="0" w:line="624" w:lineRule="exact"/>
        <w:ind w:left="0" w:right="0"/>
        <w:jc w:val="both"/>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810" w:right="1104" w:bottom="3140" w:left="1104" w:header="0" w:footer="3" w:gutter="0"/>
          <w:pgNumType w:start="1"/>
          <w:cols w:space="720"/>
          <w:noEndnote/>
          <w:titlePg/>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430000000</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0.05</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 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6"/>
        <w:keepNext/>
        <w:keepLines/>
        <w:widowControl w:val="0"/>
        <w:shd w:val="clear" w:color="auto" w:fill="auto"/>
        <w:bidi w:val="0"/>
        <w:spacing w:before="1420" w:after="1580" w:line="240" w:lineRule="auto"/>
        <w:ind w:left="0" w:right="0" w:firstLine="0"/>
        <w:jc w:val="center"/>
      </w:pPr>
      <w:bookmarkStart w:id="10" w:name="bookmark10"/>
      <w:bookmarkStart w:id="11" w:name="bookmark11"/>
      <w:bookmarkStart w:id="12" w:name="bookmark12"/>
      <w:r>
        <w:rPr>
          <w:color w:val="000000"/>
          <w:spacing w:val="0"/>
          <w:w w:val="100"/>
          <w:position w:val="0"/>
        </w:rPr>
        <w:t>目录</w:t>
      </w:r>
      <w:bookmarkEnd w:id="10"/>
      <w:bookmarkEnd w:id="11"/>
      <w:bookmarkEnd w:id="12"/>
    </w:p>
    <w:p>
      <w:pPr>
        <w:pStyle w:val="Style17"/>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17"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17"/>
        <w:keepNext w:val="0"/>
        <w:keepLines w:val="0"/>
        <w:widowControl w:val="0"/>
        <w:shd w:val="clear" w:color="auto" w:fill="auto"/>
        <w:tabs>
          <w:tab w:pos="910" w:val="left"/>
          <w:tab w:leader="dot" w:pos="9614" w:val="right"/>
        </w:tabs>
        <w:bidi w:val="0"/>
        <w:spacing w:before="0" w:line="240" w:lineRule="auto"/>
        <w:ind w:left="0" w:right="0" w:firstLine="0"/>
        <w:jc w:val="left"/>
      </w:pPr>
      <w:hyperlink w:anchor="bookmark61" w:tooltip="Current Document">
        <w:r>
          <w:rPr>
            <w:color w:val="000000"/>
            <w:spacing w:val="0"/>
            <w:w w:val="100"/>
            <w:position w:val="0"/>
            <w:sz w:val="24"/>
            <w:szCs w:val="24"/>
          </w:rPr>
          <w:t>第三节</w:t>
          <w:tab/>
          <w:t>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17"/>
        <w:keepNext w:val="0"/>
        <w:keepLines w:val="0"/>
        <w:widowControl w:val="0"/>
        <w:shd w:val="clear" w:color="auto" w:fill="auto"/>
        <w:tabs>
          <w:tab w:pos="910" w:val="left"/>
          <w:tab w:leader="dot" w:pos="9614" w:val="right"/>
        </w:tabs>
        <w:bidi w:val="0"/>
        <w:spacing w:before="0" w:line="240" w:lineRule="auto"/>
        <w:ind w:left="0" w:right="0" w:firstLine="0"/>
        <w:jc w:val="left"/>
      </w:pPr>
      <w:hyperlink w:anchor="bookmark90" w:tooltip="Current Document">
        <w:r>
          <w:rPr>
            <w:color w:val="000000"/>
            <w:spacing w:val="0"/>
            <w:w w:val="100"/>
            <w:position w:val="0"/>
            <w:sz w:val="24"/>
            <w:szCs w:val="24"/>
          </w:rPr>
          <w:t>第四节</w:t>
          <w:tab/>
          <w:t>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244"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27</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415"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59</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475"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65</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479"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66</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546"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80</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633"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87</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637" w:tooltip="Current Document">
        <w:r>
          <w:rPr>
            <w:color w:val="000000"/>
            <w:spacing w:val="0"/>
            <w:w w:val="100"/>
            <w:position w:val="0"/>
            <w:sz w:val="24"/>
            <w:szCs w:val="24"/>
          </w:rPr>
          <w:t>第^一节财务报告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88</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1998"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195</w:t>
        </w:r>
      </w:hyperlink>
      <w:r>
        <w:br w:type="page"/>
      </w:r>
      <w:r>
        <w:fldChar w:fldCharType="end"/>
      </w:r>
    </w:p>
    <w:p>
      <w:pPr>
        <w:pStyle w:val="Style8"/>
        <w:keepNext/>
        <w:keepLines/>
        <w:widowControl w:val="0"/>
        <w:shd w:val="clear" w:color="auto" w:fill="auto"/>
        <w:bidi w:val="0"/>
        <w:spacing w:before="0" w:after="800" w:line="240" w:lineRule="auto"/>
        <w:ind w:left="0" w:right="0" w:firstLine="0"/>
        <w:jc w:val="center"/>
      </w:pPr>
      <w:bookmarkStart w:id="13" w:name="bookmark13"/>
      <w:bookmarkStart w:id="14" w:name="bookmark14"/>
      <w:bookmarkStart w:id="15" w:name="bookmark15"/>
      <w:r>
        <w:rPr>
          <w:color w:val="000000"/>
          <w:spacing w:val="0"/>
          <w:w w:val="100"/>
          <w:position w:val="0"/>
        </w:rPr>
        <w:t>释义</w:t>
      </w:r>
      <w:bookmarkEnd w:id="13"/>
      <w:bookmarkEnd w:id="14"/>
      <w:bookmarkEnd w:id="15"/>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公司、本公司、股份公司、易联众</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易联众信息技术股份有限公司</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安徽易联众</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安徽易联众信息技术有限公司</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山西易联众</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山西易联众信息技术有限公司</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福建易联众软件系统开发有限公司</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福州易联众</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福州易联众信息技术有限公司</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易联众电子科技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福建易联众电子科技有限公司</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湖南易联众</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湖南易联众信息技术有限公司</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广西易联众</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广西易联众信息技术有限公司</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北京易联众</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北京易联众信息技术有限公司</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广东易联众</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广东易联众计算机技术有限公司</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陕西易联众</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陕西易联众信息技术有限公司</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厦门市民生通电子商务有限公司</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纵达科技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厦门市纵达科技有限公司</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黑龙江易联众</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黑龙江易联众信息工程技术有限公司</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吉林易联众</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吉林易联众信息技术有限公司</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易思达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福州市鼓楼区易思达系统集成有限公司</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百川通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百川通信息技术有限公司</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易联众金控公司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厦门易联众金融控股有限公司</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易联众商业保理公司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厦门易联众商业保理有限公司</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易联众金服公司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厦门易联众金融技术服务股份有限公司</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宁夏易联众</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宁夏易联众信息技术有限公司</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广东民生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广东易联众民生信息技术有限公司</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尚洋易捷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北京尚洋易捷信息技术股份有限公司</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易康公司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易康投资管理有限公司</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中职动力</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中职动力（北京）科技有限公司</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易联众信息技术股份有限公司股东大会</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易联众信息技术股份有限公司董事会</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易联众信息技术股份有限公司监事会</w:t>
            </w:r>
          </w:p>
        </w:tc>
      </w:tr>
      <w:tr>
        <w:trPr>
          <w:trHeight w:val="408"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深交所、交易所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厦门证监局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中国证券监督管理委员会厦门监管局</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易联众信息技术股份有限公司章程</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第一大股东</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首次公开发行股票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发行人首次向社会公众发行</w:t>
            </w:r>
            <w:r>
              <w:rPr>
                <w:rFonts w:ascii="Times New Roman" w:eastAsia="Times New Roman" w:hAnsi="Times New Roman" w:cs="Times New Roman"/>
                <w:color w:val="000000"/>
                <w:spacing w:val="0"/>
                <w:w w:val="100"/>
                <w:position w:val="0"/>
                <w:sz w:val="18"/>
                <w:szCs w:val="18"/>
              </w:rPr>
              <w:t>2200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股的行为</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人民币元、万元、亿元</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报告期末（本报告期末）</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ectPr>
          <w:footnotePr>
            <w:pos w:val="pageBottom"/>
            <w:numFmt w:val="decimal"/>
            <w:numRestart w:val="continuous"/>
          </w:footnotePr>
          <w:pgSz w:w="11900" w:h="16840"/>
          <w:pgMar w:top="1441" w:right="1142" w:bottom="1484" w:left="1085" w:header="0" w:footer="3" w:gutter="0"/>
          <w:cols w:space="720"/>
          <w:noEndnote/>
          <w:rtlGutter w:val="0"/>
          <w:docGrid w:linePitch="360"/>
        </w:sectPr>
      </w:pPr>
    </w:p>
    <w:p>
      <w:pPr>
        <w:pStyle w:val="Style8"/>
        <w:keepNext/>
        <w:keepLines/>
        <w:widowControl w:val="0"/>
        <w:shd w:val="clear" w:color="auto" w:fill="auto"/>
        <w:bidi w:val="0"/>
        <w:spacing w:before="520" w:after="540" w:line="240" w:lineRule="auto"/>
        <w:ind w:left="0" w:right="0" w:firstLine="0"/>
        <w:jc w:val="center"/>
      </w:pPr>
      <w:bookmarkStart w:id="16" w:name="bookmark16"/>
      <w:bookmarkStart w:id="17" w:name="bookmark17"/>
      <w:bookmarkStart w:id="18" w:name="bookmark18"/>
      <w:r>
        <w:rPr>
          <w:color w:val="000000"/>
          <w:spacing w:val="0"/>
          <w:w w:val="100"/>
          <w:position w:val="0"/>
        </w:rPr>
        <w:t>第二节公司简介和主要财务指标</w:t>
      </w:r>
      <w:bookmarkEnd w:id="16"/>
      <w:bookmarkEnd w:id="17"/>
      <w:bookmarkEnd w:id="18"/>
    </w:p>
    <w:p>
      <w:pPr>
        <w:pStyle w:val="Style23"/>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bookmarkStart w:id="23" w:name="bookmark23"/>
      <w:r>
        <w:rPr>
          <w:color w:val="000000"/>
          <w:spacing w:val="0"/>
          <w:w w:val="100"/>
          <w:position w:val="0"/>
          <w:sz w:val="24"/>
          <w:szCs w:val="24"/>
        </w:rPr>
        <w:t>一</w:t>
      </w:r>
      <w:bookmarkEnd w:id="22"/>
      <w:r>
        <w:rPr>
          <w:color w:val="000000"/>
          <w:spacing w:val="0"/>
          <w:w w:val="100"/>
          <w:position w:val="0"/>
          <w:sz w:val="24"/>
          <w:szCs w:val="24"/>
        </w:rPr>
        <w:t>、公司信息</w:t>
      </w:r>
      <w:bookmarkEnd w:id="20"/>
      <w:bookmarkEnd w:id="21"/>
      <w:bookmarkEnd w:id="23"/>
      <w:bookmarkEnd w:id="19"/>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tabs>
                <w:tab w:pos="2938" w:val="left"/>
                <w:tab w:pos="5098" w:val="left"/>
              </w:tabs>
              <w:bidi w:val="0"/>
              <w:spacing w:before="0" w:after="0" w:line="240" w:lineRule="auto"/>
              <w:ind w:left="0" w:right="0" w:firstLine="0"/>
              <w:jc w:val="left"/>
              <w:rPr>
                <w:sz w:val="18"/>
                <w:szCs w:val="18"/>
              </w:rPr>
            </w:pPr>
            <w:r>
              <w:rPr>
                <w:color w:val="000000"/>
                <w:spacing w:val="0"/>
                <w:w w:val="100"/>
                <w:position w:val="0"/>
                <w:sz w:val="16"/>
                <w:szCs w:val="16"/>
              </w:rPr>
              <w:t>易联众</w:t>
              <w:tab/>
              <w:t>股票代码</w:t>
              <w:tab/>
            </w:r>
            <w:r>
              <w:rPr>
                <w:rFonts w:ascii="Times New Roman" w:eastAsia="Times New Roman" w:hAnsi="Times New Roman" w:cs="Times New Roman"/>
                <w:color w:val="000000"/>
                <w:spacing w:val="0"/>
                <w:w w:val="100"/>
                <w:position w:val="0"/>
                <w:sz w:val="18"/>
                <w:szCs w:val="18"/>
              </w:rPr>
              <w:t>300096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易联众信息技术股份有限公司</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YLZ Information Technology Co.</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Ltd</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YLZ</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厦门市软件园二期观日路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502</w:t>
            </w:r>
            <w:r>
              <w:rPr>
                <w:color w:val="000000"/>
                <w:spacing w:val="0"/>
                <w:w w:val="100"/>
                <w:position w:val="0"/>
              </w:rPr>
              <w:t>室</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361008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厦门市软件园二期观日路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502</w:t>
            </w:r>
            <w:r>
              <w:rPr>
                <w:color w:val="000000"/>
                <w:spacing w:val="0"/>
                <w:w w:val="100"/>
                <w:position w:val="0"/>
              </w:rPr>
              <w:t>室</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361008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"http://www.ylzinfo.com" </w:instrText>
            </w:r>
            <w:r>
              <w:fldChar w:fldCharType="separate"/>
            </w:r>
            <w:r>
              <w:rPr>
                <w:rFonts w:ascii="Times New Roman" w:eastAsia="Times New Roman" w:hAnsi="Times New Roman" w:cs="Times New Roman"/>
                <w:color w:val="000000"/>
                <w:spacing w:val="0"/>
                <w:w w:val="100"/>
                <w:position w:val="0"/>
                <w:sz w:val="18"/>
                <w:szCs w:val="18"/>
              </w:rPr>
              <w:t>www.ylzinfo.com</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"mailto:YLZ@ylzinfo.com" </w:instrText>
            </w:r>
            <w:r>
              <w:fldChar w:fldCharType="separate"/>
            </w:r>
            <w:r>
              <w:rPr>
                <w:rFonts w:ascii="Times New Roman" w:eastAsia="Times New Roman" w:hAnsi="Times New Roman" w:cs="Times New Roman"/>
                <w:color w:val="000000"/>
                <w:spacing w:val="0"/>
                <w:w w:val="100"/>
                <w:position w:val="0"/>
                <w:sz w:val="18"/>
                <w:szCs w:val="18"/>
              </w:rPr>
              <w:t>YLZ@ylzinfo.com</w:t>
            </w:r>
            <w:r>
              <w:fldChar w:fldCharType="end"/>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二</w:t>
      </w:r>
      <w:bookmarkEnd w:id="26"/>
      <w:r>
        <w:rPr>
          <w:color w:val="000000"/>
          <w:spacing w:val="0"/>
          <w:w w:val="100"/>
          <w:position w:val="0"/>
          <w:sz w:val="24"/>
          <w:szCs w:val="24"/>
        </w:rPr>
        <w:t>、联系人和联系方式</w:t>
      </w:r>
      <w:bookmarkEnd w:id="24"/>
      <w:bookmarkEnd w:id="25"/>
      <w:bookmarkEnd w:id="27"/>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李虹海</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蒋淼静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厦门市软件园二期观日路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502</w:t>
            </w:r>
            <w:r>
              <w:rPr>
                <w:color w:val="000000"/>
                <w:spacing w:val="0"/>
                <w:w w:val="100"/>
                <w:position w:val="0"/>
              </w:rPr>
              <w:t>室</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厦门市软件园二期观日路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502</w:t>
            </w:r>
            <w:r>
              <w:rPr>
                <w:color w:val="000000"/>
                <w:spacing w:val="0"/>
                <w:w w:val="100"/>
                <w:position w:val="0"/>
              </w:rPr>
              <w:t>室</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0592-2517011</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0592-6307553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0592-2517008</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0592-2517008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"mailto:tylee173@163.com" </w:instrText>
            </w:r>
            <w:r>
              <w:fldChar w:fldCharType="separate"/>
            </w:r>
            <w:r>
              <w:rPr>
                <w:rFonts w:ascii="Times New Roman" w:eastAsia="Times New Roman" w:hAnsi="Times New Roman" w:cs="Times New Roman"/>
                <w:color w:val="000000"/>
                <w:spacing w:val="0"/>
                <w:w w:val="100"/>
                <w:position w:val="0"/>
                <w:sz w:val="18"/>
                <w:szCs w:val="18"/>
              </w:rPr>
              <w:t>tylee173@163.com</w:t>
            </w:r>
            <w:r>
              <w:fldChar w:fldCharType="end"/>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jiangmiaojing4045@163. com</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三</w:t>
      </w:r>
      <w:bookmarkEnd w:id="30"/>
      <w:r>
        <w:rPr>
          <w:color w:val="000000"/>
          <w:spacing w:val="0"/>
          <w:w w:val="100"/>
          <w:position w:val="0"/>
          <w:sz w:val="24"/>
          <w:szCs w:val="24"/>
        </w:rPr>
        <w:t>、信息披露及备置地点</w:t>
      </w:r>
      <w:bookmarkEnd w:id="28"/>
      <w:bookmarkEnd w:id="29"/>
      <w:bookmarkEnd w:id="31"/>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《证券时报》、《中国证券报》、《上海证券报》、《证券日报》</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中国证监会指定的创业板信息披露网站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巨潮资讯网</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com.cn</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厦门市软件园二期观日路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502</w:t>
            </w:r>
            <w:r>
              <w:rPr>
                <w:color w:val="000000"/>
                <w:spacing w:val="0"/>
                <w:w w:val="100"/>
                <w:position w:val="0"/>
              </w:rPr>
              <w:t>室易联众信息技术股份有限公司 董事会办公室</w:t>
            </w:r>
          </w:p>
        </w:tc>
      </w:tr>
    </w:tbl>
    <w:p>
      <w:pPr>
        <w:spacing w:lineRule="exact" w:line="1"/>
        <w:rPr>
          <w:sz w:val="2"/>
          <w:szCs w:val="2"/>
        </w:rPr>
      </w:pPr>
      <w:r>
        <w:br w:type="page"/>
      </w:r>
    </w:p>
    <w:p>
      <w:pPr>
        <w:pStyle w:val="Style23"/>
        <w:keepNext/>
        <w:keepLines/>
        <w:widowControl w:val="0"/>
        <w:shd w:val="clear" w:color="auto" w:fill="auto"/>
        <w:bidi w:val="0"/>
        <w:spacing w:before="0" w:after="34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四</w:t>
      </w:r>
      <w:bookmarkEnd w:id="34"/>
      <w:r>
        <w:rPr>
          <w:color w:val="000000"/>
          <w:spacing w:val="0"/>
          <w:w w:val="100"/>
          <w:position w:val="0"/>
          <w:sz w:val="24"/>
          <w:szCs w:val="24"/>
        </w:rPr>
        <w:t>、其他有关资料</w:t>
      </w:r>
      <w:bookmarkEnd w:id="32"/>
      <w:bookmarkEnd w:id="33"/>
      <w:bookmarkEnd w:id="35"/>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厦门市曾厝垵软件园创新大厦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区</w:t>
            </w:r>
            <w:r>
              <w:rPr>
                <w:rFonts w:ascii="Times New Roman" w:eastAsia="Times New Roman" w:hAnsi="Times New Roman" w:cs="Times New Roman"/>
                <w:color w:val="000000"/>
                <w:spacing w:val="0"/>
                <w:w w:val="100"/>
                <w:position w:val="0"/>
                <w:sz w:val="18"/>
                <w:szCs w:val="18"/>
              </w:rPr>
              <w:t>12-15</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李仕谦、郭清艺</w:t>
            </w:r>
          </w:p>
        </w:tc>
      </w:tr>
    </w:tbl>
    <w:p>
      <w:pPr>
        <w:pStyle w:val="Style27"/>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4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4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sz w:val="24"/>
          <w:szCs w:val="24"/>
        </w:rPr>
        <w:t>五</w:t>
      </w:r>
      <w:bookmarkEnd w:id="38"/>
      <w:r>
        <w:rPr>
          <w:color w:val="000000"/>
          <w:spacing w:val="0"/>
          <w:w w:val="100"/>
          <w:position w:val="0"/>
          <w:sz w:val="24"/>
          <w:szCs w:val="24"/>
        </w:rPr>
        <w:t>、主要会计数据和财务指标</w:t>
      </w:r>
      <w:bookmarkEnd w:id="36"/>
      <w:bookmarkEnd w:id="37"/>
      <w:bookmarkEnd w:id="39"/>
    </w:p>
    <w:p>
      <w:pPr>
        <w:pStyle w:val="Style27"/>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514,673,328.92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374,099,218.29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402,179,494.09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10,598,174.34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23,427,972.61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46,904,070.65</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-4,386,864.75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10,749,932.04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42,229,402.80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-275,594,974.57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54,808,846.16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62,499,903.52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1,418,991,298.46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926,228,221.95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895,487,141.55</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711,726,010.37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708,119,771.06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681,641,798.45</w:t>
            </w: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sz w:val="24"/>
          <w:szCs w:val="24"/>
        </w:rPr>
        <w:t>六</w:t>
      </w:r>
      <w:bookmarkEnd w:id="42"/>
      <w:r>
        <w:rPr>
          <w:color w:val="000000"/>
          <w:spacing w:val="0"/>
          <w:w w:val="100"/>
          <w:position w:val="0"/>
          <w:sz w:val="24"/>
          <w:szCs w:val="24"/>
        </w:rPr>
        <w:t>、分季度主要财务指标</w:t>
      </w:r>
      <w:bookmarkEnd w:id="40"/>
      <w:bookmarkEnd w:id="41"/>
      <w:bookmarkEnd w:id="4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81,528,399.20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104,954,875.12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95,018,652.54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233,171,402.06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-4,190,692.58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5,458,355.69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-10,958,823.56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20,289,334.79</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归属于上市公司股东的扣除非经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-4,379,005.58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3,447,833.73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-11,503,790.01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8,048,097.11</w:t>
            </w:r>
          </w:p>
        </w:tc>
      </w:tr>
    </w:tbl>
    <w:tbl>
      <w:tblPr>
        <w:tblOverlap w:val="never"/>
        <w:jc w:val="center"/>
        <w:tblLayout w:type="fixed"/>
      </w:tblPr>
      <w:tblGrid>
        <w:gridCol w:w="2630"/>
        <w:gridCol w:w="1738"/>
        <w:gridCol w:w="1742"/>
        <w:gridCol w:w="1738"/>
        <w:gridCol w:w="1738"/>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-72,790,251.95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-13,917,584.36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-156,970,290.21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-31,916,848.05</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bidi w:val="0"/>
        <w:spacing w:before="0" w:after="360" w:line="240" w:lineRule="auto"/>
        <w:ind w:left="0" w:right="0" w:firstLine="0"/>
        <w:jc w:val="both"/>
      </w:pPr>
      <w:bookmarkStart w:id="44" w:name="bookmark44"/>
      <w:bookmarkStart w:id="45" w:name="bookmark45"/>
      <w:bookmarkStart w:id="46" w:name="bookmark46"/>
      <w:bookmarkStart w:id="47" w:name="bookmark47"/>
      <w:r>
        <w:rPr>
          <w:color w:val="000000"/>
          <w:spacing w:val="0"/>
          <w:w w:val="100"/>
          <w:position w:val="0"/>
          <w:sz w:val="24"/>
          <w:szCs w:val="24"/>
        </w:rPr>
        <w:t>七</w:t>
      </w:r>
      <w:bookmarkEnd w:id="46"/>
      <w:r>
        <w:rPr>
          <w:color w:val="000000"/>
          <w:spacing w:val="0"/>
          <w:w w:val="100"/>
          <w:position w:val="0"/>
          <w:sz w:val="24"/>
          <w:szCs w:val="24"/>
        </w:rPr>
        <w:t>、境内外会计准则下会计数据差异</w:t>
      </w:r>
      <w:bookmarkEnd w:id="44"/>
      <w:bookmarkEnd w:id="45"/>
      <w:bookmarkEnd w:id="47"/>
    </w:p>
    <w:p>
      <w:pPr>
        <w:pStyle w:val="Style30"/>
        <w:keepNext/>
        <w:keepLines/>
        <w:widowControl w:val="0"/>
        <w:shd w:val="clear" w:color="auto" w:fill="auto"/>
        <w:bidi w:val="0"/>
        <w:spacing w:before="0" w:line="240" w:lineRule="auto"/>
        <w:ind w:left="0" w:right="0" w:firstLine="0"/>
        <w:jc w:val="both"/>
      </w:pPr>
      <w:bookmarkStart w:id="48" w:name="bookmark48"/>
      <w:bookmarkStart w:id="49" w:name="bookmark49"/>
      <w:bookmarkStart w:id="50" w:name="bookmark50"/>
      <w:bookmarkStart w:id="51" w:name="bookmark51"/>
      <w:r>
        <w:rPr>
          <w:rFonts w:ascii="Times New Roman" w:eastAsia="Times New Roman" w:hAnsi="Times New Roman" w:cs="Times New Roman"/>
          <w:color w:val="000000"/>
          <w:spacing w:val="0"/>
          <w:w w:val="100"/>
          <w:position w:val="0"/>
        </w:rPr>
        <w:t>1</w:t>
      </w:r>
      <w:bookmarkEnd w:id="50"/>
      <w:r>
        <w:rPr>
          <w:color w:val="000000"/>
          <w:spacing w:val="0"/>
          <w:w w:val="100"/>
          <w:position w:val="0"/>
        </w:rPr>
        <w:t>、同时按照国际会计准则与按照中国会计准则披露的财务报告中净利润和净资产差异情况</w:t>
      </w:r>
      <w:bookmarkEnd w:id="48"/>
      <w:bookmarkEnd w:id="49"/>
      <w:bookmarkEnd w:id="51"/>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0"/>
        <w:keepNext/>
        <w:keepLines/>
        <w:widowControl w:val="0"/>
        <w:shd w:val="clear" w:color="auto" w:fill="auto"/>
        <w:bidi w:val="0"/>
        <w:spacing w:before="0" w:line="240" w:lineRule="auto"/>
        <w:ind w:left="0" w:right="0" w:firstLine="0"/>
        <w:jc w:val="both"/>
      </w:pPr>
      <w:bookmarkStart w:id="52" w:name="bookmark52"/>
      <w:bookmarkStart w:id="53" w:name="bookmark53"/>
      <w:bookmarkStart w:id="54" w:name="bookmark54"/>
      <w:bookmarkStart w:id="55" w:name="bookmark55"/>
      <w:r>
        <w:rPr>
          <w:rFonts w:ascii="Times New Roman" w:eastAsia="Times New Roman" w:hAnsi="Times New Roman" w:cs="Times New Roman"/>
          <w:color w:val="000000"/>
          <w:spacing w:val="0"/>
          <w:w w:val="100"/>
          <w:position w:val="0"/>
        </w:rPr>
        <w:t>2</w:t>
      </w:r>
      <w:bookmarkEnd w:id="54"/>
      <w:r>
        <w:rPr>
          <w:color w:val="000000"/>
          <w:spacing w:val="0"/>
          <w:w w:val="100"/>
          <w:position w:val="0"/>
        </w:rPr>
        <w:t>、同时按照境外会计准则与按照中国会计准则披露的财务报告中净利润和净资产差异情况</w:t>
      </w:r>
      <w:bookmarkEnd w:id="52"/>
      <w:bookmarkEnd w:id="53"/>
      <w:bookmarkEnd w:id="55"/>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bidi w:val="0"/>
        <w:spacing w:before="0" w:after="360" w:line="240" w:lineRule="auto"/>
        <w:ind w:left="0" w:right="0" w:firstLine="0"/>
        <w:jc w:val="both"/>
      </w:pPr>
      <w:bookmarkStart w:id="56" w:name="bookmark56"/>
      <w:bookmarkStart w:id="57" w:name="bookmark57"/>
      <w:bookmarkStart w:id="58" w:name="bookmark58"/>
      <w:bookmarkStart w:id="59" w:name="bookmark59"/>
      <w:r>
        <w:rPr>
          <w:color w:val="000000"/>
          <w:spacing w:val="0"/>
          <w:w w:val="100"/>
          <w:position w:val="0"/>
          <w:sz w:val="24"/>
          <w:szCs w:val="24"/>
        </w:rPr>
        <w:t>八</w:t>
      </w:r>
      <w:bookmarkEnd w:id="58"/>
      <w:r>
        <w:rPr>
          <w:color w:val="000000"/>
          <w:spacing w:val="0"/>
          <w:w w:val="100"/>
          <w:position w:val="0"/>
          <w:sz w:val="24"/>
          <w:szCs w:val="24"/>
        </w:rPr>
        <w:t>、非经常性损益项目及金额</w:t>
      </w:r>
      <w:bookmarkEnd w:id="56"/>
      <w:bookmarkEnd w:id="57"/>
      <w:bookmarkEnd w:id="59"/>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13,969,503.30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10,908,425.35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13,251.41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3,741,556.73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1,900,216.38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5,261,880.29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-292,714.13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127,149.88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302,116.27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2,419,271.72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276,035.14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860,888.35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14,035.09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-18,284.10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41,691.77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14,985,039.09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12,678,040.57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4,674,667.85</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260" w:line="317" w:lineRule="exact"/>
        <w:ind w:left="0" w:right="0" w:firstLine="0"/>
        <w:jc w:val="both"/>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8"/>
        <w:keepNext/>
        <w:keepLines/>
        <w:widowControl w:val="0"/>
        <w:shd w:val="clear" w:color="auto" w:fill="auto"/>
        <w:bidi w:val="0"/>
        <w:spacing w:before="0" w:after="560" w:line="240" w:lineRule="auto"/>
        <w:ind w:left="0" w:right="0" w:firstLine="0"/>
        <w:jc w:val="center"/>
      </w:pPr>
      <w:bookmarkStart w:id="60" w:name="bookmark60"/>
      <w:bookmarkStart w:id="61" w:name="bookmark61"/>
      <w:bookmarkStart w:id="62" w:name="bookmark62"/>
      <w:r>
        <w:rPr>
          <w:color w:val="000000"/>
          <w:spacing w:val="0"/>
          <w:w w:val="100"/>
          <w:position w:val="0"/>
        </w:rPr>
        <w:t>第三节公司业务概要</w:t>
      </w:r>
      <w:bookmarkEnd w:id="60"/>
      <w:bookmarkEnd w:id="61"/>
      <w:bookmarkEnd w:id="62"/>
    </w:p>
    <w:p>
      <w:pPr>
        <w:pStyle w:val="Style23"/>
        <w:keepNext/>
        <w:keepLines/>
        <w:widowControl w:val="0"/>
        <w:shd w:val="clear" w:color="auto" w:fill="auto"/>
        <w:tabs>
          <w:tab w:pos="480" w:val="left"/>
        </w:tabs>
        <w:bidi w:val="0"/>
        <w:spacing w:before="0" w:after="240" w:line="240" w:lineRule="auto"/>
        <w:ind w:left="0" w:right="0" w:firstLine="0"/>
        <w:jc w:val="left"/>
      </w:pPr>
      <w:bookmarkStart w:id="63" w:name="bookmark63"/>
      <w:bookmarkStart w:id="64" w:name="bookmark64"/>
      <w:bookmarkStart w:id="65" w:name="bookmark65"/>
      <w:bookmarkStart w:id="66" w:name="bookmark66"/>
      <w:bookmarkStart w:id="67" w:name="bookmark67"/>
      <w:r>
        <w:rPr>
          <w:color w:val="000000"/>
          <w:spacing w:val="0"/>
          <w:w w:val="100"/>
          <w:position w:val="0"/>
          <w:sz w:val="24"/>
          <w:szCs w:val="24"/>
        </w:rPr>
        <w:t>一</w:t>
      </w:r>
      <w:bookmarkEnd w:id="66"/>
      <w:r>
        <w:rPr>
          <w:color w:val="000000"/>
          <w:spacing w:val="0"/>
          <w:w w:val="100"/>
          <w:position w:val="0"/>
          <w:sz w:val="24"/>
          <w:szCs w:val="24"/>
        </w:rPr>
        <w:t>、</w:t>
        <w:tab/>
        <w:t>报告期内公司从事的主要业务</w:t>
      </w:r>
      <w:bookmarkEnd w:id="64"/>
      <w:bookmarkEnd w:id="65"/>
      <w:bookmarkEnd w:id="67"/>
      <w:bookmarkEnd w:id="63"/>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公司围绕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医疗卫生、人力资源和社会保障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等民生重要领域，提供全方位的整体解决方案和综合运营服务，致力于成为 国内领先的民生信息服务综合运营商。公司深度整合政府、企业和社会大众不同层面的民生信息服务需求，依托社保卡业务、 民生行业应用软件、云平台、智能终端等全面的软硬件产品应用体系，逐步构建起线上线下一体化的综合运营服务模式，形 成应用、平台、渠道、运营的组合优势。在现有基础业务的基础上，公司以医疗健康服务为核心、大数据为驱动、公共服务 和产业金融为辅助，建立面向政府、企业和社会公众的互联网综合运营服务平台，为社会公众提供更多、更便捷、更实惠的 医疗健康、社会保障、劳动就业、金融、教育、住房、以及其它各类生活服务等民生信息服务。</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经过多年的业务实践和积累，目前，公司拥有医疗卫生领域业务、公共服务业务、产业金融业务、大数据业务、终端设 备等业务。</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医疗卫生领域业务：主要包括远程医疗、掌上医院、智慧医药、医疗支付一卡通等业务以及医学影像信息共享平台和医 院</w:t>
      </w:r>
      <w:r>
        <w:rPr>
          <w:rFonts w:ascii="Times New Roman" w:eastAsia="Times New Roman" w:hAnsi="Times New Roman" w:cs="Times New Roman"/>
          <w:color w:val="000000"/>
          <w:spacing w:val="0"/>
          <w:w w:val="100"/>
          <w:position w:val="0"/>
          <w:sz w:val="18"/>
          <w:szCs w:val="18"/>
        </w:rPr>
        <w:t>PACS</w:t>
      </w:r>
      <w:r>
        <w:rPr>
          <w:color w:val="000000"/>
          <w:spacing w:val="0"/>
          <w:w w:val="100"/>
          <w:position w:val="0"/>
        </w:rPr>
        <w:t>系统、医院信息管理系统、区域居民健康管理共享平台和乡村一体化卫生信息管理系统。</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公共服务业务：公司把握行业发展先机，融合基础业务优势与互联网新业态，打造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人社公共服务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的新模式。 基于十多年来对人社行业的深刻认识与经验积累，公司在稳步推进传统公共服务业务的基础上，结合人社部门对于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人社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的要求，深度挖掘民生领域不同服务对象多层次的服务需求，打造互联互通多元共享的公共服务生态圈。</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大数据业务：公司的大数据业务正在有条不紊的展开，目前已经开发建设了易联众大数据服务管理平台、易联众人力资 源和社会保障大数据分析平台，为大数据中心的产品运营提供平台支撑，并针对大数据中心的应用场景和市场需求，在信用 模型、文本分析技术等进行了研发。</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产业金融业务：随着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以药养医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模式逐步被摈弃，医疗机构资金来源渠道越来越窄，资金流的紧张传导至产业链上相关 主体，使得其融资需求十分迫切。公司凭借长期以来通过业务合作而形成的对产业链群体的深刻了解，积极开展满足用户金 融服务需求的投资、租赁、商业保理等金融业务。</w:t>
      </w:r>
    </w:p>
    <w:p>
      <w:pPr>
        <w:pStyle w:val="Style27"/>
        <w:keepNext w:val="0"/>
        <w:keepLines w:val="0"/>
        <w:widowControl w:val="0"/>
        <w:shd w:val="clear" w:color="auto" w:fill="auto"/>
        <w:bidi w:val="0"/>
        <w:spacing w:before="0" w:after="360" w:line="312" w:lineRule="exact"/>
        <w:ind w:left="0" w:right="0"/>
        <w:jc w:val="both"/>
      </w:pPr>
      <w:r>
        <w:rPr>
          <w:color w:val="000000"/>
          <w:spacing w:val="0"/>
          <w:w w:val="100"/>
          <w:position w:val="0"/>
        </w:rPr>
        <w:t>终端设备：公司创新研发的自助服务终端，是科技部重点项目研究成果，被人社部列为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十二五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规划公共服务重点推广 产品。它将医疗、医保（包含职工医保、居民医保、新农合）、社保（含企业养老、新农保、工伤保险、失业保险）、就业、 金融等应用功能融合，为老百姓提供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家门口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式的社保卡一卡通服务。该设备已在社保机构、就业中心、医保机构、医院、 银行、社区、农村等地部署，创新了服务方式，丰富了服务渠道，为老百姓提供求职就业、挂号就诊、医疗费用自助结算、 社保查询等服务。</w:t>
      </w:r>
    </w:p>
    <w:p>
      <w:pPr>
        <w:pStyle w:val="Style23"/>
        <w:keepNext/>
        <w:keepLines/>
        <w:widowControl w:val="0"/>
        <w:shd w:val="clear" w:color="auto" w:fill="auto"/>
        <w:tabs>
          <w:tab w:pos="480" w:val="left"/>
        </w:tabs>
        <w:bidi w:val="0"/>
        <w:spacing w:before="0" w:after="36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sz w:val="24"/>
          <w:szCs w:val="24"/>
        </w:rPr>
        <w:t>二</w:t>
      </w:r>
      <w:bookmarkEnd w:id="70"/>
      <w:r>
        <w:rPr>
          <w:color w:val="000000"/>
          <w:spacing w:val="0"/>
          <w:w w:val="100"/>
          <w:position w:val="0"/>
          <w:sz w:val="24"/>
          <w:szCs w:val="24"/>
        </w:rPr>
        <w:t>、</w:t>
        <w:tab/>
        <w:t>主要资产重大变化情况</w:t>
      </w:r>
      <w:bookmarkEnd w:id="68"/>
      <w:bookmarkEnd w:id="69"/>
      <w:bookmarkEnd w:id="71"/>
    </w:p>
    <w:p>
      <w:pPr>
        <w:pStyle w:val="Style30"/>
        <w:keepNext/>
        <w:keepLines/>
        <w:widowControl w:val="0"/>
        <w:shd w:val="clear" w:color="auto" w:fill="auto"/>
        <w:bidi w:val="0"/>
        <w:spacing w:before="0" w:after="320" w:line="240" w:lineRule="auto"/>
        <w:ind w:left="0" w:right="0" w:firstLine="0"/>
        <w:jc w:val="left"/>
      </w:pPr>
      <w:bookmarkStart w:id="72" w:name="bookmark72"/>
      <w:bookmarkStart w:id="73" w:name="bookmark73"/>
      <w:bookmarkStart w:id="74" w:name="bookmark74"/>
      <w:bookmarkStart w:id="75" w:name="bookmark75"/>
      <w:r>
        <w:rPr>
          <w:rFonts w:ascii="Times New Roman" w:eastAsia="Times New Roman" w:hAnsi="Times New Roman" w:cs="Times New Roman"/>
          <w:color w:val="000000"/>
          <w:spacing w:val="0"/>
          <w:w w:val="100"/>
          <w:position w:val="0"/>
        </w:rPr>
        <w:t>1</w:t>
      </w:r>
      <w:bookmarkEnd w:id="74"/>
      <w:r>
        <w:rPr>
          <w:color w:val="000000"/>
          <w:spacing w:val="0"/>
          <w:w w:val="100"/>
          <w:position w:val="0"/>
        </w:rPr>
        <w:t>、主要资产重大变化情况</w:t>
      </w:r>
      <w:bookmarkEnd w:id="72"/>
      <w:bookmarkEnd w:id="73"/>
      <w:bookmarkEnd w:id="75"/>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长期股权投资比年初增加</w:t>
            </w:r>
            <w:r>
              <w:rPr>
                <w:rFonts w:ascii="Times New Roman" w:eastAsia="Times New Roman" w:hAnsi="Times New Roman" w:cs="Times New Roman"/>
                <w:color w:val="000000"/>
                <w:spacing w:val="0"/>
                <w:w w:val="100"/>
                <w:position w:val="0"/>
                <w:sz w:val="18"/>
                <w:szCs w:val="18"/>
              </w:rPr>
              <w:t>248.62%</w:t>
            </w:r>
            <w:r>
              <w:rPr>
                <w:color w:val="000000"/>
                <w:spacing w:val="0"/>
                <w:w w:val="100"/>
                <w:position w:val="0"/>
              </w:rPr>
              <w:t>,主要是新增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家联营公司，导致投资成本增加。</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无形资产比年初增加</w:t>
            </w:r>
            <w:r>
              <w:rPr>
                <w:rFonts w:ascii="Times New Roman" w:eastAsia="Times New Roman" w:hAnsi="Times New Roman" w:cs="Times New Roman"/>
                <w:color w:val="000000"/>
                <w:spacing w:val="0"/>
                <w:w w:val="100"/>
                <w:position w:val="0"/>
                <w:sz w:val="18"/>
                <w:szCs w:val="18"/>
              </w:rPr>
              <w:t>24.87%</w:t>
            </w:r>
            <w:r>
              <w:rPr>
                <w:color w:val="000000"/>
                <w:spacing w:val="0"/>
                <w:w w:val="100"/>
                <w:position w:val="0"/>
              </w:rPr>
              <w:t>,主要是本期新增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个资本化项目：城乡一体化医疗保 险系统、医院信息集成平台项目、易联众远程会诊系统、机关事业单位养老保险系 统、易联众社保公共服务平台（二期）</w:t>
            </w:r>
          </w:p>
        </w:tc>
      </w:tr>
    </w:tbl>
    <w:p>
      <w:pPr>
        <w:pStyle w:val="Style30"/>
        <w:keepNext/>
        <w:keepLines/>
        <w:widowControl w:val="0"/>
        <w:shd w:val="clear" w:color="auto" w:fill="auto"/>
        <w:bidi w:val="0"/>
        <w:spacing w:before="0" w:after="260" w:line="240" w:lineRule="auto"/>
        <w:ind w:left="0" w:right="0" w:firstLine="0"/>
        <w:jc w:val="left"/>
      </w:pPr>
      <w:bookmarkStart w:id="76" w:name="bookmark76"/>
      <w:bookmarkStart w:id="77" w:name="bookmark77"/>
      <w:bookmarkStart w:id="78" w:name="bookmark78"/>
      <w:bookmarkStart w:id="79" w:name="bookmark79"/>
      <w:r>
        <w:rPr>
          <w:rFonts w:ascii="Times New Roman" w:eastAsia="Times New Roman" w:hAnsi="Times New Roman" w:cs="Times New Roman"/>
          <w:color w:val="000000"/>
          <w:spacing w:val="0"/>
          <w:w w:val="100"/>
          <w:position w:val="0"/>
        </w:rPr>
        <w:t>2</w:t>
      </w:r>
      <w:bookmarkEnd w:id="78"/>
      <w:r>
        <w:rPr>
          <w:color w:val="000000"/>
          <w:spacing w:val="0"/>
          <w:w w:val="100"/>
          <w:position w:val="0"/>
        </w:rPr>
        <w:t>、主要境外资产情况</w:t>
      </w:r>
      <w:bookmarkEnd w:id="76"/>
      <w:bookmarkEnd w:id="77"/>
      <w:bookmarkEnd w:id="79"/>
    </w:p>
    <w:p>
      <w:pPr>
        <w:pStyle w:val="Style27"/>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60" w:line="240" w:lineRule="auto"/>
        <w:ind w:left="0" w:right="0" w:firstLine="0"/>
        <w:jc w:val="left"/>
      </w:pPr>
      <w:bookmarkStart w:id="80" w:name="bookmark80"/>
      <w:bookmarkStart w:id="81" w:name="bookmark81"/>
      <w:bookmarkStart w:id="82" w:name="bookmark82"/>
      <w:bookmarkStart w:id="83" w:name="bookmark83"/>
      <w:r>
        <w:rPr>
          <w:color w:val="000000"/>
          <w:spacing w:val="0"/>
          <w:w w:val="100"/>
          <w:position w:val="0"/>
          <w:sz w:val="24"/>
          <w:szCs w:val="24"/>
        </w:rPr>
        <w:t>三</w:t>
      </w:r>
      <w:bookmarkEnd w:id="82"/>
      <w:r>
        <w:rPr>
          <w:color w:val="000000"/>
          <w:spacing w:val="0"/>
          <w:w w:val="100"/>
          <w:position w:val="0"/>
          <w:sz w:val="24"/>
          <w:szCs w:val="24"/>
        </w:rPr>
        <w:t>、核心竞争力分析</w:t>
      </w:r>
      <w:bookmarkEnd w:id="80"/>
      <w:bookmarkEnd w:id="81"/>
      <w:bookmarkEnd w:id="83"/>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80" w:line="317" w:lineRule="exact"/>
        <w:ind w:left="0" w:right="0" w:firstLine="380"/>
        <w:jc w:val="both"/>
      </w:pPr>
      <w:r>
        <w:rPr>
          <w:color w:val="000000"/>
          <w:spacing w:val="0"/>
          <w:w w:val="100"/>
          <w:position w:val="0"/>
        </w:rPr>
        <w:t>报告期内，公司各竞争力要素均衡发展，总体竞争力得到进一步巩固和提升，未出现可能影响公司未来经营的重大变化。 公司竞争力主要体现在以下几个方面：</w:t>
      </w:r>
    </w:p>
    <w:p>
      <w:pPr>
        <w:pStyle w:val="Style27"/>
        <w:keepNext w:val="0"/>
        <w:keepLines w:val="0"/>
        <w:widowControl w:val="0"/>
        <w:shd w:val="clear" w:color="auto" w:fill="auto"/>
        <w:tabs>
          <w:tab w:pos="859" w:val="left"/>
        </w:tabs>
        <w:bidi w:val="0"/>
        <w:spacing w:before="0" w:after="0" w:line="240" w:lineRule="auto"/>
        <w:ind w:left="0" w:right="0" w:firstLine="380"/>
        <w:jc w:val="both"/>
      </w:pPr>
      <w:bookmarkStart w:id="84" w:name="bookmark84"/>
      <w:r>
        <w:rPr>
          <w:color w:val="000000"/>
          <w:spacing w:val="0"/>
          <w:w w:val="100"/>
          <w:position w:val="0"/>
        </w:rPr>
        <w:t>（</w:t>
      </w:r>
      <w:bookmarkEnd w:id="84"/>
      <w:r>
        <w:rPr>
          <w:color w:val="000000"/>
          <w:spacing w:val="0"/>
          <w:w w:val="100"/>
          <w:position w:val="0"/>
        </w:rPr>
        <w:t>一）</w:t>
        <w:tab/>
        <w:t>一体化整体解决能力优势</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随着公司医疗卫生、社会保障等核心业务领域的纵深发展，各业务产品组合优势愈加显著，各渠道服务协同互补效果愈 加突出，特有的一体化整体解决能力优势在业务细分市场进一步突显。公司有效融合应用软件系统、卡业务、智能设备终端 等产品体系，构建起全方位、立体化的产品服务网，线上线下结合的多维度运营服务模式，全面辐射政府、企业和社会公众 三大民生信息服务主体多层次的民生信息服务需求，并以云计算与大数据为创新驱动，融合互联网新业态，积极探索基础业 务升级和关联新兴业务发展。</w:t>
      </w:r>
    </w:p>
    <w:p>
      <w:pPr>
        <w:pStyle w:val="Style27"/>
        <w:keepNext w:val="0"/>
        <w:keepLines w:val="0"/>
        <w:widowControl w:val="0"/>
        <w:shd w:val="clear" w:color="auto" w:fill="auto"/>
        <w:tabs>
          <w:tab w:pos="859" w:val="left"/>
        </w:tabs>
        <w:bidi w:val="0"/>
        <w:spacing w:before="0" w:after="0" w:line="312" w:lineRule="exact"/>
        <w:ind w:left="0" w:right="0" w:firstLine="380"/>
        <w:jc w:val="both"/>
      </w:pPr>
      <w:bookmarkStart w:id="85" w:name="bookmark85"/>
      <w:r>
        <w:rPr>
          <w:color w:val="000000"/>
          <w:spacing w:val="0"/>
          <w:w w:val="100"/>
          <w:position w:val="0"/>
        </w:rPr>
        <w:t>（</w:t>
      </w:r>
      <w:bookmarkEnd w:id="85"/>
      <w:r>
        <w:rPr>
          <w:color w:val="000000"/>
          <w:spacing w:val="0"/>
          <w:w w:val="100"/>
          <w:position w:val="0"/>
        </w:rPr>
        <w:t>二）</w:t>
        <w:tab/>
        <w:t>多元创新优势</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公司拥有软件行业较完整的高等级资质并将创新作为战略发展的核心要素，坚持自主创新，通过持续的产品创新，服务 创新，形成多元化的创新模式，具有较强的竞争优势。</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作为一家持续自主创新的企业，公司自成立以来坚持自主研发，不断对产品进行创新，开创了行业中的多个“第一”， 为行业发展树立了众多新标杆。研制全国第一张金融社保</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卡，促进社保卡行业标准提升；研发全国第一个民生自助终端应 用，丰富民生信息服务便民渠道；全国第一个实现省级医保联网、异地就诊实时结算，解决异地就医费用结算难题；打造全 国第一个民生信息服务云计算平台，以新技术促进民生信息服务再发展。</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公司立足行业发展，针对客户需求，不断寻求服务模式的变革创新。引入互联网思维模式，创新融合基础业务，打造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 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公共服务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民生信息服务新模式，促进民生信息服务多元化、网络化发展，并以云计算和大数据为创新驱动，积极探索 项目运营的增值服务和盈利模式。</w:t>
      </w:r>
    </w:p>
    <w:p>
      <w:pPr>
        <w:pStyle w:val="Style27"/>
        <w:keepNext w:val="0"/>
        <w:keepLines w:val="0"/>
        <w:widowControl w:val="0"/>
        <w:shd w:val="clear" w:color="auto" w:fill="auto"/>
        <w:tabs>
          <w:tab w:pos="859" w:val="left"/>
        </w:tabs>
        <w:bidi w:val="0"/>
        <w:spacing w:before="0" w:after="0" w:line="312" w:lineRule="exact"/>
        <w:ind w:left="0" w:right="0" w:firstLine="380"/>
        <w:jc w:val="both"/>
      </w:pPr>
      <w:bookmarkStart w:id="86" w:name="bookmark86"/>
      <w:r>
        <w:rPr>
          <w:color w:val="000000"/>
          <w:spacing w:val="0"/>
          <w:w w:val="100"/>
          <w:position w:val="0"/>
        </w:rPr>
        <w:t>（</w:t>
      </w:r>
      <w:bookmarkEnd w:id="86"/>
      <w:r>
        <w:rPr>
          <w:color w:val="000000"/>
          <w:spacing w:val="0"/>
          <w:w w:val="100"/>
          <w:position w:val="0"/>
        </w:rPr>
        <w:t>三）</w:t>
        <w:tab/>
        <w:t>核心技术优势</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公司在民生行业信息化领域拥有国内领先的技术和研究成果，自主研发的应用软件多次荣获国家、省、市各级荣誉，其 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城镇职工医疗保险信息管理网络系统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获得福建省卫生厅科技成果一等奖，并被国家科技部列入国家科技成果重点推广项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五险合一管理信息系统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就业信息系统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被评为中国金桥优秀项目奖；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劳动和社会保障信息系统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获得厦门优质品 牌、福建省客户满意产品、福建省名牌产品称号、被列入国家火炬计划项目。公司是国家高新技术企业，并且是全国少数拥 有国家人力资源与社会保障部颁发的前台技术支持商五项认证的企业。公司亦拥有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认证、</w:t>
      </w:r>
      <w:r>
        <w:rPr>
          <w:rFonts w:ascii="Times New Roman" w:eastAsia="Times New Roman" w:hAnsi="Times New Roman" w:cs="Times New Roman"/>
          <w:color w:val="000000"/>
          <w:spacing w:val="0"/>
          <w:w w:val="100"/>
          <w:position w:val="0"/>
          <w:sz w:val="18"/>
          <w:szCs w:val="18"/>
        </w:rPr>
        <w:t>IS090012000</w:t>
      </w:r>
      <w:r>
        <w:rPr>
          <w:color w:val="000000"/>
          <w:spacing w:val="0"/>
          <w:w w:val="100"/>
          <w:position w:val="0"/>
        </w:rPr>
        <w:t>认证、系统 集成一级资质认证等完备资质。</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第十届中国软件和信息服务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荣誉奖项，并被评为</w:t>
      </w:r>
      <w:r>
        <w:rPr>
          <w:rFonts w:ascii="Times New Roman" w:eastAsia="Times New Roman" w:hAnsi="Times New Roman" w:cs="Times New Roman"/>
          <w:color w:val="000000"/>
          <w:spacing w:val="0"/>
          <w:w w:val="100"/>
          <w:position w:val="0"/>
          <w:sz w:val="18"/>
          <w:szCs w:val="18"/>
        </w:rPr>
        <w:t>“2011-201</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中国智慧城市杰出 服务商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年中国软件行业医疗信息化优秀解决方案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等荣誉。</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年，获国家火炬计划软件产业基地骨干企业认定， 并被评为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年中国优秀软件企业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年，公司被评为国家火炬计划软件产业基地骨干企业。</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年度，公司多个产品 被评为厦门优质品牌，多个项目被评为厦门市高新技术成果转化项目。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年，公司被选为厦门市知识产权试点企业。</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技术优势为公司产品和服务创新打下了坚实基础，也是公司商业模式有效执行的保障，亦进一步增强了公司产品的全面 性、多样性和公司的专业性。</w:t>
      </w:r>
    </w:p>
    <w:p>
      <w:pPr>
        <w:pStyle w:val="Style27"/>
        <w:keepNext w:val="0"/>
        <w:keepLines w:val="0"/>
        <w:widowControl w:val="0"/>
        <w:shd w:val="clear" w:color="auto" w:fill="auto"/>
        <w:tabs>
          <w:tab w:pos="859" w:val="left"/>
        </w:tabs>
        <w:bidi w:val="0"/>
        <w:spacing w:before="0" w:after="0" w:line="312" w:lineRule="exact"/>
        <w:ind w:left="0" w:right="0" w:firstLine="380"/>
        <w:jc w:val="both"/>
      </w:pPr>
      <w:bookmarkStart w:id="87" w:name="bookmark87"/>
      <w:r>
        <w:rPr>
          <w:color w:val="000000"/>
          <w:spacing w:val="0"/>
          <w:w w:val="100"/>
          <w:position w:val="0"/>
        </w:rPr>
        <w:t>（</w:t>
      </w:r>
      <w:bookmarkEnd w:id="87"/>
      <w:r>
        <w:rPr>
          <w:color w:val="000000"/>
          <w:spacing w:val="0"/>
          <w:w w:val="100"/>
          <w:position w:val="0"/>
        </w:rPr>
        <w:t>四）</w:t>
        <w:tab/>
        <w:t>市场拓展优势</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公司在技术、产品和服务方面已有深厚积淀，充分具备承接大型项目的经验和能力，陆续承担了一系列业务复杂、影响 深远的大型民生信息化项目，如山西、广西、宁夏公共服务项目，这些典型项目的成功运行，不仅促进公司行业应用解决能 力的持续提升，同时为行业发展提供了参考借鉴的成功范例，由此形成的规模效应和学习效应进一步提高了项目实施的效率 和成功率，有助于公司把既有的成熟服务体系快速、低成本地复制到国内其他城市。</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目前公司业务覆盖</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个省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多个地市，服务人群超过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亿。民生行业的客户资源是公司持续创造价值的基础，基于公司 </w:t>
      </w:r>
      <w:r>
        <w:rPr>
          <w:color w:val="000000"/>
          <w:spacing w:val="0"/>
          <w:w w:val="100"/>
          <w:position w:val="0"/>
          <w:shd w:val="clear" w:color="auto" w:fill="FFFFFF"/>
        </w:rPr>
        <w:t>技术先进、项目成功率高、丰富的产品链等优势，公司客户粘度高，而庞大的客户资源为公司未来成长提供了有效的保障。</w:t>
      </w:r>
    </w:p>
    <w:p>
      <w:pPr>
        <w:pStyle w:val="Style27"/>
        <w:keepNext w:val="0"/>
        <w:keepLines w:val="0"/>
        <w:widowControl w:val="0"/>
        <w:shd w:val="clear" w:color="auto" w:fill="auto"/>
        <w:bidi w:val="0"/>
        <w:spacing w:before="0" w:after="0" w:line="312" w:lineRule="exact"/>
        <w:ind w:left="0" w:right="0"/>
        <w:jc w:val="both"/>
      </w:pPr>
      <w:bookmarkStart w:id="88" w:name="bookmark88"/>
      <w:r>
        <w:rPr>
          <w:color w:val="000000"/>
          <w:spacing w:val="0"/>
          <w:w w:val="100"/>
          <w:position w:val="0"/>
        </w:rPr>
        <w:t>（</w:t>
      </w:r>
      <w:bookmarkEnd w:id="88"/>
      <w:r>
        <w:rPr>
          <w:color w:val="000000"/>
          <w:spacing w:val="0"/>
          <w:w w:val="100"/>
          <w:position w:val="0"/>
        </w:rPr>
        <w:t>五）人才优势</w:t>
      </w:r>
    </w:p>
    <w:p>
      <w:pPr>
        <w:pStyle w:val="Style27"/>
        <w:keepNext w:val="0"/>
        <w:keepLines w:val="0"/>
        <w:widowControl w:val="0"/>
        <w:shd w:val="clear" w:color="auto" w:fill="auto"/>
        <w:bidi w:val="0"/>
        <w:spacing w:before="0" w:after="0" w:line="312" w:lineRule="exact"/>
        <w:ind w:left="0" w:right="0"/>
        <w:jc w:val="both"/>
        <w:sectPr>
          <w:footnotePr>
            <w:pos w:val="pageBottom"/>
            <w:numFmt w:val="decimal"/>
            <w:numRestart w:val="continuous"/>
          </w:footnotePr>
          <w:pgSz w:w="11900" w:h="16840"/>
          <w:pgMar w:top="1388" w:right="1057" w:bottom="1479" w:left="1070" w:header="0" w:footer="3" w:gutter="0"/>
          <w:cols w:space="720"/>
          <w:noEndnote/>
          <w:rtlGutter w:val="0"/>
          <w:docGrid w:linePitch="360"/>
        </w:sectPr>
      </w:pPr>
      <w:r>
        <w:rPr>
          <w:color w:val="000000"/>
          <w:spacing w:val="0"/>
          <w:w w:val="100"/>
          <w:position w:val="0"/>
        </w:rPr>
        <w:t>随着公司业务不断增多，业务范围逐步扩大，人力资源管理越来越重要。公司丰富人才多元引进渠道，加快高素质人才 引进速度，增强核心人才贮备力度，组建更具创造力的专业团队。通过进一步明确职责权利，营造开放创新环境，完善培养 激励机制，创造团队业务和产品的领头羊效应；强化各团队高效协同合作，提升组合竞争优势，以新思维带动公司业务和产 品的提升，为公司发展提供持续的创新动力。</w:t>
      </w:r>
    </w:p>
    <w:p>
      <w:pPr>
        <w:pStyle w:val="Style8"/>
        <w:keepNext/>
        <w:keepLines/>
        <w:widowControl w:val="0"/>
        <w:shd w:val="clear" w:color="auto" w:fill="auto"/>
        <w:bidi w:val="0"/>
        <w:spacing w:before="580" w:after="540" w:line="240" w:lineRule="auto"/>
        <w:ind w:left="0" w:right="0" w:firstLine="0"/>
        <w:jc w:val="center"/>
      </w:pPr>
      <w:bookmarkStart w:id="89" w:name="bookmark89"/>
      <w:bookmarkStart w:id="90" w:name="bookmark90"/>
      <w:bookmarkStart w:id="91" w:name="bookmark91"/>
      <w:r>
        <w:rPr>
          <w:color w:val="000000"/>
          <w:spacing w:val="0"/>
          <w:w w:val="100"/>
          <w:position w:val="0"/>
        </w:rPr>
        <w:t>第四节经营情况讨论与分析</w:t>
      </w:r>
      <w:bookmarkEnd w:id="89"/>
      <w:bookmarkEnd w:id="90"/>
      <w:bookmarkEnd w:id="91"/>
    </w:p>
    <w:p>
      <w:pPr>
        <w:pStyle w:val="Style23"/>
        <w:keepNext/>
        <w:keepLines/>
        <w:widowControl w:val="0"/>
        <w:shd w:val="clear" w:color="auto" w:fill="auto"/>
        <w:bidi w:val="0"/>
        <w:spacing w:before="0" w:after="260" w:line="240" w:lineRule="auto"/>
        <w:ind w:left="0" w:right="0" w:firstLine="0"/>
        <w:jc w:val="both"/>
      </w:pPr>
      <w:bookmarkStart w:id="92" w:name="bookmark92"/>
      <w:bookmarkStart w:id="93" w:name="bookmark93"/>
      <w:bookmarkStart w:id="94" w:name="bookmark94"/>
      <w:bookmarkStart w:id="95" w:name="bookmark95"/>
      <w:bookmarkStart w:id="96" w:name="bookmark96"/>
      <w:r>
        <w:rPr>
          <w:color w:val="000000"/>
          <w:spacing w:val="0"/>
          <w:w w:val="100"/>
          <w:position w:val="0"/>
          <w:sz w:val="24"/>
          <w:szCs w:val="24"/>
        </w:rPr>
        <w:t>一</w:t>
      </w:r>
      <w:bookmarkEnd w:id="95"/>
      <w:r>
        <w:rPr>
          <w:color w:val="000000"/>
          <w:spacing w:val="0"/>
          <w:w w:val="100"/>
          <w:position w:val="0"/>
          <w:sz w:val="24"/>
          <w:szCs w:val="24"/>
        </w:rPr>
        <w:t>、概述</w:t>
      </w:r>
      <w:bookmarkEnd w:id="93"/>
      <w:bookmarkEnd w:id="94"/>
      <w:bookmarkEnd w:id="96"/>
      <w:bookmarkEnd w:id="92"/>
    </w:p>
    <w:p>
      <w:pPr>
        <w:pStyle w:val="Style27"/>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年，政府持续加大民生投入的同时，加快创新政务服务模式。公司准确把握行业发展新趋势，稳步推进基础业务深 度发展的同时，立足基础、平台、渠道、支付等组合优势，探索基础业务创新，培育运营型增值服务，拓展互联网相关业务, 形成基础业务与互联网服务优势互补的创新发展模式。报告期内，公司围绕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医疗卫生、人力资源和社会保障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为核心的民生 相关业务领域，积极布局，有序开展大数据领域、产业金融领域等各项工作，构建核心行业竞争优势，扩大市场占有率，增 加公司服务人群，继续推进新产品的研究开发和新技术的运用力度以增强公司多元化服务的核心竞争力，同时，继续抓好项 目管理和实施推进工作，在此基础上，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年，公司实现营业收入</w:t>
      </w:r>
      <w:r>
        <w:rPr>
          <w:rFonts w:ascii="Times New Roman" w:eastAsia="Times New Roman" w:hAnsi="Times New Roman" w:cs="Times New Roman"/>
          <w:color w:val="000000"/>
          <w:spacing w:val="0"/>
          <w:w w:val="100"/>
          <w:position w:val="0"/>
          <w:sz w:val="18"/>
          <w:szCs w:val="18"/>
        </w:rPr>
        <w:t>51467.33</w:t>
      </w:r>
      <w:r>
        <w:rPr>
          <w:color w:val="000000"/>
          <w:spacing w:val="0"/>
          <w:w w:val="100"/>
          <w:position w:val="0"/>
        </w:rPr>
        <w:t>万元，同比上升</w:t>
      </w:r>
      <w:r>
        <w:rPr>
          <w:rFonts w:ascii="Times New Roman" w:eastAsia="Times New Roman" w:hAnsi="Times New Roman" w:cs="Times New Roman"/>
          <w:color w:val="000000"/>
          <w:spacing w:val="0"/>
          <w:w w:val="100"/>
          <w:position w:val="0"/>
          <w:sz w:val="18"/>
          <w:szCs w:val="18"/>
        </w:rPr>
        <w:t>37.58%</w:t>
      </w:r>
      <w:r>
        <w:rPr>
          <w:color w:val="000000"/>
          <w:spacing w:val="0"/>
          <w:w w:val="100"/>
          <w:position w:val="0"/>
        </w:rPr>
        <w:t>；但由于加大业务升级力 度，进一步加大医疗服务等项目的投入，部分运营型项目处于投入期，致使人员规模扩大，公司管理费用较上年度增加，同 时报告期内公司应收账款增长较快，导致提取的坏账准备较上年大幅增加，因此本报告期净利润较上年同期下降。</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 司营业利润</w:t>
      </w:r>
      <w:r>
        <w:rPr>
          <w:rFonts w:ascii="Times New Roman" w:eastAsia="Times New Roman" w:hAnsi="Times New Roman" w:cs="Times New Roman"/>
          <w:color w:val="000000"/>
          <w:spacing w:val="0"/>
          <w:w w:val="100"/>
          <w:position w:val="0"/>
          <w:sz w:val="18"/>
          <w:szCs w:val="18"/>
        </w:rPr>
        <w:t>417.05</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75.11%</w:t>
      </w:r>
      <w:r>
        <w:rPr>
          <w:color w:val="000000"/>
          <w:spacing w:val="0"/>
          <w:w w:val="100"/>
          <w:position w:val="0"/>
        </w:rPr>
        <w:t>。</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报告期内，公司主要工作包括：</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加速推进医疗卫生业务升级，利用医疗保险、区域卫生、医药服务等行业领域的基础优势，围绕医保、医院、社区、药 店等相关机构，积极打造涵盖掌上医院、远程医疗、智慧医药方向的医疗健康管理与互联网金融相结合的服务体系。报告期 内，公司中标了福清市医院新院信息化项目，树立了福建省内智慧医疗建设的典型案例；中标了漳州市分级诊疗平台（一期） 项目；基层卫生系统新增了 </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家医疗机构；新型医疗支付平台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完成了福建省</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家省属医院的上线工作，实现了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 康通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账户余额能够在省属医院通用的第一阶段工作目标。公司</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月与福建省医疗保障管理委员会办公室签署了《福建省医 疗保障信息化建设合作协议》，明确了公司为福建省全省医保唯一的信息化开发、维护单位，负责信息系统的整体解决方案， 公司将把三明医改中积累的经验向福建省系统性推广，这是公司战略布局的重要里程碑事件。</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稳步推进广西、山西等六个省份人社公共服务业务发展，积极拓展省外市场，中标了海南省级基层服务平台系统，与湖 南易联众对接公共服务工作，省级人社公共服务市场从原有的六个省份扩展至八个省份。加强行业标准规范投入，在研发部 分新产品的基础上，进一步提升已有产品的成熟度，注重人社公共服务产品转型，从过去重平台、重技术转向重应用、重业 务。不断夯实民生云落地建设，打造易联众民生云品牌，开展新的运营推广模式，持续跟进增值服务产品的研发，深度挖掘 民生领域不同服务对象多层次的服务需求，打造互联互通多元共享的公共服务生态圈。</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积极推进云计算与大数据业务，成功打通了福建省社保、医保、支付、采购以及个人健康数据端口，获得更加全面且有 效的大数据资源，并陆续推出征信服务、融资租赁、商业保理、商业保险等多种产品，打造以民生医疗大数据为核心，覆盖 </w:t>
      </w:r>
      <w:r>
        <w:rPr>
          <w:rFonts w:ascii="Times New Roman" w:eastAsia="Times New Roman" w:hAnsi="Times New Roman" w:cs="Times New Roman"/>
          <w:color w:val="000000"/>
          <w:spacing w:val="0"/>
          <w:w w:val="100"/>
          <w:position w:val="0"/>
          <w:sz w:val="18"/>
          <w:szCs w:val="18"/>
        </w:rPr>
        <w:t>2C2B2G</w:t>
      </w:r>
      <w:r>
        <w:rPr>
          <w:color w:val="000000"/>
          <w:spacing w:val="0"/>
          <w:w w:val="100"/>
          <w:position w:val="0"/>
        </w:rPr>
        <w:t>，</w:t>
      </w:r>
      <w:r>
        <w:rPr>
          <w:color w:val="000000"/>
          <w:spacing w:val="0"/>
          <w:w w:val="100"/>
          <w:position w:val="0"/>
        </w:rPr>
        <w:t>通过医药、诊疗、产业金融、商业保险等多场景的业务闭环。报告期内，公司成功发起成立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厦门市大数据产业协 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，当选首届协会会长；与厦大、中山医院成立健康医疗大数据协创中心；作为发起单位共同签署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福建省大数据交易中心 共建合作协议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，积极打造公司大数据业务发展平台，整合大数据资源，不断丰富大数据产业基础储备；</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 作为主要发起人之一参与发起设立的海保人寿保险股份有限公司能够更好地把保险业务与公司的大数据应用结合起来，有利 于大数据业务的推进；</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月，公司与福建省医疗保障管理委员会办公室签署了《福建省医疗保障信息化建设合作协议》， 在符合国家及省有关政策规定和业务及信息安全的前提下开展大数据业务，这是公司大数据业务的一个重要突破，有利于推 进公司实现业务升级，延伸产业链、增强服务优势，为公司带来新的利润增长点。</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积极开拓公司产业金融领域。公司成立的厦门易联众金融控股有限公司、厦门易联众商业保理有限公司、厦门易联众融 资租赁有限公司、易康吉保险经纪有限责任公司、厦门易联众网络科技有限公司正在积极推进公司产业金融业务的落地发展, 积极打造满足用户金融服务需求的金融业务。公司作为发起人之一参与筹建人寿保险公司已获得中国保监会筹建批复，目前 正积极推进中；此外，全资子公司易康吉保险经纪有限责任公司在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年成功获得中国保险监督管理委员会颁发的《经营保 险经纪业务许可证》，为公司保险经纪业务领域的延伸奠定了基础。公司在医保控费、保险产品设计等方面与商业保险机构 积极展开合作，从而优化公司经营结构，增强公司整体抗风险能力，提升综合竞争能力，为股东创造更大的价值。</w:t>
      </w:r>
    </w:p>
    <w:p>
      <w:pPr>
        <w:pStyle w:val="Style2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 xml:space="preserve">加速各类智能终端产品的市场扩张和客户覆盖，在深耕福建本地市场的同时，加大浙江、广西、山东等省外地区的推广 </w:t>
      </w:r>
      <w:r>
        <w:rPr>
          <w:color w:val="000000"/>
          <w:spacing w:val="0"/>
          <w:w w:val="100"/>
          <w:position w:val="0"/>
        </w:rPr>
        <w:t>力度，实现将业务市场横向与纵向并行推进。不断丰富用卡功能，实现跨领域拓展，积极打造的福建省公交一卡通项目已在 福建地区落地推广，是公司金融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卡业务在交通领域的新突破。</w:t>
      </w:r>
    </w:p>
    <w:p>
      <w:pPr>
        <w:pStyle w:val="Style23"/>
        <w:keepNext/>
        <w:keepLines/>
        <w:widowControl w:val="0"/>
        <w:shd w:val="clear" w:color="auto" w:fill="auto"/>
        <w:bidi w:val="0"/>
        <w:spacing w:before="0" w:after="380" w:line="240" w:lineRule="auto"/>
        <w:ind w:left="0" w:right="0" w:firstLine="0"/>
        <w:jc w:val="left"/>
      </w:pPr>
      <w:bookmarkStart w:id="100" w:name="bookmark100"/>
      <w:bookmarkStart w:id="97" w:name="bookmark97"/>
      <w:bookmarkStart w:id="98" w:name="bookmark98"/>
      <w:bookmarkStart w:id="99" w:name="bookmark99"/>
      <w:r>
        <w:rPr>
          <w:color w:val="000000"/>
          <w:spacing w:val="0"/>
          <w:w w:val="100"/>
          <w:position w:val="0"/>
          <w:sz w:val="24"/>
          <w:szCs w:val="24"/>
        </w:rPr>
        <w:t>二</w:t>
      </w:r>
      <w:bookmarkEnd w:id="99"/>
      <w:r>
        <w:rPr>
          <w:color w:val="000000"/>
          <w:spacing w:val="0"/>
          <w:w w:val="100"/>
          <w:position w:val="0"/>
          <w:sz w:val="24"/>
          <w:szCs w:val="24"/>
        </w:rPr>
        <w:t>、主营业务分析</w:t>
      </w:r>
      <w:bookmarkEnd w:id="100"/>
      <w:bookmarkEnd w:id="97"/>
      <w:bookmarkEnd w:id="98"/>
    </w:p>
    <w:p>
      <w:pPr>
        <w:pStyle w:val="Style30"/>
        <w:keepNext/>
        <w:keepLines/>
        <w:widowControl w:val="0"/>
        <w:shd w:val="clear" w:color="auto" w:fill="auto"/>
        <w:tabs>
          <w:tab w:pos="358" w:val="left"/>
        </w:tabs>
        <w:bidi w:val="0"/>
        <w:spacing w:before="0" w:after="240" w:line="240" w:lineRule="auto"/>
        <w:ind w:left="0" w:right="0" w:firstLine="0"/>
        <w:jc w:val="left"/>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1</w:t>
      </w:r>
      <w:bookmarkEnd w:id="103"/>
      <w:r>
        <w:rPr>
          <w:color w:val="000000"/>
          <w:spacing w:val="0"/>
          <w:w w:val="100"/>
          <w:position w:val="0"/>
        </w:rPr>
        <w:t>、</w:t>
        <w:tab/>
        <w:t>概述</w:t>
      </w:r>
      <w:bookmarkEnd w:id="101"/>
      <w:bookmarkEnd w:id="102"/>
      <w:bookmarkEnd w:id="104"/>
    </w:p>
    <w:p>
      <w:pPr>
        <w:pStyle w:val="Style27"/>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0"/>
        <w:keepNext/>
        <w:keepLines/>
        <w:widowControl w:val="0"/>
        <w:shd w:val="clear" w:color="auto" w:fill="auto"/>
        <w:tabs>
          <w:tab w:pos="368" w:val="left"/>
        </w:tabs>
        <w:bidi w:val="0"/>
        <w:spacing w:before="0" w:after="380" w:line="240" w:lineRule="auto"/>
        <w:ind w:left="0" w:right="0" w:firstLine="0"/>
        <w:jc w:val="left"/>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rPr>
        <w:t>2</w:t>
      </w:r>
      <w:bookmarkEnd w:id="107"/>
      <w:r>
        <w:rPr>
          <w:color w:val="000000"/>
          <w:spacing w:val="0"/>
          <w:w w:val="100"/>
          <w:position w:val="0"/>
        </w:rPr>
        <w:t>、</w:t>
        <w:tab/>
        <w:t>收入与成本</w:t>
      </w:r>
      <w:bookmarkEnd w:id="105"/>
      <w:bookmarkEnd w:id="106"/>
      <w:bookmarkEnd w:id="108"/>
    </w:p>
    <w:p>
      <w:pPr>
        <w:pStyle w:val="Style30"/>
        <w:keepNext/>
        <w:keepLines/>
        <w:widowControl w:val="0"/>
        <w:shd w:val="clear" w:color="auto" w:fill="auto"/>
        <w:bidi w:val="0"/>
        <w:spacing w:before="0" w:after="240" w:line="240" w:lineRule="auto"/>
        <w:ind w:left="0" w:right="0" w:firstLine="0"/>
        <w:jc w:val="left"/>
      </w:pPr>
      <w:bookmarkStart w:id="105" w:name="bookmark105"/>
      <w:bookmarkStart w:id="106" w:name="bookmark106"/>
      <w:bookmarkStart w:id="109" w:name="bookmark109"/>
      <w:bookmarkStart w:id="110" w:name="bookmark110"/>
      <w:r>
        <w:rPr>
          <w:color w:val="000000"/>
          <w:spacing w:val="0"/>
          <w:w w:val="100"/>
          <w:position w:val="0"/>
        </w:rPr>
        <w:t>（</w:t>
      </w:r>
      <w:bookmarkEnd w:id="109"/>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5"/>
      <w:bookmarkEnd w:id="106"/>
      <w:bookmarkEnd w:id="110"/>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公司是否需要遵守光伏产业链相关业的披露要求</w:t>
      </w:r>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号一上市公司从事广播电影电视业务》的披露要求：</w:t>
      </w:r>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号——上市公司从事</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产业链相关业务》的披露要求： 否</w:t>
      </w:r>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号一上市公司从事医疗器械业务》的披露要求：</w:t>
      </w:r>
    </w:p>
    <w:p>
      <w:pPr>
        <w:pStyle w:val="Style27"/>
        <w:keepNext w:val="0"/>
        <w:keepLines w:val="0"/>
        <w:widowControl w:val="0"/>
        <w:shd w:val="clear" w:color="auto" w:fill="auto"/>
        <w:bidi w:val="0"/>
        <w:spacing w:before="0" w:after="160" w:line="346" w:lineRule="exact"/>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514,673,328.92</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374,099,218.29</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37.58%</w:t>
            </w:r>
          </w:p>
        </w:tc>
      </w:tr>
      <w:tr>
        <w:trPr>
          <w:trHeight w:val="398"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民生服务行业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488,391,258.76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94.89%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374,099,218.29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26,282,070.16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定制软件及</w:t>
            </w:r>
            <w:r>
              <w:rPr>
                <w:rFonts w:ascii="Times New Roman" w:eastAsia="Times New Roman" w:hAnsi="Times New Roman" w:cs="Times New Roman"/>
                <w:color w:val="000000"/>
                <w:spacing w:val="0"/>
                <w:w w:val="100"/>
                <w:position w:val="0"/>
                <w:sz w:val="18"/>
                <w:szCs w:val="18"/>
              </w:rPr>
              <w:t>IC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176,136,400.63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34.22%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188,181,582.93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50.30%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110,913,689.90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21.55%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67,296,089.11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64.81%</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系统集成及硬件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201,309,202.42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39.11%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113,607,564.40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30.37%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77.20%</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26,282,070.16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31,965.81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5,013,981.85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-99.36%</w:t>
            </w:r>
          </w:p>
        </w:tc>
      </w:tr>
      <w:tr>
        <w:trPr>
          <w:trHeight w:val="403"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172,027,416.58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33.43%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175,727,836.23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46.98%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w:t>
            </w: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50,611,431.83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37,140,771.78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36.27%</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69,386,316.99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39,847,311.18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74.13%</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48,973,466.65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38,442,130.59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17,947,700.66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1,639,417.84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994.76%</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32,029,837.07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14,661,465.82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118.46%</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39,894,134.57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27,700,439.26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44.02%</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9,432,127.53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8,349,854.30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32,218,630.69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16,768,659.33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92.14%</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6,128,119.66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2,398,213.67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155.53%</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1,735,302.78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3,427,282.41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-49.37%</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10,663,323.65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2,777,777.75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283.88%</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13,665,878.19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6,297,649.61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3,661,992.46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5,218,058.13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w:t>
            </w:r>
          </w:p>
        </w:tc>
      </w:tr>
    </w:tbl>
    <w:p>
      <w:pPr>
        <w:widowControl w:val="0"/>
        <w:spacing w:after="319" w:line="1" w:lineRule="exact"/>
      </w:pPr>
    </w:p>
    <w:p>
      <w:pPr>
        <w:pStyle w:val="Style30"/>
        <w:keepNext/>
        <w:keepLines/>
        <w:widowControl w:val="0"/>
        <w:numPr>
          <w:ilvl w:val="0"/>
          <w:numId w:val="1"/>
        </w:numPr>
        <w:shd w:val="clear" w:color="auto" w:fill="auto"/>
        <w:bidi w:val="0"/>
        <w:spacing w:before="0" w:after="380" w:line="240" w:lineRule="auto"/>
        <w:ind w:left="0" w:right="0" w:firstLine="0"/>
        <w:jc w:val="left"/>
      </w:pPr>
      <w:bookmarkStart w:id="111" w:name="bookmark111"/>
      <w:bookmarkStart w:id="112" w:name="bookmark112"/>
      <w:bookmarkStart w:id="113" w:name="bookmark113"/>
      <w:bookmarkStart w:id="114" w:name="bookmark114"/>
      <w:bookmarkEnd w:id="113"/>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1"/>
      <w:bookmarkEnd w:id="112"/>
      <w:bookmarkEnd w:id="114"/>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民生服务行业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488,391,258.76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272,441,719.86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44.22%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定制软件及</w:t>
            </w:r>
            <w:r>
              <w:rPr>
                <w:rFonts w:ascii="Times New Roman" w:eastAsia="Times New Roman" w:hAnsi="Times New Roman" w:cs="Times New Roman"/>
                <w:color w:val="000000"/>
                <w:spacing w:val="0"/>
                <w:w w:val="100"/>
                <w:position w:val="0"/>
                <w:sz w:val="18"/>
                <w:szCs w:val="18"/>
              </w:rPr>
              <w:t>IC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176,136,400.63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93,386,883.73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46.98%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110,913,689.90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29,726,944.85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73.20%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系统集成及硬件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201,309,202.42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149,327,891.28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172,027,416.58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46,854,681.40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72.76%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w:t>
            </w: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69,386,316.99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52,317,802.37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w:t>
            </w:r>
          </w:p>
        </w:tc>
      </w:tr>
    </w:tbl>
    <w:p>
      <w:pPr>
        <w:pStyle w:val="Style27"/>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numPr>
          <w:ilvl w:val="0"/>
          <w:numId w:val="1"/>
        </w:numPr>
        <w:shd w:val="clear" w:color="auto" w:fill="auto"/>
        <w:bidi w:val="0"/>
        <w:spacing w:before="0" w:after="380" w:line="240" w:lineRule="auto"/>
        <w:ind w:left="0" w:right="0" w:firstLine="0"/>
        <w:jc w:val="left"/>
      </w:pPr>
      <w:bookmarkStart w:id="115" w:name="bookmark115"/>
      <w:bookmarkStart w:id="116" w:name="bookmark116"/>
      <w:bookmarkStart w:id="117" w:name="bookmark117"/>
      <w:bookmarkStart w:id="118" w:name="bookmark118"/>
      <w:bookmarkEnd w:id="117"/>
      <w:r>
        <w:rPr>
          <w:color w:val="000000"/>
          <w:spacing w:val="0"/>
          <w:w w:val="100"/>
          <w:position w:val="0"/>
        </w:rPr>
        <w:t>公司实物销售收入是否大于劳务收入</w:t>
      </w:r>
      <w:bookmarkEnd w:id="115"/>
      <w:bookmarkEnd w:id="116"/>
      <w:bookmarkEnd w:id="118"/>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信息机（自助终端）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69.43%</w:t>
            </w:r>
          </w:p>
        </w:tc>
      </w:tr>
      <w:tr>
        <w:trPr>
          <w:trHeight w:val="403" w:hRule="exact"/>
        </w:trPr>
        <w:tc>
          <w:tcPr>
            <w:vMerge/>
            <w:tcBorders>
              <w:left w:val="single" w:sz="4"/>
            </w:tcBorders>
            <w:shd w:val="clear" w:color="auto" w:fill="CCE8CF"/>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30.95%</w:t>
            </w:r>
          </w:p>
        </w:tc>
      </w:tr>
      <w:tr>
        <w:trPr>
          <w:trHeight w:val="403" w:hRule="exact"/>
        </w:trPr>
        <w:tc>
          <w:tcPr>
            <w:vMerge/>
            <w:tcBorders>
              <w:left w:val="single" w:sz="4"/>
            </w:tcBorders>
            <w:shd w:val="clear" w:color="auto" w:fill="CCE8CF"/>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w:t>
            </w:r>
          </w:p>
        </w:tc>
      </w:tr>
      <w:tr>
        <w:trPr>
          <w:trHeight w:val="398" w:hRule="exact"/>
        </w:trPr>
        <w:tc>
          <w:tcPr>
            <w:vMerge w:val="restart"/>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7,808,842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6,532,061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w:t>
            </w:r>
          </w:p>
        </w:tc>
      </w:tr>
      <w:tr>
        <w:trPr>
          <w:trHeight w:val="403" w:hRule="exact"/>
        </w:trPr>
        <w:tc>
          <w:tcPr>
            <w:vMerge/>
            <w:tcBorders>
              <w:left w:val="single" w:sz="4"/>
            </w:tcBorders>
            <w:shd w:val="clear" w:color="auto" w:fill="CCE8CF"/>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5,891,497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7,238,616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w:t>
            </w:r>
          </w:p>
        </w:tc>
      </w:tr>
      <w:tr>
        <w:trPr>
          <w:trHeight w:val="403" w:hRule="exact"/>
        </w:trPr>
        <w:tc>
          <w:tcPr>
            <w:vMerge/>
            <w:tcBorders>
              <w:left w:val="single" w:sz="4"/>
            </w:tcBorders>
            <w:shd w:val="clear" w:color="auto" w:fill="CCE8CF"/>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1,349,060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3,266,405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-58.70%</w:t>
            </w:r>
          </w:p>
        </w:tc>
      </w:tr>
      <w:tr>
        <w:trPr>
          <w:trHeight w:val="403" w:hRule="exact"/>
        </w:trPr>
        <w:tc>
          <w:tcPr>
            <w:vMerge w:val="restart"/>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读卡器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w:t>
            </w:r>
          </w:p>
        </w:tc>
      </w:tr>
      <w:tr>
        <w:trPr>
          <w:trHeight w:val="398" w:hRule="exact"/>
        </w:trPr>
        <w:tc>
          <w:tcPr>
            <w:vMerge/>
            <w:tcBorders>
              <w:left w:val="single" w:sz="4"/>
            </w:tcBorders>
            <w:shd w:val="clear" w:color="auto" w:fill="CCE8CF"/>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w:t>
            </w:r>
          </w:p>
        </w:tc>
      </w:tr>
      <w:tr>
        <w:trPr>
          <w:trHeight w:val="413" w:hRule="exact"/>
        </w:trPr>
        <w:tc>
          <w:tcPr>
            <w:vMerge/>
            <w:tcBorders>
              <w:left w:val="single" w:sz="4"/>
              <w:bottom w:val="single" w:sz="4"/>
            </w:tcBorders>
            <w:shd w:val="clear" w:color="auto" w:fill="CCE8CF"/>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3,240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2,815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w:t>
            </w:r>
          </w:p>
        </w:tc>
      </w:tr>
    </w:tbl>
    <w:p>
      <w:pPr>
        <w:pStyle w:val="Style27"/>
        <w:keepNext w:val="0"/>
        <w:keepLines w:val="0"/>
        <w:widowControl w:val="0"/>
        <w:shd w:val="clear" w:color="auto" w:fill="auto"/>
        <w:bidi w:val="0"/>
        <w:spacing w:before="0" w:after="140" w:line="307"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报告期内，公司信息机（自助终端）项目生产量增长</w:t>
      </w:r>
      <w:r>
        <w:rPr>
          <w:rFonts w:ascii="Times New Roman" w:eastAsia="Times New Roman" w:hAnsi="Times New Roman" w:cs="Times New Roman"/>
          <w:color w:val="000000"/>
          <w:spacing w:val="0"/>
          <w:w w:val="100"/>
          <w:position w:val="0"/>
          <w:sz w:val="18"/>
          <w:szCs w:val="18"/>
        </w:rPr>
        <w:t>30.95%</w:t>
      </w:r>
      <w:r>
        <w:rPr>
          <w:color w:val="000000"/>
          <w:spacing w:val="0"/>
          <w:w w:val="100"/>
          <w:position w:val="0"/>
        </w:rPr>
        <w:t>，销售量增长</w:t>
      </w:r>
      <w:r>
        <w:rPr>
          <w:rFonts w:ascii="Times New Roman" w:eastAsia="Times New Roman" w:hAnsi="Times New Roman" w:cs="Times New Roman"/>
          <w:color w:val="000000"/>
          <w:spacing w:val="0"/>
          <w:w w:val="100"/>
          <w:position w:val="0"/>
          <w:sz w:val="18"/>
          <w:szCs w:val="18"/>
        </w:rPr>
        <w:t>69.43%</w:t>
      </w:r>
      <w:r>
        <w:rPr>
          <w:color w:val="000000"/>
          <w:spacing w:val="0"/>
          <w:w w:val="100"/>
          <w:position w:val="0"/>
        </w:rPr>
        <w:t>，主要由于自助机项目本年度广泛布点, 业务量增长较多。公司</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卡生产量减少</w:t>
      </w:r>
      <w:r>
        <w:rPr>
          <w:rFonts w:ascii="Times New Roman" w:eastAsia="Times New Roman" w:hAnsi="Times New Roman" w:cs="Times New Roman"/>
          <w:color w:val="000000"/>
          <w:spacing w:val="0"/>
          <w:w w:val="100"/>
          <w:position w:val="0"/>
          <w:sz w:val="18"/>
          <w:szCs w:val="18"/>
        </w:rPr>
        <w:t>18.61%</w:t>
      </w:r>
      <w:r>
        <w:rPr>
          <w:color w:val="000000"/>
          <w:spacing w:val="0"/>
          <w:w w:val="100"/>
          <w:position w:val="0"/>
        </w:rPr>
        <w:t>，主要是山西、广西等地大规模发卡已基本完成。</w:t>
      </w:r>
    </w:p>
    <w:p>
      <w:pPr>
        <w:pStyle w:val="Style30"/>
        <w:keepNext/>
        <w:keepLines/>
        <w:widowControl w:val="0"/>
        <w:shd w:val="clear" w:color="auto" w:fill="auto"/>
        <w:tabs>
          <w:tab w:pos="478" w:val="left"/>
        </w:tabs>
        <w:bidi w:val="0"/>
        <w:spacing w:before="0" w:after="380" w:line="240" w:lineRule="auto"/>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9"/>
      <w:bookmarkEnd w:id="120"/>
      <w:bookmarkEnd w:id="122"/>
    </w:p>
    <w:p>
      <w:pPr>
        <w:pStyle w:val="Style2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78" w:val="left"/>
        </w:tabs>
        <w:bidi w:val="0"/>
        <w:spacing w:before="0" w:after="380" w:line="240" w:lineRule="auto"/>
        <w:ind w:left="0" w:right="0" w:firstLine="0"/>
        <w:jc w:val="left"/>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3"/>
      <w:bookmarkEnd w:id="124"/>
      <w:bookmarkEnd w:id="126"/>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民生信息服务</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140,394,161.31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106,716,739.65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31.56%</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民生信息服务</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人工成本及其他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132,047,558.55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85,045,639.21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49.40%</w:t>
            </w: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融资服务</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人工成本及其他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3,001,240.64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26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7"/>
      <w:bookmarkEnd w:id="128"/>
      <w:bookmarkEnd w:id="130"/>
    </w:p>
    <w:p>
      <w:pPr>
        <w:pStyle w:val="Style27"/>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本报告期内新设子公司</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家，包括厦门易联众商业保理有限公司、易联众健康医疗控股有限公司、易康吉保险经纪有限 责任公司、厦门易联众网络科技有限公司、厦门易联众融资租赁有限公司、福建易联众医联信息技术有限公司、易联众智能 （厦门）科技有限公司、厦门易联众云融科技有限公司、厦门易联众启通科技有限公司、厦门市易联众易惠科技有限公司、 厦门易联众易方科技有限公司、三明易联众信息技术有限公司、易联众（厦门）医生集团有限公司。详见附注九，在其他主 </w:t>
      </w:r>
      <w:r>
        <w:rPr>
          <w:color w:val="000000"/>
          <w:spacing w:val="0"/>
          <w:w w:val="100"/>
          <w:position w:val="0"/>
        </w:rPr>
        <w:t>体中的权益。</w:t>
      </w:r>
    </w:p>
    <w:p>
      <w:pPr>
        <w:pStyle w:val="Style27"/>
        <w:keepNext w:val="0"/>
        <w:keepLines w:val="0"/>
        <w:widowControl w:val="0"/>
        <w:shd w:val="clear" w:color="auto" w:fill="auto"/>
        <w:bidi w:val="0"/>
        <w:spacing w:before="0" w:after="380" w:line="310" w:lineRule="exact"/>
        <w:ind w:left="0" w:right="0"/>
        <w:jc w:val="left"/>
      </w:pPr>
      <w:r>
        <w:rPr>
          <w:color w:val="000000"/>
          <w:spacing w:val="0"/>
          <w:w w:val="100"/>
          <w:position w:val="0"/>
        </w:rPr>
        <w:t>本公司原子公司广东易联众民生信息技术有限公司（以下简称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广东民生</w:t>
      </w:r>
      <w:r>
        <w:rPr>
          <w:color w:val="000000"/>
          <w:spacing w:val="0"/>
          <w:w w:val="100"/>
          <w:position w:val="0"/>
        </w:rPr>
        <w:t>''）</w:t>
      </w:r>
      <w:r>
        <w:rPr>
          <w:color w:val="000000"/>
          <w:spacing w:val="0"/>
          <w:w w:val="100"/>
          <w:position w:val="0"/>
        </w:rPr>
        <w:t>公司根据广东民生公司章程规定，公司设董 事会，由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名董事组成，其中本公司委派三名董事及董事长人选，合作方广东妙联网信息科技服务有限公司委派两名董事及 副董事长人选。董事会议事方式：决议经</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以上董事通过。本公司判断无法控制广东民生，不纳入合并报表范围。</w:t>
      </w:r>
    </w:p>
    <w:p>
      <w:pPr>
        <w:pStyle w:val="Style30"/>
        <w:keepNext/>
        <w:keepLines/>
        <w:widowControl w:val="0"/>
        <w:shd w:val="clear" w:color="auto" w:fill="auto"/>
        <w:tabs>
          <w:tab w:pos="478" w:val="left"/>
        </w:tabs>
        <w:bidi w:val="0"/>
        <w:spacing w:before="0" w:after="380" w:line="240" w:lineRule="auto"/>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1"/>
      <w:bookmarkEnd w:id="132"/>
      <w:bookmarkEnd w:id="134"/>
    </w:p>
    <w:p>
      <w:pPr>
        <w:pStyle w:val="Style27"/>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78" w:val="left"/>
        </w:tabs>
        <w:bidi w:val="0"/>
        <w:spacing w:before="0" w:after="280" w:line="240" w:lineRule="auto"/>
        <w:ind w:left="0" w:right="0" w:firstLine="0"/>
        <w:jc w:val="left"/>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5"/>
      <w:bookmarkEnd w:id="136"/>
      <w:bookmarkEnd w:id="138"/>
    </w:p>
    <w:p>
      <w:pPr>
        <w:pStyle w:val="Style27"/>
        <w:keepNext w:val="0"/>
        <w:keepLines w:val="0"/>
        <w:widowControl w:val="0"/>
        <w:shd w:val="clear" w:color="auto" w:fill="auto"/>
        <w:bidi w:val="0"/>
        <w:spacing w:before="0" w:after="80" w:line="310"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93,177,962.23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三明市人力资源和社会保障局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21,387,837.42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合肥市人力资源和社会保障局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21,019,980.64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湖南省人力资源和社会保障厅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17,816,505.45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衡阳市人力资源和社会保障局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16,802,702.83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广西壮族自治区劳动和社会保障厅信息中</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16,150,935.89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93,177,962.23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87,371,577.67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32.86%</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维卡（厦门）智能技术有限公司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38,027,012.62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北京惟望科技发展公司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14,133,974.35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深圳市鸿嘉利科技有限公司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13,818,212.00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北京中电华大电子设计有限责任公司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11,262,858.70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w:t>
            </w:r>
          </w:p>
        </w:tc>
      </w:tr>
    </w:tbl>
    <w:p>
      <w:pPr>
        <w:spacing w:lineRule="exact" w:line="1"/>
        <w:rPr>
          <w:sz w:val="2"/>
          <w:szCs w:val="2"/>
        </w:rPr>
      </w:pPr>
      <w:r>
        <w:br w:type="page"/>
      </w: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兴唐通信科技有限公司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10,129,520.00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87,371,577.67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32.86%</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主要供应商其他情况说明</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139" w:name="bookmark139"/>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3</w:t>
      </w:r>
      <w:bookmarkEnd w:id="141"/>
      <w:r>
        <w:rPr>
          <w:color w:val="000000"/>
          <w:spacing w:val="0"/>
          <w:w w:val="100"/>
          <w:position w:val="0"/>
        </w:rPr>
        <w:t>、费用</w:t>
      </w:r>
      <w:bookmarkEnd w:id="139"/>
      <w:bookmarkEnd w:id="140"/>
      <w:bookmarkEnd w:id="142"/>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44,141,485.21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35,905,000.99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本年度增加营销投入、职工薪酬、差 旅费等。</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178,015,374.73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135,541,242.08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主要原因包括：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、新增子公司运营 费用增加。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、本年度上调薪资导 致职工薪酬增加、新增子公司人员规 模增加。</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676,224.44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-6,423,599.67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110.53%</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主要是本年度新增短期借款导致财 务费用增加。</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both"/>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4</w:t>
      </w:r>
      <w:bookmarkEnd w:id="145"/>
      <w:r>
        <w:rPr>
          <w:color w:val="000000"/>
          <w:spacing w:val="0"/>
          <w:w w:val="100"/>
          <w:position w:val="0"/>
        </w:rPr>
        <w:t>、研发投入</w:t>
      </w:r>
      <w:bookmarkEnd w:id="143"/>
      <w:bookmarkEnd w:id="144"/>
      <w:bookmarkEnd w:id="146"/>
    </w:p>
    <w:p>
      <w:pPr>
        <w:pStyle w:val="Style2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本报告期内，</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个资本化项目，即城乡一体化医疗保险系统、机关事业单位养老保险系统、医院信息集成平台 项目、易联众远程会诊系统、易联众社保公共服务平台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均已开发完成，转成无形资产。同时，为增强公司的技术研发 实力和产品的市场竞争力，公司在报告期内新增了医联康、易就医智慧医疗软件系统、易联众超声辅诊系统、易联众分级诊 疗平台、易联众检查预约平台、易联众健康公众服务平台、易联众三保合一信息管理系统、易联众三医联动医改监测平台、 易联众医疗保险控费一体化平台的研发项目，以保障公司在行业内的技术领先地位。</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年，研发投入金额</w:t>
      </w:r>
      <w:r>
        <w:rPr>
          <w:rFonts w:ascii="Times New Roman" w:eastAsia="Times New Roman" w:hAnsi="Times New Roman" w:cs="Times New Roman"/>
          <w:color w:val="000000"/>
          <w:spacing w:val="0"/>
          <w:w w:val="100"/>
          <w:position w:val="0"/>
          <w:sz w:val="18"/>
          <w:szCs w:val="18"/>
        </w:rPr>
        <w:t>8655.86</w:t>
      </w:r>
      <w:r>
        <w:rPr>
          <w:color w:val="000000"/>
          <w:spacing w:val="0"/>
          <w:w w:val="100"/>
          <w:position w:val="0"/>
        </w:rPr>
        <w:t>万元， 研发投入金额占营业收入</w:t>
      </w:r>
      <w:r>
        <w:rPr>
          <w:rFonts w:ascii="Times New Roman" w:eastAsia="Times New Roman" w:hAnsi="Times New Roman" w:cs="Times New Roman"/>
          <w:color w:val="000000"/>
          <w:spacing w:val="0"/>
          <w:w w:val="100"/>
          <w:position w:val="0"/>
          <w:sz w:val="18"/>
          <w:szCs w:val="18"/>
        </w:rPr>
        <w:t>16.82%</w:t>
      </w:r>
      <w:r>
        <w:rPr>
          <w:color w:val="000000"/>
          <w:spacing w:val="0"/>
          <w:w w:val="100"/>
          <w:position w:val="0"/>
        </w:rPr>
        <w:t>。其中资本化金额</w:t>
      </w:r>
      <w:r>
        <w:rPr>
          <w:rFonts w:ascii="Times New Roman" w:eastAsia="Times New Roman" w:hAnsi="Times New Roman" w:cs="Times New Roman"/>
          <w:color w:val="000000"/>
          <w:spacing w:val="0"/>
          <w:w w:val="100"/>
          <w:position w:val="0"/>
          <w:sz w:val="18"/>
          <w:szCs w:val="18"/>
        </w:rPr>
        <w:t>1168.80</w:t>
      </w:r>
      <w:r>
        <w:rPr>
          <w:color w:val="000000"/>
          <w:spacing w:val="0"/>
          <w:w w:val="100"/>
          <w:position w:val="0"/>
        </w:rPr>
        <w:t>万元，占研发投入</w:t>
      </w:r>
      <w:r>
        <w:rPr>
          <w:rFonts w:ascii="Times New Roman" w:eastAsia="Times New Roman" w:hAnsi="Times New Roman" w:cs="Times New Roman"/>
          <w:color w:val="000000"/>
          <w:spacing w:val="0"/>
          <w:w w:val="100"/>
          <w:position w:val="0"/>
          <w:sz w:val="18"/>
          <w:szCs w:val="18"/>
        </w:rPr>
        <w:t>13.50%</w:t>
      </w:r>
      <w:r>
        <w:rPr>
          <w:color w:val="000000"/>
          <w:spacing w:val="0"/>
          <w:w w:val="100"/>
          <w:position w:val="0"/>
        </w:rPr>
        <w:t>。</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53.12%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40.33%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86,558,644.01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63,386,041.79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60,660,686.82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16.82%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16.94%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11,688,029.88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12,466,551.44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11,615,711.07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13.50%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19.19%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53.00%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研发投入总额占营业收入的比重较上年发生显著变化的原因</w:t>
      </w:r>
      <w:r>
        <w:br w:type="page"/>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研发投入资本化率大幅变动的原因及其合理性说明</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5</w:t>
      </w:r>
      <w:bookmarkEnd w:id="149"/>
      <w:r>
        <w:rPr>
          <w:color w:val="000000"/>
          <w:spacing w:val="0"/>
          <w:w w:val="100"/>
          <w:position w:val="0"/>
        </w:rPr>
        <w:t>、现金流</w:t>
      </w:r>
      <w:bookmarkEnd w:id="147"/>
      <w:bookmarkEnd w:id="148"/>
      <w:bookmarkEnd w:id="150"/>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602,251,816.44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496,684,082.40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877,846,791.01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441,875,236.24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-275,594,974.57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54,808,846.16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114,146,224.82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46,473,371.78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125,363,467.89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57,263,548.77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118.92%</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-11,217,243.07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-10,790,176.99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328,250,000.00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41,300,000.00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694.79%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17,261,622.98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4,391,015.23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293.11%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310,988,377.02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36,908,984.77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742.58%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24,176,159.38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80,927,653.94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-70.13%</w:t>
            </w:r>
          </w:p>
        </w:tc>
      </w:tr>
    </w:tbl>
    <w:p>
      <w:pPr>
        <w:pStyle w:val="Style2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相关数据同比发生重大变动的主要影响因素说明</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投资活动现金流入较同期增加</w:t>
      </w:r>
      <w:r>
        <w:rPr>
          <w:rFonts w:ascii="Times New Roman" w:eastAsia="Times New Roman" w:hAnsi="Times New Roman" w:cs="Times New Roman"/>
          <w:color w:val="000000"/>
          <w:spacing w:val="0"/>
          <w:w w:val="100"/>
          <w:position w:val="0"/>
          <w:sz w:val="18"/>
          <w:szCs w:val="18"/>
        </w:rPr>
        <w:t>145.62%</w:t>
      </w:r>
      <w:r>
        <w:rPr>
          <w:color w:val="000000"/>
          <w:spacing w:val="0"/>
          <w:w w:val="100"/>
          <w:position w:val="0"/>
        </w:rPr>
        <w:t>，主要是本年增加对百川通信息技术有限公司的投资，以及新增</w:t>
      </w:r>
      <w:r>
        <w:rPr>
          <w:color w:val="000000"/>
          <w:spacing w:val="0"/>
          <w:w w:val="100"/>
          <w:position w:val="0"/>
          <w:sz w:val="18"/>
          <w:szCs w:val="18"/>
        </w:rPr>
        <w:t>5</w:t>
      </w:r>
      <w:r>
        <w:rPr>
          <w:color w:val="000000"/>
          <w:spacing w:val="0"/>
          <w:w w:val="100"/>
          <w:position w:val="0"/>
        </w:rPr>
        <w:t>家联营企业。</w:t>
      </w:r>
    </w:p>
    <w:p>
      <w:pPr>
        <w:pStyle w:val="Style27"/>
        <w:keepNext w:val="0"/>
        <w:keepLines w:val="0"/>
        <w:widowControl w:val="0"/>
        <w:shd w:val="clear" w:color="auto" w:fill="auto"/>
        <w:bidi w:val="0"/>
        <w:spacing w:before="0" w:after="60" w:line="312" w:lineRule="exact"/>
        <w:ind w:left="0" w:right="0" w:firstLine="0"/>
        <w:jc w:val="left"/>
      </w:pPr>
      <w:r>
        <w:rPr>
          <w:color w:val="000000"/>
          <w:spacing w:val="0"/>
          <w:w w:val="100"/>
          <w:position w:val="0"/>
        </w:rPr>
        <w:t>筹资活动现金流入较同期增加</w:t>
      </w:r>
      <w:r>
        <w:rPr>
          <w:rFonts w:ascii="Times New Roman" w:eastAsia="Times New Roman" w:hAnsi="Times New Roman" w:cs="Times New Roman"/>
          <w:color w:val="000000"/>
          <w:spacing w:val="0"/>
          <w:w w:val="100"/>
          <w:position w:val="0"/>
          <w:sz w:val="18"/>
          <w:szCs w:val="18"/>
        </w:rPr>
        <w:t>694.79%</w:t>
      </w:r>
      <w:r>
        <w:rPr>
          <w:color w:val="000000"/>
          <w:spacing w:val="0"/>
          <w:w w:val="100"/>
          <w:position w:val="0"/>
        </w:rPr>
        <w:t>，主要是控股子公司少数股东投入，其中启通科技、智能科技、云融科技、医联信息、 易惠科技公司少数股东投入现金</w:t>
      </w:r>
      <w:r>
        <w:rPr>
          <w:rFonts w:ascii="Times New Roman" w:eastAsia="Times New Roman" w:hAnsi="Times New Roman" w:cs="Times New Roman"/>
          <w:color w:val="000000"/>
          <w:spacing w:val="0"/>
          <w:w w:val="100"/>
          <w:position w:val="0"/>
          <w:sz w:val="18"/>
          <w:szCs w:val="18"/>
        </w:rPr>
        <w:t>1675</w:t>
      </w:r>
      <w:r>
        <w:rPr>
          <w:color w:val="000000"/>
          <w:spacing w:val="0"/>
          <w:w w:val="100"/>
          <w:position w:val="0"/>
        </w:rPr>
        <w:t>万元。</w:t>
      </w:r>
    </w:p>
    <w:p>
      <w:pPr>
        <w:pStyle w:val="Style2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151" w:name="bookmark151"/>
      <w:bookmarkStart w:id="152" w:name="bookmark152"/>
      <w:bookmarkStart w:id="153" w:name="bookmark153"/>
      <w:bookmarkStart w:id="154" w:name="bookmark154"/>
      <w:r>
        <w:rPr>
          <w:color w:val="000000"/>
          <w:spacing w:val="0"/>
          <w:w w:val="100"/>
          <w:position w:val="0"/>
          <w:sz w:val="24"/>
          <w:szCs w:val="24"/>
        </w:rPr>
        <w:t>三</w:t>
      </w:r>
      <w:bookmarkEnd w:id="153"/>
      <w:r>
        <w:rPr>
          <w:color w:val="000000"/>
          <w:spacing w:val="0"/>
          <w:w w:val="100"/>
          <w:position w:val="0"/>
          <w:sz w:val="24"/>
          <w:szCs w:val="24"/>
        </w:rPr>
        <w:t>、非主营业务情况</w:t>
      </w:r>
      <w:bookmarkEnd w:id="151"/>
      <w:bookmarkEnd w:id="152"/>
      <w:bookmarkEnd w:id="154"/>
    </w:p>
    <w:p>
      <w:pPr>
        <w:pStyle w:val="Style27"/>
        <w:keepNext w:val="0"/>
        <w:keepLines w:val="0"/>
        <w:widowControl w:val="0"/>
        <w:shd w:val="clear" w:color="auto" w:fill="auto"/>
        <w:bidi w:val="0"/>
        <w:spacing w:before="0" w:after="6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6,091,139.78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参股公司股权转让收益</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12,344,938.75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105.79%</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计提存货跌价准备、应收账 款坏账准备</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531"/>
        <w:gridCol w:w="1915"/>
        <w:gridCol w:w="1622"/>
        <w:gridCol w:w="2170"/>
        <w:gridCol w:w="2347"/>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8,135,056.76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69.72%</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软件增值税退税及政府补 贴</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636,691.16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99" w:line="1" w:lineRule="exact"/>
      </w:pPr>
    </w:p>
    <w:p>
      <w:pPr>
        <w:pStyle w:val="Style23"/>
        <w:keepNext/>
        <w:keepLines/>
        <w:widowControl w:val="0"/>
        <w:shd w:val="clear" w:color="auto" w:fill="auto"/>
        <w:bidi w:val="0"/>
        <w:spacing w:before="0" w:after="360" w:line="240" w:lineRule="auto"/>
        <w:ind w:left="0" w:right="0" w:firstLine="0"/>
        <w:jc w:val="both"/>
      </w:pPr>
      <w:bookmarkStart w:id="155" w:name="bookmark155"/>
      <w:bookmarkStart w:id="156" w:name="bookmark156"/>
      <w:bookmarkStart w:id="157" w:name="bookmark157"/>
      <w:bookmarkStart w:id="158" w:name="bookmark158"/>
      <w:r>
        <w:rPr>
          <w:color w:val="000000"/>
          <w:spacing w:val="0"/>
          <w:w w:val="100"/>
          <w:position w:val="0"/>
          <w:sz w:val="24"/>
          <w:szCs w:val="24"/>
        </w:rPr>
        <w:t>四</w:t>
      </w:r>
      <w:bookmarkEnd w:id="157"/>
      <w:r>
        <w:rPr>
          <w:color w:val="000000"/>
          <w:spacing w:val="0"/>
          <w:w w:val="100"/>
          <w:position w:val="0"/>
          <w:sz w:val="24"/>
          <w:szCs w:val="24"/>
        </w:rPr>
        <w:t>、资产及负债状况</w:t>
      </w:r>
      <w:bookmarkEnd w:id="155"/>
      <w:bookmarkEnd w:id="156"/>
      <w:bookmarkEnd w:id="158"/>
    </w:p>
    <w:p>
      <w:pPr>
        <w:pStyle w:val="Style30"/>
        <w:keepNext/>
        <w:keepLines/>
        <w:widowControl w:val="0"/>
        <w:shd w:val="clear" w:color="auto" w:fill="auto"/>
        <w:bidi w:val="0"/>
        <w:spacing w:before="0" w:line="240" w:lineRule="auto"/>
        <w:ind w:left="0" w:right="0" w:firstLine="0"/>
        <w:jc w:val="both"/>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1</w:t>
      </w:r>
      <w:bookmarkEnd w:id="161"/>
      <w:r>
        <w:rPr>
          <w:color w:val="000000"/>
          <w:spacing w:val="0"/>
          <w:w w:val="100"/>
          <w:position w:val="0"/>
        </w:rPr>
        <w:t>、资产构成重大变动情况</w:t>
      </w:r>
      <w:bookmarkEnd w:id="159"/>
      <w:bookmarkEnd w:id="160"/>
      <w:bookmarkEnd w:id="162"/>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355,315,345.7</w:t>
            </w:r>
          </w:p>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423,717,289.01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支付保理款增加导致货币资金减少</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642,025,407.4</w:t>
            </w:r>
          </w:p>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206,303,364.62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收入增加及应收保理款增加导致应 收账款增加</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94,965,282.32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85,558,965.98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71,328,975.15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20,460,617.22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96,238,686.46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108,445,273.14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-4.93%</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187,864.08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CCE8CF"/>
            <w:vAlign w:val="top"/>
          </w:tcPr>
          <w:p>
            <w:pPr>
              <w:widowControl w:val="0"/>
              <w:rPr>
                <w:sz w:val="10"/>
                <w:szCs w:val="10"/>
              </w:rPr>
            </w:pPr>
          </w:p>
        </w:tc>
      </w:tr>
      <w:tr>
        <w:trPr>
          <w:trHeight w:val="75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310,000,000.0</w:t>
            </w:r>
          </w:p>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w:t>
            </w:r>
          </w:p>
        </w:tc>
        <w:tc>
          <w:tcPr>
            <w:tcBorders>
              <w:top w:val="single" w:sz="4"/>
              <w:left w:val="single" w:sz="4"/>
              <w:right w:val="single" w:sz="4"/>
            </w:tcBorders>
            <w:shd w:val="clear" w:color="auto" w:fill="CCE8C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因公司业务发展需要新增银行借款</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669,166.80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right w:val="single" w:sz="4"/>
            </w:tcBorders>
            <w:shd w:val="clear" w:color="auto" w:fill="CCE8CF"/>
            <w:vAlign w:val="top"/>
          </w:tcPr>
          <w:p>
            <w:pPr>
              <w:widowControl w:val="0"/>
              <w:rPr>
                <w:sz w:val="10"/>
                <w:szCs w:val="10"/>
              </w:rPr>
            </w:pPr>
          </w:p>
        </w:tc>
      </w:tr>
    </w:tbl>
    <w:p>
      <w:pPr>
        <w:widowControl w:val="0"/>
        <w:spacing w:after="299" w:line="1" w:lineRule="exact"/>
      </w:pPr>
    </w:p>
    <w:p>
      <w:pPr>
        <w:pStyle w:val="Style30"/>
        <w:keepNext/>
        <w:keepLines/>
        <w:widowControl w:val="0"/>
        <w:shd w:val="clear" w:color="auto" w:fill="auto"/>
        <w:tabs>
          <w:tab w:pos="368" w:val="left"/>
        </w:tabs>
        <w:bidi w:val="0"/>
        <w:spacing w:before="0" w:after="30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2</w:t>
      </w:r>
      <w:bookmarkEnd w:id="165"/>
      <w:r>
        <w:rPr>
          <w:color w:val="000000"/>
          <w:spacing w:val="0"/>
          <w:w w:val="100"/>
          <w:position w:val="0"/>
        </w:rPr>
        <w:t>、</w:t>
        <w:tab/>
        <w:t>以公允价值计量的资产和负债</w:t>
      </w:r>
      <w:bookmarkEnd w:id="163"/>
      <w:bookmarkEnd w:id="164"/>
      <w:bookmarkEnd w:id="166"/>
    </w:p>
    <w:p>
      <w:pPr>
        <w:pStyle w:val="Style27"/>
        <w:keepNext w:val="0"/>
        <w:keepLines w:val="0"/>
        <w:widowControl w:val="0"/>
        <w:shd w:val="clear" w:color="auto" w:fill="auto"/>
        <w:bidi w:val="0"/>
        <w:spacing w:before="0" w:after="36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68" w:val="left"/>
        </w:tabs>
        <w:bidi w:val="0"/>
        <w:spacing w:before="0" w:after="300" w:line="240" w:lineRule="auto"/>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3</w:t>
      </w:r>
      <w:bookmarkEnd w:id="169"/>
      <w:r>
        <w:rPr>
          <w:color w:val="000000"/>
          <w:spacing w:val="0"/>
          <w:w w:val="100"/>
          <w:position w:val="0"/>
        </w:rPr>
        <w:t>、</w:t>
        <w:tab/>
        <w:t>截至报告期末的资产权利受限情况</w:t>
      </w:r>
      <w:bookmarkEnd w:id="167"/>
      <w:bookmarkEnd w:id="168"/>
      <w:bookmarkEnd w:id="170"/>
    </w:p>
    <w:p>
      <w:pPr>
        <w:pStyle w:val="Style27"/>
        <w:keepNext w:val="0"/>
        <w:keepLines w:val="0"/>
        <w:widowControl w:val="0"/>
        <w:shd w:val="clear" w:color="auto" w:fill="auto"/>
        <w:bidi w:val="0"/>
        <w:spacing w:before="0" w:after="60" w:line="307" w:lineRule="exact"/>
        <w:ind w:left="0" w:right="0" w:firstLine="380"/>
        <w:jc w:val="both"/>
      </w:pPr>
      <w:r>
        <w:rPr>
          <w:color w:val="000000"/>
          <w:spacing w:val="0"/>
          <w:w w:val="100"/>
          <w:position w:val="0"/>
        </w:rPr>
        <w:t>银行存款年末余额中包括剩余存款期限在三个月以上的定期存款人民币</w:t>
      </w:r>
      <w:r>
        <w:rPr>
          <w:rFonts w:ascii="Times New Roman" w:eastAsia="Times New Roman" w:hAnsi="Times New Roman" w:cs="Times New Roman"/>
          <w:color w:val="000000"/>
          <w:spacing w:val="0"/>
          <w:w w:val="100"/>
          <w:position w:val="0"/>
          <w:sz w:val="18"/>
          <w:szCs w:val="18"/>
        </w:rPr>
        <w:t>9,100,000.00</w:t>
      </w:r>
      <w:r>
        <w:rPr>
          <w:color w:val="000000"/>
          <w:spacing w:val="0"/>
          <w:w w:val="100"/>
          <w:position w:val="0"/>
        </w:rPr>
        <w:t>元，该定期存单用于银行借款质押。</w:t>
      </w:r>
    </w:p>
    <w:p>
      <w:pPr>
        <w:pStyle w:val="Style27"/>
        <w:keepNext w:val="0"/>
        <w:keepLines w:val="0"/>
        <w:widowControl w:val="0"/>
        <w:shd w:val="clear" w:color="auto" w:fill="auto"/>
        <w:bidi w:val="0"/>
        <w:spacing w:before="0" w:after="60" w:line="307" w:lineRule="exact"/>
        <w:ind w:left="0" w:right="0" w:firstLine="380"/>
        <w:jc w:val="both"/>
      </w:pPr>
      <w:r>
        <w:rPr>
          <w:color w:val="000000"/>
          <w:spacing w:val="0"/>
          <w:w w:val="100"/>
          <w:position w:val="0"/>
        </w:rPr>
        <w:t>银行存款年末余额中包括预收中国建设银行股份有限公司宝鸡宝石钢支行货款</w:t>
      </w:r>
      <w:r>
        <w:rPr>
          <w:color w:val="000000"/>
          <w:spacing w:val="0"/>
          <w:w w:val="100"/>
          <w:position w:val="0"/>
          <w:sz w:val="18"/>
          <w:szCs w:val="18"/>
        </w:rPr>
        <w:t xml:space="preserve">224, </w:t>
      </w:r>
      <w:r>
        <w:rPr>
          <w:color w:val="000000"/>
          <w:spacing w:val="0"/>
          <w:w w:val="100"/>
          <w:position w:val="0"/>
          <w:sz w:val="18"/>
          <w:szCs w:val="18"/>
        </w:rPr>
        <w:t xml:space="preserve">372. </w:t>
      </w:r>
      <w:r>
        <w:rPr>
          <w:color w:val="000000"/>
          <w:spacing w:val="0"/>
          <w:w w:val="100"/>
          <w:position w:val="0"/>
          <w:sz w:val="18"/>
          <w:szCs w:val="18"/>
        </w:rPr>
        <w:t>16</w:t>
      </w:r>
      <w:r>
        <w:rPr>
          <w:color w:val="000000"/>
          <w:spacing w:val="0"/>
          <w:w w:val="100"/>
          <w:position w:val="0"/>
        </w:rPr>
        <w:t>元、预收中国银行股份有限公 司莆田分行货款</w:t>
      </w:r>
      <w:r>
        <w:rPr>
          <w:color w:val="000000"/>
          <w:spacing w:val="0"/>
          <w:w w:val="100"/>
          <w:position w:val="0"/>
          <w:sz w:val="18"/>
          <w:szCs w:val="18"/>
        </w:rPr>
        <w:t>725,325.08</w:t>
      </w:r>
      <w:r>
        <w:rPr>
          <w:color w:val="000000"/>
          <w:spacing w:val="0"/>
          <w:w w:val="100"/>
          <w:position w:val="0"/>
        </w:rPr>
        <w:t>元，根据双方约定，此部分款项于项目结算前不能随时用于支付。</w:t>
      </w:r>
    </w:p>
    <w:p>
      <w:pPr>
        <w:pStyle w:val="Style27"/>
        <w:keepNext w:val="0"/>
        <w:keepLines w:val="0"/>
        <w:widowControl w:val="0"/>
        <w:shd w:val="clear" w:color="auto" w:fill="auto"/>
        <w:bidi w:val="0"/>
        <w:spacing w:before="0" w:after="360" w:line="307" w:lineRule="exact"/>
        <w:ind w:left="0" w:right="0" w:firstLine="380"/>
        <w:jc w:val="left"/>
      </w:pPr>
      <w:r>
        <w:rPr>
          <w:color w:val="000000"/>
          <w:spacing w:val="0"/>
          <w:w w:val="100"/>
          <w:position w:val="0"/>
        </w:rPr>
        <w:t>其他货币资金年末余额为</w:t>
      </w:r>
      <w:r>
        <w:rPr>
          <w:rFonts w:ascii="Times New Roman" w:eastAsia="Times New Roman" w:hAnsi="Times New Roman" w:cs="Times New Roman"/>
          <w:color w:val="000000"/>
          <w:spacing w:val="0"/>
          <w:w w:val="100"/>
          <w:position w:val="0"/>
          <w:sz w:val="18"/>
          <w:szCs w:val="18"/>
        </w:rPr>
        <w:t>147,525.17</w:t>
      </w:r>
      <w:r>
        <w:rPr>
          <w:color w:val="000000"/>
          <w:spacing w:val="0"/>
          <w:w w:val="100"/>
          <w:position w:val="0"/>
        </w:rPr>
        <w:t>元，系保函保证金，此部分款项不能随时用于支付。</w:t>
      </w:r>
    </w:p>
    <w:p>
      <w:pPr>
        <w:pStyle w:val="Style23"/>
        <w:keepNext/>
        <w:keepLines/>
        <w:widowControl w:val="0"/>
        <w:shd w:val="clear" w:color="auto" w:fill="auto"/>
        <w:bidi w:val="0"/>
        <w:spacing w:before="0" w:after="360" w:line="240" w:lineRule="auto"/>
        <w:ind w:left="0" w:right="0" w:firstLine="0"/>
        <w:jc w:val="both"/>
      </w:pPr>
      <w:bookmarkStart w:id="171" w:name="bookmark171"/>
      <w:bookmarkStart w:id="172" w:name="bookmark172"/>
      <w:bookmarkStart w:id="173" w:name="bookmark173"/>
      <w:bookmarkStart w:id="174" w:name="bookmark174"/>
      <w:r>
        <w:rPr>
          <w:color w:val="000000"/>
          <w:spacing w:val="0"/>
          <w:w w:val="100"/>
          <w:position w:val="0"/>
          <w:sz w:val="24"/>
          <w:szCs w:val="24"/>
        </w:rPr>
        <w:t>五</w:t>
      </w:r>
      <w:bookmarkEnd w:id="173"/>
      <w:r>
        <w:rPr>
          <w:color w:val="000000"/>
          <w:spacing w:val="0"/>
          <w:w w:val="100"/>
          <w:position w:val="0"/>
          <w:sz w:val="24"/>
          <w:szCs w:val="24"/>
        </w:rPr>
        <w:t>、投资状况分析</w:t>
      </w:r>
      <w:bookmarkEnd w:id="171"/>
      <w:bookmarkEnd w:id="172"/>
      <w:bookmarkEnd w:id="174"/>
    </w:p>
    <w:p>
      <w:pPr>
        <w:pStyle w:val="Style30"/>
        <w:keepNext/>
        <w:keepLines/>
        <w:widowControl w:val="0"/>
        <w:shd w:val="clear" w:color="auto" w:fill="auto"/>
        <w:bidi w:val="0"/>
        <w:spacing w:before="0" w:after="300" w:line="240" w:lineRule="auto"/>
        <w:ind w:left="0" w:right="0" w:firstLine="0"/>
        <w:jc w:val="both"/>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1</w:t>
      </w:r>
      <w:bookmarkEnd w:id="177"/>
      <w:r>
        <w:rPr>
          <w:color w:val="000000"/>
          <w:spacing w:val="0"/>
          <w:w w:val="100"/>
          <w:position w:val="0"/>
        </w:rPr>
        <w:t>、总体情况</w:t>
      </w:r>
      <w:bookmarkEnd w:id="175"/>
      <w:bookmarkEnd w:id="176"/>
      <w:bookmarkEnd w:id="178"/>
    </w:p>
    <w:p>
      <w:pPr>
        <w:pStyle w:val="Style27"/>
        <w:keepNext w:val="0"/>
        <w:keepLines w:val="0"/>
        <w:widowControl w:val="0"/>
        <w:shd w:val="clear" w:color="auto" w:fill="auto"/>
        <w:bidi w:val="0"/>
        <w:spacing w:before="0" w:after="300" w:line="30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417.54%</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both"/>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2</w:t>
      </w:r>
      <w:bookmarkEnd w:id="181"/>
      <w:r>
        <w:rPr>
          <w:color w:val="000000"/>
          <w:spacing w:val="0"/>
          <w:w w:val="100"/>
          <w:position w:val="0"/>
        </w:rPr>
        <w:t>、报告期内获取的重大的股权投资情况</w:t>
      </w:r>
      <w:bookmarkEnd w:id="179"/>
      <w:bookmarkEnd w:id="180"/>
      <w:bookmarkEnd w:id="182"/>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01"/>
        <w:gridCol w:w="696"/>
        <w:gridCol w:w="662"/>
        <w:gridCol w:w="662"/>
        <w:gridCol w:w="658"/>
        <w:gridCol w:w="662"/>
        <w:gridCol w:w="658"/>
        <w:gridCol w:w="658"/>
        <w:gridCol w:w="658"/>
        <w:gridCol w:w="629"/>
        <w:gridCol w:w="739"/>
        <w:gridCol w:w="734"/>
        <w:gridCol w:w="734"/>
        <w:gridCol w:w="730"/>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预计收</w:t>
            </w:r>
          </w:p>
          <w:p>
            <w:pPr>
              <w:pStyle w:val="Style20"/>
              <w:keepNext w:val="0"/>
              <w:keepLines w:val="0"/>
              <w:widowControl w:val="0"/>
              <w:shd w:val="clear" w:color="auto" w:fill="auto"/>
              <w:bidi w:val="0"/>
              <w:spacing w:before="0" w:after="0" w:line="240" w:lineRule="auto"/>
              <w:ind w:left="0" w:right="220" w:firstLine="0"/>
              <w:jc w:val="right"/>
            </w:pPr>
            <w:r>
              <w:rPr>
                <w:color w:val="000000"/>
                <w:spacing w:val="0"/>
                <w:w w:val="100"/>
                <w:position w:val="0"/>
                <w:u w:val="single"/>
              </w:rPr>
              <w:t>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本期投</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披露日 期（如</w:t>
            </w:r>
          </w:p>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披露索 引（如</w:t>
            </w:r>
          </w:p>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r>
      <w:tr>
        <w:trPr>
          <w:trHeight w:val="196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易康投 资管理 有限公 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雷彪、 童斌</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100" w:line="302" w:lineRule="exact"/>
              <w:ind w:left="0" w:right="0" w:firstLine="0"/>
              <w:jc w:val="both"/>
            </w:pPr>
            <w:r>
              <w:rPr>
                <w:color w:val="000000"/>
                <w:spacing w:val="0"/>
                <w:w w:val="100"/>
                <w:position w:val="0"/>
              </w:rPr>
              <w:t>巨潮资 讯网</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r>
      <w:tr>
        <w:trPr>
          <w:trHeight w:val="196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厦门易 联众金 融技术 服务股 份有限 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金融信 息技术 外包、金 融业务 流程外 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2,250.0</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厦门裕 兴发贸 易有限 公司、 张国圣</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89,640.6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100" w:line="307" w:lineRule="exact"/>
              <w:ind w:left="0" w:right="0" w:firstLine="0"/>
              <w:jc w:val="both"/>
            </w:pPr>
            <w:r>
              <w:rPr>
                <w:color w:val="000000"/>
                <w:spacing w:val="0"/>
                <w:w w:val="100"/>
                <w:position w:val="0"/>
              </w:rPr>
              <w:t>巨潮资 讯网</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8,250.0</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82.11</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679" w:line="1" w:lineRule="exact"/>
      </w:pPr>
    </w:p>
    <w:p>
      <w:pPr>
        <w:pStyle w:val="Style30"/>
        <w:keepNext/>
        <w:keepLines/>
        <w:widowControl w:val="0"/>
        <w:shd w:val="clear" w:color="auto" w:fill="auto"/>
        <w:tabs>
          <w:tab w:pos="368" w:val="left"/>
        </w:tabs>
        <w:bidi w:val="0"/>
        <w:spacing w:before="0" w:after="38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3</w:t>
      </w:r>
      <w:bookmarkEnd w:id="185"/>
      <w:r>
        <w:rPr>
          <w:color w:val="000000"/>
          <w:spacing w:val="0"/>
          <w:w w:val="100"/>
          <w:position w:val="0"/>
        </w:rPr>
        <w:t>、</w:t>
        <w:tab/>
        <w:t>报告期内正在进行的重大的非股权投资情况</w:t>
      </w:r>
      <w:bookmarkEnd w:id="183"/>
      <w:bookmarkEnd w:id="184"/>
      <w:bookmarkEnd w:id="186"/>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tabs>
          <w:tab w:pos="368" w:val="left"/>
        </w:tabs>
        <w:bidi w:val="0"/>
        <w:spacing w:before="0" w:after="38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4</w:t>
      </w:r>
      <w:bookmarkEnd w:id="189"/>
      <w:r>
        <w:rPr>
          <w:color w:val="000000"/>
          <w:spacing w:val="0"/>
          <w:w w:val="100"/>
          <w:position w:val="0"/>
        </w:rPr>
        <w:t>、</w:t>
        <w:tab/>
        <w:t>以公允价值计量的金融资产</w:t>
      </w:r>
      <w:bookmarkEnd w:id="187"/>
      <w:bookmarkEnd w:id="188"/>
      <w:bookmarkEnd w:id="190"/>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tabs>
          <w:tab w:pos="368" w:val="left"/>
        </w:tabs>
        <w:bidi w:val="0"/>
        <w:spacing w:before="0" w:after="38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5</w:t>
      </w:r>
      <w:bookmarkEnd w:id="193"/>
      <w:r>
        <w:rPr>
          <w:color w:val="000000"/>
          <w:spacing w:val="0"/>
          <w:w w:val="100"/>
          <w:position w:val="0"/>
        </w:rPr>
        <w:t>、</w:t>
        <w:tab/>
        <w:t>募集资金使用情况</w:t>
      </w:r>
      <w:bookmarkEnd w:id="191"/>
      <w:bookmarkEnd w:id="192"/>
      <w:bookmarkEnd w:id="194"/>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公司报告期无募集资金使用情况。</w:t>
      </w:r>
    </w:p>
    <w:p>
      <w:pPr>
        <w:pStyle w:val="Style23"/>
        <w:keepNext/>
        <w:keepLines/>
        <w:widowControl w:val="0"/>
        <w:shd w:val="clear" w:color="auto" w:fill="auto"/>
        <w:bidi w:val="0"/>
        <w:spacing w:before="0" w:after="360" w:line="240" w:lineRule="auto"/>
        <w:ind w:left="0" w:right="0" w:firstLine="0"/>
        <w:jc w:val="left"/>
      </w:pPr>
      <w:bookmarkStart w:id="195" w:name="bookmark195"/>
      <w:bookmarkStart w:id="196" w:name="bookmark196"/>
      <w:bookmarkStart w:id="197" w:name="bookmark197"/>
      <w:bookmarkStart w:id="198" w:name="bookmark198"/>
      <w:r>
        <w:rPr>
          <w:color w:val="000000"/>
          <w:spacing w:val="0"/>
          <w:w w:val="100"/>
          <w:position w:val="0"/>
          <w:sz w:val="24"/>
          <w:szCs w:val="24"/>
        </w:rPr>
        <w:t>六</w:t>
      </w:r>
      <w:bookmarkEnd w:id="197"/>
      <w:r>
        <w:rPr>
          <w:color w:val="000000"/>
          <w:spacing w:val="0"/>
          <w:w w:val="100"/>
          <w:position w:val="0"/>
          <w:sz w:val="24"/>
          <w:szCs w:val="24"/>
        </w:rPr>
        <w:t>、重大资产和股权出售</w:t>
      </w:r>
      <w:bookmarkEnd w:id="195"/>
      <w:bookmarkEnd w:id="196"/>
      <w:bookmarkEnd w:id="198"/>
    </w:p>
    <w:p>
      <w:pPr>
        <w:pStyle w:val="Style30"/>
        <w:keepNext/>
        <w:keepLines/>
        <w:widowControl w:val="0"/>
        <w:shd w:val="clear" w:color="auto" w:fill="auto"/>
        <w:bidi w:val="0"/>
        <w:spacing w:before="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1</w:t>
      </w:r>
      <w:bookmarkEnd w:id="201"/>
      <w:r>
        <w:rPr>
          <w:color w:val="000000"/>
          <w:spacing w:val="0"/>
          <w:w w:val="100"/>
          <w:position w:val="0"/>
        </w:rPr>
        <w:t>、出售重大资产情况</w:t>
      </w:r>
      <w:bookmarkEnd w:id="199"/>
      <w:bookmarkEnd w:id="200"/>
      <w:bookmarkEnd w:id="202"/>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0"/>
        <w:keepNext/>
        <w:keepLines/>
        <w:widowControl w:val="0"/>
        <w:shd w:val="clear" w:color="auto" w:fill="auto"/>
        <w:bidi w:val="0"/>
        <w:spacing w:before="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2</w:t>
      </w:r>
      <w:bookmarkEnd w:id="205"/>
      <w:r>
        <w:rPr>
          <w:color w:val="000000"/>
          <w:spacing w:val="0"/>
          <w:w w:val="100"/>
          <w:position w:val="0"/>
        </w:rPr>
        <w:t>、出售重大股权情况</w:t>
      </w:r>
      <w:bookmarkEnd w:id="203"/>
      <w:bookmarkEnd w:id="204"/>
      <w:bookmarkEnd w:id="206"/>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sz w:val="24"/>
          <w:szCs w:val="24"/>
        </w:rPr>
        <w:t>七</w:t>
      </w:r>
      <w:bookmarkEnd w:id="209"/>
      <w:r>
        <w:rPr>
          <w:color w:val="000000"/>
          <w:spacing w:val="0"/>
          <w:w w:val="100"/>
          <w:position w:val="0"/>
          <w:sz w:val="24"/>
          <w:szCs w:val="24"/>
        </w:rPr>
        <w:t>、主要控股参股公司分析</w:t>
      </w:r>
      <w:bookmarkEnd w:id="207"/>
      <w:bookmarkEnd w:id="208"/>
      <w:bookmarkEnd w:id="210"/>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60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安徽易联众 信息技术有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软件开发及 应用系统集</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55,228,499.1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30,175,540.3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40,793,888.4</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3,654,529.58</w:t>
            </w: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3,238,708.17</w:t>
            </w:r>
          </w:p>
        </w:tc>
      </w:tr>
      <w:tr>
        <w:trPr>
          <w:trHeight w:val="154" w:hRule="exact"/>
        </w:trPr>
        <w:tc>
          <w:tcPr>
            <w:vMerge w:val="restart"/>
            <w:tcBorders>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成</w:t>
            </w:r>
          </w:p>
        </w:tc>
        <w:tc>
          <w:tcPr>
            <w:vMerge w:val="restart"/>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74" w:hRule="exact"/>
        </w:trPr>
        <w:tc>
          <w:tcPr>
            <w:vMerge/>
            <w:tcBorders>
              <w:left w:val="single" w:sz="4"/>
            </w:tcBorders>
            <w:shd w:val="clear" w:color="auto" w:fill="CCE8CF"/>
            <w:vAlign w:val="center"/>
          </w:tcPr>
          <w:p>
            <w:pPr/>
          </w:p>
        </w:tc>
        <w:tc>
          <w:tcPr>
            <w:vMerge/>
            <w:tcBorders>
              <w:left w:val="single" w:sz="4"/>
            </w:tcBorders>
            <w:shd w:val="clear" w:color="auto" w:fill="FFFFFF"/>
            <w:vAlign w:val="top"/>
          </w:tcPr>
          <w:p>
            <w:pPr/>
          </w:p>
        </w:tc>
        <w:tc>
          <w:tcPr>
            <w:vMerge/>
            <w:tcBorders>
              <w:left w:val="single" w:sz="4"/>
            </w:tcBorders>
            <w:shd w:val="clear" w:color="auto" w:fill="CCE8CF"/>
            <w:vAlign w:val="center"/>
          </w:tcPr>
          <w:p>
            <w:pPr/>
          </w:p>
        </w:tc>
        <w:tc>
          <w:tcPr>
            <w:vMerge/>
            <w:tcBorders>
              <w:left w:val="single" w:sz="4"/>
            </w:tcBorders>
            <w:shd w:val="clear" w:color="auto" w:fill="CCE8C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山西易联众 信息技术有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软件开发及 应用系统集</w:t>
            </w:r>
          </w:p>
        </w:tc>
        <w:tc>
          <w:tcPr>
            <w:vMerge w:val="restart"/>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117,327,716.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99,738,739.1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50,649,167.6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10,266,026.4</w:t>
            </w: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8,607,865.46</w:t>
            </w:r>
          </w:p>
        </w:tc>
      </w:tr>
      <w:tr>
        <w:trPr>
          <w:trHeight w:val="139"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CCE8CF"/>
            <w:vAlign w:val="bottom"/>
          </w:tcPr>
          <w:p>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vMerge/>
            <w:tcBorders>
              <w:left w:val="single" w:sz="4"/>
              <w:right w:val="single" w:sz="4"/>
            </w:tcBorders>
            <w:shd w:val="clear" w:color="auto" w:fill="FFFFFF"/>
            <w:vAlign w:val="bottom"/>
          </w:tcPr>
          <w:p>
            <w:pPr/>
          </w:p>
        </w:tc>
      </w:tr>
      <w:tr>
        <w:trPr>
          <w:trHeight w:val="283" w:hRule="exact"/>
        </w:trPr>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成</w:t>
            </w:r>
          </w:p>
        </w:tc>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软件开发及</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软件系统开</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应用系统集</w:t>
            </w:r>
          </w:p>
        </w:tc>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96,167,880.6</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45,436,256.9</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74,979,322.4</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13,229,027.3</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11,520,110.3</w:t>
            </w:r>
          </w:p>
        </w:tc>
      </w:tr>
      <w:tr>
        <w:trPr>
          <w:trHeight w:val="139"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288" w:hRule="exact"/>
        </w:trPr>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成</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福州易联众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软件开发及</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信息技术有</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vMerge w:val="restart"/>
            <w:tcBorders>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应用系统集</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183,423049.4</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87,055,731.4</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145,198,440.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19,090,781.2</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14,185,089.0</w:t>
            </w:r>
          </w:p>
        </w:tc>
      </w:tr>
      <w:tr>
        <w:trPr>
          <w:trHeight w:val="226" w:hRule="exact"/>
        </w:trPr>
        <w:tc>
          <w:tcPr>
            <w:vMerge/>
            <w:tcBorders>
              <w:left w:val="single" w:sz="4"/>
            </w:tcBorders>
            <w:shd w:val="clear" w:color="auto" w:fill="CCE8CF"/>
            <w:vAlign w:val="center"/>
          </w:tcPr>
          <w:p>
            <w:pPr/>
          </w:p>
        </w:tc>
        <w:tc>
          <w:tcPr>
            <w:vMerge/>
            <w:tcBorders>
              <w:left w:val="single" w:sz="4"/>
            </w:tcBorders>
            <w:shd w:val="clear" w:color="auto" w:fill="FFFFFF"/>
            <w:vAlign w:val="center"/>
          </w:tcPr>
          <w:p>
            <w:pPr/>
          </w:p>
        </w:tc>
        <w:tc>
          <w:tcPr>
            <w:vMerge/>
            <w:tcBorders>
              <w:left w:val="single" w:sz="4"/>
            </w:tcBorders>
            <w:shd w:val="clear" w:color="auto" w:fill="CCE8CF"/>
            <w:vAlign w:val="center"/>
          </w:tcPr>
          <w:p>
            <w:pPr/>
          </w:p>
        </w:tc>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vMerge w:val="restart"/>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355" w:hRule="exact"/>
        </w:trPr>
        <w:tc>
          <w:tcPr>
            <w:tcBorders>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成</w:t>
            </w:r>
          </w:p>
        </w:tc>
        <w:tc>
          <w:tcPr>
            <w:tcBorders>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0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福建易联众 电子科技有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软件开发及 应用系统集</w:t>
            </w:r>
          </w:p>
        </w:tc>
        <w:tc>
          <w:tcPr>
            <w:vMerge w:val="restart"/>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12,474,551.0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11,744,582.3</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6,089,433.40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-1,888,019.8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-1,290,295.5</w:t>
            </w:r>
          </w:p>
        </w:tc>
      </w:tr>
      <w:tr>
        <w:trPr>
          <w:trHeight w:val="139"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CCE8CF"/>
            <w:vAlign w:val="bottom"/>
          </w:tcPr>
          <w:p>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288" w:hRule="exact"/>
        </w:trPr>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成</w:t>
            </w:r>
          </w:p>
        </w:tc>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湖南易联众</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软件开发及 应用系统集</w:t>
            </w:r>
          </w:p>
        </w:tc>
        <w:tc>
          <w:tcPr>
            <w:vMerge w:val="restart"/>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76,606,889.5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34,649,804.1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45,949,985.6</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7,492,526.65</w:t>
            </w: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7,511,522.80</w:t>
            </w:r>
          </w:p>
        </w:tc>
      </w:tr>
      <w:tr>
        <w:trPr>
          <w:trHeight w:val="139"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CCE8CF"/>
            <w:vAlign w:val="bottom"/>
          </w:tcPr>
          <w:p>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83" w:hRule="exact"/>
        </w:trPr>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成</w:t>
            </w:r>
          </w:p>
        </w:tc>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广东易联众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软件开发及</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计算机技术</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vMerge w:val="restart"/>
            <w:tcBorders>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应用系统集</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13,266,667.2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CCE8CF"/>
            <w:vAlign w:val="center"/>
          </w:tcPr>
          <w:p>
            <w:pPr/>
          </w:p>
        </w:tc>
        <w:tc>
          <w:tcPr>
            <w:vMerge/>
            <w:tcBorders>
              <w:left w:val="single" w:sz="4"/>
            </w:tcBorders>
            <w:shd w:val="clear" w:color="auto" w:fill="FFFFFF"/>
            <w:vAlign w:val="center"/>
          </w:tcPr>
          <w:p>
            <w:pPr/>
          </w:p>
        </w:tc>
        <w:tc>
          <w:tcPr>
            <w:vMerge/>
            <w:tcBorders>
              <w:left w:val="single" w:sz="4"/>
            </w:tcBorders>
            <w:shd w:val="clear" w:color="auto" w:fill="CCE8CF"/>
            <w:vAlign w:val="center"/>
          </w:tcPr>
          <w:p>
            <w:pPr/>
          </w:p>
        </w:tc>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9,164,773.71</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4,432,003.82</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2,729,108.87</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2,885,622.71</w:t>
            </w:r>
          </w:p>
        </w:tc>
      </w:tr>
      <w:tr>
        <w:trPr>
          <w:trHeight w:val="350" w:hRule="exact"/>
        </w:trPr>
        <w:tc>
          <w:tcPr>
            <w:tcBorders>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成</w:t>
            </w:r>
          </w:p>
        </w:tc>
        <w:tc>
          <w:tcPr>
            <w:tcBorders>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北京易联众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软件开发及</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信息技术有</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vMerge w:val="restart"/>
            <w:tcBorders>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应用系统集</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42,933,781.5</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26,992,096.1</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27,833,005.0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CCE8CF"/>
            <w:vAlign w:val="center"/>
          </w:tcPr>
          <w:p>
            <w:pPr/>
          </w:p>
        </w:tc>
        <w:tc>
          <w:tcPr>
            <w:vMerge/>
            <w:tcBorders>
              <w:left w:val="single" w:sz="4"/>
            </w:tcBorders>
            <w:shd w:val="clear" w:color="auto" w:fill="FFFFFF"/>
            <w:vAlign w:val="center"/>
          </w:tcPr>
          <w:p>
            <w:pPr/>
          </w:p>
        </w:tc>
        <w:tc>
          <w:tcPr>
            <w:vMerge/>
            <w:tcBorders>
              <w:left w:val="single" w:sz="4"/>
            </w:tcBorders>
            <w:shd w:val="clear" w:color="auto" w:fill="CCE8CF"/>
            <w:vAlign w:val="center"/>
          </w:tcPr>
          <w:p>
            <w:pPr/>
          </w:p>
        </w:tc>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1,992,338.29</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1,439,069.56</w:t>
            </w:r>
          </w:p>
        </w:tc>
      </w:tr>
      <w:tr>
        <w:trPr>
          <w:trHeight w:val="360" w:hRule="exact"/>
        </w:trPr>
        <w:tc>
          <w:tcPr>
            <w:tcBorders>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成</w:t>
            </w:r>
          </w:p>
        </w:tc>
        <w:tc>
          <w:tcPr>
            <w:tcBorders>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厦门市民生 通电子商务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互联网销售</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6,557,923.96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6,237,030.22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-3,019,110.5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-2,329,658.6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厦门市纵达 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软件开发、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8,903,731.34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7,345,884.38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4,744,564.59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1,830,461.47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1,655,368.22</w:t>
            </w: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厦门易联众 金融控股有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22,086,712.1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20,612,794.9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11,290,541.2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1,990,523.93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1,434,462.13</w:t>
            </w: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厦门易联众 商业保理有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商业保理、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354,459,537.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52,585,798.1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18,952,908.3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4,011,184.64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2,585,798.13</w:t>
            </w:r>
          </w:p>
        </w:tc>
      </w:tr>
      <w:tr>
        <w:trPr>
          <w:trHeight w:val="1022"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易联众健康 医疗控股有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软件开发及 应用系统集 成</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36,635,711.7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9,241,399.48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17,825,669.5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-15,676,488.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-10,758,600.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1349"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北京尚洋易 捷信息技术 股份有限公 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软件开发及 应用系统集 成</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11,575,000.0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30,557,619.6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26,833,405.7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18,088,988.6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4,854,538.54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5,942,133.02</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中职动力（北京）科技有限公司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影响投资收益</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主要控股参股公司情况说明：无</w:t>
      </w:r>
    </w:p>
    <w:p>
      <w:pPr>
        <w:widowControl w:val="0"/>
        <w:spacing w:after="359" w:line="1" w:lineRule="exact"/>
      </w:pPr>
    </w:p>
    <w:p>
      <w:pPr>
        <w:pStyle w:val="Style23"/>
        <w:keepNext/>
        <w:keepLines/>
        <w:widowControl w:val="0"/>
        <w:shd w:val="clear" w:color="auto" w:fill="auto"/>
        <w:tabs>
          <w:tab w:pos="482" w:val="left"/>
        </w:tabs>
        <w:bidi w:val="0"/>
        <w:spacing w:before="0" w:after="36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sz w:val="24"/>
          <w:szCs w:val="24"/>
        </w:rPr>
        <w:t>八</w:t>
      </w:r>
      <w:bookmarkEnd w:id="213"/>
      <w:r>
        <w:rPr>
          <w:color w:val="000000"/>
          <w:spacing w:val="0"/>
          <w:w w:val="100"/>
          <w:position w:val="0"/>
          <w:sz w:val="24"/>
          <w:szCs w:val="24"/>
        </w:rPr>
        <w:t>、</w:t>
        <w:tab/>
        <w:t>公司控制的结构化主体情况</w:t>
      </w:r>
      <w:bookmarkEnd w:id="211"/>
      <w:bookmarkEnd w:id="212"/>
      <w:bookmarkEnd w:id="214"/>
    </w:p>
    <w:p>
      <w:pPr>
        <w:pStyle w:val="Style27"/>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482" w:val="left"/>
        </w:tabs>
        <w:bidi w:val="0"/>
        <w:spacing w:before="0" w:after="24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sz w:val="24"/>
          <w:szCs w:val="24"/>
        </w:rPr>
        <w:t>九</w:t>
      </w:r>
      <w:bookmarkEnd w:id="217"/>
      <w:r>
        <w:rPr>
          <w:color w:val="000000"/>
          <w:spacing w:val="0"/>
          <w:w w:val="100"/>
          <w:position w:val="0"/>
          <w:sz w:val="24"/>
          <w:szCs w:val="24"/>
        </w:rPr>
        <w:t>、</w:t>
        <w:tab/>
        <w:t>公司未来发展的展望</w:t>
      </w:r>
      <w:bookmarkEnd w:id="215"/>
      <w:bookmarkEnd w:id="216"/>
      <w:bookmarkEnd w:id="218"/>
    </w:p>
    <w:p>
      <w:pPr>
        <w:pStyle w:val="Style27"/>
        <w:keepNext w:val="0"/>
        <w:keepLines w:val="0"/>
        <w:widowControl w:val="0"/>
        <w:shd w:val="clear" w:color="auto" w:fill="auto"/>
        <w:bidi w:val="0"/>
        <w:spacing w:before="0" w:after="0" w:line="313" w:lineRule="exact"/>
        <w:ind w:left="0" w:right="0" w:firstLine="380"/>
        <w:jc w:val="both"/>
      </w:pPr>
      <w:bookmarkStart w:id="219" w:name="bookmark219"/>
      <w:r>
        <w:rPr>
          <w:b/>
          <w:bCs/>
          <w:color w:val="000000"/>
          <w:spacing w:val="0"/>
          <w:w w:val="100"/>
          <w:position w:val="0"/>
        </w:rPr>
        <w:t>（</w:t>
      </w:r>
      <w:bookmarkEnd w:id="219"/>
      <w:r>
        <w:rPr>
          <w:b/>
          <w:bCs/>
          <w:color w:val="000000"/>
          <w:spacing w:val="0"/>
          <w:w w:val="100"/>
          <w:position w:val="0"/>
        </w:rPr>
        <w:t>一）行业格局和趋势</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从政策层面来看，政府对民生公共服务的改革在不断深入。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年政府注重保障和改善民生，人民群众获得感增强。在 财政收支压力加大情况下，民生投入继续增加。《</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年政府工作报告》在医疗改革方面提出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医疗卫生体制是一项重要而 且紧迫需要改革的领域。</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年来，医改节奏逐渐加快。</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日国务院印发《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深化医药卫生体制改革规划的 通知》，明确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期间要在分级诊疗、现代医院管理、全民医保、药品供应保障、综合监管等五项制度改革上取得新突 破。随着医改的实施及国家基本医疗卫生制度的建立，加快发展健康服务业成为健全全民医保体系，深化医药卫生体制改革 新阶段的重要任务。推进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联动，更是深化医药卫生体制改革，推进健康中国建设的关键工作。健康领域前景广阔，通 过多年的积累和创新，公司在服务范围、水平及深度上保持着领先优势；社会保障方面，社保降费直接关系公众收入水平以 及降低企业负担，医保异地就医结算问题也与公众切身利益息息相关。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年底已基本实现医保全国联网，</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年人社部将 加快建立异地就医联网结算系统。政策规划与公共服务模式创新为民生信息化行业注入的巨大发展活力，对于资深的民生信 息化服务提供商易联众而言，无疑是巨大的发展契机，为公司医疗卫生业务和人力资源和社会保障业务的发展提供了良好的 </w:t>
      </w:r>
      <w:r>
        <w:rPr>
          <w:color w:val="000000"/>
          <w:spacing w:val="0"/>
          <w:w w:val="100"/>
          <w:position w:val="0"/>
        </w:rPr>
        <w:t>政策环境。</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行业发展层面来看，政府对行业发展的推进和部署持续加快。</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年国家深入推进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行动和国家大数据战略， 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和智能化全面爆发的一年，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渗透到各个领域，人工智能等领域也取得了长足的进步，与之相关的信息 化建设、智能制造技术全面提升。公司持续深入扩展劳动保障基础业务及衍生业务，发挥产品、平台、渠道组合优势，并积 极参与人社部机关养老保险等系统的标准规范制定、软件开发及实施推广，以民生云为依托的各类移动应用终端在多地推广 应用，行业竞争实力不断提升。经过多年积淀，公司已全面覆盖了医疗卫生传统基础业务，并积极拓展公众健康服务等互联 网医疗领域，成立了掌上医疗、智慧医药、远程医疗等互联网医疗项目团队，力图在互联网医疗发展浪潮中占据有利竞争地 位，为公司布局互联网医疗全产业链打下坚实基础。</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从行业技术发展趋势来看，新兴业态是竞争高地。《</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年政府工作报告》指出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年将深入推进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行动和国 家大数据战略，全面实施《中国制造</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》，落实和完善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政策措施。云计算属于高速发展中的前沿技术，蓬勃发展中 的服务于广大民众的我国电子政务与社会信息化建设，这既是企业难得的发展机会，也是企业保持核心竞争力的有力保证。 易联众一直致力于云计算在民生领域的应用开发，并成功抢占先机，依托于云计算的民生云项目已在多省市落地推广，民生 云品牌市场前景值得期待。</w:t>
      </w:r>
    </w:p>
    <w:p>
      <w:pPr>
        <w:pStyle w:val="Style27"/>
        <w:keepNext w:val="0"/>
        <w:keepLines w:val="0"/>
        <w:widowControl w:val="0"/>
        <w:shd w:val="clear" w:color="auto" w:fill="auto"/>
        <w:tabs>
          <w:tab w:pos="861" w:val="left"/>
        </w:tabs>
        <w:bidi w:val="0"/>
        <w:spacing w:before="0" w:after="0" w:line="313" w:lineRule="exact"/>
        <w:ind w:left="0" w:right="0" w:firstLine="380"/>
        <w:jc w:val="both"/>
      </w:pPr>
      <w:bookmarkStart w:id="220" w:name="bookmark220"/>
      <w:r>
        <w:rPr>
          <w:b/>
          <w:bCs/>
          <w:color w:val="000000"/>
          <w:spacing w:val="0"/>
          <w:w w:val="100"/>
          <w:position w:val="0"/>
        </w:rPr>
        <w:t>（</w:t>
      </w:r>
      <w:bookmarkEnd w:id="220"/>
      <w:r>
        <w:rPr>
          <w:b/>
          <w:bCs/>
          <w:color w:val="000000"/>
          <w:spacing w:val="0"/>
          <w:w w:val="100"/>
          <w:position w:val="0"/>
        </w:rPr>
        <w:t>二）</w:t>
        <w:tab/>
        <w:t>公司发展战略</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医疗卫生、人力资源和社会保障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等民生重要领域，提供全方位的整体解决方案和综合运营服务，致力于成为 国内领先的民生信息服务综合运营商。公司深度整合政府、企业和社会大众不同层面的民生信息服务需求，依托社保卡业务、 民生行业应用软件、云平台、智能终端等全面的软硬件产品应用体系，逐步构建起线上线下一体化的综合运营服务模式，形 成应用、平台、渠道、运营的组合优势。在现有基础业务的基础上，公司以医疗健康服务为核心、大数据为驱动、公共服务 和产业金融为辅助，建立面向政府、企业和社会公众的互联网综合运营服务平台，为社会公众提供更多、更便捷、更实惠的 医疗健康、社会保障、劳动就业、金融、教育、住房、以及其它各类生活服务等民生信息服务。</w:t>
      </w:r>
    </w:p>
    <w:p>
      <w:pPr>
        <w:pStyle w:val="Style27"/>
        <w:keepNext w:val="0"/>
        <w:keepLines w:val="0"/>
        <w:widowControl w:val="0"/>
        <w:shd w:val="clear" w:color="auto" w:fill="auto"/>
        <w:tabs>
          <w:tab w:pos="861" w:val="left"/>
        </w:tabs>
        <w:bidi w:val="0"/>
        <w:spacing w:before="0" w:after="0" w:line="313" w:lineRule="exact"/>
        <w:ind w:left="0" w:right="0" w:firstLine="380"/>
        <w:jc w:val="both"/>
      </w:pPr>
      <w:bookmarkStart w:id="221" w:name="bookmark221"/>
      <w:r>
        <w:rPr>
          <w:b/>
          <w:bCs/>
          <w:color w:val="000000"/>
          <w:spacing w:val="0"/>
          <w:w w:val="100"/>
          <w:position w:val="0"/>
        </w:rPr>
        <w:t>（</w:t>
      </w:r>
      <w:bookmarkEnd w:id="221"/>
      <w:r>
        <w:rPr>
          <w:b/>
          <w:bCs/>
          <w:color w:val="000000"/>
          <w:spacing w:val="0"/>
          <w:w w:val="100"/>
          <w:position w:val="0"/>
        </w:rPr>
        <w:t>三）</w:t>
        <w:tab/>
        <w:t>经营计划</w:t>
      </w:r>
    </w:p>
    <w:p>
      <w:pPr>
        <w:pStyle w:val="Style27"/>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年，公司将继续加快企业升级，提升核心竞争力，强化内部管理，加大研发投入，顺应市场发展趋势，争取新的业 务突破。重点做好以下工作（该经营计划并不构成公司对投资者的业绩承诺）：</w:t>
      </w:r>
    </w:p>
    <w:p>
      <w:pPr>
        <w:pStyle w:val="Style27"/>
        <w:keepNext w:val="0"/>
        <w:keepLines w:val="0"/>
        <w:widowControl w:val="0"/>
        <w:shd w:val="clear" w:color="auto" w:fill="auto"/>
        <w:tabs>
          <w:tab w:pos="765" w:val="left"/>
        </w:tabs>
        <w:bidi w:val="0"/>
        <w:spacing w:before="0" w:after="0" w:line="313" w:lineRule="exact"/>
        <w:ind w:left="0" w:right="0" w:firstLine="380"/>
        <w:jc w:val="both"/>
      </w:pPr>
      <w:bookmarkStart w:id="222" w:name="bookmark222"/>
      <w:r>
        <w:rPr>
          <w:color w:val="000000"/>
          <w:spacing w:val="0"/>
          <w:w w:val="100"/>
          <w:position w:val="0"/>
        </w:rPr>
        <w:t>（</w:t>
      </w:r>
      <w:bookmarkEnd w:id="22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继续加大研发投入，不断提升研发效能</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公司将通过优化升级现有产品功能、降低成本等方式进一步巩固竞争优势，并将在新产品研发上加大资金投入与研发力 度。加强市场调研与分析，形成与决策部门、专家、用户的互动机制，强化市场化运作能力；通过扩大招聘规模，建立人才 培养的长效机制，完善创新环境等手段，建立更高水平的创新研发队伍；规范研发管理流程，逐步形成标准化的产品研发体 系，进而提升研发效能，以坚实的研发实力构筑起市场竞争壁垒。</w:t>
      </w:r>
    </w:p>
    <w:p>
      <w:pPr>
        <w:pStyle w:val="Style27"/>
        <w:keepNext w:val="0"/>
        <w:keepLines w:val="0"/>
        <w:widowControl w:val="0"/>
        <w:shd w:val="clear" w:color="auto" w:fill="auto"/>
        <w:tabs>
          <w:tab w:pos="765" w:val="left"/>
        </w:tabs>
        <w:bidi w:val="0"/>
        <w:spacing w:before="0" w:after="0" w:line="313" w:lineRule="exact"/>
        <w:ind w:left="0" w:right="0" w:firstLine="380"/>
        <w:jc w:val="both"/>
      </w:pPr>
      <w:bookmarkStart w:id="223" w:name="bookmark223"/>
      <w:r>
        <w:rPr>
          <w:color w:val="000000"/>
          <w:spacing w:val="0"/>
          <w:w w:val="100"/>
          <w:position w:val="0"/>
        </w:rPr>
        <w:t>（</w:t>
      </w:r>
      <w:bookmarkEnd w:id="22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增强市场拓展的广度与深度，培育发展新业务</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公司将立足基础、平台、渠道、支付等组合的优势，持续深入扩展人力资源和社会保障基础业务，重点加快医疗卫生业 务整合升级，不断探索并拓展智能卡应用，全面丰富智能终端渠道，鼓励基础业务微创新，为新兴业务的发展奠定坚实的业 务基础，培育互联网新业务，形成基础业务与互联网服务互补的创新发展模式，稳步推进全国性的市场布局。</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公司将持续深入开展项目调研，并科学规划业务发展方向和决策资金投向。持续深入探索新的业务模式，培育新的业绩 增长点，提高公司抵御风险能力和综合实力。</w:t>
      </w:r>
    </w:p>
    <w:p>
      <w:pPr>
        <w:pStyle w:val="Style27"/>
        <w:keepNext w:val="0"/>
        <w:keepLines w:val="0"/>
        <w:widowControl w:val="0"/>
        <w:shd w:val="clear" w:color="auto" w:fill="auto"/>
        <w:tabs>
          <w:tab w:pos="765" w:val="left"/>
        </w:tabs>
        <w:bidi w:val="0"/>
        <w:spacing w:before="0" w:after="0" w:line="313" w:lineRule="exact"/>
        <w:ind w:left="0" w:right="0" w:firstLine="380"/>
        <w:jc w:val="both"/>
      </w:pPr>
      <w:bookmarkStart w:id="224" w:name="bookmark224"/>
      <w:r>
        <w:rPr>
          <w:color w:val="000000"/>
          <w:spacing w:val="0"/>
          <w:w w:val="100"/>
          <w:position w:val="0"/>
        </w:rPr>
        <w:t>（</w:t>
      </w:r>
      <w:bookmarkEnd w:id="22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完善制度建设，强化管理协作</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围绕公司未来发展规划，对组织管理进行适应性和战略性的调整。完善内部管控体制，强化外部风险防控机制，加大制 度执行力度，进一步确保组织的稳定运行。加强集团与子公司的业务沟通协作，形成更高效的协同机制，在应对新机遇和新 挑战的过程中，推动企业整体价值的持续上升。</w:t>
      </w:r>
    </w:p>
    <w:p>
      <w:pPr>
        <w:pStyle w:val="Style27"/>
        <w:keepNext w:val="0"/>
        <w:keepLines w:val="0"/>
        <w:widowControl w:val="0"/>
        <w:shd w:val="clear" w:color="auto" w:fill="auto"/>
        <w:tabs>
          <w:tab w:pos="765" w:val="left"/>
        </w:tabs>
        <w:bidi w:val="0"/>
        <w:spacing w:before="0" w:after="0" w:line="313" w:lineRule="exact"/>
        <w:ind w:left="0" w:right="0" w:firstLine="380"/>
        <w:jc w:val="both"/>
      </w:pPr>
      <w:bookmarkStart w:id="225" w:name="bookmark225"/>
      <w:r>
        <w:rPr>
          <w:color w:val="000000"/>
          <w:spacing w:val="0"/>
          <w:w w:val="100"/>
          <w:position w:val="0"/>
        </w:rPr>
        <w:t>（</w:t>
      </w:r>
      <w:bookmarkEnd w:id="22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重视高端人才引进及团队培养</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随着公司业务不断增多，业务范围逐步扩大，人力资源管理越来越重要。公司将丰富人才多元引进渠道，加快高素质人 才引进速度，增强核心人才贮备力度，组建更具创造力的专业团队。通过进一步明确职责权利，营造开放创新环境，完善培 养激励机制，创造团队业务和产品的领头羊效应；强化各团队高效协同合作，提升组合竞争优势，以新思维带动公司业务和 产品的提升，为公司发展提供持续的创新动力。</w:t>
      </w:r>
    </w:p>
    <w:p>
      <w:pPr>
        <w:pStyle w:val="Style27"/>
        <w:keepNext w:val="0"/>
        <w:keepLines w:val="0"/>
        <w:widowControl w:val="0"/>
        <w:shd w:val="clear" w:color="auto" w:fill="auto"/>
        <w:tabs>
          <w:tab w:pos="765" w:val="left"/>
        </w:tabs>
        <w:bidi w:val="0"/>
        <w:spacing w:before="0" w:after="0" w:line="313" w:lineRule="exact"/>
        <w:ind w:left="0" w:right="0" w:firstLine="380"/>
        <w:jc w:val="both"/>
      </w:pPr>
      <w:bookmarkStart w:id="226" w:name="bookmark226"/>
      <w:r>
        <w:rPr>
          <w:color w:val="000000"/>
          <w:spacing w:val="0"/>
          <w:w w:val="100"/>
          <w:position w:val="0"/>
        </w:rPr>
        <w:t>（</w:t>
      </w:r>
      <w:bookmarkEnd w:id="22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加强企业文化建设</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企业价值观是企业文化的核心，决定企业的命脉，关系企业的兴衰。公司将进一步加深企业文化建设，坚持以人为本的 发展理念，完善薪资福利体系，加强员工人文关怀，将员工职业愿景与企业发展规划相结合，提高员工归属感和责任感，增 强企业凝聚力。积极发挥企业社会价值，为推动中国民生领域发展不懈努力。</w:t>
      </w:r>
    </w:p>
    <w:p>
      <w:pPr>
        <w:pStyle w:val="Style27"/>
        <w:keepNext w:val="0"/>
        <w:keepLines w:val="0"/>
        <w:widowControl w:val="0"/>
        <w:shd w:val="clear" w:color="auto" w:fill="auto"/>
        <w:bidi w:val="0"/>
        <w:spacing w:before="0" w:after="100" w:line="313" w:lineRule="exact"/>
        <w:ind w:left="0" w:right="0"/>
        <w:jc w:val="both"/>
      </w:pPr>
      <w:bookmarkStart w:id="227" w:name="bookmark227"/>
      <w:r>
        <w:rPr>
          <w:b/>
          <w:bCs/>
          <w:color w:val="000000"/>
          <w:spacing w:val="0"/>
          <w:w w:val="100"/>
          <w:position w:val="0"/>
        </w:rPr>
        <w:t>（</w:t>
      </w:r>
      <w:bookmarkEnd w:id="227"/>
      <w:r>
        <w:rPr>
          <w:b/>
          <w:bCs/>
          <w:color w:val="000000"/>
          <w:spacing w:val="0"/>
          <w:w w:val="100"/>
          <w:position w:val="0"/>
        </w:rPr>
        <w:t>四）可能面对的风险</w:t>
      </w:r>
    </w:p>
    <w:p>
      <w:pPr>
        <w:pStyle w:val="Style27"/>
        <w:keepNext w:val="0"/>
        <w:keepLines w:val="0"/>
        <w:widowControl w:val="0"/>
        <w:shd w:val="clear" w:color="auto" w:fill="auto"/>
        <w:tabs>
          <w:tab w:pos="635" w:val="left"/>
        </w:tabs>
        <w:bidi w:val="0"/>
        <w:spacing w:before="0" w:after="0" w:line="360" w:lineRule="auto"/>
        <w:ind w:left="0" w:right="0"/>
        <w:jc w:val="both"/>
      </w:pPr>
      <w:bookmarkStart w:id="228" w:name="bookmark228"/>
      <w:r>
        <w:rPr>
          <w:rFonts w:ascii="Times New Roman" w:eastAsia="Times New Roman" w:hAnsi="Times New Roman" w:cs="Times New Roman"/>
          <w:color w:val="000000"/>
          <w:spacing w:val="0"/>
          <w:w w:val="100"/>
          <w:position w:val="0"/>
          <w:sz w:val="18"/>
          <w:szCs w:val="18"/>
        </w:rPr>
        <w:t>1</w:t>
      </w:r>
      <w:bookmarkEnd w:id="228"/>
      <w:r>
        <w:rPr>
          <w:color w:val="000000"/>
          <w:spacing w:val="0"/>
          <w:w w:val="100"/>
          <w:position w:val="0"/>
        </w:rPr>
        <w:t>、</w:t>
        <w:tab/>
        <w:t>技术风险</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持续的技术及产品开发是公司不断发展壮大的基础。由于软件等信息技术类产品具有技术更新快、产品生命周期短的特 点，用户对软件及相关产品的功能要求不断提高，因此公司需要不断进行新技术、新产品的研发和升级。如果公司不能准确 把握技术、产品及市场的发展趋势，研发出符合市场需求的新产品，那么公司将丧失技术和市场优势，从而产生发展速度减 缓的风险。</w:t>
      </w:r>
    </w:p>
    <w:p>
      <w:pPr>
        <w:pStyle w:val="Style27"/>
        <w:keepNext w:val="0"/>
        <w:keepLines w:val="0"/>
        <w:widowControl w:val="0"/>
        <w:shd w:val="clear" w:color="auto" w:fill="auto"/>
        <w:bidi w:val="0"/>
        <w:spacing w:before="0" w:after="100" w:line="313" w:lineRule="exact"/>
        <w:ind w:left="0" w:right="0"/>
        <w:jc w:val="both"/>
      </w:pPr>
      <w:r>
        <w:rPr>
          <w:color w:val="000000"/>
          <w:spacing w:val="0"/>
          <w:w w:val="100"/>
          <w:position w:val="0"/>
        </w:rPr>
        <w:t>本公司拥有的系列核心技术在国内处于领先水平，是核心竞争力的关键构成要素。公司关键技术由相对独立的多个核心 技术研发小组掌握。公司已经采取了诸如核心技术人员持股、建立健全内部保密制度、申请专利及著作权保护、严格执行研 发全过程的规范化管理等措施防范技术风险，并且，公司核心技术体系完备，个别技术失密并不能造成公司核心技术体系的 失密。</w:t>
      </w:r>
    </w:p>
    <w:p>
      <w:pPr>
        <w:pStyle w:val="Style27"/>
        <w:keepNext w:val="0"/>
        <w:keepLines w:val="0"/>
        <w:widowControl w:val="0"/>
        <w:shd w:val="clear" w:color="auto" w:fill="auto"/>
        <w:tabs>
          <w:tab w:pos="654" w:val="left"/>
        </w:tabs>
        <w:bidi w:val="0"/>
        <w:spacing w:before="0" w:after="0" w:line="360" w:lineRule="auto"/>
        <w:ind w:left="0" w:right="0"/>
        <w:jc w:val="both"/>
      </w:pPr>
      <w:bookmarkStart w:id="229" w:name="bookmark229"/>
      <w:r>
        <w:rPr>
          <w:rFonts w:ascii="Times New Roman" w:eastAsia="Times New Roman" w:hAnsi="Times New Roman" w:cs="Times New Roman"/>
          <w:color w:val="000000"/>
          <w:spacing w:val="0"/>
          <w:w w:val="100"/>
          <w:position w:val="0"/>
          <w:sz w:val="18"/>
          <w:szCs w:val="18"/>
        </w:rPr>
        <w:t>2</w:t>
      </w:r>
      <w:bookmarkEnd w:id="229"/>
      <w:r>
        <w:rPr>
          <w:color w:val="000000"/>
          <w:spacing w:val="0"/>
          <w:w w:val="100"/>
          <w:position w:val="0"/>
        </w:rPr>
        <w:t>、</w:t>
        <w:tab/>
        <w:t>运营风险</w:t>
      </w:r>
    </w:p>
    <w:p>
      <w:pPr>
        <w:pStyle w:val="Style27"/>
        <w:keepNext w:val="0"/>
        <w:keepLines w:val="0"/>
        <w:widowControl w:val="0"/>
        <w:shd w:val="clear" w:color="auto" w:fill="auto"/>
        <w:bidi w:val="0"/>
        <w:spacing w:before="0" w:after="100" w:line="313" w:lineRule="exact"/>
        <w:ind w:left="0" w:right="0"/>
        <w:jc w:val="both"/>
      </w:pPr>
      <w:r>
        <w:rPr>
          <w:color w:val="000000"/>
          <w:spacing w:val="0"/>
          <w:w w:val="100"/>
          <w:position w:val="0"/>
        </w:rPr>
        <w:t>随着公司业务的发展，公司的产品和服务类别更加丰富，客户范围不断扩大，这也对公司的运营能力提出了更大的挑战。 若公司在产品销售或售后服务方面处理问题不到位或者不尽完善，可能给公司的声誉带来一定的不利影响。公司从产品销售 到售后服务，已针对客户需求建立了较为完善的售后服务体系，树立了公司的品牌形象。</w:t>
      </w:r>
    </w:p>
    <w:p>
      <w:pPr>
        <w:pStyle w:val="Style27"/>
        <w:keepNext w:val="0"/>
        <w:keepLines w:val="0"/>
        <w:widowControl w:val="0"/>
        <w:shd w:val="clear" w:color="auto" w:fill="auto"/>
        <w:tabs>
          <w:tab w:pos="654" w:val="left"/>
        </w:tabs>
        <w:bidi w:val="0"/>
        <w:spacing w:before="0" w:after="0" w:line="360" w:lineRule="auto"/>
        <w:ind w:left="0" w:right="0"/>
        <w:jc w:val="both"/>
      </w:pPr>
      <w:bookmarkStart w:id="230" w:name="bookmark230"/>
      <w:r>
        <w:rPr>
          <w:rFonts w:ascii="Times New Roman" w:eastAsia="Times New Roman" w:hAnsi="Times New Roman" w:cs="Times New Roman"/>
          <w:color w:val="000000"/>
          <w:spacing w:val="0"/>
          <w:w w:val="100"/>
          <w:position w:val="0"/>
          <w:sz w:val="18"/>
          <w:szCs w:val="18"/>
        </w:rPr>
        <w:t>3</w:t>
      </w:r>
      <w:bookmarkEnd w:id="230"/>
      <w:r>
        <w:rPr>
          <w:color w:val="000000"/>
          <w:spacing w:val="0"/>
          <w:w w:val="100"/>
          <w:position w:val="0"/>
        </w:rPr>
        <w:t>、</w:t>
        <w:tab/>
        <w:t>市场风险</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互联网、云计算、大数据等新技术促使民生信息服务行业发展进入新阶段，这对公司的综合竞争力提出更高的要求。若 公司不能准确把握行业发展趋势，迅速响应行业发展需求，公司的业务发展将会受到不利影响。作为资深的行业先行者，公 司对行业发展具有深刻的理解及准确的把握，在行业战略部署时前瞻性把握行业发展新业态、新趋势，并融合基础业务创新 发展，保持市场竞争优势。</w:t>
      </w:r>
    </w:p>
    <w:p>
      <w:pPr>
        <w:pStyle w:val="Style27"/>
        <w:keepNext w:val="0"/>
        <w:keepLines w:val="0"/>
        <w:widowControl w:val="0"/>
        <w:shd w:val="clear" w:color="auto" w:fill="auto"/>
        <w:bidi w:val="0"/>
        <w:spacing w:before="0" w:after="100" w:line="313" w:lineRule="exact"/>
        <w:ind w:left="0" w:right="0"/>
        <w:jc w:val="both"/>
      </w:pPr>
      <w:r>
        <w:rPr>
          <w:color w:val="000000"/>
          <w:spacing w:val="0"/>
          <w:w w:val="100"/>
          <w:position w:val="0"/>
        </w:rPr>
        <w:t>互联网医疗受国家产业政策扶持及行业巨大发展前景趋势，国内外众多公司纷纷加大医疗信息化、互联网医疗行业的投 入力度，行业竞争的日趋激烈，可能对公司业务发展产生不利影响。公司立足已有医疗卫生业务基础优势稳步推进互联网医 疗业务发展，并通过不断增强核心竞争优势来降低市场风险。</w:t>
      </w:r>
    </w:p>
    <w:p>
      <w:pPr>
        <w:pStyle w:val="Style27"/>
        <w:keepNext w:val="0"/>
        <w:keepLines w:val="0"/>
        <w:widowControl w:val="0"/>
        <w:shd w:val="clear" w:color="auto" w:fill="auto"/>
        <w:tabs>
          <w:tab w:pos="654" w:val="left"/>
        </w:tabs>
        <w:bidi w:val="0"/>
        <w:spacing w:before="0" w:after="0" w:line="360" w:lineRule="auto"/>
        <w:ind w:left="0" w:right="0"/>
        <w:jc w:val="both"/>
      </w:pPr>
      <w:bookmarkStart w:id="231" w:name="bookmark231"/>
      <w:r>
        <w:rPr>
          <w:rFonts w:ascii="Times New Roman" w:eastAsia="Times New Roman" w:hAnsi="Times New Roman" w:cs="Times New Roman"/>
          <w:color w:val="000000"/>
          <w:spacing w:val="0"/>
          <w:w w:val="100"/>
          <w:position w:val="0"/>
          <w:sz w:val="18"/>
          <w:szCs w:val="18"/>
        </w:rPr>
        <w:t>4</w:t>
      </w:r>
      <w:bookmarkEnd w:id="231"/>
      <w:r>
        <w:rPr>
          <w:color w:val="000000"/>
          <w:spacing w:val="0"/>
          <w:w w:val="100"/>
          <w:position w:val="0"/>
        </w:rPr>
        <w:t>、</w:t>
        <w:tab/>
        <w:t>人力资源风险</w:t>
      </w:r>
    </w:p>
    <w:p>
      <w:pPr>
        <w:pStyle w:val="Style27"/>
        <w:keepNext w:val="0"/>
        <w:keepLines w:val="0"/>
        <w:widowControl w:val="0"/>
        <w:shd w:val="clear" w:color="auto" w:fill="auto"/>
        <w:bidi w:val="0"/>
        <w:spacing w:before="0" w:after="100" w:line="313" w:lineRule="exact"/>
        <w:ind w:left="0" w:right="0"/>
        <w:jc w:val="both"/>
      </w:pPr>
      <w:r>
        <w:rPr>
          <w:color w:val="000000"/>
          <w:spacing w:val="0"/>
          <w:w w:val="100"/>
          <w:position w:val="0"/>
        </w:rPr>
        <w:t>软件企业一般都面临人员流动大、知识结构更新快的问题，行业内的市场竞争也越来越体现为高素质人才的竞争。核心 骨干人员流失、无法吸引新的优秀人才，将对公司生产经营带来一定的影响。为了稳定公司的人才队伍，保证公司持续发展 的动力，公司通过构建具有竞争力的薪酬福利体系，建立公平有序的竞争晋升机制，提供全面完善的培训计划，创造开放协 作的工作环境和提倡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专注、创新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的企业文化来吸引、培养人才，同时公司核心骨干人员也持有公司股份，增强公司凝聚力， 避免核心骨干人员的流失。</w:t>
      </w:r>
    </w:p>
    <w:p>
      <w:pPr>
        <w:pStyle w:val="Style27"/>
        <w:keepNext w:val="0"/>
        <w:keepLines w:val="0"/>
        <w:widowControl w:val="0"/>
        <w:shd w:val="clear" w:color="auto" w:fill="auto"/>
        <w:tabs>
          <w:tab w:pos="654" w:val="left"/>
        </w:tabs>
        <w:bidi w:val="0"/>
        <w:spacing w:before="0" w:after="0" w:line="360" w:lineRule="auto"/>
        <w:ind w:left="0" w:right="0"/>
        <w:jc w:val="both"/>
      </w:pPr>
      <w:bookmarkStart w:id="232" w:name="bookmark232"/>
      <w:r>
        <w:rPr>
          <w:rFonts w:ascii="Times New Roman" w:eastAsia="Times New Roman" w:hAnsi="Times New Roman" w:cs="Times New Roman"/>
          <w:color w:val="000000"/>
          <w:spacing w:val="0"/>
          <w:w w:val="100"/>
          <w:position w:val="0"/>
          <w:sz w:val="18"/>
          <w:szCs w:val="18"/>
        </w:rPr>
        <w:t>5</w:t>
      </w:r>
      <w:bookmarkEnd w:id="232"/>
      <w:r>
        <w:rPr>
          <w:color w:val="000000"/>
          <w:spacing w:val="0"/>
          <w:w w:val="100"/>
          <w:position w:val="0"/>
        </w:rPr>
        <w:t>、</w:t>
        <w:tab/>
        <w:t>业务升级风险及其带来的管理风险</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互联网正在深刻变革行业发展，公司正积极向互联网运营型企业升级，以保持行业发展的领先地位。但互联网是行业发 展新热点，从商业模式的探索、建立、成型以及业绩的释放需要较长周期和较大投入，且市场竞争十分激烈，人才技术要求 较高，发展存在较大的不确定性。公司通过深化基础业务发展为业务升级奠定坚实基础，并以创新为企业发展驱动力，持续 加大技术人才团队培养及研发投入，提升公司核心技术竞争力。公司从战略层面强化业务规划，结合行业发展探索适合的商 业运营模式，稳步推进业务升级。同时，随着公司业务升级的不断深化，由此带来一系列管理风险。针对管理风险公司采取 以下几个方面的措施：</w:t>
      </w:r>
    </w:p>
    <w:p>
      <w:pPr>
        <w:pStyle w:val="Style27"/>
        <w:keepNext w:val="0"/>
        <w:keepLines w:val="0"/>
        <w:widowControl w:val="0"/>
        <w:shd w:val="clear" w:color="auto" w:fill="auto"/>
        <w:tabs>
          <w:tab w:pos="658" w:val="left"/>
        </w:tabs>
        <w:bidi w:val="0"/>
        <w:spacing w:before="0" w:after="100" w:line="313" w:lineRule="exact"/>
        <w:ind w:left="0" w:right="0"/>
        <w:jc w:val="both"/>
      </w:pPr>
      <w:bookmarkStart w:id="233" w:name="bookmark233"/>
      <w:r>
        <w:rPr>
          <w:rFonts w:ascii="Times New Roman" w:eastAsia="Times New Roman" w:hAnsi="Times New Roman" w:cs="Times New Roman"/>
          <w:color w:val="000000"/>
          <w:spacing w:val="0"/>
          <w:w w:val="100"/>
          <w:position w:val="0"/>
          <w:sz w:val="18"/>
          <w:szCs w:val="18"/>
        </w:rPr>
        <w:t>1</w:t>
      </w:r>
      <w:bookmarkEnd w:id="233"/>
      <w:r>
        <w:rPr>
          <w:color w:val="000000"/>
          <w:spacing w:val="0"/>
          <w:w w:val="100"/>
          <w:position w:val="0"/>
        </w:rPr>
        <w:t>）</w:t>
        <w:tab/>
        <w:t>完善法人管理结构，规范公司运作体系，加强内部控制体系建设和执行。建立健全适应业务发展的组织模式，提升 组织管理的灵活性和适应性。</w:t>
      </w:r>
    </w:p>
    <w:p>
      <w:pPr>
        <w:pStyle w:val="Style27"/>
        <w:keepNext w:val="0"/>
        <w:keepLines w:val="0"/>
        <w:widowControl w:val="0"/>
        <w:shd w:val="clear" w:color="auto" w:fill="auto"/>
        <w:tabs>
          <w:tab w:pos="668" w:val="left"/>
        </w:tabs>
        <w:bidi w:val="0"/>
        <w:spacing w:before="0" w:after="0" w:line="360" w:lineRule="auto"/>
        <w:ind w:left="0" w:right="0"/>
        <w:jc w:val="both"/>
      </w:pPr>
      <w:bookmarkStart w:id="234" w:name="bookmark234"/>
      <w:r>
        <w:rPr>
          <w:rFonts w:ascii="Times New Roman" w:eastAsia="Times New Roman" w:hAnsi="Times New Roman" w:cs="Times New Roman"/>
          <w:color w:val="000000"/>
          <w:spacing w:val="0"/>
          <w:w w:val="100"/>
          <w:position w:val="0"/>
          <w:sz w:val="18"/>
          <w:szCs w:val="18"/>
        </w:rPr>
        <w:t>2</w:t>
      </w:r>
      <w:bookmarkEnd w:id="234"/>
      <w:r>
        <w:rPr>
          <w:color w:val="000000"/>
          <w:spacing w:val="0"/>
          <w:w w:val="100"/>
          <w:position w:val="0"/>
        </w:rPr>
        <w:t>）</w:t>
        <w:tab/>
        <w:t>提高公司管理层特别是核心团队的管理素质和决策能力，并不断完善激励机制，吸引高素质的职业管理人才。</w:t>
      </w:r>
    </w:p>
    <w:p>
      <w:pPr>
        <w:pStyle w:val="Style27"/>
        <w:keepNext w:val="0"/>
        <w:keepLines w:val="0"/>
        <w:widowControl w:val="0"/>
        <w:shd w:val="clear" w:color="auto" w:fill="auto"/>
        <w:tabs>
          <w:tab w:pos="658" w:val="left"/>
        </w:tabs>
        <w:bidi w:val="0"/>
        <w:spacing w:before="0" w:after="100" w:line="360" w:lineRule="auto"/>
        <w:ind w:left="0" w:right="0"/>
        <w:jc w:val="both"/>
      </w:pPr>
      <w:bookmarkStart w:id="235" w:name="bookmark235"/>
      <w:r>
        <w:rPr>
          <w:rFonts w:ascii="Times New Roman" w:eastAsia="Times New Roman" w:hAnsi="Times New Roman" w:cs="Times New Roman"/>
          <w:color w:val="000000"/>
          <w:spacing w:val="0"/>
          <w:w w:val="100"/>
          <w:position w:val="0"/>
          <w:sz w:val="18"/>
          <w:szCs w:val="18"/>
        </w:rPr>
        <w:t>3</w:t>
      </w:r>
      <w:bookmarkEnd w:id="235"/>
      <w:r>
        <w:rPr>
          <w:color w:val="000000"/>
          <w:spacing w:val="0"/>
          <w:w w:val="100"/>
          <w:position w:val="0"/>
        </w:rPr>
        <w:t>）</w:t>
        <w:tab/>
        <w:t>管理层将积极探索有效的经营管理模式，并聘请有关行业专家，协助公司完善管理体制。</w:t>
      </w:r>
      <w:r>
        <w:br w:type="page"/>
      </w:r>
    </w:p>
    <w:p>
      <w:pPr>
        <w:pStyle w:val="Style23"/>
        <w:keepNext/>
        <w:keepLines/>
        <w:widowControl w:val="0"/>
        <w:shd w:val="clear" w:color="auto" w:fill="auto"/>
        <w:bidi w:val="0"/>
        <w:spacing w:before="0" w:after="360" w:line="240" w:lineRule="auto"/>
        <w:ind w:left="0" w:right="0" w:firstLine="0"/>
        <w:jc w:val="left"/>
      </w:pPr>
      <w:bookmarkStart w:id="236" w:name="bookmark236"/>
      <w:bookmarkStart w:id="237" w:name="bookmark237"/>
      <w:bookmarkStart w:id="238" w:name="bookmark238"/>
      <w:r>
        <w:rPr>
          <w:color w:val="000000"/>
          <w:spacing w:val="0"/>
          <w:w w:val="100"/>
          <w:position w:val="0"/>
          <w:sz w:val="24"/>
          <w:szCs w:val="24"/>
        </w:rPr>
        <w:t>十、接待调研、沟通、采访等活动登记表</w:t>
      </w:r>
      <w:bookmarkEnd w:id="236"/>
      <w:bookmarkEnd w:id="237"/>
      <w:bookmarkEnd w:id="238"/>
    </w:p>
    <w:p>
      <w:pPr>
        <w:pStyle w:val="Style30"/>
        <w:keepNext/>
        <w:keepLines/>
        <w:widowControl w:val="0"/>
        <w:shd w:val="clear" w:color="auto" w:fill="auto"/>
        <w:bidi w:val="0"/>
        <w:spacing w:before="0" w:line="240" w:lineRule="auto"/>
        <w:ind w:left="0" w:right="0" w:firstLine="0"/>
        <w:jc w:val="left"/>
      </w:pPr>
      <w:bookmarkStart w:id="239" w:name="bookmark239"/>
      <w:bookmarkStart w:id="240" w:name="bookmark240"/>
      <w:bookmarkStart w:id="241" w:name="bookmark241"/>
      <w:bookmarkStart w:id="242" w:name="bookmark242"/>
      <w:r>
        <w:rPr>
          <w:rFonts w:ascii="Times New Roman" w:eastAsia="Times New Roman" w:hAnsi="Times New Roman" w:cs="Times New Roman"/>
          <w:color w:val="000000"/>
          <w:spacing w:val="0"/>
          <w:w w:val="100"/>
          <w:position w:val="0"/>
        </w:rPr>
        <w:t>1</w:t>
      </w:r>
      <w:bookmarkEnd w:id="241"/>
      <w:r>
        <w:rPr>
          <w:color w:val="000000"/>
          <w:spacing w:val="0"/>
          <w:w w:val="100"/>
          <w:position w:val="0"/>
        </w:rPr>
        <w:t>、报告期内接待调研、沟通、采访等活动登记表</w:t>
      </w:r>
      <w:bookmarkEnd w:id="239"/>
      <w:bookmarkEnd w:id="240"/>
      <w:bookmarkEnd w:id="242"/>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9"/>
        <w:gridCol w:w="2174"/>
        <w:gridCol w:w="2179"/>
        <w:gridCol w:w="304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投资者关系互动平台</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fldChar w:fldCharType="begin"/>
            </w:r>
            <w:r>
              <w:rPr/>
              <w:instrText> HYPERLINK "http://irm.p5w.net/ssgs/S300096/)%e3%80%8a%e6%98%93" </w:instrText>
            </w:r>
            <w:r>
              <w:fldChar w:fldCharType="separate"/>
            </w:r>
            <w:r>
              <w:rPr>
                <w:rFonts w:ascii="Times New Roman" w:eastAsia="Times New Roman" w:hAnsi="Times New Roman" w:cs="Times New Roman"/>
                <w:color w:val="000000"/>
                <w:spacing w:val="0"/>
                <w:w w:val="100"/>
                <w:position w:val="0"/>
                <w:sz w:val="18"/>
                <w:szCs w:val="18"/>
              </w:rPr>
              <w:t>http://irm.p5w.net/ssgs/S300096/</w:t>
            </w:r>
            <w:r>
              <w:rPr>
                <w:color w:val="000000"/>
                <w:spacing w:val="0"/>
                <w:w w:val="100"/>
                <w:position w:val="0"/>
              </w:rPr>
              <w:t>)</w:t>
            </w:r>
            <w:r>
              <w:rPr>
                <w:color w:val="000000"/>
                <w:spacing w:val="0"/>
                <w:w w:val="100"/>
                <w:position w:val="0"/>
              </w:rPr>
              <w:t>《易</w:t>
            </w:r>
            <w:r>
              <w:fldChar w:fldCharType="end"/>
            </w:r>
            <w:r>
              <w:rPr>
                <w:color w:val="000000"/>
                <w:spacing w:val="0"/>
                <w:w w:val="100"/>
                <w:position w:val="0"/>
              </w:rPr>
              <w:t xml:space="preserve"> 联众: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日投资者关系活 动记录表》</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投资者关系互动平台</w:t>
            </w:r>
          </w:p>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fldChar w:fldCharType="begin"/>
            </w:r>
            <w:r>
              <w:rPr/>
              <w:instrText> HYPERLINK "http://irm.p5w.net/ssgs/S300096/)%e3%80%8a%e6%98%93" </w:instrText>
            </w:r>
            <w:r>
              <w:fldChar w:fldCharType="separate"/>
            </w:r>
            <w:r>
              <w:rPr>
                <w:rFonts w:ascii="Times New Roman" w:eastAsia="Times New Roman" w:hAnsi="Times New Roman" w:cs="Times New Roman"/>
                <w:color w:val="000000"/>
                <w:spacing w:val="0"/>
                <w:w w:val="100"/>
                <w:position w:val="0"/>
                <w:sz w:val="18"/>
                <w:szCs w:val="18"/>
              </w:rPr>
              <w:t>http://irm.p5w.net/ssgs/S300096/</w:t>
            </w:r>
            <w:r>
              <w:rPr>
                <w:color w:val="000000"/>
                <w:spacing w:val="0"/>
                <w:w w:val="100"/>
                <w:position w:val="0"/>
              </w:rPr>
              <w:t>)</w:t>
            </w:r>
            <w:r>
              <w:rPr>
                <w:color w:val="000000"/>
                <w:spacing w:val="0"/>
                <w:w w:val="100"/>
                <w:position w:val="0"/>
              </w:rPr>
              <w:t>《易</w:t>
            </w:r>
            <w:r>
              <w:fldChar w:fldCharType="end"/>
            </w:r>
          </w:p>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联众：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日投资者关系活 动记录表》</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投资者关系互动平台</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fldChar w:fldCharType="begin"/>
            </w:r>
            <w:r>
              <w:rPr/>
              <w:instrText> HYPERLINK "http://irm.p5w.net/ssgs/S300096/)%e3%80%8a%e6%98%93" </w:instrText>
            </w:r>
            <w:r>
              <w:fldChar w:fldCharType="separate"/>
            </w:r>
            <w:r>
              <w:rPr>
                <w:rFonts w:ascii="Times New Roman" w:eastAsia="Times New Roman" w:hAnsi="Times New Roman" w:cs="Times New Roman"/>
                <w:color w:val="000000"/>
                <w:spacing w:val="0"/>
                <w:w w:val="100"/>
                <w:position w:val="0"/>
                <w:sz w:val="18"/>
                <w:szCs w:val="18"/>
              </w:rPr>
              <w:t>http://irm.p5w.net/ssgs/S300096/</w:t>
            </w:r>
            <w:r>
              <w:rPr>
                <w:color w:val="000000"/>
                <w:spacing w:val="0"/>
                <w:w w:val="100"/>
                <w:position w:val="0"/>
              </w:rPr>
              <w:t>)</w:t>
            </w:r>
            <w:r>
              <w:rPr>
                <w:color w:val="000000"/>
                <w:spacing w:val="0"/>
                <w:w w:val="100"/>
                <w:position w:val="0"/>
              </w:rPr>
              <w:t>《易</w:t>
            </w:r>
            <w:r>
              <w:fldChar w:fldCharType="end"/>
            </w:r>
            <w:r>
              <w:rPr>
                <w:color w:val="000000"/>
                <w:spacing w:val="0"/>
                <w:w w:val="100"/>
                <w:position w:val="0"/>
              </w:rPr>
              <w:t xml:space="preserve"> 联众: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日投资者关系活 动记录表》</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投资者关系互动平台</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fldChar w:fldCharType="begin"/>
            </w:r>
            <w:r>
              <w:rPr/>
              <w:instrText> HYPERLINK "http://irm.p5w.net/ssgs/S300096/)%e3%80%8a%e6%98%93" </w:instrText>
            </w:r>
            <w:r>
              <w:fldChar w:fldCharType="separate"/>
            </w:r>
            <w:r>
              <w:rPr>
                <w:rFonts w:ascii="Times New Roman" w:eastAsia="Times New Roman" w:hAnsi="Times New Roman" w:cs="Times New Roman"/>
                <w:color w:val="000000"/>
                <w:spacing w:val="0"/>
                <w:w w:val="100"/>
                <w:position w:val="0"/>
                <w:sz w:val="18"/>
                <w:szCs w:val="18"/>
              </w:rPr>
              <w:t>http://irm.p5w.net/ssgs/S300096/</w:t>
            </w:r>
            <w:r>
              <w:rPr>
                <w:color w:val="000000"/>
                <w:spacing w:val="0"/>
                <w:w w:val="100"/>
                <w:position w:val="0"/>
              </w:rPr>
              <w:t>)</w:t>
            </w:r>
            <w:r>
              <w:rPr>
                <w:color w:val="000000"/>
                <w:spacing w:val="0"/>
                <w:w w:val="100"/>
                <w:position w:val="0"/>
              </w:rPr>
              <w:t>《易</w:t>
            </w:r>
            <w:r>
              <w:fldChar w:fldCharType="end"/>
            </w:r>
            <w:r>
              <w:rPr>
                <w:color w:val="000000"/>
                <w:spacing w:val="0"/>
                <w:w w:val="100"/>
                <w:position w:val="0"/>
              </w:rPr>
              <w:t xml:space="preserve"> 联众: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日投资者关系活 动记录表》</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投资者关系互动平台</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fldChar w:fldCharType="begin"/>
            </w:r>
            <w:r>
              <w:rPr/>
              <w:instrText> HYPERLINK "http://irm.p5w.net/ssgs/S300096/)%e3%80%8a%e6%98%93" </w:instrText>
            </w:r>
            <w:r>
              <w:fldChar w:fldCharType="separate"/>
            </w:r>
            <w:r>
              <w:rPr>
                <w:rFonts w:ascii="Times New Roman" w:eastAsia="Times New Roman" w:hAnsi="Times New Roman" w:cs="Times New Roman"/>
                <w:color w:val="000000"/>
                <w:spacing w:val="0"/>
                <w:w w:val="100"/>
                <w:position w:val="0"/>
                <w:sz w:val="18"/>
                <w:szCs w:val="18"/>
              </w:rPr>
              <w:t>http://irm.p5w.net/ssgs/S300096/</w:t>
            </w:r>
            <w:r>
              <w:rPr>
                <w:color w:val="000000"/>
                <w:spacing w:val="0"/>
                <w:w w:val="100"/>
                <w:position w:val="0"/>
              </w:rPr>
              <w:t>)</w:t>
            </w:r>
            <w:r>
              <w:rPr>
                <w:color w:val="000000"/>
                <w:spacing w:val="0"/>
                <w:w w:val="100"/>
                <w:position w:val="0"/>
              </w:rPr>
              <w:t>《易</w:t>
            </w:r>
            <w:r>
              <w:fldChar w:fldCharType="end"/>
            </w:r>
            <w:r>
              <w:rPr>
                <w:color w:val="000000"/>
                <w:spacing w:val="0"/>
                <w:w w:val="100"/>
                <w:position w:val="0"/>
              </w:rPr>
              <w:t xml:space="preserve"> 联众: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日投资者关系活 动记录表》</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投资者关系互动平台</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fldChar w:fldCharType="begin"/>
            </w:r>
            <w:r>
              <w:rPr/>
              <w:instrText> HYPERLINK "http://irm.p5w.net/ssgs/S300096/)%e3%80%8a%e6%98%93" </w:instrText>
            </w:r>
            <w:r>
              <w:fldChar w:fldCharType="separate"/>
            </w:r>
            <w:r>
              <w:rPr>
                <w:rFonts w:ascii="Times New Roman" w:eastAsia="Times New Roman" w:hAnsi="Times New Roman" w:cs="Times New Roman"/>
                <w:color w:val="000000"/>
                <w:spacing w:val="0"/>
                <w:w w:val="100"/>
                <w:position w:val="0"/>
                <w:sz w:val="18"/>
                <w:szCs w:val="18"/>
              </w:rPr>
              <w:t>http://irm.p5w.net/ssgs/S300096/</w:t>
            </w:r>
            <w:r>
              <w:rPr>
                <w:color w:val="000000"/>
                <w:spacing w:val="0"/>
                <w:w w:val="100"/>
                <w:position w:val="0"/>
              </w:rPr>
              <w:t>)</w:t>
            </w:r>
            <w:r>
              <w:rPr>
                <w:color w:val="000000"/>
                <w:spacing w:val="0"/>
                <w:w w:val="100"/>
                <w:position w:val="0"/>
              </w:rPr>
              <w:t>《易</w:t>
            </w:r>
            <w:r>
              <w:fldChar w:fldCharType="end"/>
            </w:r>
            <w:r>
              <w:rPr>
                <w:color w:val="000000"/>
                <w:spacing w:val="0"/>
                <w:w w:val="100"/>
                <w:position w:val="0"/>
              </w:rPr>
              <w:t xml:space="preserve"> 联众: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日投资者关系活 动记录表》</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投资者关系互动平台</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fldChar w:fldCharType="begin"/>
            </w:r>
            <w:r>
              <w:rPr/>
              <w:instrText> HYPERLINK "http://irm.p5w.net/ssgs/S300096/)%e3%80%8a%e6%98%93" </w:instrText>
            </w:r>
            <w:r>
              <w:fldChar w:fldCharType="separate"/>
            </w:r>
            <w:r>
              <w:rPr>
                <w:rFonts w:ascii="Times New Roman" w:eastAsia="Times New Roman" w:hAnsi="Times New Roman" w:cs="Times New Roman"/>
                <w:color w:val="000000"/>
                <w:spacing w:val="0"/>
                <w:w w:val="100"/>
                <w:position w:val="0"/>
                <w:sz w:val="18"/>
                <w:szCs w:val="18"/>
              </w:rPr>
              <w:t>http://irm.p5w.net/ssgs/S300096/</w:t>
            </w:r>
            <w:r>
              <w:rPr>
                <w:color w:val="000000"/>
                <w:spacing w:val="0"/>
                <w:w w:val="100"/>
                <w:position w:val="0"/>
              </w:rPr>
              <w:t>)</w:t>
            </w:r>
            <w:r>
              <w:rPr>
                <w:color w:val="000000"/>
                <w:spacing w:val="0"/>
                <w:w w:val="100"/>
                <w:position w:val="0"/>
              </w:rPr>
              <w:t>《易</w:t>
            </w:r>
            <w:r>
              <w:fldChar w:fldCharType="end"/>
            </w:r>
            <w:r>
              <w:rPr>
                <w:color w:val="000000"/>
                <w:spacing w:val="0"/>
                <w:w w:val="100"/>
                <w:position w:val="0"/>
              </w:rPr>
              <w:t xml:space="preserve"> 联众: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日投资者关系活 动记录表》</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投资者关系互动平台</w:t>
            </w:r>
          </w:p>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fldChar w:fldCharType="begin"/>
            </w:r>
            <w:r>
              <w:rPr/>
              <w:instrText> HYPERLINK "http://irm.p5w.net/ssgs/S300096/)%e3%80%8a%e6%98%93" </w:instrText>
            </w:r>
            <w:r>
              <w:fldChar w:fldCharType="separate"/>
            </w:r>
            <w:r>
              <w:rPr>
                <w:rFonts w:ascii="Times New Roman" w:eastAsia="Times New Roman" w:hAnsi="Times New Roman" w:cs="Times New Roman"/>
                <w:color w:val="000000"/>
                <w:spacing w:val="0"/>
                <w:w w:val="100"/>
                <w:position w:val="0"/>
                <w:sz w:val="18"/>
                <w:szCs w:val="18"/>
              </w:rPr>
              <w:t>http://irm.p5w.net/ssgs/S300096/</w:t>
            </w:r>
            <w:r>
              <w:rPr>
                <w:color w:val="000000"/>
                <w:spacing w:val="0"/>
                <w:w w:val="100"/>
                <w:position w:val="0"/>
              </w:rPr>
              <w:t>)</w:t>
            </w:r>
            <w:r>
              <w:rPr>
                <w:color w:val="000000"/>
                <w:spacing w:val="0"/>
                <w:w w:val="100"/>
                <w:position w:val="0"/>
              </w:rPr>
              <w:t>《易</w:t>
            </w:r>
            <w:r>
              <w:fldChar w:fldCharType="end"/>
            </w:r>
          </w:p>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联众：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日投资者关系活 动记录表》</w:t>
            </w:r>
          </w:p>
        </w:tc>
      </w:tr>
      <w:tr>
        <w:trPr>
          <w:trHeight w:val="9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投资者关系互动平台</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fldChar w:fldCharType="begin"/>
            </w:r>
            <w:r>
              <w:rPr/>
              <w:instrText> HYPERLINK "http://irm.p5w.net/ssgs/S300096/)%e3%80%8a%e6%98%93" </w:instrText>
            </w:r>
            <w:r>
              <w:fldChar w:fldCharType="separate"/>
            </w:r>
            <w:r>
              <w:rPr>
                <w:rFonts w:ascii="Times New Roman" w:eastAsia="Times New Roman" w:hAnsi="Times New Roman" w:cs="Times New Roman"/>
                <w:color w:val="000000"/>
                <w:spacing w:val="0"/>
                <w:w w:val="100"/>
                <w:position w:val="0"/>
                <w:sz w:val="18"/>
                <w:szCs w:val="18"/>
              </w:rPr>
              <w:t>http://irm.p5w.net/ssgs/S300096/</w:t>
            </w:r>
            <w:r>
              <w:rPr>
                <w:color w:val="000000"/>
                <w:spacing w:val="0"/>
                <w:w w:val="100"/>
                <w:position w:val="0"/>
              </w:rPr>
              <w:t>)</w:t>
            </w:r>
            <w:r>
              <w:rPr>
                <w:color w:val="000000"/>
                <w:spacing w:val="0"/>
                <w:w w:val="100"/>
                <w:position w:val="0"/>
              </w:rPr>
              <w:t>《易</w:t>
            </w:r>
            <w:r>
              <w:fldChar w:fldCharType="end"/>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联众：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日投资者关系</w:t>
            </w:r>
          </w:p>
        </w:tc>
      </w:tr>
    </w:tbl>
    <w:p>
      <w:pPr>
        <w:spacing w:lineRule="exact" w:line="1"/>
        <w:rPr>
          <w:sz w:val="2"/>
          <w:szCs w:val="2"/>
        </w:rPr>
      </w:pPr>
      <w:r>
        <w:br w:type="page"/>
      </w:r>
    </w:p>
    <w:tbl>
      <w:tblPr>
        <w:tblOverlap w:val="never"/>
        <w:jc w:val="center"/>
        <w:tblLayout w:type="fixed"/>
      </w:tblPr>
      <w:tblGrid>
        <w:gridCol w:w="2189"/>
        <w:gridCol w:w="2174"/>
        <w:gridCol w:w="2179"/>
        <w:gridCol w:w="304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活动记录表》</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投资者关系互动平台</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fldChar w:fldCharType="begin"/>
            </w:r>
            <w:r>
              <w:rPr/>
              <w:instrText> HYPERLINK "http://irm.p5w.net/ssgs/S300096/)%e3%80%8a%e6%98%93" </w:instrText>
            </w:r>
            <w:r>
              <w:fldChar w:fldCharType="separate"/>
            </w:r>
            <w:r>
              <w:rPr>
                <w:rFonts w:ascii="Times New Roman" w:eastAsia="Times New Roman" w:hAnsi="Times New Roman" w:cs="Times New Roman"/>
                <w:color w:val="000000"/>
                <w:spacing w:val="0"/>
                <w:w w:val="100"/>
                <w:position w:val="0"/>
                <w:sz w:val="18"/>
                <w:szCs w:val="18"/>
              </w:rPr>
              <w:t>http://irm.p5w.net/ssgs/S300096/</w:t>
            </w:r>
            <w:r>
              <w:rPr>
                <w:color w:val="000000"/>
                <w:spacing w:val="0"/>
                <w:w w:val="100"/>
                <w:position w:val="0"/>
              </w:rPr>
              <w:t>)</w:t>
            </w:r>
            <w:r>
              <w:rPr>
                <w:color w:val="000000"/>
                <w:spacing w:val="0"/>
                <w:w w:val="100"/>
                <w:position w:val="0"/>
              </w:rPr>
              <w:t>《易</w:t>
            </w:r>
            <w:r>
              <w:fldChar w:fldCharType="end"/>
            </w:r>
            <w:r>
              <w:rPr>
                <w:color w:val="000000"/>
                <w:spacing w:val="0"/>
                <w:w w:val="100"/>
                <w:position w:val="0"/>
              </w:rPr>
              <w:t xml:space="preserve"> 联众: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日投资者关系活 动记录表》</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投资者关系互动平台</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fldChar w:fldCharType="begin"/>
            </w:r>
            <w:r>
              <w:rPr/>
              <w:instrText> HYPERLINK "http://irm.p5w.net/ssgs/S300096/)%e3%80%8a%e6%98%93" </w:instrText>
            </w:r>
            <w:r>
              <w:fldChar w:fldCharType="separate"/>
            </w:r>
            <w:r>
              <w:rPr>
                <w:rFonts w:ascii="Times New Roman" w:eastAsia="Times New Roman" w:hAnsi="Times New Roman" w:cs="Times New Roman"/>
                <w:color w:val="000000"/>
                <w:spacing w:val="0"/>
                <w:w w:val="100"/>
                <w:position w:val="0"/>
                <w:sz w:val="18"/>
                <w:szCs w:val="18"/>
              </w:rPr>
              <w:t>http://irm.p5w.net/ssgs/S300096/</w:t>
            </w:r>
            <w:r>
              <w:rPr>
                <w:color w:val="000000"/>
                <w:spacing w:val="0"/>
                <w:w w:val="100"/>
                <w:position w:val="0"/>
              </w:rPr>
              <w:t>)</w:t>
            </w:r>
            <w:r>
              <w:rPr>
                <w:color w:val="000000"/>
                <w:spacing w:val="0"/>
                <w:w w:val="100"/>
                <w:position w:val="0"/>
              </w:rPr>
              <w:t>《易</w:t>
            </w:r>
            <w:r>
              <w:fldChar w:fldCharType="end"/>
            </w:r>
            <w:r>
              <w:rPr>
                <w:color w:val="000000"/>
                <w:spacing w:val="0"/>
                <w:w w:val="100"/>
                <w:position w:val="0"/>
              </w:rPr>
              <w:t xml:space="preserve"> 联众：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日投资者关系活 动记录表》</w:t>
            </w:r>
          </w:p>
        </w:tc>
      </w:tr>
      <w:tr>
        <w:trPr>
          <w:trHeight w:val="134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投资者关系互动平台</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fldChar w:fldCharType="begin"/>
            </w:r>
            <w:r>
              <w:rPr/>
              <w:instrText> HYPERLINK "http://irm.p5w.net/ssgs/S300096/)%e3%80%8a%e6%98%93" </w:instrText>
            </w:r>
            <w:r>
              <w:fldChar w:fldCharType="separate"/>
            </w:r>
            <w:r>
              <w:rPr>
                <w:rFonts w:ascii="Times New Roman" w:eastAsia="Times New Roman" w:hAnsi="Times New Roman" w:cs="Times New Roman"/>
                <w:color w:val="000000"/>
                <w:spacing w:val="0"/>
                <w:w w:val="100"/>
                <w:position w:val="0"/>
                <w:sz w:val="18"/>
                <w:szCs w:val="18"/>
              </w:rPr>
              <w:t>http://irm.p5w.net/ssgs/S300096/</w:t>
            </w:r>
            <w:r>
              <w:rPr>
                <w:color w:val="000000"/>
                <w:spacing w:val="0"/>
                <w:w w:val="100"/>
                <w:position w:val="0"/>
              </w:rPr>
              <w:t>)</w:t>
            </w:r>
            <w:r>
              <w:rPr>
                <w:color w:val="000000"/>
                <w:spacing w:val="0"/>
                <w:w w:val="100"/>
                <w:position w:val="0"/>
              </w:rPr>
              <w:t>《易</w:t>
            </w:r>
            <w:r>
              <w:fldChar w:fldCharType="end"/>
            </w:r>
            <w:r>
              <w:rPr>
                <w:color w:val="000000"/>
                <w:spacing w:val="0"/>
                <w:w w:val="100"/>
                <w:position w:val="0"/>
              </w:rPr>
              <w:t xml:space="preserve"> 联众: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日投资者关系活 动记录表》</w:t>
            </w:r>
          </w:p>
        </w:tc>
      </w:tr>
    </w:tbl>
    <w:p>
      <w:pPr>
        <w:sectPr>
          <w:footnotePr>
            <w:pos w:val="pageBottom"/>
            <w:numFmt w:val="decimal"/>
            <w:numRestart w:val="continuous"/>
          </w:footnotePr>
          <w:pgSz w:w="11900" w:h="16840"/>
          <w:pgMar w:top="1378" w:right="1054" w:bottom="1474" w:left="1068" w:header="0" w:footer="3" w:gutter="0"/>
          <w:cols w:space="720"/>
          <w:noEndnote/>
          <w:rtlGutter w:val="0"/>
          <w:docGrid w:linePitch="360"/>
        </w:sectPr>
      </w:pPr>
    </w:p>
    <w:p>
      <w:pPr>
        <w:pStyle w:val="Style8"/>
        <w:keepNext/>
        <w:keepLines/>
        <w:widowControl w:val="0"/>
        <w:shd w:val="clear" w:color="auto" w:fill="auto"/>
        <w:bidi w:val="0"/>
        <w:spacing w:before="480" w:after="540" w:line="240" w:lineRule="auto"/>
        <w:ind w:left="0" w:right="0" w:firstLine="0"/>
        <w:jc w:val="center"/>
      </w:pPr>
      <w:bookmarkStart w:id="243" w:name="bookmark243"/>
      <w:bookmarkStart w:id="244" w:name="bookmark244"/>
      <w:bookmarkStart w:id="245" w:name="bookmark245"/>
      <w:r>
        <w:rPr>
          <w:color w:val="000000"/>
          <w:spacing w:val="0"/>
          <w:w w:val="100"/>
          <w:position w:val="0"/>
        </w:rPr>
        <w:t>第五节重要事项</w:t>
      </w:r>
      <w:bookmarkEnd w:id="243"/>
      <w:bookmarkEnd w:id="244"/>
      <w:bookmarkEnd w:id="245"/>
    </w:p>
    <w:p>
      <w:pPr>
        <w:pStyle w:val="Style23"/>
        <w:keepNext/>
        <w:keepLines/>
        <w:widowControl w:val="0"/>
        <w:shd w:val="clear" w:color="auto" w:fill="auto"/>
        <w:bidi w:val="0"/>
        <w:spacing w:before="0" w:after="220" w:line="240" w:lineRule="auto"/>
        <w:ind w:left="0" w:right="0" w:firstLine="420"/>
        <w:jc w:val="both"/>
      </w:pPr>
      <w:bookmarkStart w:id="246" w:name="bookmark246"/>
      <w:bookmarkStart w:id="247" w:name="bookmark247"/>
      <w:bookmarkStart w:id="248" w:name="bookmark248"/>
      <w:bookmarkStart w:id="249" w:name="bookmark249"/>
      <w:bookmarkStart w:id="250" w:name="bookmark250"/>
      <w:r>
        <w:rPr>
          <w:color w:val="000000"/>
          <w:spacing w:val="0"/>
          <w:w w:val="100"/>
          <w:position w:val="0"/>
          <w:sz w:val="24"/>
          <w:szCs w:val="24"/>
        </w:rPr>
        <w:t>一</w:t>
      </w:r>
      <w:bookmarkEnd w:id="249"/>
      <w:r>
        <w:rPr>
          <w:color w:val="000000"/>
          <w:spacing w:val="0"/>
          <w:w w:val="100"/>
          <w:position w:val="0"/>
          <w:sz w:val="24"/>
          <w:szCs w:val="24"/>
        </w:rPr>
        <w:t>、公司普通股利润分配及资本公积金转增股本情况</w:t>
      </w:r>
      <w:bookmarkEnd w:id="247"/>
      <w:bookmarkEnd w:id="248"/>
      <w:bookmarkEnd w:id="250"/>
      <w:bookmarkEnd w:id="246"/>
    </w:p>
    <w:p>
      <w:pPr>
        <w:pStyle w:val="Style27"/>
        <w:keepNext w:val="0"/>
        <w:keepLines w:val="0"/>
        <w:widowControl w:val="0"/>
        <w:shd w:val="clear" w:color="auto" w:fill="auto"/>
        <w:bidi w:val="0"/>
        <w:spacing w:before="0" w:after="0" w:line="346" w:lineRule="exact"/>
        <w:ind w:left="420" w:right="0" w:firstLine="0"/>
        <w:jc w:val="left"/>
      </w:pPr>
      <w:r>
        <w:rPr>
          <w:color w:val="000000"/>
          <w:spacing w:val="0"/>
          <w:w w:val="100"/>
          <w:position w:val="0"/>
        </w:rPr>
        <w:t xml:space="preserve">报告期内普通股利润分配政策，特别是现金分红政策的制定、执行或调整情况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8" w:lineRule="exact"/>
        <w:ind w:left="420" w:right="0"/>
        <w:jc w:val="both"/>
      </w:pPr>
      <w:r>
        <w:rPr>
          <w:color w:val="000000"/>
          <w:spacing w:val="0"/>
          <w:w w:val="100"/>
          <w:position w:val="0"/>
        </w:rPr>
        <w:t>报告期内，公司严格按照《公司章程》相关利润分配政策和审议程序实施利润分配方案，分红标准和分红比例明确清晰， 相关的决策程序和机制完备，相关的议案经董事会、监事会审议过后提交股东大会审议，并由独立董事发表独立意见，审议 通过后在规定时间内进行实施，切实保证了全体股东的利益。</w:t>
      </w:r>
    </w:p>
    <w:p>
      <w:pPr>
        <w:pStyle w:val="Style27"/>
        <w:keepNext w:val="0"/>
        <w:keepLines w:val="0"/>
        <w:widowControl w:val="0"/>
        <w:shd w:val="clear" w:color="auto" w:fill="auto"/>
        <w:bidi w:val="0"/>
        <w:spacing w:before="0" w:after="0" w:line="318" w:lineRule="exact"/>
        <w:ind w:left="42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日，公司第三届董事会第十一次会议审议通过《</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年度利润分配预案》：以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 xml:space="preserve">43,000 </w:t>
      </w:r>
      <w:r>
        <w:rPr>
          <w:color w:val="000000"/>
          <w:spacing w:val="0"/>
          <w:w w:val="100"/>
          <w:position w:val="0"/>
        </w:rPr>
        <w:t>万股为基数，向全体股东实施每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元（含税），合计派发现金红利</w:t>
      </w:r>
      <w:r>
        <w:rPr>
          <w:rFonts w:ascii="Times New Roman" w:eastAsia="Times New Roman" w:hAnsi="Times New Roman" w:cs="Times New Roman"/>
          <w:color w:val="000000"/>
          <w:spacing w:val="0"/>
          <w:w w:val="100"/>
          <w:position w:val="0"/>
          <w:sz w:val="18"/>
          <w:szCs w:val="18"/>
        </w:rPr>
        <w:t>2,150,000</w:t>
      </w:r>
      <w:r>
        <w:rPr>
          <w:color w:val="000000"/>
          <w:spacing w:val="0"/>
          <w:w w:val="100"/>
          <w:position w:val="0"/>
        </w:rPr>
        <w:t>元，剩余未分配利润结转至 下一年度。公司独立董事对此发表了同意意见。</w:t>
      </w:r>
    </w:p>
    <w:p>
      <w:pPr>
        <w:pStyle w:val="Style27"/>
        <w:keepNext w:val="0"/>
        <w:keepLines w:val="0"/>
        <w:widowControl w:val="0"/>
        <w:shd w:val="clear" w:color="auto" w:fill="auto"/>
        <w:bidi w:val="0"/>
        <w:spacing w:before="0" w:after="0" w:line="318" w:lineRule="exact"/>
        <w:ind w:left="42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年年度股东大会审议通过了《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年度利润分配预案》，同意董事会提出的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 配预案。</w:t>
      </w:r>
    </w:p>
    <w:p>
      <w:pPr>
        <w:pStyle w:val="Style27"/>
        <w:keepNext w:val="0"/>
        <w:keepLines w:val="0"/>
        <w:widowControl w:val="0"/>
        <w:shd w:val="clear" w:color="auto" w:fill="auto"/>
        <w:bidi w:val="0"/>
        <w:spacing w:before="0" w:after="400" w:line="318" w:lineRule="exact"/>
        <w:ind w:left="0" w:right="0" w:firstLine="7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日，公司发布了《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年度权益分派实施公告》，上述权益分派方案于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日实施完毕。</w:t>
      </w:r>
    </w:p>
    <w:tbl>
      <w:tblPr>
        <w:tblOverlap w:val="never"/>
        <w:jc w:val="center"/>
        <w:tblLayout w:type="fixed"/>
      </w:tblPr>
      <w:tblGrid>
        <w:gridCol w:w="4790"/>
        <w:gridCol w:w="4795"/>
      </w:tblGrid>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420"/>
        <w:jc w:val="both"/>
      </w:pPr>
      <w:r>
        <w:rPr>
          <w:color w:val="000000"/>
          <w:spacing w:val="0"/>
          <w:w w:val="100"/>
          <w:position w:val="0"/>
        </w:rPr>
        <w:t>公司报告期利润分配预案及资本公积金转增股本预案与公司章程和分红管理办法等的相关规定一致</w:t>
      </w:r>
    </w:p>
    <w:p>
      <w:pPr>
        <w:pStyle w:val="Style27"/>
        <w:keepNext w:val="0"/>
        <w:keepLines w:val="0"/>
        <w:widowControl w:val="0"/>
        <w:shd w:val="clear" w:color="auto" w:fill="auto"/>
        <w:bidi w:val="0"/>
        <w:spacing w:before="0" w:after="140" w:line="240" w:lineRule="auto"/>
        <w:ind w:left="0" w:right="0" w:firstLine="4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420"/>
        <w:jc w:val="both"/>
      </w:pPr>
      <w:r>
        <w:rPr>
          <w:color w:val="000000"/>
          <w:spacing w:val="0"/>
          <w:w w:val="100"/>
          <w:position w:val="0"/>
        </w:rPr>
        <w:t>公司报告期利润分配预案及资本公积金转增股本预案符合公司章程等的相关规定。</w:t>
      </w:r>
    </w:p>
    <w:p>
      <w:pPr>
        <w:pStyle w:val="Style27"/>
        <w:keepNext w:val="0"/>
        <w:keepLines w:val="0"/>
        <w:widowControl w:val="0"/>
        <w:shd w:val="clear" w:color="auto" w:fill="auto"/>
        <w:bidi w:val="0"/>
        <w:spacing w:before="0" w:after="80" w:line="240" w:lineRule="auto"/>
        <w:ind w:left="0" w:right="0" w:firstLine="420"/>
        <w:jc w:val="both"/>
      </w:pPr>
      <w:r>
        <w:rPr>
          <w:color w:val="000000"/>
          <w:spacing w:val="0"/>
          <w:w w:val="100"/>
          <w:position w:val="0"/>
        </w:rPr>
        <w:t>本年度利润分配及资本公积金转增股本预案</w:t>
      </w:r>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58,097,899.51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14" w:lineRule="exact"/>
        <w:ind w:left="0" w:right="0" w:firstLine="0"/>
        <w:jc w:val="center"/>
      </w:pPr>
      <w:r>
        <w:rPr>
          <w:color w:val="000000"/>
          <w:spacing w:val="0"/>
          <w:w w:val="100"/>
          <w:position w:val="0"/>
        </w:rPr>
        <w:t>本次现金分红情况</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14" w:lineRule="exact"/>
        <w:ind w:left="0" w:right="0" w:firstLine="420"/>
        <w:jc w:val="both"/>
      </w:pPr>
      <w:r>
        <w:rPr>
          <w:color w:val="000000"/>
          <w:spacing w:val="0"/>
          <w:w w:val="100"/>
          <w:position w:val="0"/>
          <w:u w:val="single"/>
        </w:rPr>
        <w:t>公司发展阶段属成熟期且无重大资金支出安排的，进行利润分配时，现金分红在本次利润分配中所占比例最低应达到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u w:val="single"/>
        </w:rPr>
        <w:t>80</w:t>
      </w:r>
      <w:r>
        <w:rPr>
          <w:color w:val="000000"/>
          <w:spacing w:val="0"/>
          <w:w w:val="100"/>
          <w:position w:val="0"/>
          <w:u w:val="single"/>
        </w:rPr>
        <w:t>%</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14" w:lineRule="exact"/>
        <w:ind w:left="0" w:right="0" w:firstLine="0"/>
        <w:jc w:val="center"/>
      </w:pPr>
      <w:r>
        <w:rPr>
          <w:color w:val="000000"/>
          <w:spacing w:val="0"/>
          <w:w w:val="100"/>
          <w:position w:val="0"/>
        </w:rPr>
        <w:t>利润分配或资本公积金转增预案的详细情况说明</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314" w:lineRule="exact"/>
        <w:ind w:left="420" w:right="0" w:firstLine="400"/>
        <w:jc w:val="left"/>
      </w:pPr>
      <w:r>
        <w:rPr>
          <w:color w:val="000000"/>
          <w:spacing w:val="0"/>
          <w:w w:val="100"/>
          <w:position w:val="0"/>
        </w:rPr>
        <w:t>经致同会计师事务所（特殊普通合伙）审计，公司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年度实现归属于上市公司股东的净利润为</w:t>
      </w:r>
      <w:r>
        <w:rPr>
          <w:rFonts w:ascii="Times New Roman" w:eastAsia="Times New Roman" w:hAnsi="Times New Roman" w:cs="Times New Roman"/>
          <w:color w:val="000000"/>
          <w:spacing w:val="0"/>
          <w:w w:val="100"/>
          <w:position w:val="0"/>
          <w:sz w:val="18"/>
          <w:szCs w:val="18"/>
        </w:rPr>
        <w:t>10,598,174.34</w:t>
      </w:r>
      <w:r>
        <w:rPr>
          <w:color w:val="000000"/>
          <w:spacing w:val="0"/>
          <w:w w:val="100"/>
          <w:position w:val="0"/>
        </w:rPr>
        <w:t>元， 母公司实现净利润</w:t>
      </w:r>
      <w:r>
        <w:rPr>
          <w:rFonts w:ascii="Times New Roman" w:eastAsia="Times New Roman" w:hAnsi="Times New Roman" w:cs="Times New Roman"/>
          <w:color w:val="000000"/>
          <w:spacing w:val="0"/>
          <w:w w:val="100"/>
          <w:position w:val="0"/>
          <w:sz w:val="18"/>
          <w:szCs w:val="18"/>
        </w:rPr>
        <w:t>-28,397,048.06</w:t>
      </w:r>
      <w:r>
        <w:rPr>
          <w:color w:val="000000"/>
          <w:spacing w:val="0"/>
          <w:w w:val="100"/>
          <w:position w:val="0"/>
        </w:rPr>
        <w:t>元，根据《公司法》和《公司章程》的有关规定，因母公司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年度实现净利润为负数,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年度公司不提取法定盈余公积金，加上年初未分配利润</w:t>
      </w:r>
      <w:r>
        <w:rPr>
          <w:rFonts w:ascii="Times New Roman" w:eastAsia="Times New Roman" w:hAnsi="Times New Roman" w:cs="Times New Roman"/>
          <w:color w:val="000000"/>
          <w:spacing w:val="0"/>
          <w:w w:val="100"/>
          <w:position w:val="0"/>
          <w:sz w:val="18"/>
          <w:szCs w:val="18"/>
        </w:rPr>
        <w:t>88,644,947.57</w:t>
      </w:r>
      <w:r>
        <w:rPr>
          <w:color w:val="000000"/>
          <w:spacing w:val="0"/>
          <w:w w:val="100"/>
          <w:position w:val="0"/>
        </w:rPr>
        <w:t>元，弥补母公司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年度亏损</w:t>
      </w:r>
      <w:r>
        <w:rPr>
          <w:rFonts w:ascii="Times New Roman" w:eastAsia="Times New Roman" w:hAnsi="Times New Roman" w:cs="Times New Roman"/>
          <w:color w:val="000000"/>
          <w:spacing w:val="0"/>
          <w:w w:val="100"/>
          <w:position w:val="0"/>
          <w:sz w:val="18"/>
          <w:szCs w:val="18"/>
        </w:rPr>
        <w:t xml:space="preserve">28,397,048.06 </w:t>
      </w:r>
      <w:r>
        <w:rPr>
          <w:color w:val="000000"/>
          <w:spacing w:val="0"/>
          <w:w w:val="100"/>
          <w:position w:val="0"/>
        </w:rPr>
        <w:t>元，减去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年派发</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年度现金红利</w:t>
      </w:r>
      <w:r>
        <w:rPr>
          <w:rFonts w:ascii="Times New Roman" w:eastAsia="Times New Roman" w:hAnsi="Times New Roman" w:cs="Times New Roman"/>
          <w:color w:val="000000"/>
          <w:spacing w:val="0"/>
          <w:w w:val="100"/>
          <w:position w:val="0"/>
          <w:sz w:val="18"/>
          <w:szCs w:val="18"/>
        </w:rPr>
        <w:t>2,150,000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日，母公司可供股东分配的利润为</w:t>
      </w:r>
      <w:r>
        <w:rPr>
          <w:rFonts w:ascii="Times New Roman" w:eastAsia="Times New Roman" w:hAnsi="Times New Roman" w:cs="Times New Roman"/>
          <w:color w:val="000000"/>
          <w:spacing w:val="0"/>
          <w:w w:val="100"/>
          <w:position w:val="0"/>
          <w:sz w:val="18"/>
          <w:szCs w:val="18"/>
        </w:rPr>
        <w:t xml:space="preserve">58,097,899.51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60" w:lineRule="auto"/>
        <w:ind w:left="420" w:right="0" w:firstLine="4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年度利润分配预案为：以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43,000</w:t>
      </w:r>
      <w:r>
        <w:rPr>
          <w:color w:val="000000"/>
          <w:spacing w:val="0"/>
          <w:w w:val="100"/>
          <w:position w:val="0"/>
        </w:rPr>
        <w:t>万股为基数，向全体股东实施每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股派发现金红利 </w:t>
      </w:r>
      <w:r>
        <w:rPr>
          <w:rFonts w:ascii="Times New Roman" w:eastAsia="Times New Roman" w:hAnsi="Times New Roman" w:cs="Times New Roman"/>
          <w:color w:val="000000"/>
          <w:spacing w:val="0"/>
          <w:w w:val="100"/>
          <w:position w:val="0"/>
          <w:sz w:val="18"/>
          <w:szCs w:val="18"/>
        </w:rPr>
        <w:t>0.05</w:t>
      </w:r>
      <w:r>
        <w:rPr>
          <w:color w:val="000000"/>
          <w:spacing w:val="0"/>
          <w:w w:val="100"/>
          <w:position w:val="0"/>
        </w:rPr>
        <w:t>元（含税），合计派发现金红利</w:t>
      </w:r>
      <w:r>
        <w:rPr>
          <w:rFonts w:ascii="Times New Roman" w:eastAsia="Times New Roman" w:hAnsi="Times New Roman" w:cs="Times New Roman"/>
          <w:color w:val="000000"/>
          <w:spacing w:val="0"/>
          <w:w w:val="100"/>
          <w:position w:val="0"/>
          <w:sz w:val="18"/>
          <w:szCs w:val="18"/>
        </w:rPr>
        <w:t>2,150,000</w:t>
      </w:r>
      <w:r>
        <w:rPr>
          <w:color w:val="000000"/>
          <w:spacing w:val="0"/>
          <w:w w:val="100"/>
          <w:position w:val="0"/>
        </w:rPr>
        <w:t>元，剩余未分配利润结转至下一年度。</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0" w:lineRule="auto"/>
        <w:ind w:left="0" w:right="0" w:firstLine="82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年度利润分配预案尚需经公司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年年度股东大会审议通过。</w:t>
      </w:r>
    </w:p>
    <w:p>
      <w:pPr>
        <w:pStyle w:val="Style27"/>
        <w:keepNext w:val="0"/>
        <w:keepLines w:val="0"/>
        <w:widowControl w:val="0"/>
        <w:shd w:val="clear" w:color="auto" w:fill="auto"/>
        <w:bidi w:val="0"/>
        <w:spacing w:before="0" w:after="140" w:line="314" w:lineRule="exact"/>
        <w:ind w:left="0" w:right="0" w:firstLine="420"/>
        <w:jc w:val="left"/>
      </w:pPr>
      <w:r>
        <w:rPr>
          <w:color w:val="000000"/>
          <w:spacing w:val="0"/>
          <w:w w:val="100"/>
          <w:position w:val="0"/>
        </w:rPr>
        <w:t>公司近三年（包括本报告期）普通股现金分红情况表</w:t>
      </w:r>
    </w:p>
    <w:p>
      <w:pPr>
        <w:pStyle w:val="Style27"/>
        <w:keepNext w:val="0"/>
        <w:keepLines w:val="0"/>
        <w:widowControl w:val="0"/>
        <w:shd w:val="clear" w:color="auto" w:fill="auto"/>
        <w:bidi w:val="0"/>
        <w:spacing w:before="0" w:after="60" w:line="240" w:lineRule="auto"/>
        <w:ind w:left="0" w:right="42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10,598,174.34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23,427,972.61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2,150,000.00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46,904,070.65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360" w:line="341" w:lineRule="exact"/>
        <w:ind w:left="420" w:right="0" w:firstLine="2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80" w:line="240" w:lineRule="auto"/>
        <w:ind w:left="0" w:right="0" w:firstLine="420"/>
        <w:jc w:val="both"/>
      </w:pPr>
      <w:bookmarkStart w:id="251" w:name="bookmark251"/>
      <w:bookmarkStart w:id="252" w:name="bookmark252"/>
      <w:bookmarkStart w:id="253" w:name="bookmark253"/>
      <w:bookmarkStart w:id="254" w:name="bookmark254"/>
      <w:r>
        <w:rPr>
          <w:color w:val="000000"/>
          <w:spacing w:val="0"/>
          <w:w w:val="100"/>
          <w:position w:val="0"/>
          <w:sz w:val="24"/>
          <w:szCs w:val="24"/>
        </w:rPr>
        <w:t>二</w:t>
      </w:r>
      <w:bookmarkEnd w:id="253"/>
      <w:r>
        <w:rPr>
          <w:color w:val="000000"/>
          <w:spacing w:val="0"/>
          <w:w w:val="100"/>
          <w:position w:val="0"/>
          <w:sz w:val="24"/>
          <w:szCs w:val="24"/>
        </w:rPr>
        <w:t>、承诺事项履行情况</w:t>
      </w:r>
      <w:bookmarkEnd w:id="251"/>
      <w:bookmarkEnd w:id="252"/>
      <w:bookmarkEnd w:id="254"/>
    </w:p>
    <w:p>
      <w:pPr>
        <w:pStyle w:val="Style30"/>
        <w:keepNext/>
        <w:keepLines/>
        <w:widowControl w:val="0"/>
        <w:shd w:val="clear" w:color="auto" w:fill="auto"/>
        <w:bidi w:val="0"/>
        <w:spacing w:before="0" w:line="317" w:lineRule="exact"/>
        <w:ind w:left="420" w:right="0" w:firstLine="20"/>
        <w:jc w:val="left"/>
      </w:pPr>
      <w:bookmarkStart w:id="255" w:name="bookmark255"/>
      <w:bookmarkStart w:id="256" w:name="bookmark256"/>
      <w:bookmarkStart w:id="257" w:name="bookmark257"/>
      <w:bookmarkStart w:id="258" w:name="bookmark258"/>
      <w:r>
        <w:rPr>
          <w:rFonts w:ascii="Times New Roman" w:eastAsia="Times New Roman" w:hAnsi="Times New Roman" w:cs="Times New Roman"/>
          <w:color w:val="000000"/>
          <w:spacing w:val="0"/>
          <w:w w:val="100"/>
          <w:position w:val="0"/>
        </w:rPr>
        <w:t>1</w:t>
      </w:r>
      <w:bookmarkEnd w:id="257"/>
      <w:r>
        <w:rPr>
          <w:color w:val="000000"/>
          <w:spacing w:val="0"/>
          <w:w w:val="100"/>
          <w:position w:val="0"/>
        </w:rPr>
        <w:t>、公司实际控制人、股东、关联方、收购人以及公司等承诺相关方在报告期内履行完毕及截至报告期末尚未履 行完毕的承诺事项</w:t>
      </w:r>
      <w:bookmarkEnd w:id="255"/>
      <w:bookmarkEnd w:id="256"/>
      <w:bookmarkEnd w:id="258"/>
    </w:p>
    <w:p>
      <w:pPr>
        <w:pStyle w:val="Style25"/>
        <w:keepNext w:val="0"/>
        <w:keepLines w:val="0"/>
        <w:widowControl w:val="0"/>
        <w:shd w:val="clear" w:color="auto" w:fill="auto"/>
        <w:bidi w:val="0"/>
        <w:spacing w:before="0" w:after="0" w:line="240" w:lineRule="auto"/>
        <w:ind w:left="418"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997"/>
        <w:gridCol w:w="1843"/>
        <w:gridCol w:w="1272"/>
        <w:gridCol w:w="2410"/>
        <w:gridCol w:w="854"/>
        <w:gridCol w:w="989"/>
        <w:gridCol w:w="114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履行情况</w:t>
            </w:r>
          </w:p>
        </w:tc>
      </w:tr>
      <w:tr>
        <w:trPr>
          <w:trHeight w:val="2899"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收购报告书或权益变动 报告书中所作承诺</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股份增持承诺</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本人将在本次非公开发行事项 终止后的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个月内通过包括 但不限于以下法律法规允许的 方式：协议受让、非公开发行、 二级市场买入等方式增持易联 众股份，合计持股比例将不低 于公司总股本的</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，以确立 本人未来对易联众的控制地 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2017/12/18</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日，承诺人严 格信守承诺， 未出现违反 该承诺的情 况。</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关于保持上市公司独立性的承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截至</w:t>
            </w:r>
            <w:r>
              <w:rPr>
                <w:rFonts w:ascii="Times New Roman" w:eastAsia="Times New Roman" w:hAnsi="Times New Roman" w:cs="Times New Roman"/>
                <w:color w:val="000000"/>
                <w:spacing w:val="0"/>
                <w:w w:val="100"/>
                <w:position w:val="0"/>
                <w:sz w:val="18"/>
                <w:szCs w:val="18"/>
              </w:rPr>
              <w:t>2016</w:t>
            </w:r>
          </w:p>
        </w:tc>
      </w:tr>
    </w:tbl>
    <w:p>
      <w:pPr>
        <w:spacing w:lineRule="exact" w:line="1"/>
        <w:rPr>
          <w:sz w:val="2"/>
          <w:szCs w:val="2"/>
        </w:rPr>
      </w:pPr>
      <w:r>
        <w:br w:type="page"/>
      </w:r>
    </w:p>
    <w:tbl>
      <w:tblPr>
        <w:tblOverlap w:val="never"/>
        <w:jc w:val="center"/>
        <w:tblLayout w:type="fixed"/>
      </w:tblPr>
      <w:tblGrid>
        <w:gridCol w:w="1997"/>
        <w:gridCol w:w="1843"/>
        <w:gridCol w:w="1272"/>
        <w:gridCol w:w="2410"/>
        <w:gridCol w:w="854"/>
        <w:gridCol w:w="989"/>
        <w:gridCol w:w="1147"/>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诺函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、人员独立（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）保证易 联众的总经理、副总经理、财 务负责人、董事会秘书等高级 管理人员在易联众专职工作， 不在本人控制的其他企业中担 任除董事、监事以外的其他职 务，且不在本人控制的其他企 业中领薪。（</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）保证易联众的 财务人员独立，不在本人控制 的其他企业中兼职或领取报 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）保证易联众拥有完整 独立的劳动、人事及薪酬管理 体系，该等体系和本人控制的 其他企业之间完全独立。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 产独立（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）保证易联众具有独 立完整的资产，易联众的资产 全部处于易联众的控制之下， 并为易联众独立拥有和运营。</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）保证本人控制的其他企业 不以任何方式违法违规占用易 联众的资金、资产。（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 不以易联众的资产为本人控制 的其他企业的债务违规提供担 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、财务独立（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）保证易 联众建立独立的财务部门和独 立的财务核算体系。（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 易联众具有规范、独立的财务 会计制度和对子公司的财务管 理制度。（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）保证易联众独立 在银行开户，不与本人控制的 其他企业共用银行账户。（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保证易联众能够作出独立的财 务决策，本人控制的其他企业 不通过违法违规的方式干预易 联众的资金使用、调度。（</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保证易联众依法独立纳税。</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机构独立（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）保证易联众依法 建立健全股份公司法人治理结 构，拥有独立、完整的组织机 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）保证易联众的股东大 会、董事会、独立董事、监事 会、高级管理人员等依照法律、 法规和公司章程独立行使职 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）保证易联众拥有独立、</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right w:val="single" w:sz="4"/>
            </w:tcBorders>
            <w:shd w:val="clear" w:color="auto" w:fill="CCE8CF"/>
            <w:vAlign w:val="top"/>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日，承诺人严 格信守承诺， 未出现违反 该承诺的情 况。</w:t>
            </w:r>
          </w:p>
        </w:tc>
      </w:tr>
    </w:tbl>
    <w:p>
      <w:pPr>
        <w:spacing w:lineRule="exact" w:line="1"/>
        <w:rPr>
          <w:sz w:val="2"/>
          <w:szCs w:val="2"/>
        </w:rPr>
      </w:pPr>
      <w:r>
        <w:br w:type="page"/>
      </w:r>
    </w:p>
    <w:tbl>
      <w:tblPr>
        <w:tblOverlap w:val="never"/>
        <w:jc w:val="center"/>
        <w:tblLayout w:type="fixed"/>
      </w:tblPr>
      <w:tblGrid>
        <w:gridCol w:w="1997"/>
        <w:gridCol w:w="1843"/>
        <w:gridCol w:w="1272"/>
        <w:gridCol w:w="2410"/>
        <w:gridCol w:w="854"/>
        <w:gridCol w:w="989"/>
        <w:gridCol w:w="1147"/>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完整的组织机构，与本人控制 的其他企业间不存在机构混同 的情形。</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、业务独立（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 证易联众拥有独立开展经营活 动的资产、人员、资质和能力， 具有面向市场独立自主持续经 营的能力。（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）保证尽量减少 本人控制的其他企业与易联众 的关联交易，无法避免或有合 理原因的关联交易则按照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 开、公平、公正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的原则依法进 行。</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、保证易联众在其他方面 与本人控制的其他企业保持独 立。如违反上述承诺，并因此 给易联众造成经济损失，本人 将向易联众进行赔偿。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459" w:hRule="exact"/>
        </w:trPr>
        <w:tc>
          <w:tcPr>
            <w:vMerge/>
            <w:tcBorders>
              <w:left w:val="single" w:sz="4"/>
            </w:tcBorders>
            <w:shd w:val="clear" w:color="auto" w:fill="D3D3D3"/>
            <w:vAlign w:val="top"/>
          </w:tcPr>
          <w:p>
            <w:pP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关于关联交易 方面的承诺</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如本人及本人所控制的其他企 业与易联众不可避免地出现关 联交易，将根据《公司法》等 国家法律、法规和《公司章程》 及易联众关于关联交易的有关 制度的规定，依照市场规则， 本着一般商业原则签订书面协 议，公平合理地进行交易，以 维护易联众及所有股东的利 益，本人将不利用在易联众中 的第一大股东地位，为本人及 本人所控制的其他企业在与易 联众的关联交易中谋取不正当 利益。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日，承诺人严 格信守承诺， 未出现违反 该承诺的情 况。</w:t>
            </w:r>
          </w:p>
        </w:tc>
      </w:tr>
      <w:tr>
        <w:trPr>
          <w:trHeight w:val="2587" w:hRule="exact"/>
        </w:trPr>
        <w:tc>
          <w:tcPr>
            <w:vMerge/>
            <w:tcBorders>
              <w:left w:val="single" w:sz="4"/>
            </w:tcBorders>
            <w:shd w:val="clear" w:color="auto" w:fill="D3D3D3"/>
            <w:vAlign w:val="top"/>
          </w:tcPr>
          <w:p>
            <w:pP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在本次权益变动完成之日起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个月内，不直接或间接转让 其在易联众拥有权益的股份。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2016/11/18</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日，该承诺已 履行完毕。承 诺人严格信 守承诺，未 出现违反该 承诺的情况。</w:t>
            </w:r>
          </w:p>
        </w:tc>
      </w:tr>
      <w:tr>
        <w:trPr>
          <w:trHeight w:val="16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关于同业竞争 方面的承诺</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8" w:lineRule="exact"/>
              <w:ind w:left="0" w:right="0" w:firstLine="0"/>
              <w:jc w:val="both"/>
            </w:pPr>
            <w:r>
              <w:rPr>
                <w:color w:val="000000"/>
                <w:spacing w:val="0"/>
                <w:w w:val="100"/>
                <w:position w:val="0"/>
              </w:rPr>
              <w:t>在本人作为易联众第一大股东 期间不会从事与易联众相同或 相似的业务；不会直接投资、 收购与易联众业务相同或相似 的企业和项目，不会以任何方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在做出该承 诺以后，张曦 先生没有直 接投资、收购 与易联众存</w:t>
            </w:r>
          </w:p>
        </w:tc>
      </w:tr>
    </w:tbl>
    <w:p>
      <w:pPr>
        <w:spacing w:lineRule="exact" w:line="1"/>
        <w:rPr>
          <w:sz w:val="2"/>
          <w:szCs w:val="2"/>
        </w:rPr>
      </w:pPr>
      <w:r>
        <w:br w:type="page"/>
      </w:r>
    </w:p>
    <w:tbl>
      <w:tblPr>
        <w:tblOverlap w:val="never"/>
        <w:jc w:val="center"/>
        <w:tblLayout w:type="fixed"/>
      </w:tblPr>
      <w:tblGrid>
        <w:gridCol w:w="1997"/>
        <w:gridCol w:w="1843"/>
        <w:gridCol w:w="1272"/>
        <w:gridCol w:w="2410"/>
        <w:gridCol w:w="854"/>
        <w:gridCol w:w="989"/>
        <w:gridCol w:w="1147"/>
      </w:tblGrid>
      <w:tr>
        <w:trPr>
          <w:trHeight w:val="1132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式为竞争企业提供帮助；如因 任何原因引起与易联众发生同 业竞争，将积极采取有效措施, 放弃此类同业竞争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40" w:line="307" w:lineRule="exact"/>
              <w:ind w:left="0" w:right="0" w:firstLine="0"/>
              <w:jc w:val="both"/>
            </w:pPr>
            <w:r>
              <w:rPr>
                <w:color w:val="000000"/>
                <w:spacing w:val="0"/>
                <w:w w:val="100"/>
                <w:position w:val="0"/>
              </w:rPr>
              <w:t>在竞争的企 业和项目。</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在做出该承 诺之前，张曦 先生于</w:t>
            </w:r>
            <w:r>
              <w:rPr>
                <w:color w:val="000000"/>
                <w:spacing w:val="0"/>
                <w:w w:val="100"/>
                <w:position w:val="0"/>
                <w:sz w:val="18"/>
                <w:szCs w:val="18"/>
              </w:rPr>
              <w:t xml:space="preserve">2015 </w:t>
            </w:r>
            <w:r>
              <w:rPr>
                <w:color w:val="000000"/>
                <w:spacing w:val="0"/>
                <w:w w:val="100"/>
                <w:position w:val="0"/>
              </w:rPr>
              <w:t>年</w:t>
            </w:r>
            <w:r>
              <w:rPr>
                <w:color w:val="000000"/>
                <w:spacing w:val="0"/>
                <w:w w:val="100"/>
                <w:position w:val="0"/>
                <w:sz w:val="18"/>
                <w:szCs w:val="18"/>
              </w:rPr>
              <w:t>8</w:t>
            </w:r>
            <w:r>
              <w:rPr>
                <w:color w:val="000000"/>
                <w:spacing w:val="0"/>
                <w:w w:val="100"/>
                <w:position w:val="0"/>
              </w:rPr>
              <w:t>月投资了 南京海泰医 疗信息系统 有限公司</w:t>
            </w:r>
            <w:r>
              <w:rPr>
                <w:color w:val="000000"/>
                <w:spacing w:val="0"/>
                <w:w w:val="100"/>
                <w:position w:val="0"/>
                <w:sz w:val="18"/>
                <w:szCs w:val="18"/>
              </w:rPr>
              <w:t xml:space="preserve">40% </w:t>
            </w:r>
            <w:r>
              <w:rPr>
                <w:color w:val="000000"/>
                <w:spacing w:val="0"/>
                <w:w w:val="100"/>
                <w:position w:val="0"/>
              </w:rPr>
              <w:t xml:space="preserve">股权（以下简 称"海泰医 疗”），于 </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10</w:t>
            </w:r>
            <w:r>
              <w:rPr>
                <w:color w:val="000000"/>
                <w:spacing w:val="0"/>
                <w:w w:val="100"/>
                <w:position w:val="0"/>
              </w:rPr>
              <w:t>月转让 海泰医疗全 部股权予以 无关联第三 方。针对该事 项，厦门证监 局于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4</w:t>
            </w:r>
            <w:r>
              <w:rPr>
                <w:color w:val="000000"/>
                <w:spacing w:val="0"/>
                <w:w w:val="100"/>
                <w:position w:val="0"/>
              </w:rPr>
              <w:t>日向张曦 先生出具了 警示函，深交 所于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 xml:space="preserve">3 </w:t>
            </w:r>
            <w:r>
              <w:rPr>
                <w:color w:val="000000"/>
                <w:spacing w:val="0"/>
                <w:w w:val="100"/>
                <w:position w:val="0"/>
              </w:rPr>
              <w:t>月</w:t>
            </w:r>
            <w:r>
              <w:rPr>
                <w:color w:val="000000"/>
                <w:spacing w:val="0"/>
                <w:w w:val="100"/>
                <w:position w:val="0"/>
                <w:sz w:val="18"/>
                <w:szCs w:val="18"/>
              </w:rPr>
              <w:t>23</w:t>
            </w:r>
            <w:r>
              <w:rPr>
                <w:color w:val="000000"/>
                <w:spacing w:val="0"/>
                <w:w w:val="100"/>
                <w:position w:val="0"/>
              </w:rPr>
              <w:t xml:space="preserve">日向张 曦先生出具 了监管函。张 曦先生于 </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 xml:space="preserve">月 </w:t>
            </w:r>
            <w:r>
              <w:rPr>
                <w:color w:val="000000"/>
                <w:spacing w:val="0"/>
                <w:w w:val="100"/>
                <w:position w:val="0"/>
                <w:sz w:val="18"/>
                <w:szCs w:val="18"/>
              </w:rPr>
              <w:t>10</w:t>
            </w:r>
            <w:r>
              <w:rPr>
                <w:color w:val="000000"/>
                <w:spacing w:val="0"/>
                <w:w w:val="100"/>
                <w:position w:val="0"/>
              </w:rPr>
              <w:t>日向厦门 证监局提交 了整改报告 书，表示将加 强法律法规 的学习，坚决 杜绝此类事 件再次发生。</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93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首次公开发行或再融资 时所作承诺</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易联众信息技术股份 有限公司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、光证资管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众享添利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易联众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号定向资产管理计划（以下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光证</w:t>
            </w:r>
            <w:r>
              <w:rPr>
                <w:color w:val="000000"/>
                <w:spacing w:val="0"/>
                <w:w w:val="100"/>
                <w:position w:val="0"/>
                <w:sz w:val="18"/>
                <w:szCs w:val="18"/>
              </w:rPr>
              <w:t>一</w:t>
            </w:r>
            <w:r>
              <w:rPr>
                <w:color w:val="000000"/>
                <w:spacing w:val="0"/>
                <w:w w:val="100"/>
                <w:position w:val="0"/>
              </w:rPr>
              <w:t>易联众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 金由易联众第一期员工持股计 划全额认购，任何第三方对光 证</w:t>
            </w:r>
            <w:r>
              <w:rPr>
                <w:color w:val="000000"/>
                <w:spacing w:val="0"/>
                <w:w w:val="100"/>
                <w:position w:val="0"/>
                <w:sz w:val="18"/>
                <w:szCs w:val="18"/>
              </w:rPr>
              <w:t>一</w:t>
            </w:r>
            <w:r>
              <w:rPr>
                <w:color w:val="000000"/>
                <w:spacing w:val="0"/>
                <w:w w:val="100"/>
                <w:position w:val="0"/>
              </w:rPr>
              <w:t>易联众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期不享有权益，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2016/12/18</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日召开第三 届董事会第 二十四次会 议，审议通过</w:t>
            </w:r>
          </w:p>
        </w:tc>
      </w:tr>
    </w:tbl>
    <w:p>
      <w:pPr>
        <w:spacing w:lineRule="exact" w:line="1"/>
        <w:rPr>
          <w:sz w:val="2"/>
          <w:szCs w:val="2"/>
        </w:rPr>
      </w:pPr>
      <w:r>
        <w:br w:type="page"/>
      </w:r>
    </w:p>
    <w:tbl>
      <w:tblPr>
        <w:tblOverlap w:val="never"/>
        <w:jc w:val="center"/>
        <w:tblLayout w:type="fixed"/>
      </w:tblPr>
      <w:tblGrid>
        <w:gridCol w:w="1997"/>
        <w:gridCol w:w="1843"/>
        <w:gridCol w:w="1272"/>
        <w:gridCol w:w="2410"/>
        <w:gridCol w:w="854"/>
        <w:gridCol w:w="989"/>
        <w:gridCol w:w="1147"/>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CCE8C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光证</w:t>
            </w:r>
            <w:r>
              <w:rPr>
                <w:color w:val="000000"/>
                <w:spacing w:val="0"/>
                <w:w w:val="100"/>
                <w:position w:val="0"/>
                <w:sz w:val="18"/>
                <w:szCs w:val="18"/>
              </w:rPr>
              <w:t>一</w:t>
            </w:r>
            <w:r>
              <w:rPr>
                <w:color w:val="000000"/>
                <w:spacing w:val="0"/>
                <w:w w:val="100"/>
                <w:position w:val="0"/>
              </w:rPr>
              <w:t>易联众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期不存在对外 募集，不存在代持，不存在分 级收益等结构化安排；</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、易联 众第一期员工持股计划资金来 源于认购员工的合法薪酬、自 有资金或合法自筹资金，不存 在对外募集，不存在代持，亦 不存在分级收益等结构化安 排；</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、本公司及本公司的关 联方没有且不会违反《证券发 行与承销管理办法》等有关法 律法规的规定，不存在直接或 间接向易联众非公开发行股票 的认购对象及其股东或合伙 人、资产管理计划及其委托人、 基金及其认购人提供财务资助 或者补偿的情况。本承诺不可 撤销，本公司完全清楚本函的 法律后果,本函如有不实之处, 本公司愿意承担相应的法律责 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了《关于终止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年度非 公开发行股 票事项的议 案》、《关于 终止易联众 信息技术股 份有限公司 第一期员工 持股计划的 议案》，鉴于 融资环境、监 管政策要求 等各种因素 发生了变化， 为维护广大 投资者的利 益，经董事会 慎重研究，并 与认购对象、 中介机构等 深入沟通和 交流，公司决 定终止本次 非公开发行 股票事项，并 已相应向中 国证监会申 请撤回公司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年度非 公开发行股 票申请文件， 易联众信息 技术股份有 限公司第一 期员工持股 计划相应终 止。因此上述 与公司本次 非公开发行 股票事项及 公司第一期 员工持股计 划相关承诺</w:t>
            </w:r>
          </w:p>
        </w:tc>
      </w:tr>
    </w:tbl>
    <w:p>
      <w:pPr>
        <w:spacing w:lineRule="exact" w:line="1"/>
        <w:rPr>
          <w:sz w:val="2"/>
          <w:szCs w:val="2"/>
        </w:rPr>
      </w:pPr>
      <w:r>
        <w:br w:type="page"/>
      </w:r>
    </w:p>
    <w:tbl>
      <w:tblPr>
        <w:tblOverlap w:val="never"/>
        <w:jc w:val="center"/>
        <w:tblLayout w:type="fixed"/>
      </w:tblPr>
      <w:tblGrid>
        <w:gridCol w:w="1997"/>
        <w:gridCol w:w="1843"/>
        <w:gridCol w:w="1272"/>
        <w:gridCol w:w="2410"/>
        <w:gridCol w:w="854"/>
        <w:gridCol w:w="989"/>
        <w:gridCol w:w="1147"/>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相应终止。截</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 该承诺已履 行完毕。</w:t>
            </w:r>
          </w:p>
        </w:tc>
      </w:tr>
      <w:tr>
        <w:trPr>
          <w:trHeight w:val="122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本人及本人的关联方没有且不 会违反《证券发行与承销管理 办法》等有关法律法规的规定， 不存在直接或间接向易联众非 公开发行股票的认购对象及其 股东或合伙人、资产管理计划 及其委托人、基金及其认购人 提供财务资助或者补偿的情 况。本承诺不可撤销，本人完 全清楚本函的法律后果，本函 如有不实之处，本人愿意承担 相应的法律责任。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2016/12/18</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 xml:space="preserve">日召开第三 届董事会第 二十四次会 议，审议通过 了《关于终止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年度非 公开发行股 票事项的议 案》，鉴于融 资环境、监管 政策要求等 各种因素发 生了变化，为 维护广大投 资者的利益， 经董事会慎 重研究，并与 认购对象、中 介机构等深 入沟通和交 流，公司决定 终止本次非 公开发行股 票事项，并已 相应向中国 证监会申请 撤回公司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年度非 公开发行股 票申请文件。 上述与公司 本次非公开 发行股票事 项相关承诺 相应终止。截 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997"/>
        <w:gridCol w:w="1843"/>
        <w:gridCol w:w="1272"/>
        <w:gridCol w:w="2410"/>
        <w:gridCol w:w="854"/>
        <w:gridCol w:w="989"/>
        <w:gridCol w:w="1147"/>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该承诺已履 行完毕。</w:t>
            </w:r>
          </w:p>
        </w:tc>
      </w:tr>
      <w:tr>
        <w:trPr>
          <w:trHeight w:val="1289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北京郁金香投资咨询 中心（有限合伙）、郁 金香投资管理有限公 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、深圳前海郁金香天财投资管 理中心（有限合伙）的资金来 源于自有资金或合法自筹资 金，该企业资产、资信状况良 好，具备履行《易联众信息技 术股份有限公司与深圳前海郁 金香天财投资管理中心（有限 合伙）关于易联众信息技术股 份有限公司非公开发行股票之 股份认购协议》及其补充协议 的能力；本企业保证深圳前海 郁金香天财投资管理中心（有 限合伙）能够及时、足额筹集 资金认购易联众本次非公开发 行的股份。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、本企业与深圳 前海郁金香天财投资管理中心 （有限合伙）其他合伙人之间 不存在分级收益等结构化安 排；</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、深圳前海郁金香天财 投资管理中心（有限合伙）认 购易联众本次非公开发行股份 的资金不存在对外募集、不存 在代持；</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、深圳前海郁金香 天财投资管理中心（有限合伙） 认购易联众本次非公开发行股 份的资金不存在直接或间接来 源于上市公司及其关联方、上 市公司第一大股东张曦及其关 联方的情况，也不存在接受上 市公司及其关联方、上市公司 第一大股东张曦及其关联方提 供财务资助或者补偿的情况；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、深圳前海郁金香天财投资管 理中心（有限合伙）与上市公 司及其关联方、上市公司第一 大股东张曦及其关联方之间不 存在任何关联关系。本承诺 不可撤销，本企业完全清楚本 函的法律后果，本函如有不实 之处，本企业愿意承担相应的 法律责任。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2016/12/18</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 xml:space="preserve">日召开第三 届董事会第 二十四次会 议，审议通过 了《关于终止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年度非 公开发行股 票事项的议 案》，鉴于融 资环境、监管 政策要求等 各种因素发 生了变化，为 维护广大投 资者的利益， 经董事会慎 重研究，并与 认购对象、中 介机构等深 入沟通和交 流，公司决定 终止本次非 公开发行股 票事项，并已 相应向中国 证监会申请 撤回公司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年度非 公开发行股 票申请文件。 上述与公司 本次非公开 发行股票事 项相关承诺 相应终止。截 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 该承诺已履 行完毕。</w:t>
            </w:r>
          </w:p>
        </w:tc>
      </w:tr>
    </w:tbl>
    <w:p>
      <w:pPr>
        <w:spacing w:lineRule="exact" w:line="1"/>
        <w:rPr>
          <w:sz w:val="2"/>
          <w:szCs w:val="2"/>
        </w:rPr>
      </w:pPr>
      <w:r>
        <w:br w:type="page"/>
      </w:r>
    </w:p>
    <w:tbl>
      <w:tblPr>
        <w:tblOverlap w:val="never"/>
        <w:jc w:val="center"/>
        <w:tblLayout w:type="fixed"/>
      </w:tblPr>
      <w:tblGrid>
        <w:gridCol w:w="1997"/>
        <w:gridCol w:w="1843"/>
        <w:gridCol w:w="1272"/>
        <w:gridCol w:w="2410"/>
        <w:gridCol w:w="854"/>
        <w:gridCol w:w="989"/>
        <w:gridCol w:w="1147"/>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深圳前海郁金香天财 投资管理中心（有限合 伙）</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、本企业系依据中国法律设立 并有效存续的有限合伙企业， 具有参与本次非公开发行的认 购资格。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、本企业向上市公司 及其委托的中介机构提供的所 有文件资料均真实、准确、完 整，没有任何遗漏、虚假陈述, 并保证配合上市公司真实、准 确、完整的履行信息披露义务。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、本企业具有完全、独立的法 律地位和法律能力签署、交付 并履行参与本次非公开发行的 相关协议，签署相关协议并履 行协议项下义务不会违反任何 有关法律、法规以及政府命令, 亦不会与以其作为一方的合同 和其他约束性文件产生冲突， 且已履行了本企业内部的授 权、批准手续。</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、本企业保 证具备足够的资金能力，能按 时、足额缴付本次认购新发行 股份的全部价款，并保证本协 议项下的认购资金的来源正常 合法。本企业与上市公司及其 关联方不存在任何关联关系， 未直接或间接来源于上市公司 实际控制人、董事、监事、高 级管理人员及其关联方，也不 存在杠杆融资结构化的设计。</w:t>
            </w:r>
          </w:p>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、本企业及本企业投资者、管 理人员、实际控制人最近五年 内未受到过与证券市场有关的 行政处罚、刑事处罚，或者涉 及与经济纠纷有关的重大民事 诉讼或者仲裁。</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、本企业同意 遵守并严格履行上市公司董事 会、股东大会及相关证券监管 机构对本次非公开发行依法决 定的涉及本企业相关事宜的内 容。</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、本企业将按照相关法 律、法规及中国证监会、深圳 证券交易所相关规定就本次认 购的上市公司股份出具相关锁 定承诺</w:t>
            </w:r>
            <w:r>
              <w:rPr>
                <w:color w:val="000000"/>
                <w:spacing w:val="0"/>
                <w:w w:val="100"/>
                <w:position w:val="0"/>
                <w:sz w:val="18"/>
                <w:szCs w:val="18"/>
              </w:rPr>
              <w:t>，</w:t>
            </w:r>
            <w:r>
              <w:rPr>
                <w:color w:val="000000"/>
                <w:spacing w:val="0"/>
                <w:w w:val="100"/>
                <w:position w:val="0"/>
              </w:rPr>
              <w:t>并办理相关股份锁定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04</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2016/12/18</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 xml:space="preserve">日召开第三 届董事会第 二十四次会 议，审议通过 了《关于终止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年度非 公开发行股 票事项的议 案》，鉴于融 资环境、监管 政策要求等 各种因素发 生了变化，为 维护广大投 资者的利益， 经董事会慎 重研究，并与 认购对象、中 介机构等深 入沟通和交 流，公司决定 终止本次非 公开发行股 票事项，并已 相应向中国 证监会申请 撤回公司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年度非 公开发行股 票申请文件。 上述与公司 本次非公开 发行股票事 项相关承诺 相应终止。截 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 该承诺已履 行完毕。</w:t>
            </w:r>
          </w:p>
        </w:tc>
      </w:tr>
    </w:tbl>
    <w:p>
      <w:pPr>
        <w:spacing w:lineRule="exact" w:line="1"/>
        <w:rPr>
          <w:sz w:val="2"/>
          <w:szCs w:val="2"/>
        </w:rPr>
      </w:pPr>
      <w:r>
        <w:br w:type="page"/>
      </w:r>
    </w:p>
    <w:tbl>
      <w:tblPr>
        <w:tblOverlap w:val="never"/>
        <w:jc w:val="center"/>
        <w:tblLayout w:type="fixed"/>
      </w:tblPr>
      <w:tblGrid>
        <w:gridCol w:w="1997"/>
        <w:gridCol w:w="1843"/>
        <w:gridCol w:w="1272"/>
        <w:gridCol w:w="2410"/>
        <w:gridCol w:w="854"/>
        <w:gridCol w:w="989"/>
        <w:gridCol w:w="1147"/>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事宜。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134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上海光大证券资产管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tabs>
                <w:tab w:pos="197"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本公司系国内上市券商旗下 的资产管理公司，具有中国证 监会核准的客户资产管理业务 与资格。本公司设立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光证资管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众享添利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易联众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号定向资 产管理计划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易联 众信息技术股份有限公司第一 期员工持股计划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，有权签订并 代表易联众第一期员工持股计 划并履行相关协议，具有参与 本次非公开发行的认购资格。</w:t>
            </w:r>
          </w:p>
          <w:p>
            <w:pPr>
              <w:pStyle w:val="Style20"/>
              <w:keepNext w:val="0"/>
              <w:keepLines w:val="0"/>
              <w:widowControl w:val="0"/>
              <w:shd w:val="clear" w:color="auto" w:fill="auto"/>
              <w:tabs>
                <w:tab w:pos="202"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本公司向上市公司及其委托 的中介机构提供的所有文件资 料均真实、准确、完整，没有 任何遗漏、虚假陈述，并保证 配合上市公司真实、准确、完 整的履行信息披露义务。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 公司具有完全、独立的法律地 位和法律能力签署、交付并履 行参与本次非公开发行的相关 协议，签署相关协议并履行协 议项下义务不会违反任何有关 法律、法规以及政府命令，亦 不会与以其作为一方的合同和 其他约束性文件产生冲突，且 已履行了本公司内部的授权、 批准手续并与易联众签署《定 向资产管理计划管理合同》。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本公司保证在中国证监会核准 本次非公开发行之后、非公开 发行方案在中国证监会备案之 前将认购资金募集到位，按时、 足额缴付其在本协议项下认购 本次新发行股份的全部价款， 并保证本协议项下的认购资金 的来源正常合法，不存在杠杆 融资结构化的设计。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、本公 司确保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易联众信息技术股份 有限公司第一期员工持股计 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的任一参与对象参与本次 非公开发行认购的股份累计不 超过本次发行后易联众股份总 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、本公司及本公司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04</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2016/12/18</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 xml:space="preserve">日召开第三 届董事会第 二十四次会 议，审议通过 了《关于终止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年度非 公开发行股 票事项的议 案》、《关于 终止易联众 信息技术股 份有限公司 第一期员工 持股计划的 议案》，鉴于 融资环境、监 管政策要求 等各种因素 发生了变化， 为维护广大 投资者的利 益，经董事会 慎重研究，并 与认购对象、 中介机构等 深入沟通和 交流，公司决 定终止本次 非公开发行 股票事项，并 已相应向中 国证监会申 请撤回公司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年度非 公开发行股 票申请文件， 易联众信息 技术股份有 限公司第一 期员工持股 计划相应终</w:t>
            </w:r>
          </w:p>
        </w:tc>
      </w:tr>
    </w:tbl>
    <w:p>
      <w:pPr>
        <w:spacing w:lineRule="exact" w:line="1"/>
        <w:rPr>
          <w:sz w:val="2"/>
          <w:szCs w:val="2"/>
        </w:rPr>
      </w:pPr>
      <w:r>
        <w:br w:type="page"/>
      </w:r>
    </w:p>
    <w:tbl>
      <w:tblPr>
        <w:tblOverlap w:val="never"/>
        <w:jc w:val="center"/>
        <w:tblLayout w:type="fixed"/>
      </w:tblPr>
      <w:tblGrid>
        <w:gridCol w:w="1997"/>
        <w:gridCol w:w="1843"/>
        <w:gridCol w:w="1272"/>
        <w:gridCol w:w="2410"/>
        <w:gridCol w:w="854"/>
        <w:gridCol w:w="989"/>
        <w:gridCol w:w="1147"/>
      </w:tblGrid>
      <w:tr>
        <w:trPr>
          <w:trHeight w:val="691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管理人员、实际控制人最近五 年内未受到过与证券市场有关 的行政处罚、刑事处罚，或者 涉及与经济纠纷有关的重大民 事诉讼或者仲裁。</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、本公司同 意遵守并严格履行上市公司董 事会、股东大会及相关证券监 管机构对本次非公开发行依法 决定的涉及本公司及光证资管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众享添利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易联众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号定向资 产管理计划相关事宜的内容。</w:t>
            </w:r>
          </w:p>
          <w:p>
            <w:pPr>
              <w:pStyle w:val="Style20"/>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、本公司将按照相关法律、法 规及中国证监会、深圳证券交 易所相关规定就本次认购的上 市公司股份出具相关锁定承 诺</w:t>
            </w:r>
            <w:r>
              <w:rPr>
                <w:color w:val="000000"/>
                <w:spacing w:val="0"/>
                <w:w w:val="100"/>
                <w:position w:val="0"/>
                <w:sz w:val="18"/>
                <w:szCs w:val="18"/>
              </w:rPr>
              <w:t>，</w:t>
            </w:r>
            <w:r>
              <w:rPr>
                <w:color w:val="000000"/>
                <w:spacing w:val="0"/>
                <w:w w:val="100"/>
                <w:position w:val="0"/>
              </w:rPr>
              <w:t>并办理光证资管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众享添利</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易联众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号定向资产管理计划 认购的相关股份锁定事宜。本 声明、保证和承诺不可撤销， 本公司完全清楚本函的法律后 果，本函如有不实之处，本公 司愿意承担相应的法律责任。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止。因此上述 与公司本次 非公开发行 股票事项及 公司第一期 员工持股计 划相关承诺 相应终止。截 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 该承诺已履 行完毕。</w:t>
            </w:r>
          </w:p>
        </w:tc>
      </w:tr>
      <w:tr>
        <w:trPr>
          <w:trHeight w:val="692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杜淑华、李建川、李志 鸣、王荣奎、杨飞、余 文芳、詹航</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行健资本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健康产 业投资基金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参与认购易联众 本次非公开发行股票的资金来 源于本人的自有资金或合法自 筹资金，本人资产、资信状况 良好，具备履行《行健资本</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健康产业投资基金基金合同》、 《关于行健资本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健康产业投 资基金之附条件生效的基金认 购及申购协议》的能力；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 人与其他参与认购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行健资本</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健康产业投资基金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的认购人 之间不存在分级收益等结构化 安排；</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行健资 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健康产业投资基金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参与认 购本次非公开发行股票的资金 不存在对外募集、不存在代持;</w:t>
            </w:r>
          </w:p>
          <w:p>
            <w:pPr>
              <w:pStyle w:val="Style20"/>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行健资本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健康产 业投资基金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参与认购易联众 本次非公开发行股票的资金不 存在直接或间接来源于上市公 司及其关联方、上市公司第一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2016/12/18</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 xml:space="preserve">日召开第三 届董事会第 二十四次会 议，审议通过 了《关于终止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年度非 公开发行股 票事项的议 案》，鉴于融 资环境、监管 政策要求等 各种因素发 生了变化，为 维护广大投 资者的利益， 经董事会慎 重研究，并与 认购对象、中 介机构等深 入沟通和交</w:t>
            </w:r>
          </w:p>
        </w:tc>
      </w:tr>
    </w:tbl>
    <w:p>
      <w:pPr>
        <w:sectPr>
          <w:footnotePr>
            <w:pos w:val="pageBottom"/>
            <w:numFmt w:val="decimal"/>
            <w:numRestart w:val="continuous"/>
          </w:footnotePr>
          <w:pgSz w:w="11900" w:h="16840"/>
          <w:pgMar w:top="1431" w:right="697" w:bottom="1556" w:left="692" w:header="0" w:footer="3" w:gutter="0"/>
          <w:cols w:space="720"/>
          <w:noEndnote/>
          <w:rtlGutter w:val="0"/>
          <w:docGrid w:linePitch="360"/>
        </w:sectPr>
      </w:pPr>
    </w:p>
    <w:tbl>
      <w:tblPr>
        <w:tblOverlap w:val="never"/>
        <w:jc w:val="center"/>
        <w:tblLayout w:type="fixed"/>
      </w:tblPr>
      <w:tblGrid>
        <w:gridCol w:w="1891"/>
        <w:gridCol w:w="1272"/>
        <w:gridCol w:w="2410"/>
        <w:gridCol w:w="854"/>
        <w:gridCol w:w="989"/>
        <w:gridCol w:w="1147"/>
      </w:tblGrid>
      <w:tr>
        <w:trPr>
          <w:trHeight w:val="5981"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大股东张曦及其关联方的情 况，也不存在接受上市公司及 其关联方、上市公司第一大股 东张曦及其关联方提供财务资 助或者补偿的情况；</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、本人 与上市公司及其关联方、上市 公司第一大股东张曦及其关联 方之间不存在任何关联关系。 本承诺不可撤销，本人完全清 楚本函的法律后果，本函如有 不实之处，本人愿意承担相应 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流，公司决定 终止本次非 公开发行股 票事项，并已 相应向中国 证监会申请 撤回公司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年度非 公开发行股 票申请文件。 上述与公司 本次非公开 发行股票事 项相关承诺 相应终止。截 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 该承诺已履 行完毕。</w:t>
            </w:r>
          </w:p>
        </w:tc>
      </w:tr>
      <w:tr>
        <w:trPr>
          <w:trHeight w:val="7858"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陈诚、陈耿、陈展、邓 国典、丁德明、范纯斌、 傅冰杰、洪梅、侯捷、 黄付涌、江秋、李华领、 林城、林亮、林明照、 林铭宇、吕振福、罗良 烟、欧阳志、潘才色、 苏明冬、苏伟群、苏钰 霖、吴天恩、徐升平、 许宝灿、杨关通、张俊、 郑兴华、周爽、陈坤 龙、邓淑梅、方旭东、 何锦辉、黄剑辉、黄剑 铭、蒋礼光、林孔满、 林茂槐、邱开松、沈明 原、谭骊、王威、魏 赫男、吴雪华、夏小 钟、许群慧、许秀惠、 许钟威、杨彩芳、杨究 宇、杨坤东、杨伟、杨 燕、姚建彬、俞杰、赵 学忠、郑阿坚、朱梅妹、 庄国强、陈键、陈一 林、程慧英、董桢、段 志鹏、方志林、冯海涛、</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光证</w:t>
            </w:r>
            <w:r>
              <w:rPr>
                <w:color w:val="000000"/>
                <w:spacing w:val="0"/>
                <w:w w:val="100"/>
                <w:position w:val="0"/>
                <w:sz w:val="18"/>
                <w:szCs w:val="18"/>
              </w:rPr>
              <w:t>一</w:t>
            </w:r>
            <w:r>
              <w:rPr>
                <w:color w:val="000000"/>
                <w:spacing w:val="0"/>
                <w:w w:val="100"/>
                <w:position w:val="0"/>
              </w:rPr>
              <w:t>易联众</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参与认购易联众本次非公 开发行股票的资金来源于本人 的自有资金或合法自筹资金， 本人资产、资信状况良好，具 备认购能力;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、本人与其他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易 联众第一期员工持股计划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持有人之间不存在分级收益等 结构化安排；</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 证</w:t>
            </w:r>
            <w:r>
              <w:rPr>
                <w:color w:val="000000"/>
                <w:spacing w:val="0"/>
                <w:w w:val="100"/>
                <w:position w:val="0"/>
                <w:sz w:val="18"/>
                <w:szCs w:val="18"/>
              </w:rPr>
              <w:t>一</w:t>
            </w:r>
            <w:r>
              <w:rPr>
                <w:color w:val="000000"/>
                <w:spacing w:val="0"/>
                <w:w w:val="100"/>
                <w:position w:val="0"/>
              </w:rPr>
              <w:t>易联众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参与认购易 联众本次非公开发行股票的资 金不存在对外募集、不存在代 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2016/12/18</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 xml:space="preserve">日召开第三 届董事会第 二十四次会 议，审议通过 了《关于终止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年度非 公开发行股 票事项的议 案》、《关于 终止易联众 信息技术股 份有限公司 第一期员工 持股计划的 议案》，鉴于 融资环境、监 管政策要求 等各种因素 发生了变化， 为维护广大 投资者的利 益，经董事会 慎重研究，并</w:t>
            </w:r>
          </w:p>
        </w:tc>
      </w:tr>
    </w:tbl>
    <w:p>
      <w:pPr>
        <w:sectPr>
          <w:footnotePr>
            <w:pos w:val="pageBottom"/>
            <w:numFmt w:val="decimal"/>
            <w:numRestart w:val="continuous"/>
          </w:footnotePr>
          <w:pgSz w:w="11900" w:h="16840"/>
          <w:pgMar w:top="1441" w:right="699" w:bottom="1441" w:left="2638" w:header="0" w:footer="3" w:gutter="0"/>
          <w:cols w:space="720"/>
          <w:noEndnote/>
          <w:rtlGutter w:val="0"/>
          <w:docGrid w:linePitch="360"/>
        </w:sectPr>
      </w:pPr>
    </w:p>
    <w:tbl>
      <w:tblPr>
        <w:tblOverlap w:val="never"/>
        <w:jc w:val="center"/>
        <w:tblLayout w:type="fixed"/>
      </w:tblPr>
      <w:tblGrid>
        <w:gridCol w:w="1997"/>
        <w:gridCol w:w="1843"/>
        <w:gridCol w:w="1272"/>
        <w:gridCol w:w="2410"/>
        <w:gridCol w:w="854"/>
        <w:gridCol w:w="989"/>
        <w:gridCol w:w="1147"/>
      </w:tblGrid>
      <w:tr>
        <w:trPr>
          <w:trHeight w:val="1347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郭建辉、郭晓成、姜官 刚、李会清、李其铿、 林国海、林国华、林洁、 林铁伟、刘帆、邱雪、 司晓梁、宋晓伟、孙娟 娟、孙艳、王茜、王晓 华、王晓君、魏立军、 谢元茂、姚历强、张伟、 左晓强、蔡诗琪、陈 欢欢、邓辉、董利军、 范建、高亚进、郭进修、 何军、黄勇华、雷彪、 李菲、李钢、林荣杰、 刘佳瑜、娄斌、毛峰、 邵捷、石雪莲、苏元兴、 吴鹭莎、吴强、吴伟、 杨镭、杨荣斌、尤泽祥、 张登斌、张洁、赵研、 支建锋、庄莹、白剑 彬、陈文贵、管方、郭 少武、黄修标、黄育腾、 黄泽锋、李贵平、林祥 敏、林志斌、刘洋、刘 志鹏、屈文韬、饶暄、 沈晋安、孙阳平、汤晓 玲、王艺敏、吴鑫、吴 一禹、徐凌杰、杨智伟、 曾燕勤、张赐恩、张舒 帆、郑坛云、郑雅静、 朱承钱、庄一波、邹继 业、程凌芳、苏林峰、 赵友平、曹崧、车萍、 程艳、邓东升、高玉莲、 郜恩光、管学莲、黄盛 安、黄守彪、贾晓丽、 雷斌、李子洁、梁旭亮、 林烨、刘彩萍、刘晓东、 刘新雨、卢林铭、秦 晓惠、孙剑斌、吴坚峰、 徐慧、徐涛、薛艳、杨 晓华、张和平、张眉河、 郑腾翔、朱旭明、朱雨 晨</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与认购对象、 中介机构等 深入沟通和 交流，公司决 定终止本次 非公开发行 股票事项，并 已相应向中 国证监会申 请撤回公司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年度非 公开发行股 票申请文件， 易联众信息 技术股份有 限公司第一 期员工持股 计划相应终 止。因此上述 与公司本次 非公开发行 股票事项及 公司第一期 员工持股计 划相关承诺 相应终止。截 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 该承诺已履 行完毕。</w:t>
            </w:r>
          </w:p>
        </w:tc>
      </w:tr>
      <w:tr>
        <w:trPr>
          <w:trHeight w:val="40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陈东红、陈江生、郭骁</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本人作为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光证资管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众享添利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2016/12/18</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公司于</w:t>
            </w:r>
            <w:r>
              <w:rPr>
                <w:rFonts w:ascii="Times New Roman" w:eastAsia="Times New Roman" w:hAnsi="Times New Roman" w:cs="Times New Roman"/>
                <w:color w:val="000000"/>
                <w:spacing w:val="0"/>
                <w:w w:val="100"/>
                <w:position w:val="0"/>
                <w:sz w:val="18"/>
                <w:szCs w:val="18"/>
              </w:rPr>
              <w:t>2016</w:t>
            </w:r>
          </w:p>
        </w:tc>
      </w:tr>
    </w:tbl>
    <w:p>
      <w:pPr>
        <w:spacing w:lineRule="exact" w:line="1"/>
        <w:rPr>
          <w:sz w:val="2"/>
          <w:szCs w:val="2"/>
        </w:rPr>
      </w:pPr>
      <w:r>
        <w:br w:type="page"/>
      </w:r>
    </w:p>
    <w:tbl>
      <w:tblPr>
        <w:tblOverlap w:val="never"/>
        <w:jc w:val="center"/>
        <w:tblLayout w:type="fixed"/>
      </w:tblPr>
      <w:tblGrid>
        <w:gridCol w:w="1997"/>
        <w:gridCol w:w="1843"/>
        <w:gridCol w:w="1272"/>
        <w:gridCol w:w="2410"/>
        <w:gridCol w:w="854"/>
        <w:gridCol w:w="989"/>
        <w:gridCol w:w="1147"/>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CCE8C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昌、黄文灿、李虹海、 施建安、吴梁斌、游海 涛、张昱</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易联众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号定向资产管理计 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光证</w:t>
            </w:r>
            <w:r>
              <w:rPr>
                <w:color w:val="000000"/>
                <w:spacing w:val="0"/>
                <w:w w:val="100"/>
                <w:position w:val="0"/>
                <w:sz w:val="18"/>
                <w:szCs w:val="18"/>
              </w:rPr>
              <w:t>一</w:t>
            </w:r>
            <w:r>
              <w:rPr>
                <w:color w:val="000000"/>
                <w:spacing w:val="0"/>
                <w:w w:val="100"/>
                <w:position w:val="0"/>
              </w:rPr>
              <w:t xml:space="preserve">易联众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资管计划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）的委托人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易联众第一期员工持股计划</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的持有人之一，特作出如下声 明、保证和承诺：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、本人通过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光证</w:t>
            </w:r>
            <w:r>
              <w:rPr>
                <w:color w:val="000000"/>
                <w:spacing w:val="0"/>
                <w:w w:val="100"/>
                <w:position w:val="0"/>
                <w:sz w:val="18"/>
                <w:szCs w:val="18"/>
              </w:rPr>
              <w:t>一</w:t>
            </w:r>
            <w:r>
              <w:rPr>
                <w:color w:val="000000"/>
                <w:spacing w:val="0"/>
                <w:w w:val="100"/>
                <w:position w:val="0"/>
              </w:rPr>
              <w:t>易联众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参与认购 易联众本次非公开发行股票的 资金来源于本人的自有资金或 合法自筹资金，本人资产、资 信状况良好，具备认购能力;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本人与其他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易联众第一期员 工持股计划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的持有人之间不 存在分级收益等结构化安排；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光证</w:t>
            </w:r>
            <w:r>
              <w:rPr>
                <w:color w:val="000000"/>
                <w:spacing w:val="0"/>
                <w:w w:val="100"/>
                <w:position w:val="0"/>
                <w:sz w:val="18"/>
                <w:szCs w:val="18"/>
              </w:rPr>
              <w:t>一</w:t>
            </w:r>
            <w:r>
              <w:rPr>
                <w:color w:val="000000"/>
                <w:spacing w:val="0"/>
                <w:w w:val="100"/>
                <w:position w:val="0"/>
              </w:rPr>
              <w:t>易联众</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参与认购易联众本次非公 开发行股票的资金不存在对外 募集、不存在代持。</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、本人承 诺在本资管计划持有的易联众 股票锁定期满后，至本资管计 划减持其持有的全部易联众股 票完毕期间内，若届时仍为易 联众的董事、监事和高级管理 人员，或者根据中国证券监督 管理委员会或深圳证券交易所 相关规定被认定为易联众关联 方的，将严格遵守相关法律法 规关于短线交易、内幕交易和 高管持股变动之管理规则。若 违反以上约定，则其买卖股票 收益归易联众所有。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、本人承 诺依照《上市公司收购管理办 法》第八十三条等有关法规和 公司章程的规定，在履行重大 权益变动信息披露、要约收购 等法定义务时，将与本资管计 划认定为一致行动人，将本人 直接持有的易联众股票数量与 本资管计划持有的公司股票数 量合并计算。</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、本人如违反 上述</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项义务，由本人承担 相应的责任。本承诺不可撤销， 本人完全清楚本函的法律后 果，本函如有不实之处，本人</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 xml:space="preserve">日召开第三 届董事会第 二十四次会 议，审议通过 了《关于终止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年度非 公开发行股 票事项的议 案》、《关于 终止易联众 信息技术股 份有限公司 第一期员工 持股计划的 议案》，鉴于 融资环境、监 管政策要求 等各种因素 发生了变化， 为维护广大 投资者的利 益，经董事会 慎重研究，并 与认购对象、 中介机构等 深入沟通和 交流，公司决 定终止本次 非公开发行 股票事项，并 已相应向中 国证监会申 请撤回公司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年度非 公开发行股 票申请文件， 易联众信息 技术股份有 限公司第一 期员工持股 计划相应终 止。因此上述 与公司本次</w:t>
            </w:r>
          </w:p>
        </w:tc>
      </w:tr>
    </w:tbl>
    <w:p>
      <w:pPr>
        <w:spacing w:lineRule="exact" w:line="1"/>
        <w:rPr>
          <w:sz w:val="2"/>
          <w:szCs w:val="2"/>
        </w:rPr>
      </w:pPr>
      <w:r>
        <w:br w:type="page"/>
      </w:r>
    </w:p>
    <w:tbl>
      <w:tblPr>
        <w:tblOverlap w:val="never"/>
        <w:jc w:val="center"/>
        <w:tblLayout w:type="fixed"/>
      </w:tblPr>
      <w:tblGrid>
        <w:gridCol w:w="1997"/>
        <w:gridCol w:w="1843"/>
        <w:gridCol w:w="1272"/>
        <w:gridCol w:w="2410"/>
        <w:gridCol w:w="854"/>
        <w:gridCol w:w="989"/>
        <w:gridCol w:w="1147"/>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愿意承担相应的法律责任。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 股票事项及 公司第一期 员工持股计 划相关承诺 相应终止。截 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 该承诺已履 行完毕。</w:t>
            </w:r>
          </w:p>
        </w:tc>
      </w:tr>
      <w:tr>
        <w:trPr>
          <w:trHeight w:val="106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深圳前海行健资本管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、本公司系依据中国法律设立 并有效存续的有限责任公司， 具有设立证券投资基金参与本 次非公开发行的合法资格。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本公司及行健资本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健康产业 投资基金向上市公司及其委托 的中介机构提供的所有文件资 料均真实、准确、完整，没有 任何遗漏、虚假陈述，并保证 配合上市公司真实、准确、完 整的履行信息披露义务。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 公司具有完全、独立的法律地 位和法律能力签署、交付并履 行参与本次非公开发行的相关 协议，签署相关协议并履行协 议项下义务不会违反任何有关 法律、法规以及政府命令，亦 不会与以其作为一方的合同和 其他约束性文件产生冲突，且 已履行了本公司内部的授权、 批准手续。</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、本公司作为行健 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健康产业投资基金的管 理人将尽早完成行健资本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 康产业投资基金的设立，保证 和促使行健资本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健康产业投 资基金在易联众审议本次非公 开发行相关事宜的股东大会之 日前按照《私募投资基金监督 管理暂行办法》及《私募投资 基金管理人登记和基金备案办 法（试行）》等证券投资基金 法律法规完成私募投资基金备 案手续。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、本公司保证行健 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健康产业投资基金的投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04</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2016/12/18</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 xml:space="preserve">日召开第三 届董事会第 二十四次会 议，审议通过 了《关于终止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年度非 公开发行股 票事项的议 案》，鉴于融 资环境、监管 政策要求等 各种因素发 生了变化，为 维护广大投 资者的利益， 经董事会慎 重研究，并与 认购对象、中 介机构等深 入沟通和交 流，公司决定 终止本次非 公开发行股 票事项，并已 相应向中国 证监会申请 撤回公司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年度非 公开发行股 票申请文件。 上述与公司 本次非公开</w:t>
            </w:r>
          </w:p>
        </w:tc>
      </w:tr>
    </w:tbl>
    <w:p>
      <w:pPr>
        <w:spacing w:lineRule="exact" w:line="1"/>
        <w:rPr>
          <w:sz w:val="2"/>
          <w:szCs w:val="2"/>
        </w:rPr>
      </w:pPr>
      <w:r>
        <w:br w:type="page"/>
      </w:r>
    </w:p>
    <w:tbl>
      <w:tblPr>
        <w:tblOverlap w:val="never"/>
        <w:jc w:val="center"/>
        <w:tblLayout w:type="fixed"/>
      </w:tblPr>
      <w:tblGrid>
        <w:gridCol w:w="1997"/>
        <w:gridCol w:w="1843"/>
        <w:gridCol w:w="1272"/>
        <w:gridCol w:w="2410"/>
        <w:gridCol w:w="854"/>
        <w:gridCol w:w="989"/>
        <w:gridCol w:w="1147"/>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资者均为合格投资者，均具备 认购本次非公开发行股票的资 格，并在易联众审议本次非公 开发行相关事宜的股东大会之 日前履行投资者内部的授权、 批准手续。</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、本公司保证行 健资本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健康产业投资基金具 备足够的资金能力，认购资金 于本次非公开发行获得中国证 监会核准后、发行方案于中国 证监会备案前全部募集到位， 确保行健资本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健康产业投资 基金按时、足额缴付其认购本 次新发行股份的全部价款，并 保证认购资金的来源正常合 法，均为投资者的自有资金或 以合法方式自筹的资金。本公 司及行健资本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健康产业投资 基金的投资者与上市公司及其 关联方不存在任何关联关系， 未直接或间接来源于上市公司 实际控制人、董事、监事、高 级管理人员及其关联方，也不 存在杠杆融资结构化的设计。</w:t>
            </w:r>
          </w:p>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、本公司及本公司管理人员、 实际控制人最近五年内未受到 过与证券市场有关的行政处 罚、刑事处罚，或者涉及与经 济纠纷有关的重大民事诉讼或 者仲裁。</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、本公司及行健资 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健康产业投资基金同意遵 守并严格履行上市公司董事 会、股东大会及相关证券监管 机构对本次非公开发行依法决 定的涉及本公司相关事宜的内 容。</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、本公司保证及促使行 健资本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健康产业投资基金按 照相关法律、法规及中国证监 会、深圳证券交易所相关规定 就本次认购的上市公司股份出 具相关锁定承诺</w:t>
            </w:r>
            <w:r>
              <w:rPr>
                <w:color w:val="000000"/>
                <w:spacing w:val="0"/>
                <w:w w:val="100"/>
                <w:position w:val="0"/>
                <w:sz w:val="18"/>
                <w:szCs w:val="18"/>
              </w:rPr>
              <w:t>，</w:t>
            </w:r>
            <w:r>
              <w:rPr>
                <w:color w:val="000000"/>
                <w:spacing w:val="0"/>
                <w:w w:val="100"/>
                <w:position w:val="0"/>
              </w:rPr>
              <w:t>并办理相关 股份锁定事宜。本声明、保证 和承诺不可撤销，本公司完全 清楚本函的法律后果，本函如</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right w:val="single" w:sz="4"/>
            </w:tcBorders>
            <w:shd w:val="clear" w:color="auto" w:fill="CCE8C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发行股票事 项相关承诺 相应终止。截 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 该承诺已履 行完毕。</w:t>
            </w:r>
          </w:p>
        </w:tc>
      </w:tr>
    </w:tbl>
    <w:p>
      <w:pPr>
        <w:spacing w:lineRule="exact" w:line="1"/>
        <w:rPr>
          <w:sz w:val="2"/>
          <w:szCs w:val="2"/>
        </w:rPr>
      </w:pPr>
      <w:r>
        <w:br w:type="page"/>
      </w:r>
    </w:p>
    <w:tbl>
      <w:tblPr>
        <w:tblOverlap w:val="never"/>
        <w:jc w:val="center"/>
        <w:tblLayout w:type="fixed"/>
      </w:tblPr>
      <w:tblGrid>
        <w:gridCol w:w="1997"/>
        <w:gridCol w:w="1843"/>
        <w:gridCol w:w="1272"/>
        <w:gridCol w:w="2410"/>
        <w:gridCol w:w="854"/>
        <w:gridCol w:w="989"/>
        <w:gridCol w:w="1147"/>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有不实之处，本公司愿意承担 相应的法律责任。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1289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陈东红、黄文灿、雷彪、 李虹海、施建安、苏伟 斌、唐予华、童斌、吴 梁斌、邢文祥、游海涛、 张曦</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20" w:lineRule="exact"/>
              <w:ind w:left="0" w:right="0" w:firstLine="0"/>
              <w:jc w:val="both"/>
            </w:pPr>
            <w:r>
              <w:rPr>
                <w:color w:val="000000"/>
                <w:spacing w:val="0"/>
                <w:w w:val="100"/>
                <w:position w:val="0"/>
              </w:rPr>
              <w:t>（一）本人承诺不无偿或以不 公平条件向其他单位或者个人 输送利益，也不采用其他方式 损害公司利益。（二）本人承 诺对职务消费行为进行约束。</w:t>
            </w:r>
          </w:p>
          <w:p>
            <w:pPr>
              <w:pStyle w:val="Style20"/>
              <w:keepNext w:val="0"/>
              <w:keepLines w:val="0"/>
              <w:widowControl w:val="0"/>
              <w:shd w:val="clear" w:color="auto" w:fill="auto"/>
              <w:bidi w:val="0"/>
              <w:spacing w:before="0" w:after="0" w:line="316" w:lineRule="exact"/>
              <w:ind w:left="0" w:right="0" w:firstLine="0"/>
              <w:jc w:val="both"/>
            </w:pPr>
            <w:r>
              <w:rPr>
                <w:color w:val="000000"/>
                <w:spacing w:val="0"/>
                <w:w w:val="100"/>
                <w:position w:val="0"/>
              </w:rPr>
              <w:t>（三）本人承诺不动用公司资 产从事与履行职责无关的投 资、消费活动。（四）本人承 诺由董事会或薪酬委员会制定 的薪酬制度与公司填补回报措 施的执行情况相挂钩。（五） 如公司未来实施股权激励计 划，本人承诺未来股权激励方 案的行权条件将与公司填补回 报措施的执行情况相挂钩。</w:t>
            </w:r>
          </w:p>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（六）本人承诺切实履行公司 制定的有关填补回报措施以及 本人对此作出的任何有关填补 回报措施的承诺，若本人违反 该等承诺并给公司或者投资者 造成损失的，本人愿意依法承 担对公司或者投资者的补偿责 任。（七）自本承诺出具日至 公司本次非公开发行股票上市 前，若中国证监会作出关于填 补回报措施及其承诺的其他新 的监管规定的，且本人上述承 诺不能满足中国证监会该等规 定时，本人承诺届时将按照中 国证监会的最新规定出具补充 承诺。作为填补回报措施相关 责任主体之一，若违反上述承 诺或拒不履行上述承诺，本人 同意中国证监会和深圳证券交 易所等证券监管机构按照其制 定或发布的有关规定、规则， 对本人作出相关处罚或采取相 关管理措施。</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04</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2016/12/18</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 xml:space="preserve">日召开第三 届董事会第 二十四次会 议，审议通过 了《关于终止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年度非 公开发行股 票事项的议 案》，鉴于融 资环境、监管 政策要求等 各种因素发 生了变化，为 维护广大投 资者的利益， 经董事会慎 重研究，并与 认购对象、中 介机构等深 入沟通和交 流，公司决定 终止本次非 公开发行股 票事项，并已 相应向中国 证监会申请 撤回公司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年度非 公开发行股 票申请文件。 上述与公司 本次非公开 发行股票事 项相关承诺 相应终止。截 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 该承诺已履 行完毕。</w:t>
            </w:r>
          </w:p>
        </w:tc>
      </w:tr>
    </w:tbl>
    <w:p>
      <w:pPr>
        <w:spacing w:lineRule="exact" w:line="1"/>
        <w:rPr>
          <w:sz w:val="2"/>
          <w:szCs w:val="2"/>
        </w:rPr>
      </w:pPr>
      <w:r>
        <w:br w:type="page"/>
      </w:r>
    </w:p>
    <w:tbl>
      <w:tblPr>
        <w:tblOverlap w:val="never"/>
        <w:jc w:val="center"/>
        <w:tblLayout w:type="fixed"/>
      </w:tblPr>
      <w:tblGrid>
        <w:gridCol w:w="1997"/>
        <w:gridCol w:w="1843"/>
        <w:gridCol w:w="1272"/>
        <w:gridCol w:w="2410"/>
        <w:gridCol w:w="854"/>
        <w:gridCol w:w="989"/>
        <w:gridCol w:w="1147"/>
      </w:tblGrid>
      <w:tr>
        <w:trPr>
          <w:trHeight w:val="289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柴世峰、陈键、陈智勇、 程凌芳、丁德明、丁志 刚、郜恩光、郭骁昌、 黄邦杰、黄剑铭、林强、 毛峰、沈晋安、吴天恩、 姚建彬、尹拴亮、张和 平</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6" w:lineRule="exact"/>
              <w:ind w:left="0" w:right="0" w:firstLine="0"/>
              <w:jc w:val="both"/>
            </w:pPr>
            <w:r>
              <w:rPr>
                <w:color w:val="000000"/>
                <w:spacing w:val="0"/>
                <w:w w:val="100"/>
                <w:position w:val="0"/>
              </w:rPr>
              <w:t>若本公司因自成立之日起至在 深交所上市之日止为员工缴纳 的各项社保及住房公积金不符 合规定而承担任何罚款或损 失，本人及其他股东均承诺承 担相关连带责任，共同为本公 司补缴各项社会保险及住房公 积金、承担任何罚款等一切可 能给本公司造成的损失。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日，承诺人严 格信守承诺， 未出现违反 该承诺的情 况。</w:t>
            </w:r>
          </w:p>
        </w:tc>
      </w:tr>
      <w:tr>
        <w:trPr>
          <w:trHeight w:val="9139" w:hRule="exact"/>
        </w:trPr>
        <w:tc>
          <w:tcPr>
            <w:vMerge/>
            <w:tcBorders>
              <w:left w:val="single" w:sz="4"/>
            </w:tcBorders>
            <w:shd w:val="clear" w:color="auto" w:fill="D3D3D3"/>
            <w:vAlign w:val="top"/>
          </w:tcPr>
          <w:p>
            <w:pP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陈江生、郭骁昌、何军、 江敦忠、罗建森、毛峰、 施建安、吴天恩、游海 涛</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关于同业竞争 方面的承诺</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本人将不在中国境内外直接或 间接从事或参与任何在商业上 对易联众构成竞争的业务及活 动或拥有与易联众存在竞争关 系的任何经济实体、机构、经 济组织的权益；或以其他任何 形式取得该经济实体、机构、 经济组织的控制权；本人如有 出售与易联众生产、经营相关 的任何资产、业务或权益，易 联众均享有优先购买权；且本 人保证在出售或转让有关资产 或业务时给予易联众的条件不 高于本人或本人控制的企业向 任何其他第三人提供的条件； 本人愿意承担因违反上述承诺 而给易联众造成的全部经济损 失。本人在不再担任易联众产 品市场发展部总经理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山西易 联众信息技术有限公司总经理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易联众社保事业部常务副总 经理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易联众研发管理部总经 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易联众社保事业部副总经 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安徽易联众信息技术有限 公司总经理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安徽易联众信息 技术有限公司副总经理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山西 易联众信息技术有限公司副总 经理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易联众研发管理部副总 经理前，本承诺为有效之承诺。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承诺人严格 信守承诺，未 出现违反该 承诺的情况。</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（随着公司 的发展，上述 部分人员的 工作岗位已 发生变动，截 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承诺人严格 信守承诺，未 出现违反该 承诺的情 况。）</w:t>
            </w:r>
          </w:p>
        </w:tc>
      </w:tr>
      <w:tr>
        <w:trPr>
          <w:trHeight w:val="162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黄文灿</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关于同业竞争 方面的承诺</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本人将不在中国境内外直接或 间接从事或参与任何在商业上 对易联众构成竞争的业务及活 动或拥有与易联众存在竞争关 系的任何经济实体、机构、经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16"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承诺人严格 信守承诺，未 出现违反该</w:t>
            </w:r>
          </w:p>
        </w:tc>
      </w:tr>
    </w:tbl>
    <w:p>
      <w:pPr>
        <w:spacing w:lineRule="exact" w:line="1"/>
        <w:rPr>
          <w:sz w:val="2"/>
          <w:szCs w:val="2"/>
        </w:rPr>
      </w:pPr>
      <w:r>
        <w:br w:type="page"/>
      </w:r>
    </w:p>
    <w:tbl>
      <w:tblPr>
        <w:tblOverlap w:val="never"/>
        <w:jc w:val="center"/>
        <w:tblLayout w:type="fixed"/>
      </w:tblPr>
      <w:tblGrid>
        <w:gridCol w:w="1997"/>
        <w:gridCol w:w="1843"/>
        <w:gridCol w:w="1272"/>
        <w:gridCol w:w="2410"/>
        <w:gridCol w:w="854"/>
        <w:gridCol w:w="989"/>
        <w:gridCol w:w="1147"/>
      </w:tblGrid>
      <w:tr>
        <w:trPr>
          <w:trHeight w:val="47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济组织的权益；或以其他任何 形式取得该经济实体、机构、 经济组织的控制权；本人如有 出售与易联众生产、经营相关 的任何资产、业务或权益，易 联众均享有优先购买权；且本 人保证在出售或转让有关资产 或业务时给予易联众的条件不 高于本人或本人控制的企业向 任何其他第三人提供的条件； 本人愿意承担因违反上述承诺 而给易联众造成的全部经济损 失。本人在不再担任易联众副 总经理前，本承诺为有效之承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承诺的情况。</w:t>
            </w:r>
          </w:p>
        </w:tc>
      </w:tr>
      <w:tr>
        <w:trPr>
          <w:trHeight w:val="6955" w:hRule="exact"/>
        </w:trPr>
        <w:tc>
          <w:tcPr>
            <w:vMerge/>
            <w:tcBorders>
              <w:left w:val="single" w:sz="4"/>
            </w:tcBorders>
            <w:shd w:val="clear" w:color="auto" w:fill="D3D3D3"/>
            <w:vAlign w:val="top"/>
          </w:tcPr>
          <w:p>
            <w:pP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古培坚</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关于同业竞争 方面的承诺</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关于避免同业竞争的承诺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本人将不从事与易联众相同或 相近的业务，以避免对易联众 的生产经营构成直接或间接的 竞争；保证将努力促使本人的 其他控股企业不直接或间接从 事、参与或进行与易联众的生 产、经营相竞争的任何经营活 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、如本人及除易联众以 外本人的其他控股企业与易联 众之间存在有竞争性同类业 务，由此在市场份额、商业机 会及资源配置等方面可能对易 联众带来不公平的影响时，本 人及其除易联众以外本人的其 他控股企业自愿放弃与易联众 的业务竞争。自本承诺出具之 日起，本人承诺，赔偿易联众 因本人违反本承诺任何条款而 遭受或产生的任何损失或开 支。本承诺自出具之日起不可 撤销。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日，承诺人严 格信守承诺， 未出现违反 该承诺的情 况。</w:t>
            </w:r>
          </w:p>
        </w:tc>
      </w:tr>
      <w:tr>
        <w:trPr>
          <w:trHeight w:val="22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雷彪</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关于同业竞争 方面的承诺</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本人将不在中国境内外直接或 间接从事或参与任何在商业上 对易联众构成竞争的业务及活 动或拥有与易联众存在竞争关 系的任何经济实体、机构、经 济组织的权益；或以其他任何 形式取得该经济实体、机构、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2016/6/6</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日，上述 承诺已履行 完毕。承诺人 严格信守承 诺，未出现违 反该承诺的</w:t>
            </w:r>
          </w:p>
        </w:tc>
      </w:tr>
    </w:tbl>
    <w:p>
      <w:pPr>
        <w:spacing w:lineRule="exact" w:line="1"/>
        <w:rPr>
          <w:sz w:val="2"/>
          <w:szCs w:val="2"/>
        </w:rPr>
      </w:pPr>
      <w:r>
        <w:br w:type="page"/>
      </w:r>
    </w:p>
    <w:tbl>
      <w:tblPr>
        <w:tblOverlap w:val="never"/>
        <w:jc w:val="center"/>
        <w:tblLayout w:type="fixed"/>
      </w:tblPr>
      <w:tblGrid>
        <w:gridCol w:w="1997"/>
        <w:gridCol w:w="1843"/>
        <w:gridCol w:w="1272"/>
        <w:gridCol w:w="2410"/>
        <w:gridCol w:w="854"/>
        <w:gridCol w:w="989"/>
        <w:gridCol w:w="1147"/>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CCE8C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经济组织的控制权；本人如有 出售与易联众生产、经营相关 的任何资产、业务或权益，易 联众均享有优先购买权；且本 人保证在出售或转让有关资产 或业务时给予易联众的条件不 高于本人或本人控制的企业向 任何其他第三人提供的条件； 本人愿意承担因违反上述承诺 而给易联众造成的全部经济损 失。本人在不再持有易联众</w:t>
            </w:r>
            <w:r>
              <w:rPr>
                <w:i/>
                <w:iCs/>
                <w:color w:val="000000"/>
                <w:spacing w:val="0"/>
                <w:w w:val="100"/>
                <w:position w:val="0"/>
              </w:rPr>
              <w:t xml:space="preserve">5% </w:t>
            </w:r>
            <w:r>
              <w:rPr>
                <w:color w:val="000000"/>
                <w:spacing w:val="0"/>
                <w:w w:val="100"/>
                <w:position w:val="0"/>
              </w:rPr>
              <w:t>及以上股份及担任公司高级管 理人员之前，本承诺为有效之 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情况。(注：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日起，雷彪 先生不再属 于持有公司 股份</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 的股东，具体 情况详见公 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日在中国 证监会指定 信息披露网 站巨潮资讯</w:t>
            </w:r>
          </w:p>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)披露的《关 于持股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以 上股东减持 股份的提示 性公告》。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日，雷彪先生 正式辞去其 在公司担任 的第三届董 事、副董事 长、总经理及 董事会提名 委员会委员、 薪酬与考核 委员会委员 职务，雷彪先 生不再担任 公司高级管 理人员。具体 情况详见公 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日在中国 证监会指定 信息披露网 站巨潮资讯</w:t>
            </w:r>
          </w:p>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)披露的《关</w:t>
            </w:r>
          </w:p>
        </w:tc>
      </w:tr>
    </w:tbl>
    <w:p>
      <w:pPr>
        <w:spacing w:lineRule="exact" w:line="1"/>
        <w:rPr>
          <w:sz w:val="2"/>
          <w:szCs w:val="2"/>
        </w:rPr>
      </w:pPr>
      <w:r>
        <w:br w:type="page"/>
      </w:r>
    </w:p>
    <w:tbl>
      <w:tblPr>
        <w:tblOverlap w:val="never"/>
        <w:jc w:val="center"/>
        <w:tblLayout w:type="fixed"/>
      </w:tblPr>
      <w:tblGrid>
        <w:gridCol w:w="1997"/>
        <w:gridCol w:w="1843"/>
        <w:gridCol w:w="1272"/>
        <w:gridCol w:w="2410"/>
        <w:gridCol w:w="854"/>
        <w:gridCol w:w="989"/>
        <w:gridCol w:w="1147"/>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于副董事长、 总经理辞职 的公告》。）</w:t>
            </w: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陈海燕、陈江生、陈立 志、陈益刚、迟海宁、 高亚进、古培坚、郝纪 清、何军、黄文灿、黄 晓晖、黄勇华、江敦忠、 雷彪、黎宗辉、李其铿、 刘晓东、卢苗、罗建森、 牛平、饶俊伟、邵楠、 施建安、孙文松、吴文 飞、许永锋、杨靖、游 海涛、张学勤、郑仁贵</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若本公司因员工缴纳的各项社 保及住房公积金不符合规定而 承担任何罚款或损失，本人及 其他股东均承诺承担相关连带 责任，共同为本公司补缴各项 社会保险及住房公积金、承担 任何罚款等一切可能给本公司 造成的损失。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日，承诺人严 格信守承诺， 未出现违反 该承诺的情 况。</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87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其他对公司中小股东所 作承诺</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黄文灿、雷彪、吴文飞、 张曦</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股份增持承诺</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公司董事长张曦先生、董事及 总经理雷彪先生、副总经理黄 文灿先生、原副总经理吴文飞 先生承诺：待本次非公开发行 股票预案经董事会审议通过并 披露后，或者本次非公开发行 股票相关内幕信息已披露且不 存在其他内幕信息后，公司董 事长张曦先生、董事及总经理 雷彪先生、副总经理黄文灿先 生、原副总经理吴文飞先生将 在两个月内（即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日）通过 中国证监会和深圳证券交易所 允许的方式增持公司股份，合 计增持金额不低于人民币 </w:t>
            </w:r>
            <w:r>
              <w:rPr>
                <w:rFonts w:ascii="Times New Roman" w:eastAsia="Times New Roman" w:hAnsi="Times New Roman" w:cs="Times New Roman"/>
                <w:color w:val="000000"/>
                <w:spacing w:val="0"/>
                <w:w w:val="100"/>
                <w:position w:val="0"/>
                <w:sz w:val="18"/>
                <w:szCs w:val="18"/>
              </w:rPr>
              <w:t>4900.02</w:t>
            </w:r>
            <w:r>
              <w:rPr>
                <w:color w:val="000000"/>
                <w:spacing w:val="0"/>
                <w:w w:val="100"/>
                <w:position w:val="0"/>
              </w:rPr>
              <w:t>万元，增持所需的资金 由其自筹取得，并承诺在增持 期间及增持完成后六个月内不 转让本次增持部分的公司股 份。</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2016/6/27</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日，该承诺已 履行完毕。承 诺人严格信 守承诺，未出 现违反该承 诺的情况。公 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 非公开发行 股票预案已 经公司第三 届董事会第 十三次会议 审议通过并 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日在中 国证监会指 定创业板信 息披露媒体 巨潮资讯网 上进行披露。 上述增持承 诺人的增持 承诺时间将 从公司非公 开发行股票 预案经董事</w:t>
            </w:r>
          </w:p>
        </w:tc>
      </w:tr>
    </w:tbl>
    <w:p>
      <w:pPr>
        <w:spacing w:lineRule="exact" w:line="1"/>
        <w:rPr>
          <w:sz w:val="2"/>
          <w:szCs w:val="2"/>
        </w:rPr>
      </w:pPr>
      <w:r>
        <w:br w:type="page"/>
      </w:r>
    </w:p>
    <w:tbl>
      <w:tblPr>
        <w:tblOverlap w:val="never"/>
        <w:jc w:val="center"/>
        <w:tblLayout w:type="fixed"/>
      </w:tblPr>
      <w:tblGrid>
        <w:gridCol w:w="1997"/>
        <w:gridCol w:w="1843"/>
        <w:gridCol w:w="1272"/>
        <w:gridCol w:w="2410"/>
        <w:gridCol w:w="854"/>
        <w:gridCol w:w="989"/>
        <w:gridCol w:w="1147"/>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会审议通过 并披露后的 首个交易日 起（即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 开始计算，在 两个月内完 成增持。</w:t>
            </w:r>
          </w:p>
        </w:tc>
      </w:tr>
      <w:tr>
        <w:trPr>
          <w:trHeight w:val="5707" w:hRule="exact"/>
        </w:trPr>
        <w:tc>
          <w:tcPr>
            <w:vMerge/>
            <w:tcBorders>
              <w:left w:val="single" w:sz="4"/>
            </w:tcBorders>
            <w:shd w:val="clear" w:color="auto" w:fill="D3D3D3"/>
            <w:vAlign w:val="top"/>
          </w:tcPr>
          <w:p>
            <w:pP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易联众信息技术股份 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募集资金使用 承诺</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本次公司使用结余募集资金永 久补充流动资金仅限于与公司 主营业务相关的生产经营使 用，不会直接或间接用于新股 配售、申购，或用于投资股票 及其衍生品种、可转换公司债 券等。公司最近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个月内未 将自有资金用于持有交易性金 融资产和可供出售的金融资 产、借予他人、委托理财（现 金管理除外）等财务性投资， 或者从事证券投资、衍生品投 资、创业投资等高风险投资， 并承诺在本次使用结余募集资 金永久补充流动资金后的未来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个月内不进行高风险投资</w:t>
            </w:r>
          </w:p>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（包括财务性投资）以及为他 人提供财务资助。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2016/7/20</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日，该承诺已 履行完毕。公 司严格信守 承诺，未出 现违反该承 诺的情况。</w:t>
            </w:r>
          </w:p>
        </w:tc>
      </w:tr>
      <w:tr>
        <w:trPr>
          <w:trHeight w:val="536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易联众信息技术股份 有限公司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募集资金使用 承诺</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tabs>
                <w:tab w:pos="816" w:val="left"/>
              </w:tabs>
              <w:bidi w:val="0"/>
              <w:spacing w:before="0" w:after="0" w:line="311" w:lineRule="exact"/>
              <w:ind w:left="0" w:right="0" w:firstLine="0"/>
              <w:jc w:val="both"/>
            </w:pPr>
            <w:r>
              <w:rPr>
                <w:color w:val="000000"/>
                <w:spacing w:val="0"/>
                <w:w w:val="100"/>
                <w:position w:val="0"/>
              </w:rPr>
              <w:t>本次公司使用剩余超募资金永 久性补充流动资金仅限于与公 司主营业务相关的生产经营使 用，不会直接或间接用于新股 配售、申购，或用于投资股票 及其衍生品种、可转换公司债 券等。</w:t>
              <w:tab/>
              <w:t>公司最近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w:t>
            </w:r>
          </w:p>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未将自有资金用于持有交易性 金融资产和可供出售的金融资 产、借予他人、委托理财（现 金管理除外）等财务性投资， 或者从事证券投资、衍生品投 资、创业投资等高风险投资， 并承诺在本次使用结余募集资 金永久补充流动资金后的未来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个月内不进行高风险投资</w:t>
            </w:r>
          </w:p>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（包括财务性投资）以及为他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2016/7/20</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日，该承诺已 履行完毕。公 司严格信守 承诺，未出 现违反该承 诺的情况。</w:t>
            </w:r>
          </w:p>
        </w:tc>
      </w:tr>
    </w:tbl>
    <w:tbl>
      <w:tblPr>
        <w:tblOverlap w:val="never"/>
        <w:jc w:val="center"/>
        <w:tblLayout w:type="fixed"/>
      </w:tblPr>
      <w:tblGrid>
        <w:gridCol w:w="1997"/>
        <w:gridCol w:w="851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人提供财务资助。</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4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 的，应当详细说明未完成 履行的具体原因及下一 步的工作计划</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39" w:line="1" w:lineRule="exact"/>
      </w:pPr>
    </w:p>
    <w:p>
      <w:pPr>
        <w:pStyle w:val="Style30"/>
        <w:keepNext/>
        <w:keepLines/>
        <w:widowControl w:val="0"/>
        <w:shd w:val="clear" w:color="auto" w:fill="auto"/>
        <w:bidi w:val="0"/>
        <w:spacing w:before="0" w:after="240" w:line="326" w:lineRule="exact"/>
        <w:ind w:left="420" w:right="0" w:firstLine="0"/>
        <w:jc w:val="both"/>
      </w:pPr>
      <w:bookmarkStart w:id="259" w:name="bookmark259"/>
      <w:bookmarkStart w:id="260" w:name="bookmark260"/>
      <w:bookmarkStart w:id="261" w:name="bookmark261"/>
      <w:bookmarkStart w:id="262" w:name="bookmark262"/>
      <w:r>
        <w:rPr>
          <w:rFonts w:ascii="Times New Roman" w:eastAsia="Times New Roman" w:hAnsi="Times New Roman" w:cs="Times New Roman"/>
          <w:color w:val="000000"/>
          <w:spacing w:val="0"/>
          <w:w w:val="100"/>
          <w:position w:val="0"/>
        </w:rPr>
        <w:t>2</w:t>
      </w:r>
      <w:bookmarkEnd w:id="261"/>
      <w:r>
        <w:rPr>
          <w:color w:val="000000"/>
          <w:spacing w:val="0"/>
          <w:w w:val="100"/>
          <w:position w:val="0"/>
        </w:rPr>
        <w:t>、公司资产或项目存在盈利预测，且报告期仍处在盈利预测期间，公司就资产或项目达到原盈利预测及其原因 做出说明</w:t>
      </w:r>
      <w:bookmarkEnd w:id="259"/>
      <w:bookmarkEnd w:id="260"/>
      <w:bookmarkEnd w:id="262"/>
    </w:p>
    <w:p>
      <w:pPr>
        <w:pStyle w:val="Style27"/>
        <w:keepNext w:val="0"/>
        <w:keepLines w:val="0"/>
        <w:widowControl w:val="0"/>
        <w:shd w:val="clear" w:color="auto" w:fill="auto"/>
        <w:bidi w:val="0"/>
        <w:spacing w:before="0" w:after="360" w:line="313" w:lineRule="exact"/>
        <w:ind w:left="42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942" w:val="left"/>
        </w:tabs>
        <w:bidi w:val="0"/>
        <w:spacing w:before="0" w:after="240" w:line="240" w:lineRule="auto"/>
        <w:ind w:left="420" w:right="0" w:firstLine="0"/>
        <w:jc w:val="both"/>
      </w:pPr>
      <w:bookmarkStart w:id="263" w:name="bookmark263"/>
      <w:bookmarkStart w:id="264" w:name="bookmark264"/>
      <w:bookmarkStart w:id="265" w:name="bookmark265"/>
      <w:bookmarkStart w:id="266" w:name="bookmark266"/>
      <w:r>
        <w:rPr>
          <w:color w:val="000000"/>
          <w:spacing w:val="0"/>
          <w:w w:val="100"/>
          <w:position w:val="0"/>
          <w:sz w:val="24"/>
          <w:szCs w:val="24"/>
        </w:rPr>
        <w:t>三</w:t>
      </w:r>
      <w:bookmarkEnd w:id="265"/>
      <w:r>
        <w:rPr>
          <w:color w:val="000000"/>
          <w:spacing w:val="0"/>
          <w:w w:val="100"/>
          <w:position w:val="0"/>
          <w:sz w:val="24"/>
          <w:szCs w:val="24"/>
        </w:rPr>
        <w:t>、</w:t>
        <w:tab/>
        <w:t>控股股东及其关联方对上市公司的非经营性占用资金情况</w:t>
      </w:r>
      <w:bookmarkEnd w:id="263"/>
      <w:bookmarkEnd w:id="264"/>
      <w:bookmarkEnd w:id="266"/>
    </w:p>
    <w:p>
      <w:pPr>
        <w:pStyle w:val="Style27"/>
        <w:keepNext w:val="0"/>
        <w:keepLines w:val="0"/>
        <w:widowControl w:val="0"/>
        <w:shd w:val="clear" w:color="auto" w:fill="auto"/>
        <w:bidi w:val="0"/>
        <w:spacing w:before="0" w:after="360" w:line="360" w:lineRule="exact"/>
        <w:ind w:left="42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公司报告期不存在控股股东及其关联方对上市公司的非经营性占用资金。</w:t>
      </w:r>
    </w:p>
    <w:p>
      <w:pPr>
        <w:pStyle w:val="Style23"/>
        <w:keepNext/>
        <w:keepLines/>
        <w:widowControl w:val="0"/>
        <w:shd w:val="clear" w:color="auto" w:fill="auto"/>
        <w:tabs>
          <w:tab w:pos="942" w:val="left"/>
        </w:tabs>
        <w:bidi w:val="0"/>
        <w:spacing w:before="0" w:after="240" w:line="240" w:lineRule="auto"/>
        <w:ind w:left="0" w:right="0" w:firstLine="420"/>
        <w:jc w:val="both"/>
      </w:pPr>
      <w:bookmarkStart w:id="267" w:name="bookmark267"/>
      <w:bookmarkStart w:id="268" w:name="bookmark268"/>
      <w:bookmarkStart w:id="269" w:name="bookmark269"/>
      <w:bookmarkStart w:id="270" w:name="bookmark270"/>
      <w:r>
        <w:rPr>
          <w:color w:val="000000"/>
          <w:spacing w:val="0"/>
          <w:w w:val="100"/>
          <w:position w:val="0"/>
          <w:sz w:val="24"/>
          <w:szCs w:val="24"/>
        </w:rPr>
        <w:t>四</w:t>
      </w:r>
      <w:bookmarkEnd w:id="269"/>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67"/>
      <w:bookmarkEnd w:id="268"/>
      <w:bookmarkEnd w:id="270"/>
    </w:p>
    <w:p>
      <w:pPr>
        <w:pStyle w:val="Style27"/>
        <w:keepNext w:val="0"/>
        <w:keepLines w:val="0"/>
        <w:widowControl w:val="0"/>
        <w:shd w:val="clear" w:color="auto" w:fill="auto"/>
        <w:bidi w:val="0"/>
        <w:spacing w:before="0" w:after="360" w:line="313" w:lineRule="exact"/>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942" w:val="left"/>
        </w:tabs>
        <w:bidi w:val="0"/>
        <w:spacing w:before="0" w:after="240" w:line="240" w:lineRule="auto"/>
        <w:ind w:left="0" w:right="0" w:firstLine="420"/>
        <w:jc w:val="left"/>
      </w:pPr>
      <w:bookmarkStart w:id="271" w:name="bookmark271"/>
      <w:bookmarkStart w:id="272" w:name="bookmark272"/>
      <w:bookmarkStart w:id="273" w:name="bookmark273"/>
      <w:bookmarkStart w:id="274" w:name="bookmark274"/>
      <w:r>
        <w:rPr>
          <w:color w:val="000000"/>
          <w:spacing w:val="0"/>
          <w:w w:val="100"/>
          <w:position w:val="0"/>
          <w:sz w:val="24"/>
          <w:szCs w:val="24"/>
        </w:rPr>
        <w:t>五</w:t>
      </w:r>
      <w:bookmarkEnd w:id="273"/>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71"/>
      <w:bookmarkEnd w:id="272"/>
      <w:bookmarkEnd w:id="274"/>
    </w:p>
    <w:p>
      <w:pPr>
        <w:pStyle w:val="Style27"/>
        <w:keepNext w:val="0"/>
        <w:keepLines w:val="0"/>
        <w:widowControl w:val="0"/>
        <w:shd w:val="clear" w:color="auto" w:fill="auto"/>
        <w:bidi w:val="0"/>
        <w:spacing w:before="0" w:after="360" w:line="313" w:lineRule="exact"/>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942" w:val="left"/>
        </w:tabs>
        <w:bidi w:val="0"/>
        <w:spacing w:before="0" w:after="240" w:line="240" w:lineRule="auto"/>
        <w:ind w:left="0" w:right="0" w:firstLine="420"/>
        <w:jc w:val="left"/>
      </w:pPr>
      <w:bookmarkStart w:id="275" w:name="bookmark275"/>
      <w:bookmarkStart w:id="276" w:name="bookmark276"/>
      <w:bookmarkStart w:id="277" w:name="bookmark277"/>
      <w:bookmarkStart w:id="278" w:name="bookmark278"/>
      <w:r>
        <w:rPr>
          <w:color w:val="000000"/>
          <w:spacing w:val="0"/>
          <w:w w:val="100"/>
          <w:position w:val="0"/>
          <w:sz w:val="24"/>
          <w:szCs w:val="24"/>
        </w:rPr>
        <w:t>六</w:t>
      </w:r>
      <w:bookmarkEnd w:id="277"/>
      <w:r>
        <w:rPr>
          <w:color w:val="000000"/>
          <w:spacing w:val="0"/>
          <w:w w:val="100"/>
          <w:position w:val="0"/>
          <w:sz w:val="24"/>
          <w:szCs w:val="24"/>
        </w:rPr>
        <w:t>、</w:t>
        <w:tab/>
        <w:t>董事会关于报告期会计政策、会计估计变更或重大会计差错更正的说明</w:t>
      </w:r>
      <w:bookmarkEnd w:id="275"/>
      <w:bookmarkEnd w:id="276"/>
      <w:bookmarkEnd w:id="278"/>
    </w:p>
    <w:p>
      <w:pPr>
        <w:pStyle w:val="Style27"/>
        <w:keepNext w:val="0"/>
        <w:keepLines w:val="0"/>
        <w:widowControl w:val="0"/>
        <w:shd w:val="clear" w:color="auto" w:fill="auto"/>
        <w:bidi w:val="0"/>
        <w:spacing w:before="0" w:after="360" w:line="313" w:lineRule="exact"/>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942" w:val="left"/>
        </w:tabs>
        <w:bidi w:val="0"/>
        <w:spacing w:before="0" w:after="240" w:line="240" w:lineRule="auto"/>
        <w:ind w:left="0" w:right="0" w:firstLine="420"/>
        <w:jc w:val="left"/>
      </w:pPr>
      <w:bookmarkStart w:id="279" w:name="bookmark279"/>
      <w:bookmarkStart w:id="280" w:name="bookmark280"/>
      <w:bookmarkStart w:id="281" w:name="bookmark281"/>
      <w:bookmarkStart w:id="282" w:name="bookmark282"/>
      <w:r>
        <w:rPr>
          <w:color w:val="000000"/>
          <w:spacing w:val="0"/>
          <w:w w:val="100"/>
          <w:position w:val="0"/>
          <w:sz w:val="24"/>
          <w:szCs w:val="24"/>
        </w:rPr>
        <w:t>七</w:t>
      </w:r>
      <w:bookmarkEnd w:id="281"/>
      <w:r>
        <w:rPr>
          <w:color w:val="000000"/>
          <w:spacing w:val="0"/>
          <w:w w:val="100"/>
          <w:position w:val="0"/>
          <w:sz w:val="24"/>
          <w:szCs w:val="24"/>
        </w:rPr>
        <w:t>、</w:t>
        <w:tab/>
        <w:t>与上年度财务报告相比，合并报表范围发生变化的情况说明</w:t>
      </w:r>
      <w:bookmarkEnd w:id="279"/>
      <w:bookmarkEnd w:id="280"/>
      <w:bookmarkEnd w:id="282"/>
    </w:p>
    <w:p>
      <w:pPr>
        <w:pStyle w:val="Style27"/>
        <w:keepNext w:val="0"/>
        <w:keepLines w:val="0"/>
        <w:widowControl w:val="0"/>
        <w:shd w:val="clear" w:color="auto" w:fill="auto"/>
        <w:bidi w:val="0"/>
        <w:spacing w:before="0" w:after="0" w:line="313" w:lineRule="exact"/>
        <w:ind w:left="0" w:right="0" w:firstLine="4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20" w:line="313" w:lineRule="exact"/>
        <w:ind w:left="420" w:right="0"/>
        <w:jc w:val="both"/>
      </w:pPr>
      <w:r>
        <w:rPr>
          <w:color w:val="000000"/>
          <w:spacing w:val="0"/>
          <w:w w:val="100"/>
          <w:position w:val="0"/>
        </w:rPr>
        <w:t>本报告期内新设子公司</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家，包括厦门易联众商业保理有限公司、易联众健康医疗控股有限公司、易康吉保险经纪有限 责任公司、厦门易联众网络科技有限公司、厦门易联众融资租赁有限公司、福建易联众医联信息技术有限公司、易联众智能 （厦门）科技有限公司、厦门易联众云融科技有限公司、厦门易联众启通科技有限公司、厦门市易联众易惠科技有限公司、 厦门易联众易方科技有限公司、三明易联众信息技术有限公司、易联众（厦门）医生集团有限公司。详见附注九，在其他主 体中的权益。</w:t>
      </w:r>
    </w:p>
    <w:p>
      <w:pPr>
        <w:pStyle w:val="Style27"/>
        <w:keepNext w:val="0"/>
        <w:keepLines w:val="0"/>
        <w:widowControl w:val="0"/>
        <w:shd w:val="clear" w:color="auto" w:fill="auto"/>
        <w:bidi w:val="0"/>
        <w:spacing w:before="0" w:after="240" w:line="310" w:lineRule="exact"/>
        <w:ind w:left="420" w:right="0"/>
        <w:jc w:val="both"/>
      </w:pPr>
      <w:r>
        <w:rPr>
          <w:color w:val="000000"/>
          <w:spacing w:val="0"/>
          <w:w w:val="100"/>
          <w:position w:val="0"/>
        </w:rPr>
        <w:t>本公司原子公司广东易联众民生信息技术有限公司（以下简称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广东民生</w:t>
      </w:r>
      <w:r>
        <w:rPr>
          <w:color w:val="000000"/>
          <w:spacing w:val="0"/>
          <w:w w:val="100"/>
          <w:position w:val="0"/>
        </w:rPr>
        <w:t>''）</w:t>
      </w:r>
      <w:r>
        <w:rPr>
          <w:color w:val="000000"/>
          <w:spacing w:val="0"/>
          <w:w w:val="100"/>
          <w:position w:val="0"/>
        </w:rPr>
        <w:t>公司根据广东民生公司章程规定，公司设董 事会，由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名董事组成，其中本公司委派三名董事及董事长人选，合作方广东妙联网信息科技服务有限公司委派两名董事及 副董事长人选。董事会议事方式：决议经</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以上董事通过。本公司判断无法控制广东民生，不纳入合并报表范围。</w:t>
      </w:r>
    </w:p>
    <w:p>
      <w:pPr>
        <w:pStyle w:val="Style23"/>
        <w:keepNext/>
        <w:keepLines/>
        <w:widowControl w:val="0"/>
        <w:shd w:val="clear" w:color="auto" w:fill="auto"/>
        <w:bidi w:val="0"/>
        <w:spacing w:before="0" w:after="360" w:line="240" w:lineRule="auto"/>
        <w:ind w:left="0" w:right="0" w:firstLine="400"/>
        <w:jc w:val="left"/>
      </w:pPr>
      <w:bookmarkStart w:id="283" w:name="bookmark283"/>
      <w:bookmarkStart w:id="284" w:name="bookmark284"/>
      <w:bookmarkStart w:id="285" w:name="bookmark285"/>
      <w:bookmarkStart w:id="286" w:name="bookmark286"/>
      <w:r>
        <w:rPr>
          <w:color w:val="000000"/>
          <w:spacing w:val="0"/>
          <w:w w:val="100"/>
          <w:position w:val="0"/>
          <w:sz w:val="24"/>
          <w:szCs w:val="24"/>
        </w:rPr>
        <w:t>八</w:t>
      </w:r>
      <w:bookmarkEnd w:id="285"/>
      <w:r>
        <w:rPr>
          <w:color w:val="000000"/>
          <w:spacing w:val="0"/>
          <w:w w:val="100"/>
          <w:position w:val="0"/>
          <w:sz w:val="24"/>
          <w:szCs w:val="24"/>
        </w:rPr>
        <w:t>、聘任、解聘会计师事务所情况</w:t>
      </w:r>
      <w:bookmarkEnd w:id="283"/>
      <w:bookmarkEnd w:id="284"/>
      <w:bookmarkEnd w:id="286"/>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李仕谦、郭清艺</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400"/>
        <w:jc w:val="left"/>
      </w:pPr>
      <w:r>
        <w:rPr>
          <w:color w:val="000000"/>
          <w:spacing w:val="0"/>
          <w:w w:val="100"/>
          <w:position w:val="0"/>
        </w:rPr>
        <w:t>是否改聘会计师事务所</w:t>
      </w:r>
    </w:p>
    <w:p>
      <w:pPr>
        <w:pStyle w:val="Style27"/>
        <w:keepNext w:val="0"/>
        <w:keepLines w:val="0"/>
        <w:widowControl w:val="0"/>
        <w:shd w:val="clear" w:color="auto" w:fill="auto"/>
        <w:bidi w:val="0"/>
        <w:spacing w:before="0" w:after="14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140" w:line="240" w:lineRule="auto"/>
        <w:ind w:left="0" w:right="0" w:firstLine="400"/>
        <w:jc w:val="left"/>
      </w:pPr>
      <w:r>
        <w:rPr>
          <w:color w:val="000000"/>
          <w:spacing w:val="0"/>
          <w:w w:val="100"/>
          <w:position w:val="0"/>
        </w:rPr>
        <w:t>聘请内部控制审计会计师事务所、财务顾问或保荐人情况</w:t>
      </w:r>
    </w:p>
    <w:p>
      <w:pPr>
        <w:pStyle w:val="Style27"/>
        <w:keepNext w:val="0"/>
        <w:keepLines w:val="0"/>
        <w:widowControl w:val="0"/>
        <w:shd w:val="clear" w:color="auto" w:fill="auto"/>
        <w:bidi w:val="0"/>
        <w:spacing w:before="0" w:after="36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400"/>
        <w:jc w:val="left"/>
      </w:pPr>
      <w:bookmarkStart w:id="287" w:name="bookmark287"/>
      <w:bookmarkStart w:id="288" w:name="bookmark288"/>
      <w:bookmarkStart w:id="289" w:name="bookmark289"/>
      <w:bookmarkStart w:id="290" w:name="bookmark290"/>
      <w:r>
        <w:rPr>
          <w:color w:val="000000"/>
          <w:spacing w:val="0"/>
          <w:w w:val="100"/>
          <w:position w:val="0"/>
          <w:sz w:val="24"/>
          <w:szCs w:val="24"/>
        </w:rPr>
        <w:t>九</w:t>
      </w:r>
      <w:bookmarkEnd w:id="289"/>
      <w:r>
        <w:rPr>
          <w:color w:val="000000"/>
          <w:spacing w:val="0"/>
          <w:w w:val="100"/>
          <w:position w:val="0"/>
          <w:sz w:val="24"/>
          <w:szCs w:val="24"/>
        </w:rPr>
        <w:t>、年度报告披露后面临暂停上市和终止上市情况</w:t>
      </w:r>
      <w:bookmarkEnd w:id="287"/>
      <w:bookmarkEnd w:id="288"/>
      <w:bookmarkEnd w:id="290"/>
    </w:p>
    <w:p>
      <w:pPr>
        <w:pStyle w:val="Style27"/>
        <w:keepNext w:val="0"/>
        <w:keepLines w:val="0"/>
        <w:widowControl w:val="0"/>
        <w:shd w:val="clear" w:color="auto" w:fill="auto"/>
        <w:bidi w:val="0"/>
        <w:spacing w:before="0" w:after="36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400"/>
        <w:jc w:val="left"/>
      </w:pPr>
      <w:bookmarkStart w:id="291" w:name="bookmark291"/>
      <w:bookmarkStart w:id="292" w:name="bookmark292"/>
      <w:bookmarkStart w:id="293" w:name="bookmark293"/>
      <w:r>
        <w:rPr>
          <w:color w:val="000000"/>
          <w:spacing w:val="0"/>
          <w:w w:val="100"/>
          <w:position w:val="0"/>
          <w:sz w:val="24"/>
          <w:szCs w:val="24"/>
        </w:rPr>
        <w:t>十、破产重整相关事项</w:t>
      </w:r>
      <w:bookmarkEnd w:id="291"/>
      <w:bookmarkEnd w:id="292"/>
      <w:bookmarkEnd w:id="293"/>
    </w:p>
    <w:p>
      <w:pPr>
        <w:pStyle w:val="Style27"/>
        <w:keepNext w:val="0"/>
        <w:keepLines w:val="0"/>
        <w:widowControl w:val="0"/>
        <w:shd w:val="clear" w:color="auto" w:fill="auto"/>
        <w:bidi w:val="0"/>
        <w:spacing w:before="0" w:after="14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400"/>
        <w:jc w:val="left"/>
      </w:pPr>
      <w:r>
        <w:rPr>
          <w:color w:val="000000"/>
          <w:spacing w:val="0"/>
          <w:w w:val="100"/>
          <w:position w:val="0"/>
        </w:rPr>
        <w:t>公司报告期未发生破产重整相关事项。</w:t>
      </w:r>
    </w:p>
    <w:p>
      <w:pPr>
        <w:pStyle w:val="Style23"/>
        <w:keepNext/>
        <w:keepLines/>
        <w:widowControl w:val="0"/>
        <w:shd w:val="clear" w:color="auto" w:fill="auto"/>
        <w:bidi w:val="0"/>
        <w:spacing w:before="0" w:after="360" w:line="240" w:lineRule="auto"/>
        <w:ind w:left="0" w:right="0" w:firstLine="400"/>
        <w:jc w:val="left"/>
      </w:pPr>
      <w:bookmarkStart w:id="294" w:name="bookmark294"/>
      <w:bookmarkStart w:id="295" w:name="bookmark295"/>
      <w:bookmarkStart w:id="296" w:name="bookmark296"/>
      <w:r>
        <w:rPr>
          <w:color w:val="000000"/>
          <w:spacing w:val="0"/>
          <w:w w:val="100"/>
          <w:position w:val="0"/>
          <w:sz w:val="24"/>
          <w:szCs w:val="24"/>
        </w:rPr>
        <w:t>十一、重大诉讼、仲裁事项</w:t>
      </w:r>
      <w:bookmarkEnd w:id="294"/>
      <w:bookmarkEnd w:id="295"/>
      <w:bookmarkEnd w:id="296"/>
    </w:p>
    <w:p>
      <w:pPr>
        <w:pStyle w:val="Style27"/>
        <w:keepNext w:val="0"/>
        <w:keepLines w:val="0"/>
        <w:widowControl w:val="0"/>
        <w:shd w:val="clear" w:color="auto" w:fill="auto"/>
        <w:bidi w:val="0"/>
        <w:spacing w:before="0" w:after="14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400"/>
        <w:jc w:val="left"/>
      </w:pPr>
      <w:r>
        <w:rPr>
          <w:color w:val="000000"/>
          <w:spacing w:val="0"/>
          <w:w w:val="100"/>
          <w:position w:val="0"/>
        </w:rPr>
        <w:t>本年度公司无重大诉讼、仲裁事项。</w:t>
      </w:r>
    </w:p>
    <w:p>
      <w:pPr>
        <w:pStyle w:val="Style23"/>
        <w:keepNext/>
        <w:keepLines/>
        <w:widowControl w:val="0"/>
        <w:shd w:val="clear" w:color="auto" w:fill="auto"/>
        <w:bidi w:val="0"/>
        <w:spacing w:before="0" w:after="360" w:line="240" w:lineRule="auto"/>
        <w:ind w:left="0" w:right="0" w:firstLine="400"/>
        <w:jc w:val="left"/>
      </w:pPr>
      <w:bookmarkStart w:id="297" w:name="bookmark297"/>
      <w:bookmarkStart w:id="298" w:name="bookmark298"/>
      <w:bookmarkStart w:id="299" w:name="bookmark299"/>
      <w:r>
        <w:rPr>
          <w:color w:val="000000"/>
          <w:spacing w:val="0"/>
          <w:w w:val="100"/>
          <w:position w:val="0"/>
          <w:sz w:val="24"/>
          <w:szCs w:val="24"/>
        </w:rPr>
        <w:t>十二、处罚及整改情况</w:t>
      </w:r>
      <w:bookmarkEnd w:id="297"/>
      <w:bookmarkEnd w:id="298"/>
      <w:bookmarkEnd w:id="299"/>
    </w:p>
    <w:p>
      <w:pPr>
        <w:pStyle w:val="Style27"/>
        <w:keepNext w:val="0"/>
        <w:keepLines w:val="0"/>
        <w:widowControl w:val="0"/>
        <w:shd w:val="clear" w:color="auto" w:fill="auto"/>
        <w:bidi w:val="0"/>
        <w:spacing w:before="0" w:after="14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400"/>
        <w:jc w:val="left"/>
      </w:pPr>
      <w:r>
        <w:rPr>
          <w:color w:val="000000"/>
          <w:spacing w:val="0"/>
          <w:w w:val="100"/>
          <w:position w:val="0"/>
        </w:rPr>
        <w:t>公司报告期不存在处罚及整改情况。</w:t>
      </w:r>
    </w:p>
    <w:p>
      <w:pPr>
        <w:pStyle w:val="Style23"/>
        <w:keepNext/>
        <w:keepLines/>
        <w:widowControl w:val="0"/>
        <w:shd w:val="clear" w:color="auto" w:fill="auto"/>
        <w:bidi w:val="0"/>
        <w:spacing w:before="0" w:after="360" w:line="240" w:lineRule="auto"/>
        <w:ind w:left="0" w:right="0" w:firstLine="400"/>
        <w:jc w:val="left"/>
      </w:pPr>
      <w:bookmarkStart w:id="300" w:name="bookmark300"/>
      <w:bookmarkStart w:id="301" w:name="bookmark301"/>
      <w:bookmarkStart w:id="302" w:name="bookmark302"/>
      <w:r>
        <w:rPr>
          <w:color w:val="000000"/>
          <w:spacing w:val="0"/>
          <w:w w:val="100"/>
          <w:position w:val="0"/>
          <w:sz w:val="24"/>
          <w:szCs w:val="24"/>
        </w:rPr>
        <w:t>十三、公司及其控股股东、实际控制人的诚信状况</w:t>
      </w:r>
      <w:bookmarkEnd w:id="300"/>
      <w:bookmarkEnd w:id="301"/>
      <w:bookmarkEnd w:id="302"/>
    </w:p>
    <w:p>
      <w:pPr>
        <w:pStyle w:val="Style27"/>
        <w:keepNext w:val="0"/>
        <w:keepLines w:val="0"/>
        <w:widowControl w:val="0"/>
        <w:shd w:val="clear" w:color="auto" w:fill="auto"/>
        <w:bidi w:val="0"/>
        <w:spacing w:before="0" w:after="140" w:line="240" w:lineRule="auto"/>
        <w:ind w:left="0" w:right="0" w:firstLine="4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680" w:line="240" w:lineRule="auto"/>
        <w:ind w:left="0" w:right="0" w:firstLine="400"/>
        <w:jc w:val="left"/>
      </w:pPr>
      <w:r>
        <w:rPr>
          <w:color w:val="000000"/>
          <w:spacing w:val="0"/>
          <w:w w:val="100"/>
          <w:position w:val="0"/>
        </w:rPr>
        <w:t>报告期内，公司及其第一大股东不存在未履行法院生效判决、所负数额较大的债务到期未清偿等情况。</w:t>
      </w:r>
    </w:p>
    <w:p>
      <w:pPr>
        <w:pStyle w:val="Style23"/>
        <w:keepNext/>
        <w:keepLines/>
        <w:widowControl w:val="0"/>
        <w:shd w:val="clear" w:color="auto" w:fill="auto"/>
        <w:bidi w:val="0"/>
        <w:spacing w:before="0" w:after="360" w:line="240" w:lineRule="auto"/>
        <w:ind w:left="0" w:right="0" w:firstLine="400"/>
        <w:jc w:val="left"/>
      </w:pPr>
      <w:bookmarkStart w:id="303" w:name="bookmark303"/>
      <w:bookmarkStart w:id="304" w:name="bookmark304"/>
      <w:bookmarkStart w:id="305" w:name="bookmark305"/>
      <w:r>
        <w:rPr>
          <w:color w:val="000000"/>
          <w:spacing w:val="0"/>
          <w:w w:val="100"/>
          <w:position w:val="0"/>
          <w:sz w:val="24"/>
          <w:szCs w:val="24"/>
        </w:rPr>
        <w:t>十四、公司股权激励计划、员工持股计划或其他员工激励措施的实施情况</w:t>
      </w:r>
      <w:bookmarkEnd w:id="303"/>
      <w:bookmarkEnd w:id="304"/>
      <w:bookmarkEnd w:id="305"/>
    </w:p>
    <w:p>
      <w:pPr>
        <w:pStyle w:val="Style27"/>
        <w:keepNext w:val="0"/>
        <w:keepLines w:val="0"/>
        <w:widowControl w:val="0"/>
        <w:shd w:val="clear" w:color="auto" w:fill="auto"/>
        <w:bidi w:val="0"/>
        <w:spacing w:before="0" w:after="14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400"/>
        <w:jc w:val="left"/>
      </w:pPr>
      <w:r>
        <w:rPr>
          <w:color w:val="000000"/>
          <w:spacing w:val="0"/>
          <w:w w:val="100"/>
          <w:position w:val="0"/>
        </w:rPr>
        <w:t>公司报告期无股权激励计划、员工持股计划或其他员工激励措施及其实施情况。</w:t>
      </w:r>
    </w:p>
    <w:p>
      <w:pPr>
        <w:pStyle w:val="Style23"/>
        <w:keepNext/>
        <w:keepLines/>
        <w:widowControl w:val="0"/>
        <w:shd w:val="clear" w:color="auto" w:fill="auto"/>
        <w:bidi w:val="0"/>
        <w:spacing w:before="0" w:after="380" w:line="240" w:lineRule="auto"/>
        <w:ind w:left="0" w:right="0" w:firstLine="420"/>
        <w:jc w:val="both"/>
      </w:pPr>
      <w:bookmarkStart w:id="306" w:name="bookmark306"/>
      <w:bookmarkStart w:id="307" w:name="bookmark307"/>
      <w:bookmarkStart w:id="308" w:name="bookmark308"/>
      <w:r>
        <w:rPr>
          <w:color w:val="000000"/>
          <w:spacing w:val="0"/>
          <w:w w:val="100"/>
          <w:position w:val="0"/>
          <w:sz w:val="24"/>
          <w:szCs w:val="24"/>
        </w:rPr>
        <w:t>十五、重大关联交易</w:t>
      </w:r>
      <w:bookmarkEnd w:id="306"/>
      <w:bookmarkEnd w:id="307"/>
      <w:bookmarkEnd w:id="308"/>
    </w:p>
    <w:p>
      <w:pPr>
        <w:pStyle w:val="Style30"/>
        <w:keepNext/>
        <w:keepLines/>
        <w:widowControl w:val="0"/>
        <w:shd w:val="clear" w:color="auto" w:fill="auto"/>
        <w:tabs>
          <w:tab w:pos="778" w:val="left"/>
        </w:tabs>
        <w:bidi w:val="0"/>
        <w:spacing w:before="0" w:after="380" w:line="240" w:lineRule="auto"/>
        <w:ind w:left="0" w:right="0" w:firstLine="420"/>
        <w:jc w:val="both"/>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1</w:t>
      </w:r>
      <w:bookmarkEnd w:id="311"/>
      <w:r>
        <w:rPr>
          <w:color w:val="000000"/>
          <w:spacing w:val="0"/>
          <w:w w:val="100"/>
          <w:position w:val="0"/>
        </w:rPr>
        <w:t>、</w:t>
        <w:tab/>
        <w:t>与日常经营相关的关联交易</w:t>
      </w:r>
      <w:bookmarkEnd w:id="309"/>
      <w:bookmarkEnd w:id="310"/>
      <w:bookmarkEnd w:id="312"/>
    </w:p>
    <w:p>
      <w:pPr>
        <w:pStyle w:val="Style27"/>
        <w:keepNext w:val="0"/>
        <w:keepLines w:val="0"/>
        <w:widowControl w:val="0"/>
        <w:shd w:val="clear" w:color="auto" w:fill="auto"/>
        <w:bidi w:val="0"/>
        <w:spacing w:before="0" w:after="0" w:line="36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13" w:lineRule="exact"/>
        <w:ind w:left="0" w:right="0" w:firstLine="420"/>
        <w:jc w:val="both"/>
      </w:pPr>
      <w:r>
        <w:rPr>
          <w:color w:val="000000"/>
          <w:spacing w:val="0"/>
          <w:w w:val="100"/>
          <w:position w:val="0"/>
        </w:rPr>
        <w:t>公司报告期未发生与日常经营相关的关联交易。</w:t>
      </w:r>
    </w:p>
    <w:p>
      <w:pPr>
        <w:pStyle w:val="Style30"/>
        <w:keepNext/>
        <w:keepLines/>
        <w:widowControl w:val="0"/>
        <w:shd w:val="clear" w:color="auto" w:fill="auto"/>
        <w:tabs>
          <w:tab w:pos="788" w:val="left"/>
        </w:tabs>
        <w:bidi w:val="0"/>
        <w:spacing w:before="0" w:after="380" w:line="240" w:lineRule="auto"/>
        <w:ind w:left="0" w:right="0" w:firstLine="420"/>
        <w:jc w:val="both"/>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2</w:t>
      </w:r>
      <w:bookmarkEnd w:id="315"/>
      <w:r>
        <w:rPr>
          <w:color w:val="000000"/>
          <w:spacing w:val="0"/>
          <w:w w:val="100"/>
          <w:position w:val="0"/>
        </w:rPr>
        <w:t>、</w:t>
        <w:tab/>
        <w:t>资产或股权收购、出售发生的关联交易</w:t>
      </w:r>
      <w:bookmarkEnd w:id="313"/>
      <w:bookmarkEnd w:id="314"/>
      <w:bookmarkEnd w:id="316"/>
    </w:p>
    <w:p>
      <w:pPr>
        <w:pStyle w:val="Style27"/>
        <w:keepNext w:val="0"/>
        <w:keepLines w:val="0"/>
        <w:widowControl w:val="0"/>
        <w:shd w:val="clear" w:color="auto" w:fill="auto"/>
        <w:bidi w:val="0"/>
        <w:spacing w:before="0" w:after="0" w:line="36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13" w:lineRule="exact"/>
        <w:ind w:left="0" w:right="0" w:firstLine="420"/>
        <w:jc w:val="both"/>
      </w:pPr>
      <w:r>
        <w:rPr>
          <w:color w:val="000000"/>
          <w:spacing w:val="0"/>
          <w:w w:val="100"/>
          <w:position w:val="0"/>
        </w:rPr>
        <w:t>公司报告期未发生资产或股权收购、出售的关联交易。</w:t>
      </w:r>
    </w:p>
    <w:p>
      <w:pPr>
        <w:pStyle w:val="Style30"/>
        <w:keepNext/>
        <w:keepLines/>
        <w:widowControl w:val="0"/>
        <w:shd w:val="clear" w:color="auto" w:fill="auto"/>
        <w:tabs>
          <w:tab w:pos="788" w:val="left"/>
        </w:tabs>
        <w:bidi w:val="0"/>
        <w:spacing w:before="0" w:after="380" w:line="240" w:lineRule="auto"/>
        <w:ind w:left="0" w:right="0" w:firstLine="420"/>
        <w:jc w:val="both"/>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3</w:t>
      </w:r>
      <w:bookmarkEnd w:id="319"/>
      <w:r>
        <w:rPr>
          <w:color w:val="000000"/>
          <w:spacing w:val="0"/>
          <w:w w:val="100"/>
          <w:position w:val="0"/>
        </w:rPr>
        <w:t>、</w:t>
        <w:tab/>
        <w:t>共同对外投资的关联交易</w:t>
      </w:r>
      <w:bookmarkEnd w:id="317"/>
      <w:bookmarkEnd w:id="318"/>
      <w:bookmarkEnd w:id="320"/>
    </w:p>
    <w:p>
      <w:pPr>
        <w:pStyle w:val="Style27"/>
        <w:keepNext w:val="0"/>
        <w:keepLines w:val="0"/>
        <w:widowControl w:val="0"/>
        <w:shd w:val="clear" w:color="auto" w:fill="auto"/>
        <w:bidi w:val="0"/>
        <w:spacing w:before="0" w:after="0" w:line="36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13" w:lineRule="exact"/>
        <w:ind w:left="0" w:right="0" w:firstLine="420"/>
        <w:jc w:val="both"/>
      </w:pPr>
      <w:r>
        <w:rPr>
          <w:color w:val="000000"/>
          <w:spacing w:val="0"/>
          <w:w w:val="100"/>
          <w:position w:val="0"/>
        </w:rPr>
        <w:t>公司报告期未发生共同对外投资的关联交易。</w:t>
      </w:r>
    </w:p>
    <w:p>
      <w:pPr>
        <w:pStyle w:val="Style30"/>
        <w:keepNext/>
        <w:keepLines/>
        <w:widowControl w:val="0"/>
        <w:shd w:val="clear" w:color="auto" w:fill="auto"/>
        <w:tabs>
          <w:tab w:pos="788" w:val="left"/>
        </w:tabs>
        <w:bidi w:val="0"/>
        <w:spacing w:before="0" w:after="380" w:line="240" w:lineRule="auto"/>
        <w:ind w:left="0" w:right="0" w:firstLine="420"/>
        <w:jc w:val="both"/>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4</w:t>
      </w:r>
      <w:bookmarkEnd w:id="323"/>
      <w:r>
        <w:rPr>
          <w:color w:val="000000"/>
          <w:spacing w:val="0"/>
          <w:w w:val="100"/>
          <w:position w:val="0"/>
        </w:rPr>
        <w:t>、</w:t>
        <w:tab/>
        <w:t>关联债权债务往来</w:t>
      </w:r>
      <w:bookmarkEnd w:id="321"/>
      <w:bookmarkEnd w:id="322"/>
      <w:bookmarkEnd w:id="324"/>
    </w:p>
    <w:p>
      <w:pPr>
        <w:pStyle w:val="Style27"/>
        <w:keepNext w:val="0"/>
        <w:keepLines w:val="0"/>
        <w:widowControl w:val="0"/>
        <w:shd w:val="clear" w:color="auto" w:fill="auto"/>
        <w:bidi w:val="0"/>
        <w:spacing w:before="0" w:after="0" w:line="36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13" w:lineRule="exact"/>
        <w:ind w:left="0" w:right="0" w:firstLine="420"/>
        <w:jc w:val="both"/>
      </w:pPr>
      <w:r>
        <w:rPr>
          <w:color w:val="000000"/>
          <w:spacing w:val="0"/>
          <w:w w:val="100"/>
          <w:position w:val="0"/>
        </w:rPr>
        <w:t>公司报告期不存在关联债权债务往来。</w:t>
      </w:r>
    </w:p>
    <w:p>
      <w:pPr>
        <w:pStyle w:val="Style30"/>
        <w:keepNext/>
        <w:keepLines/>
        <w:widowControl w:val="0"/>
        <w:shd w:val="clear" w:color="auto" w:fill="auto"/>
        <w:tabs>
          <w:tab w:pos="788" w:val="left"/>
        </w:tabs>
        <w:bidi w:val="0"/>
        <w:spacing w:before="0" w:after="380" w:line="240" w:lineRule="auto"/>
        <w:ind w:left="0" w:right="0" w:firstLine="420"/>
        <w:jc w:val="both"/>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5</w:t>
      </w:r>
      <w:bookmarkEnd w:id="327"/>
      <w:r>
        <w:rPr>
          <w:color w:val="000000"/>
          <w:spacing w:val="0"/>
          <w:w w:val="100"/>
          <w:position w:val="0"/>
        </w:rPr>
        <w:t>、</w:t>
        <w:tab/>
        <w:t>其他重大关联交易</w:t>
      </w:r>
      <w:bookmarkEnd w:id="325"/>
      <w:bookmarkEnd w:id="326"/>
      <w:bookmarkEnd w:id="328"/>
    </w:p>
    <w:p>
      <w:pPr>
        <w:pStyle w:val="Style27"/>
        <w:keepNext w:val="0"/>
        <w:keepLines w:val="0"/>
        <w:widowControl w:val="0"/>
        <w:shd w:val="clear" w:color="auto" w:fill="auto"/>
        <w:bidi w:val="0"/>
        <w:spacing w:before="0" w:after="0" w:line="360" w:lineRule="auto"/>
        <w:ind w:left="0" w:right="0" w:firstLine="4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3" w:lineRule="exact"/>
        <w:ind w:left="0" w:right="0" w:firstLine="780"/>
        <w:jc w:val="both"/>
      </w:pPr>
      <w:bookmarkStart w:id="329" w:name="bookmark329"/>
      <w:r>
        <w:rPr>
          <w:rFonts w:ascii="Times New Roman" w:eastAsia="Times New Roman" w:hAnsi="Times New Roman" w:cs="Times New Roman"/>
          <w:b/>
          <w:bCs/>
          <w:color w:val="000000"/>
          <w:spacing w:val="0"/>
          <w:w w:val="100"/>
          <w:position w:val="0"/>
          <w:sz w:val="18"/>
          <w:szCs w:val="18"/>
        </w:rPr>
        <w:t>1</w:t>
      </w:r>
      <w:bookmarkEnd w:id="329"/>
      <w:r>
        <w:rPr>
          <w:b/>
          <w:bCs/>
          <w:color w:val="000000"/>
          <w:spacing w:val="0"/>
          <w:w w:val="100"/>
          <w:position w:val="0"/>
        </w:rPr>
        <w:t>、 对外投资设立合资公司易康投资管理有限公司（以下简称</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易康公司</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）暨关联交易的事项</w:t>
      </w:r>
    </w:p>
    <w:p>
      <w:pPr>
        <w:pStyle w:val="Style27"/>
        <w:keepNext w:val="0"/>
        <w:keepLines w:val="0"/>
        <w:widowControl w:val="0"/>
        <w:shd w:val="clear" w:color="auto" w:fill="auto"/>
        <w:bidi w:val="0"/>
        <w:spacing w:before="0" w:after="380" w:line="310" w:lineRule="exact"/>
        <w:ind w:left="42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日，公司第三届董事会第九次会议审议通过了《关于拟对外投资设立合资公司暨关联交易的议案》，公司拟 与雷彪先生、童斌先生共同对外投资设立合资公司，注册资本为</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万元（人民币，下同），其中公司拟以自有货币资金 出资</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,雷彪先生以自有货币资金出资</w:t>
      </w:r>
      <w:r>
        <w:rPr>
          <w:rFonts w:ascii="Times New Roman" w:eastAsia="Times New Roman" w:hAnsi="Times New Roman" w:cs="Times New Roman"/>
          <w:color w:val="000000"/>
          <w:spacing w:val="0"/>
          <w:w w:val="100"/>
          <w:position w:val="0"/>
          <w:sz w:val="18"/>
          <w:szCs w:val="18"/>
        </w:rPr>
        <w:t>13,000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，童斌先生以自有货币资 金出资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。该议案已于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年第一次临时股东大会审议通过。</w:t>
      </w:r>
    </w:p>
    <w:p>
      <w:pPr>
        <w:pStyle w:val="Style27"/>
        <w:keepNext w:val="0"/>
        <w:keepLines w:val="0"/>
        <w:widowControl w:val="0"/>
        <w:shd w:val="clear" w:color="auto" w:fill="auto"/>
        <w:tabs>
          <w:tab w:pos="1138" w:val="left"/>
        </w:tabs>
        <w:bidi w:val="0"/>
        <w:spacing w:before="0" w:after="0" w:line="313" w:lineRule="exact"/>
        <w:ind w:left="0" w:right="0" w:firstLine="780"/>
        <w:jc w:val="both"/>
      </w:pPr>
      <w:bookmarkStart w:id="330" w:name="bookmark330"/>
      <w:r>
        <w:rPr>
          <w:rFonts w:ascii="Times New Roman" w:eastAsia="Times New Roman" w:hAnsi="Times New Roman" w:cs="Times New Roman"/>
          <w:b/>
          <w:bCs/>
          <w:color w:val="000000"/>
          <w:spacing w:val="0"/>
          <w:w w:val="100"/>
          <w:position w:val="0"/>
          <w:sz w:val="18"/>
          <w:szCs w:val="18"/>
        </w:rPr>
        <w:t>2</w:t>
      </w:r>
      <w:bookmarkEnd w:id="330"/>
      <w:r>
        <w:rPr>
          <w:b/>
          <w:bCs/>
          <w:color w:val="000000"/>
          <w:spacing w:val="0"/>
          <w:w w:val="100"/>
          <w:position w:val="0"/>
        </w:rPr>
        <w:t>、</w:t>
        <w:tab/>
        <w:t>非公开发行股票涉及关联交易的事项</w:t>
      </w:r>
    </w:p>
    <w:p>
      <w:pPr>
        <w:pStyle w:val="Style27"/>
        <w:keepNext w:val="0"/>
        <w:keepLines w:val="0"/>
        <w:widowControl w:val="0"/>
        <w:shd w:val="clear" w:color="auto" w:fill="auto"/>
        <w:bidi w:val="0"/>
        <w:spacing w:before="0" w:after="0" w:line="314" w:lineRule="exact"/>
        <w:ind w:left="42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日，公司第三届董事会第十三次会议审议通过了《关于公司非公开发行股票方案的议案》、《关于公司</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年度非公开发行股票预案的议案》、《关于公司本次非公开发行股票涉及关联交易事项的议案》等关联交易相关议案。公司 拟向特定对象非公开发行不超过</w:t>
      </w:r>
      <w:r>
        <w:rPr>
          <w:rFonts w:ascii="Times New Roman" w:eastAsia="Times New Roman" w:hAnsi="Times New Roman" w:cs="Times New Roman"/>
          <w:color w:val="000000"/>
          <w:spacing w:val="0"/>
          <w:w w:val="100"/>
          <w:position w:val="0"/>
          <w:sz w:val="18"/>
          <w:szCs w:val="18"/>
        </w:rPr>
        <w:t>312,500,000</w:t>
      </w:r>
      <w:r>
        <w:rPr>
          <w:color w:val="000000"/>
          <w:spacing w:val="0"/>
          <w:w w:val="100"/>
          <w:position w:val="0"/>
        </w:rPr>
        <w:t>股、每股面值人民币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元的人民币普通股，发行价格为</w:t>
      </w:r>
      <w:r>
        <w:rPr>
          <w:rFonts w:ascii="Times New Roman" w:eastAsia="Times New Roman" w:hAnsi="Times New Roman" w:cs="Times New Roman"/>
          <w:color w:val="000000"/>
          <w:spacing w:val="0"/>
          <w:w w:val="100"/>
          <w:position w:val="0"/>
          <w:sz w:val="18"/>
          <w:szCs w:val="18"/>
        </w:rPr>
        <w:t>14.40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股，公司拟募 集资金总额不超过</w:t>
      </w:r>
      <w:r>
        <w:rPr>
          <w:rFonts w:ascii="Times New Roman" w:eastAsia="Times New Roman" w:hAnsi="Times New Roman" w:cs="Times New Roman"/>
          <w:color w:val="000000"/>
          <w:spacing w:val="0"/>
          <w:w w:val="100"/>
          <w:position w:val="0"/>
          <w:sz w:val="18"/>
          <w:szCs w:val="18"/>
        </w:rPr>
        <w:t>450,000</w:t>
      </w:r>
      <w:r>
        <w:rPr>
          <w:color w:val="000000"/>
          <w:spacing w:val="0"/>
          <w:w w:val="100"/>
          <w:position w:val="0"/>
        </w:rPr>
        <w:t>万元（以下简称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本次非公开发行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），发行对象包括厦门麟真贸易有限公司（以下简称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厦门麟真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华夏人寿保险股份有限公司（以下简称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华夏人寿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）、深圳前海郁金香天财投资管理中心（有限合伙）、上海光大证券资产 管理有限公司（以下简称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光证资管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）作为管理人的光证资管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众享添利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易联众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号定向资产管理计划（以下简称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易联 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）以及深圳前海行健资本管理有限公司（以下简称“行健资本”）作为管理人的行健资本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健康产业投资基金。</w:t>
      </w:r>
    </w:p>
    <w:p>
      <w:pPr>
        <w:pStyle w:val="Style27"/>
        <w:keepNext w:val="0"/>
        <w:keepLines w:val="0"/>
        <w:widowControl w:val="0"/>
        <w:shd w:val="clear" w:color="auto" w:fill="auto"/>
        <w:bidi w:val="0"/>
        <w:spacing w:before="0" w:after="380" w:line="312" w:lineRule="exact"/>
        <w:ind w:left="420" w:right="0"/>
        <w:jc w:val="both"/>
        <w:rPr>
          <w:sz w:val="18"/>
          <w:szCs w:val="18"/>
        </w:rPr>
      </w:pPr>
      <w:r>
        <w:rPr>
          <w:color w:val="000000"/>
          <w:spacing w:val="0"/>
          <w:w w:val="100"/>
          <w:position w:val="0"/>
          <w:sz w:val="16"/>
          <w:szCs w:val="16"/>
        </w:rPr>
        <w:t>本次非公开发行特定对象中厦门麟真股东张曦先生现为公司董事长；光证资管设立的光证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易联众</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 xml:space="preserve">期的委托人为公司第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期员工持股计划，公司部分董事、监事、高级管理人员拟通过该资产管理计划参与认购本次非公开发行的股份；本次非公 开发行后，华夏人寿将持有公司</w:t>
      </w:r>
      <w:r>
        <w:rPr>
          <w:rFonts w:ascii="Times New Roman" w:eastAsia="Times New Roman" w:hAnsi="Times New Roman" w:cs="Times New Roman"/>
          <w:color w:val="000000"/>
          <w:spacing w:val="0"/>
          <w:w w:val="100"/>
          <w:position w:val="0"/>
          <w:sz w:val="18"/>
          <w:szCs w:val="18"/>
        </w:rPr>
        <w:t>6.55%</w:t>
      </w:r>
      <w:r>
        <w:rPr>
          <w:color w:val="000000"/>
          <w:spacing w:val="0"/>
          <w:w w:val="100"/>
          <w:position w:val="0"/>
          <w:sz w:val="16"/>
          <w:szCs w:val="16"/>
        </w:rPr>
        <w:t>的股份。根据《深圳证券交易所股票上市规则》及其他相关规定，上述发行对象为公 司的关联方。因此，上述发行对象认购本次非公开发行的股票构成关联交易。本次非公开发行已于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日经公司</w:t>
      </w:r>
      <w:r>
        <w:rPr>
          <w:rFonts w:ascii="Times New Roman" w:eastAsia="Times New Roman" w:hAnsi="Times New Roman" w:cs="Times New Roman"/>
          <w:color w:val="000000"/>
          <w:spacing w:val="0"/>
          <w:w w:val="100"/>
          <w:position w:val="0"/>
          <w:sz w:val="18"/>
          <w:szCs w:val="18"/>
        </w:rPr>
        <w:t>2016</w:t>
      </w:r>
    </w:p>
    <w:p>
      <w:pPr>
        <w:pStyle w:val="Style27"/>
        <w:keepNext w:val="0"/>
        <w:keepLines w:val="0"/>
        <w:widowControl w:val="0"/>
        <w:shd w:val="clear" w:color="auto" w:fill="auto"/>
        <w:bidi w:val="0"/>
        <w:spacing w:before="0" w:after="0" w:line="322" w:lineRule="exact"/>
        <w:ind w:left="0" w:right="0" w:firstLine="400"/>
        <w:jc w:val="both"/>
      </w:pPr>
      <w:r>
        <w:rPr>
          <w:color w:val="000000"/>
          <w:spacing w:val="0"/>
          <w:w w:val="100"/>
          <w:position w:val="0"/>
        </w:rPr>
        <w:t>年第二次临时股东大会审议通过。</w:t>
      </w:r>
    </w:p>
    <w:p>
      <w:pPr>
        <w:pStyle w:val="Style27"/>
        <w:keepNext w:val="0"/>
        <w:keepLines w:val="0"/>
        <w:widowControl w:val="0"/>
        <w:shd w:val="clear" w:color="auto" w:fill="auto"/>
        <w:bidi w:val="0"/>
        <w:spacing w:before="0" w:after="0" w:line="322" w:lineRule="exact"/>
        <w:ind w:left="40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日，公司第三届董事会第十九次会议审议通过了《关于公司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年度非公开发行股票预案（修订稿）的议 案》、《关于公司本次非公开发行股票涉及关联交易事项的议案》等关联交易相关议案。</w:t>
      </w:r>
    </w:p>
    <w:p>
      <w:pPr>
        <w:pStyle w:val="Style27"/>
        <w:keepNext w:val="0"/>
        <w:keepLines w:val="0"/>
        <w:widowControl w:val="0"/>
        <w:shd w:val="clear" w:color="auto" w:fill="auto"/>
        <w:bidi w:val="0"/>
        <w:spacing w:before="0" w:after="0" w:line="313" w:lineRule="exact"/>
        <w:ind w:left="40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日，公司第三届董事会第二十四次会议审议通过了《关于终止公司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年度非公开发行股票事项的议案》、 《关于终止易联众信息技术股份有限公司第一期员工持股计划的议案》、《关于公司分别与发行对象签署</w:t>
      </w:r>
      <w:r>
        <w:rPr>
          <w:color w:val="000000"/>
          <w:spacing w:val="0"/>
          <w:w w:val="100"/>
          <w:position w:val="0"/>
          <w:sz w:val="18"/>
          <w:szCs w:val="18"/>
        </w:rPr>
        <w:t>〈</w:t>
      </w:r>
      <w:r>
        <w:rPr>
          <w:color w:val="000000"/>
          <w:spacing w:val="0"/>
          <w:w w:val="100"/>
          <w:position w:val="0"/>
        </w:rPr>
        <w:t>附条件生效的股 份认购协议之终止协议</w:t>
      </w:r>
      <w:r>
        <w:rPr>
          <w:color w:val="000000"/>
          <w:spacing w:val="0"/>
          <w:w w:val="100"/>
          <w:position w:val="0"/>
          <w:sz w:val="18"/>
          <w:szCs w:val="18"/>
        </w:rPr>
        <w:t>〉</w:t>
      </w:r>
      <w:r>
        <w:rPr>
          <w:color w:val="000000"/>
          <w:spacing w:val="0"/>
          <w:w w:val="100"/>
          <w:position w:val="0"/>
        </w:rPr>
        <w:t>的议案》。鉴于融资环境、监管政策要求等各种因素发生了变化，为维护广大投资者的利益，经董 事会慎重研究，并与认购对象、中介机构等深入沟通和交流，公司拟终止本次非公开发行股票事项，并相应向中国证监会申 请撤回公司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年度非公开发行股票申请文件。</w:t>
      </w:r>
    </w:p>
    <w:p>
      <w:pPr>
        <w:pStyle w:val="Style27"/>
        <w:keepNext w:val="0"/>
        <w:keepLines w:val="0"/>
        <w:widowControl w:val="0"/>
        <w:shd w:val="clear" w:color="auto" w:fill="auto"/>
        <w:bidi w:val="0"/>
        <w:spacing w:before="0" w:after="400" w:line="313" w:lineRule="exact"/>
        <w:ind w:left="0" w:right="0" w:firstLine="780"/>
        <w:jc w:val="both"/>
      </w:pPr>
      <w:r>
        <w:rPr>
          <w:color w:val="000000"/>
          <w:spacing w:val="0"/>
          <w:w w:val="100"/>
          <w:position w:val="0"/>
        </w:rPr>
        <w:t>鉴于本次非公开发行股票事项终止，非公开发行股票涉及的关联交易也已终止。</w:t>
      </w:r>
    </w:p>
    <w:p>
      <w:pPr>
        <w:pStyle w:val="Style27"/>
        <w:keepNext w:val="0"/>
        <w:keepLines w:val="0"/>
        <w:widowControl w:val="0"/>
        <w:shd w:val="clear" w:color="auto" w:fill="auto"/>
        <w:tabs>
          <w:tab w:pos="1078" w:val="left"/>
        </w:tabs>
        <w:bidi w:val="0"/>
        <w:spacing w:before="0" w:after="0" w:line="313" w:lineRule="exact"/>
        <w:ind w:left="0" w:right="0" w:firstLine="780"/>
        <w:jc w:val="both"/>
      </w:pPr>
      <w:bookmarkStart w:id="331" w:name="bookmark331"/>
      <w:r>
        <w:rPr>
          <w:rFonts w:ascii="Times New Roman" w:eastAsia="Times New Roman" w:hAnsi="Times New Roman" w:cs="Times New Roman"/>
          <w:b/>
          <w:bCs/>
          <w:color w:val="000000"/>
          <w:spacing w:val="0"/>
          <w:w w:val="100"/>
          <w:position w:val="0"/>
          <w:sz w:val="18"/>
          <w:szCs w:val="18"/>
        </w:rPr>
        <w:t>3</w:t>
      </w:r>
      <w:bookmarkEnd w:id="331"/>
      <w:r>
        <w:rPr>
          <w:b/>
          <w:bCs/>
          <w:color w:val="000000"/>
          <w:spacing w:val="0"/>
          <w:w w:val="100"/>
          <w:position w:val="0"/>
        </w:rPr>
        <w:t>、</w:t>
        <w:tab/>
        <w:t>关于拟对外投资设立易联众云融科技有限公司暨关联交易的事项</w:t>
      </w:r>
    </w:p>
    <w:p>
      <w:pPr>
        <w:pStyle w:val="Style27"/>
        <w:keepNext w:val="0"/>
        <w:keepLines w:val="0"/>
        <w:widowControl w:val="0"/>
        <w:shd w:val="clear" w:color="auto" w:fill="auto"/>
        <w:bidi w:val="0"/>
        <w:spacing w:before="0" w:after="0" w:line="313" w:lineRule="exact"/>
        <w:ind w:left="40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日，公司第三届董事会第十五次会议审议通过了《关于拟对外投资设立易联众云融科技有限公司暨关联交 易的议案》，公司拟与易康公司共同对外投资设立易联众云融科技有限公司（暂定名，以工商注册登记核准为准，以下简称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云融科技</w:t>
      </w:r>
      <w:r>
        <w:rPr>
          <w:color w:val="000000"/>
          <w:spacing w:val="0"/>
          <w:w w:val="100"/>
          <w:position w:val="0"/>
        </w:rPr>
        <w:t>''）</w:t>
      </w:r>
      <w:r>
        <w:rPr>
          <w:color w:val="000000"/>
          <w:spacing w:val="0"/>
          <w:w w:val="100"/>
          <w:position w:val="0"/>
        </w:rPr>
        <w:t>，注册资本为</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万元，其中公司拟以自有货币资金出资</w:t>
      </w:r>
      <w:r>
        <w:rPr>
          <w:rFonts w:ascii="Times New Roman" w:eastAsia="Times New Roman" w:hAnsi="Times New Roman" w:cs="Times New Roman"/>
          <w:color w:val="000000"/>
          <w:spacing w:val="0"/>
          <w:w w:val="100"/>
          <w:position w:val="0"/>
          <w:sz w:val="18"/>
          <w:szCs w:val="18"/>
        </w:rPr>
        <w:t>2,400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，易康公司以自有货 币资金出资</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。同时，公司同意根据云融科技未来发展的情况适时将公司所持云融科技</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股权 转让给吴梁斌先生及云融科技管理团队。该议案已于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年第三次临时股东大会审议通过。</w:t>
      </w:r>
    </w:p>
    <w:p>
      <w:pPr>
        <w:pStyle w:val="Style27"/>
        <w:keepNext w:val="0"/>
        <w:keepLines w:val="0"/>
        <w:widowControl w:val="0"/>
        <w:shd w:val="clear" w:color="auto" w:fill="auto"/>
        <w:bidi w:val="0"/>
        <w:spacing w:before="0" w:after="400" w:line="322" w:lineRule="exact"/>
        <w:ind w:left="40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日，厦门易联众云融科技有限公司已完成了相关工商注册登记手续，并获得了厦门市市场监督管理局颁发 的《营业执照》。</w:t>
      </w:r>
    </w:p>
    <w:p>
      <w:pPr>
        <w:pStyle w:val="Style27"/>
        <w:keepNext w:val="0"/>
        <w:keepLines w:val="0"/>
        <w:widowControl w:val="0"/>
        <w:shd w:val="clear" w:color="auto" w:fill="auto"/>
        <w:tabs>
          <w:tab w:pos="1078" w:val="left"/>
        </w:tabs>
        <w:bidi w:val="0"/>
        <w:spacing w:before="0" w:after="0" w:line="313" w:lineRule="exact"/>
        <w:ind w:left="0" w:right="0" w:firstLine="780"/>
        <w:jc w:val="both"/>
      </w:pPr>
      <w:bookmarkStart w:id="332" w:name="bookmark332"/>
      <w:r>
        <w:rPr>
          <w:rFonts w:ascii="Times New Roman" w:eastAsia="Times New Roman" w:hAnsi="Times New Roman" w:cs="Times New Roman"/>
          <w:b/>
          <w:bCs/>
          <w:color w:val="000000"/>
          <w:spacing w:val="0"/>
          <w:w w:val="100"/>
          <w:position w:val="0"/>
          <w:sz w:val="18"/>
          <w:szCs w:val="18"/>
        </w:rPr>
        <w:t>4</w:t>
      </w:r>
      <w:bookmarkEnd w:id="332"/>
      <w:r>
        <w:rPr>
          <w:b/>
          <w:bCs/>
          <w:color w:val="000000"/>
          <w:spacing w:val="0"/>
          <w:w w:val="100"/>
          <w:position w:val="0"/>
        </w:rPr>
        <w:t>、</w:t>
        <w:tab/>
        <w:t>关于拟对外投资设立易联众壹联技术有限公司暨关联交易的事项</w:t>
      </w:r>
    </w:p>
    <w:p>
      <w:pPr>
        <w:pStyle w:val="Style27"/>
        <w:keepNext w:val="0"/>
        <w:keepLines w:val="0"/>
        <w:widowControl w:val="0"/>
        <w:shd w:val="clear" w:color="auto" w:fill="auto"/>
        <w:bidi w:val="0"/>
        <w:spacing w:before="0" w:after="0" w:line="312" w:lineRule="exact"/>
        <w:ind w:left="40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日，公司第三届董事会第十五次会议审议通过了《关于拟对外投资设立易联众壹联技术有限公司暨关联交 易的议案》，公司拟与施建安先生共同对外投资设立易联众壹联技术有限公司（暂定名，以工商注册登记核准为准，以下简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壹联技术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），注册资本为</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万元，其中公司拟以自有货币资金出资</w:t>
      </w:r>
      <w:r>
        <w:rPr>
          <w:rFonts w:ascii="Times New Roman" w:eastAsia="Times New Roman" w:hAnsi="Times New Roman" w:cs="Times New Roman"/>
          <w:color w:val="000000"/>
          <w:spacing w:val="0"/>
          <w:w w:val="100"/>
          <w:position w:val="0"/>
          <w:sz w:val="18"/>
          <w:szCs w:val="18"/>
        </w:rPr>
        <w:t>1,950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，施建安先生以自 有货币资金出资</w:t>
      </w:r>
      <w:r>
        <w:rPr>
          <w:rFonts w:ascii="Times New Roman" w:eastAsia="Times New Roman" w:hAnsi="Times New Roman" w:cs="Times New Roman"/>
          <w:color w:val="000000"/>
          <w:spacing w:val="0"/>
          <w:w w:val="100"/>
          <w:position w:val="0"/>
          <w:sz w:val="18"/>
          <w:szCs w:val="18"/>
        </w:rPr>
        <w:t>1,050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。该议案已于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年第三次临时股东大会审议通过。</w:t>
      </w:r>
    </w:p>
    <w:p>
      <w:pPr>
        <w:pStyle w:val="Style27"/>
        <w:keepNext w:val="0"/>
        <w:keepLines w:val="0"/>
        <w:widowControl w:val="0"/>
        <w:shd w:val="clear" w:color="auto" w:fill="auto"/>
        <w:bidi w:val="0"/>
        <w:spacing w:before="0" w:after="400" w:line="326" w:lineRule="exact"/>
        <w:ind w:left="40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日，厦门易联众易惠科技有限公司（工商登记核准名称，原议案名称为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易联众壹联技术有限公司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）已完 成了相关工商注册登记手续，并获得了厦门市市场监督管理局颁发的《营业执照》。</w:t>
      </w:r>
    </w:p>
    <w:p>
      <w:pPr>
        <w:pStyle w:val="Style27"/>
        <w:keepNext w:val="0"/>
        <w:keepLines w:val="0"/>
        <w:widowControl w:val="0"/>
        <w:shd w:val="clear" w:color="auto" w:fill="auto"/>
        <w:tabs>
          <w:tab w:pos="1078" w:val="left"/>
        </w:tabs>
        <w:bidi w:val="0"/>
        <w:spacing w:before="0" w:after="0" w:line="313" w:lineRule="exact"/>
        <w:ind w:left="0" w:right="0" w:firstLine="780"/>
        <w:jc w:val="both"/>
      </w:pPr>
      <w:bookmarkStart w:id="333" w:name="bookmark333"/>
      <w:r>
        <w:rPr>
          <w:rFonts w:ascii="Times New Roman" w:eastAsia="Times New Roman" w:hAnsi="Times New Roman" w:cs="Times New Roman"/>
          <w:b/>
          <w:bCs/>
          <w:color w:val="000000"/>
          <w:spacing w:val="0"/>
          <w:w w:val="100"/>
          <w:position w:val="0"/>
          <w:sz w:val="18"/>
          <w:szCs w:val="18"/>
        </w:rPr>
        <w:t>5</w:t>
      </w:r>
      <w:bookmarkEnd w:id="333"/>
      <w:r>
        <w:rPr>
          <w:b/>
          <w:bCs/>
          <w:color w:val="000000"/>
          <w:spacing w:val="0"/>
          <w:w w:val="100"/>
          <w:position w:val="0"/>
        </w:rPr>
        <w:t>、</w:t>
        <w:tab/>
        <w:t>关于拟对外投资设立易联众启通科技有限公司暨关联交易的事项</w:t>
      </w:r>
    </w:p>
    <w:p>
      <w:pPr>
        <w:pStyle w:val="Style27"/>
        <w:keepNext w:val="0"/>
        <w:keepLines w:val="0"/>
        <w:widowControl w:val="0"/>
        <w:shd w:val="clear" w:color="auto" w:fill="auto"/>
        <w:bidi w:val="0"/>
        <w:spacing w:before="0" w:after="0" w:line="312" w:lineRule="exact"/>
        <w:ind w:left="40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日，公司第三届董事会第十五次会议审议通过了《关于拟对外投资设立易联众启通科技有限公司暨关联交 易的议案》，公司拟与吴梁斌先生共同对外投资设立易联众启通科技有限公司（暂定名，以工商注册登记核准为准，以下简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启通科技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），注册资本为</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万元，其中公司拟以自有货币资金出资</w:t>
      </w:r>
      <w:r>
        <w:rPr>
          <w:rFonts w:ascii="Times New Roman" w:eastAsia="Times New Roman" w:hAnsi="Times New Roman" w:cs="Times New Roman"/>
          <w:color w:val="000000"/>
          <w:spacing w:val="0"/>
          <w:w w:val="100"/>
          <w:position w:val="0"/>
          <w:sz w:val="18"/>
          <w:szCs w:val="18"/>
        </w:rPr>
        <w:t>1,300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，吴梁斌先生以自 有货币资金出资</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。该议案已于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年第三次临时股东大会审议通过。</w:t>
      </w:r>
    </w:p>
    <w:p>
      <w:pPr>
        <w:pStyle w:val="Style27"/>
        <w:keepNext w:val="0"/>
        <w:keepLines w:val="0"/>
        <w:widowControl w:val="0"/>
        <w:shd w:val="clear" w:color="auto" w:fill="auto"/>
        <w:bidi w:val="0"/>
        <w:spacing w:before="0" w:after="120" w:line="322" w:lineRule="exact"/>
        <w:ind w:left="40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日，厦门易联众启通科技有限公司已完成了相关工商注册登记手续，并获得了厦门市市场监督管理局颁发 的《营业执照》。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《关于拟对外投资设立合资公司暨关联交 易的公告》（公告编号：</w:t>
            </w:r>
            <w:r>
              <w:rPr>
                <w:rFonts w:ascii="Times New Roman" w:eastAsia="Times New Roman" w:hAnsi="Times New Roman" w:cs="Times New Roman"/>
                <w:color w:val="000000"/>
                <w:spacing w:val="0"/>
                <w:w w:val="100"/>
                <w:position w:val="0"/>
                <w:sz w:val="18"/>
                <w:szCs w:val="18"/>
              </w:rPr>
              <w:t>2016-011</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《关于公司非公开发行股票涉及关联交易 事项的公告》（公告编号：</w:t>
            </w:r>
            <w:r>
              <w:rPr>
                <w:rFonts w:ascii="Times New Roman" w:eastAsia="Times New Roman" w:hAnsi="Times New Roman" w:cs="Times New Roman"/>
                <w:color w:val="000000"/>
                <w:spacing w:val="0"/>
                <w:w w:val="100"/>
                <w:position w:val="0"/>
                <w:sz w:val="18"/>
                <w:szCs w:val="18"/>
              </w:rPr>
              <w:t>2016-041</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《关于公司非公开发行股票涉及关联交易</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bl>
    <w:tbl>
      <w:tblPr>
        <w:tblOverlap w:val="never"/>
        <w:jc w:val="center"/>
        <w:tblLayout w:type="fixed"/>
      </w:tblPr>
      <w:tblGrid>
        <w:gridCol w:w="3466"/>
        <w:gridCol w:w="2650"/>
        <w:gridCol w:w="3470"/>
      </w:tblGrid>
      <w:tr>
        <w:trPr>
          <w:trHeight w:val="365" w:hRule="exact"/>
        </w:trPr>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事项的公告（修订稿）》（公告编号：</w:t>
            </w:r>
            <w:r>
              <w:rPr>
                <w:rFonts w:ascii="Times New Roman" w:eastAsia="Times New Roman" w:hAnsi="Times New Roman" w:cs="Times New Roman"/>
                <w:color w:val="000000"/>
                <w:spacing w:val="0"/>
                <w:w w:val="100"/>
                <w:position w:val="0"/>
                <w:sz w:val="18"/>
                <w:szCs w:val="18"/>
              </w:rPr>
              <w:t>2016-094</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《关于拟对外投资设立易联众云融科技有 限公司暨关联交易的公告》（公告编号： </w:t>
            </w:r>
            <w:r>
              <w:rPr>
                <w:rFonts w:ascii="Times New Roman" w:eastAsia="Times New Roman" w:hAnsi="Times New Roman" w:cs="Times New Roman"/>
                <w:color w:val="000000"/>
                <w:spacing w:val="0"/>
                <w:w w:val="100"/>
                <w:position w:val="0"/>
                <w:sz w:val="18"/>
                <w:szCs w:val="18"/>
              </w:rPr>
              <w:t>2016-072</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《关于拟对外投资设立易联众壹联技术有 限公司暨关联交易的公告》（公告编号： </w:t>
            </w:r>
            <w:r>
              <w:rPr>
                <w:rFonts w:ascii="Times New Roman" w:eastAsia="Times New Roman" w:hAnsi="Times New Roman" w:cs="Times New Roman"/>
                <w:color w:val="000000"/>
                <w:spacing w:val="0"/>
                <w:w w:val="100"/>
                <w:position w:val="0"/>
                <w:sz w:val="18"/>
                <w:szCs w:val="18"/>
              </w:rPr>
              <w:t>2016-073</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《关于拟对外投资设立易联众启通科技有 限公司暨关联交易的公告》（公告编号： </w:t>
            </w:r>
            <w:r>
              <w:rPr>
                <w:rFonts w:ascii="Times New Roman" w:eastAsia="Times New Roman" w:hAnsi="Times New Roman" w:cs="Times New Roman"/>
                <w:color w:val="000000"/>
                <w:spacing w:val="0"/>
                <w:w w:val="100"/>
                <w:position w:val="0"/>
                <w:sz w:val="18"/>
                <w:szCs w:val="18"/>
              </w:rPr>
              <w:t>2016-074</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《关于终止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年度非公开发行股票事项 的公告》（公告编号：</w:t>
            </w:r>
            <w:r>
              <w:rPr>
                <w:rFonts w:ascii="Times New Roman" w:eastAsia="Times New Roman" w:hAnsi="Times New Roman" w:cs="Times New Roman"/>
                <w:color w:val="000000"/>
                <w:spacing w:val="0"/>
                <w:w w:val="100"/>
                <w:position w:val="0"/>
                <w:sz w:val="18"/>
                <w:szCs w:val="18"/>
              </w:rPr>
              <w:t>2016-117</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《关于终止易联众第一期员工持股计划的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公告》（公告编号：</w:t>
            </w:r>
            <w:r>
              <w:rPr>
                <w:rFonts w:ascii="Times New Roman" w:eastAsia="Times New Roman" w:hAnsi="Times New Roman" w:cs="Times New Roman"/>
                <w:color w:val="000000"/>
                <w:spacing w:val="0"/>
                <w:w w:val="100"/>
                <w:position w:val="0"/>
                <w:sz w:val="18"/>
                <w:szCs w:val="18"/>
              </w:rPr>
              <w:t>2016-118</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《关于公司与非公开发行股票认购对象签 署《附条件生效的股份认购协议之终止协 议》的公告》（公告编号：</w:t>
            </w:r>
            <w:r>
              <w:rPr>
                <w:rFonts w:ascii="Times New Roman" w:eastAsia="Times New Roman" w:hAnsi="Times New Roman" w:cs="Times New Roman"/>
                <w:color w:val="000000"/>
                <w:spacing w:val="0"/>
                <w:w w:val="100"/>
                <w:position w:val="0"/>
                <w:sz w:val="18"/>
                <w:szCs w:val="18"/>
              </w:rPr>
              <w:t>2016-119</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bl>
    <w:p>
      <w:pPr>
        <w:widowControl w:val="0"/>
        <w:spacing w:after="299" w:line="1" w:lineRule="exact"/>
      </w:pPr>
    </w:p>
    <w:p>
      <w:pPr>
        <w:pStyle w:val="Style23"/>
        <w:keepNext/>
        <w:keepLines/>
        <w:widowControl w:val="0"/>
        <w:shd w:val="clear" w:color="auto" w:fill="auto"/>
        <w:bidi w:val="0"/>
        <w:spacing w:before="0" w:after="380" w:line="240" w:lineRule="auto"/>
        <w:ind w:left="0" w:right="0" w:firstLine="420"/>
        <w:jc w:val="left"/>
      </w:pPr>
      <w:bookmarkStart w:id="334" w:name="bookmark334"/>
      <w:bookmarkStart w:id="335" w:name="bookmark335"/>
      <w:bookmarkStart w:id="336" w:name="bookmark336"/>
      <w:r>
        <w:rPr>
          <w:color w:val="000000"/>
          <w:spacing w:val="0"/>
          <w:w w:val="100"/>
          <w:position w:val="0"/>
          <w:sz w:val="24"/>
          <w:szCs w:val="24"/>
        </w:rPr>
        <w:t>十六、重大合同及其履行情况</w:t>
      </w:r>
      <w:bookmarkEnd w:id="334"/>
      <w:bookmarkEnd w:id="335"/>
      <w:bookmarkEnd w:id="336"/>
    </w:p>
    <w:p>
      <w:pPr>
        <w:pStyle w:val="Style30"/>
        <w:keepNext/>
        <w:keepLines/>
        <w:widowControl w:val="0"/>
        <w:shd w:val="clear" w:color="auto" w:fill="auto"/>
        <w:tabs>
          <w:tab w:pos="778" w:val="left"/>
        </w:tabs>
        <w:bidi w:val="0"/>
        <w:spacing w:before="0" w:after="380" w:line="240" w:lineRule="auto"/>
        <w:ind w:left="0" w:right="0" w:firstLine="42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1</w:t>
      </w:r>
      <w:bookmarkEnd w:id="339"/>
      <w:r>
        <w:rPr>
          <w:color w:val="000000"/>
          <w:spacing w:val="0"/>
          <w:w w:val="100"/>
          <w:position w:val="0"/>
        </w:rPr>
        <w:t>、</w:t>
        <w:tab/>
        <w:t>托管、承包、租赁事项情况</w:t>
      </w:r>
      <w:bookmarkEnd w:id="337"/>
      <w:bookmarkEnd w:id="338"/>
      <w:bookmarkEnd w:id="340"/>
    </w:p>
    <w:p>
      <w:pPr>
        <w:pStyle w:val="Style30"/>
        <w:keepNext/>
        <w:keepLines/>
        <w:widowControl w:val="0"/>
        <w:shd w:val="clear" w:color="auto" w:fill="auto"/>
        <w:tabs>
          <w:tab w:pos="898" w:val="left"/>
        </w:tabs>
        <w:bidi w:val="0"/>
        <w:spacing w:before="0" w:after="380" w:line="240" w:lineRule="auto"/>
        <w:ind w:left="0" w:right="0" w:firstLine="420"/>
        <w:jc w:val="left"/>
      </w:pPr>
      <w:bookmarkStart w:id="337" w:name="bookmark337"/>
      <w:bookmarkStart w:id="338" w:name="bookmark338"/>
      <w:bookmarkStart w:id="341" w:name="bookmark341"/>
      <w:bookmarkStart w:id="342" w:name="bookmark342"/>
      <w:r>
        <w:rPr>
          <w:color w:val="000000"/>
          <w:spacing w:val="0"/>
          <w:w w:val="100"/>
          <w:position w:val="0"/>
        </w:rPr>
        <w:t>（</w:t>
      </w:r>
      <w:bookmarkEnd w:id="341"/>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37"/>
      <w:bookmarkEnd w:id="338"/>
      <w:bookmarkEnd w:id="342"/>
    </w:p>
    <w:p>
      <w:pPr>
        <w:pStyle w:val="Style27"/>
        <w:keepNext w:val="0"/>
        <w:keepLines w:val="0"/>
        <w:widowControl w:val="0"/>
        <w:shd w:val="clear" w:color="auto" w:fill="auto"/>
        <w:bidi w:val="0"/>
        <w:spacing w:before="0" w:after="14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公司报告期不存在托管情况。</w:t>
      </w:r>
    </w:p>
    <w:p>
      <w:pPr>
        <w:pStyle w:val="Style30"/>
        <w:keepNext/>
        <w:keepLines/>
        <w:widowControl w:val="0"/>
        <w:shd w:val="clear" w:color="auto" w:fill="auto"/>
        <w:tabs>
          <w:tab w:pos="898" w:val="left"/>
        </w:tabs>
        <w:bidi w:val="0"/>
        <w:spacing w:before="0" w:after="380" w:line="240" w:lineRule="auto"/>
        <w:ind w:left="0" w:right="0" w:firstLine="420"/>
        <w:jc w:val="left"/>
      </w:pPr>
      <w:bookmarkStart w:id="343" w:name="bookmark343"/>
      <w:bookmarkStart w:id="344" w:name="bookmark344"/>
      <w:bookmarkStart w:id="345" w:name="bookmark345"/>
      <w:bookmarkStart w:id="346" w:name="bookmark346"/>
      <w:r>
        <w:rPr>
          <w:color w:val="000000"/>
          <w:spacing w:val="0"/>
          <w:w w:val="100"/>
          <w:position w:val="0"/>
        </w:rPr>
        <w:t>（</w:t>
      </w:r>
      <w:bookmarkEnd w:id="34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43"/>
      <w:bookmarkEnd w:id="344"/>
      <w:bookmarkEnd w:id="346"/>
    </w:p>
    <w:p>
      <w:pPr>
        <w:pStyle w:val="Style27"/>
        <w:keepNext w:val="0"/>
        <w:keepLines w:val="0"/>
        <w:widowControl w:val="0"/>
        <w:shd w:val="clear" w:color="auto" w:fill="auto"/>
        <w:bidi w:val="0"/>
        <w:spacing w:before="0" w:after="14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公司报告期不存在承包情况。</w:t>
      </w:r>
    </w:p>
    <w:p>
      <w:pPr>
        <w:pStyle w:val="Style30"/>
        <w:keepNext/>
        <w:keepLines/>
        <w:widowControl w:val="0"/>
        <w:shd w:val="clear" w:color="auto" w:fill="auto"/>
        <w:tabs>
          <w:tab w:pos="898" w:val="left"/>
        </w:tabs>
        <w:bidi w:val="0"/>
        <w:spacing w:before="0" w:after="380" w:line="240" w:lineRule="auto"/>
        <w:ind w:left="0" w:right="0" w:firstLine="420"/>
        <w:jc w:val="left"/>
      </w:pPr>
      <w:bookmarkStart w:id="347" w:name="bookmark347"/>
      <w:bookmarkStart w:id="348" w:name="bookmark348"/>
      <w:bookmarkStart w:id="349" w:name="bookmark349"/>
      <w:bookmarkStart w:id="350" w:name="bookmark350"/>
      <w:r>
        <w:rPr>
          <w:color w:val="000000"/>
          <w:spacing w:val="0"/>
          <w:w w:val="100"/>
          <w:position w:val="0"/>
        </w:rPr>
        <w:t>（</w:t>
      </w:r>
      <w:bookmarkEnd w:id="349"/>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47"/>
      <w:bookmarkEnd w:id="348"/>
      <w:bookmarkEnd w:id="350"/>
    </w:p>
    <w:p>
      <w:pPr>
        <w:pStyle w:val="Style27"/>
        <w:keepNext w:val="0"/>
        <w:keepLines w:val="0"/>
        <w:widowControl w:val="0"/>
        <w:shd w:val="clear" w:color="auto" w:fill="auto"/>
        <w:bidi w:val="0"/>
        <w:spacing w:before="0" w:after="14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公司报告期不存在租赁情况。</w:t>
      </w:r>
    </w:p>
    <w:p>
      <w:pPr>
        <w:pStyle w:val="Style30"/>
        <w:keepNext/>
        <w:keepLines/>
        <w:widowControl w:val="0"/>
        <w:shd w:val="clear" w:color="auto" w:fill="auto"/>
        <w:tabs>
          <w:tab w:pos="788" w:val="left"/>
        </w:tabs>
        <w:bidi w:val="0"/>
        <w:spacing w:before="0" w:after="380" w:line="240" w:lineRule="auto"/>
        <w:ind w:left="0" w:right="0" w:firstLine="42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2</w:t>
      </w:r>
      <w:bookmarkEnd w:id="353"/>
      <w:r>
        <w:rPr>
          <w:color w:val="000000"/>
          <w:spacing w:val="0"/>
          <w:w w:val="100"/>
          <w:position w:val="0"/>
        </w:rPr>
        <w:t>、</w:t>
        <w:tab/>
        <w:t>重大担保</w:t>
      </w:r>
      <w:bookmarkEnd w:id="351"/>
      <w:bookmarkEnd w:id="352"/>
      <w:bookmarkEnd w:id="354"/>
    </w:p>
    <w:p>
      <w:pPr>
        <w:pStyle w:val="Style27"/>
        <w:keepNext w:val="0"/>
        <w:keepLines w:val="0"/>
        <w:widowControl w:val="0"/>
        <w:shd w:val="clear" w:color="auto" w:fill="auto"/>
        <w:bidi w:val="0"/>
        <w:spacing w:before="0" w:after="14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公司报告期不存在担保情况。</w:t>
      </w:r>
    </w:p>
    <w:p>
      <w:pPr>
        <w:pStyle w:val="Style30"/>
        <w:keepNext/>
        <w:keepLines/>
        <w:widowControl w:val="0"/>
        <w:shd w:val="clear" w:color="auto" w:fill="auto"/>
        <w:tabs>
          <w:tab w:pos="788" w:val="left"/>
        </w:tabs>
        <w:bidi w:val="0"/>
        <w:spacing w:before="0" w:line="240" w:lineRule="auto"/>
        <w:ind w:left="0" w:right="0" w:firstLine="42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3</w:t>
      </w:r>
      <w:bookmarkEnd w:id="357"/>
      <w:r>
        <w:rPr>
          <w:color w:val="000000"/>
          <w:spacing w:val="0"/>
          <w:w w:val="100"/>
          <w:position w:val="0"/>
        </w:rPr>
        <w:t>、</w:t>
        <w:tab/>
        <w:t>委托他人进行现金资产管理情况</w:t>
      </w:r>
      <w:bookmarkEnd w:id="355"/>
      <w:bookmarkEnd w:id="356"/>
      <w:bookmarkEnd w:id="358"/>
    </w:p>
    <w:p>
      <w:pPr>
        <w:pStyle w:val="Style30"/>
        <w:keepNext/>
        <w:keepLines/>
        <w:widowControl w:val="0"/>
        <w:shd w:val="clear" w:color="auto" w:fill="auto"/>
        <w:tabs>
          <w:tab w:pos="898" w:val="left"/>
        </w:tabs>
        <w:bidi w:val="0"/>
        <w:spacing w:before="0" w:after="260" w:line="240" w:lineRule="auto"/>
        <w:ind w:left="0" w:right="0" w:firstLine="420"/>
        <w:jc w:val="left"/>
      </w:pPr>
      <w:bookmarkStart w:id="355" w:name="bookmark355"/>
      <w:bookmarkStart w:id="356" w:name="bookmark356"/>
      <w:bookmarkStart w:id="359" w:name="bookmark359"/>
      <w:bookmarkStart w:id="360" w:name="bookmark360"/>
      <w:r>
        <w:rPr>
          <w:color w:val="000000"/>
          <w:spacing w:val="0"/>
          <w:w w:val="100"/>
          <w:position w:val="0"/>
        </w:rPr>
        <w:t>（</w:t>
      </w:r>
      <w:bookmarkEnd w:id="359"/>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55"/>
      <w:bookmarkEnd w:id="356"/>
      <w:bookmarkEnd w:id="360"/>
    </w:p>
    <w:p>
      <w:pPr>
        <w:pStyle w:val="Style27"/>
        <w:keepNext w:val="0"/>
        <w:keepLines w:val="0"/>
        <w:widowControl w:val="0"/>
        <w:shd w:val="clear" w:color="auto" w:fill="auto"/>
        <w:bidi w:val="0"/>
        <w:spacing w:before="0" w:after="0" w:line="314" w:lineRule="exact"/>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14" w:lineRule="exact"/>
        <w:ind w:left="0" w:right="0" w:firstLine="420"/>
        <w:jc w:val="left"/>
      </w:pPr>
      <w:r>
        <w:rPr>
          <w:color w:val="000000"/>
          <w:spacing w:val="0"/>
          <w:w w:val="100"/>
          <w:position w:val="0"/>
        </w:rPr>
        <w:t>公司报告期不存在委托理财。</w:t>
      </w:r>
    </w:p>
    <w:p>
      <w:pPr>
        <w:pStyle w:val="Style30"/>
        <w:keepNext/>
        <w:keepLines/>
        <w:widowControl w:val="0"/>
        <w:shd w:val="clear" w:color="auto" w:fill="auto"/>
        <w:tabs>
          <w:tab w:pos="898" w:val="left"/>
        </w:tabs>
        <w:bidi w:val="0"/>
        <w:spacing w:before="0" w:after="260" w:line="240" w:lineRule="auto"/>
        <w:ind w:left="0" w:right="0" w:firstLine="420"/>
        <w:jc w:val="left"/>
      </w:pPr>
      <w:bookmarkStart w:id="361" w:name="bookmark361"/>
      <w:bookmarkStart w:id="362" w:name="bookmark362"/>
      <w:bookmarkStart w:id="363" w:name="bookmark363"/>
      <w:bookmarkStart w:id="364" w:name="bookmark364"/>
      <w:r>
        <w:rPr>
          <w:color w:val="000000"/>
          <w:spacing w:val="0"/>
          <w:w w:val="100"/>
          <w:position w:val="0"/>
        </w:rPr>
        <w:t>（</w:t>
      </w:r>
      <w:bookmarkEnd w:id="363"/>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61"/>
      <w:bookmarkEnd w:id="362"/>
      <w:bookmarkEnd w:id="364"/>
    </w:p>
    <w:p>
      <w:pPr>
        <w:pStyle w:val="Style27"/>
        <w:keepNext w:val="0"/>
        <w:keepLines w:val="0"/>
        <w:widowControl w:val="0"/>
        <w:shd w:val="clear" w:color="auto" w:fill="auto"/>
        <w:bidi w:val="0"/>
        <w:spacing w:before="0" w:after="0" w:line="314" w:lineRule="exact"/>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14" w:lineRule="exact"/>
        <w:ind w:left="0" w:right="0" w:firstLine="420"/>
        <w:jc w:val="left"/>
      </w:pPr>
      <w:r>
        <w:rPr>
          <w:color w:val="000000"/>
          <w:spacing w:val="0"/>
          <w:w w:val="100"/>
          <w:position w:val="0"/>
        </w:rPr>
        <w:t>公司报告期不存在委托贷款。</w:t>
      </w:r>
    </w:p>
    <w:p>
      <w:pPr>
        <w:pStyle w:val="Style30"/>
        <w:keepNext/>
        <w:keepLines/>
        <w:widowControl w:val="0"/>
        <w:shd w:val="clear" w:color="auto" w:fill="auto"/>
        <w:tabs>
          <w:tab w:pos="788" w:val="left"/>
        </w:tabs>
        <w:bidi w:val="0"/>
        <w:spacing w:before="0" w:after="260" w:line="240" w:lineRule="auto"/>
        <w:ind w:left="0" w:right="0" w:firstLine="420"/>
        <w:jc w:val="left"/>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4</w:t>
      </w:r>
      <w:bookmarkEnd w:id="367"/>
      <w:r>
        <w:rPr>
          <w:color w:val="000000"/>
          <w:spacing w:val="0"/>
          <w:w w:val="100"/>
          <w:position w:val="0"/>
        </w:rPr>
        <w:t>、</w:t>
        <w:tab/>
        <w:t>其他重大合同</w:t>
      </w:r>
      <w:bookmarkEnd w:id="365"/>
      <w:bookmarkEnd w:id="366"/>
      <w:bookmarkEnd w:id="368"/>
    </w:p>
    <w:p>
      <w:pPr>
        <w:pStyle w:val="Style27"/>
        <w:keepNext w:val="0"/>
        <w:keepLines w:val="0"/>
        <w:widowControl w:val="0"/>
        <w:shd w:val="clear" w:color="auto" w:fill="auto"/>
        <w:bidi w:val="0"/>
        <w:spacing w:before="0" w:after="0" w:line="314" w:lineRule="exact"/>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14" w:lineRule="exact"/>
        <w:ind w:left="0" w:right="0" w:firstLine="420"/>
        <w:jc w:val="left"/>
      </w:pPr>
      <w:r>
        <w:rPr>
          <w:color w:val="000000"/>
          <w:spacing w:val="0"/>
          <w:w w:val="100"/>
          <w:position w:val="0"/>
        </w:rPr>
        <w:t>公司报告期不存在其他重大合同。</w:t>
      </w:r>
    </w:p>
    <w:p>
      <w:pPr>
        <w:pStyle w:val="Style23"/>
        <w:keepNext/>
        <w:keepLines/>
        <w:widowControl w:val="0"/>
        <w:shd w:val="clear" w:color="auto" w:fill="auto"/>
        <w:bidi w:val="0"/>
        <w:spacing w:before="0" w:after="360" w:line="240" w:lineRule="auto"/>
        <w:ind w:left="0" w:right="0" w:firstLine="420"/>
        <w:jc w:val="left"/>
      </w:pPr>
      <w:bookmarkStart w:id="369" w:name="bookmark369"/>
      <w:bookmarkStart w:id="370" w:name="bookmark370"/>
      <w:bookmarkStart w:id="371" w:name="bookmark371"/>
      <w:r>
        <w:rPr>
          <w:color w:val="000000"/>
          <w:spacing w:val="0"/>
          <w:w w:val="100"/>
          <w:position w:val="0"/>
          <w:sz w:val="24"/>
          <w:szCs w:val="24"/>
        </w:rPr>
        <w:t>十七、社会责任情况</w:t>
      </w:r>
      <w:bookmarkEnd w:id="369"/>
      <w:bookmarkEnd w:id="370"/>
      <w:bookmarkEnd w:id="371"/>
    </w:p>
    <w:p>
      <w:pPr>
        <w:pStyle w:val="Style30"/>
        <w:keepNext/>
        <w:keepLines/>
        <w:widowControl w:val="0"/>
        <w:shd w:val="clear" w:color="auto" w:fill="auto"/>
        <w:tabs>
          <w:tab w:pos="778" w:val="left"/>
        </w:tabs>
        <w:bidi w:val="0"/>
        <w:spacing w:before="0" w:after="260" w:line="240" w:lineRule="auto"/>
        <w:ind w:left="0" w:right="0" w:firstLine="42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1</w:t>
      </w:r>
      <w:bookmarkEnd w:id="374"/>
      <w:r>
        <w:rPr>
          <w:color w:val="000000"/>
          <w:spacing w:val="0"/>
          <w:w w:val="100"/>
          <w:position w:val="0"/>
        </w:rPr>
        <w:t>、</w:t>
        <w:tab/>
        <w:t>履行精准扶贫社会责任情况</w:t>
      </w:r>
      <w:bookmarkEnd w:id="372"/>
      <w:bookmarkEnd w:id="373"/>
      <w:bookmarkEnd w:id="375"/>
    </w:p>
    <w:p>
      <w:pPr>
        <w:pStyle w:val="Style27"/>
        <w:keepNext w:val="0"/>
        <w:keepLines w:val="0"/>
        <w:widowControl w:val="0"/>
        <w:shd w:val="clear" w:color="auto" w:fill="auto"/>
        <w:bidi w:val="0"/>
        <w:spacing w:before="0" w:after="360" w:line="314" w:lineRule="exact"/>
        <w:ind w:left="0" w:right="0" w:firstLine="420"/>
        <w:jc w:val="left"/>
      </w:pPr>
      <w:r>
        <w:rPr>
          <w:color w:val="000000"/>
          <w:spacing w:val="0"/>
          <w:w w:val="100"/>
          <w:position w:val="0"/>
        </w:rPr>
        <w:t>公司报告年度暂未开展精准扶贫工作，也暂无后续精准扶贫计划。</w:t>
      </w:r>
    </w:p>
    <w:p>
      <w:pPr>
        <w:pStyle w:val="Style30"/>
        <w:keepNext/>
        <w:keepLines/>
        <w:widowControl w:val="0"/>
        <w:shd w:val="clear" w:color="auto" w:fill="auto"/>
        <w:tabs>
          <w:tab w:pos="788" w:val="left"/>
        </w:tabs>
        <w:bidi w:val="0"/>
        <w:spacing w:before="0" w:after="260" w:line="240" w:lineRule="auto"/>
        <w:ind w:left="0" w:right="0" w:firstLine="42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2</w:t>
      </w:r>
      <w:bookmarkEnd w:id="378"/>
      <w:r>
        <w:rPr>
          <w:color w:val="000000"/>
          <w:spacing w:val="0"/>
          <w:w w:val="100"/>
          <w:position w:val="0"/>
        </w:rPr>
        <w:t>、</w:t>
        <w:tab/>
        <w:t>履行其他社会责任的情况</w:t>
      </w:r>
      <w:bookmarkEnd w:id="376"/>
      <w:bookmarkEnd w:id="377"/>
      <w:bookmarkEnd w:id="379"/>
    </w:p>
    <w:p>
      <w:pPr>
        <w:pStyle w:val="Style27"/>
        <w:keepNext w:val="0"/>
        <w:keepLines w:val="0"/>
        <w:widowControl w:val="0"/>
        <w:shd w:val="clear" w:color="auto" w:fill="auto"/>
        <w:bidi w:val="0"/>
        <w:spacing w:before="0" w:after="0" w:line="314" w:lineRule="exact"/>
        <w:ind w:left="0" w:right="0" w:firstLine="420"/>
        <w:jc w:val="left"/>
      </w:pPr>
      <w:r>
        <w:rPr>
          <w:color w:val="000000"/>
          <w:spacing w:val="0"/>
          <w:w w:val="100"/>
          <w:position w:val="0"/>
        </w:rPr>
        <w:t>不适用</w:t>
      </w:r>
    </w:p>
    <w:p>
      <w:pPr>
        <w:pStyle w:val="Style27"/>
        <w:keepNext w:val="0"/>
        <w:keepLines w:val="0"/>
        <w:widowControl w:val="0"/>
        <w:shd w:val="clear" w:color="auto" w:fill="auto"/>
        <w:bidi w:val="0"/>
        <w:spacing w:before="0" w:after="0" w:line="314" w:lineRule="exact"/>
        <w:ind w:left="0" w:right="0" w:firstLine="420"/>
        <w:jc w:val="left"/>
      </w:pPr>
      <w:r>
        <w:rPr>
          <w:color w:val="000000"/>
          <w:spacing w:val="0"/>
          <w:w w:val="100"/>
          <w:position w:val="0"/>
        </w:rPr>
        <w:t>上市公司及其子公司是否属于环境保护部门公布的重点排污单位</w:t>
      </w:r>
    </w:p>
    <w:p>
      <w:pPr>
        <w:pStyle w:val="Style27"/>
        <w:keepNext w:val="0"/>
        <w:keepLines w:val="0"/>
        <w:widowControl w:val="0"/>
        <w:shd w:val="clear" w:color="auto" w:fill="auto"/>
        <w:bidi w:val="0"/>
        <w:spacing w:before="0" w:after="0" w:line="314" w:lineRule="exact"/>
        <w:ind w:left="0" w:right="0" w:firstLine="420"/>
        <w:jc w:val="left"/>
      </w:pPr>
      <w:r>
        <w:rPr>
          <w:color w:val="000000"/>
          <w:spacing w:val="0"/>
          <w:w w:val="100"/>
          <w:position w:val="0"/>
        </w:rPr>
        <w:t>不适用</w:t>
      </w:r>
    </w:p>
    <w:p>
      <w:pPr>
        <w:pStyle w:val="Style27"/>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是否发布社会责任报告</w:t>
      </w:r>
    </w:p>
    <w:p>
      <w:pPr>
        <w:pStyle w:val="Style27"/>
        <w:keepNext w:val="0"/>
        <w:keepLines w:val="0"/>
        <w:widowControl w:val="0"/>
        <w:shd w:val="clear" w:color="auto" w:fill="auto"/>
        <w:bidi w:val="0"/>
        <w:spacing w:before="0" w:after="360" w:line="314" w:lineRule="exact"/>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bidi w:val="0"/>
        <w:spacing w:before="0" w:after="260" w:line="240" w:lineRule="auto"/>
        <w:ind w:left="0" w:right="0" w:firstLine="420"/>
        <w:jc w:val="left"/>
      </w:pPr>
      <w:bookmarkStart w:id="380" w:name="bookmark380"/>
      <w:bookmarkStart w:id="381" w:name="bookmark381"/>
      <w:bookmarkStart w:id="382" w:name="bookmark382"/>
      <w:r>
        <w:rPr>
          <w:color w:val="000000"/>
          <w:spacing w:val="0"/>
          <w:w w:val="100"/>
          <w:position w:val="0"/>
          <w:sz w:val="24"/>
          <w:szCs w:val="24"/>
        </w:rPr>
        <w:t>十八、其他重大事项的说明</w:t>
      </w:r>
      <w:bookmarkEnd w:id="380"/>
      <w:bookmarkEnd w:id="381"/>
      <w:bookmarkEnd w:id="382"/>
    </w:p>
    <w:p>
      <w:pPr>
        <w:pStyle w:val="Style27"/>
        <w:keepNext w:val="0"/>
        <w:keepLines w:val="0"/>
        <w:widowControl w:val="0"/>
        <w:shd w:val="clear" w:color="auto" w:fill="auto"/>
        <w:bidi w:val="0"/>
        <w:spacing w:before="0" w:after="0" w:line="314" w:lineRule="exact"/>
        <w:ind w:left="0" w:right="0" w:firstLine="4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4" w:lineRule="exact"/>
        <w:ind w:left="0" w:right="0" w:firstLine="840"/>
        <w:jc w:val="left"/>
      </w:pPr>
      <w:bookmarkStart w:id="383" w:name="bookmark383"/>
      <w:r>
        <w:rPr>
          <w:rFonts w:ascii="Times New Roman" w:eastAsia="Times New Roman" w:hAnsi="Times New Roman" w:cs="Times New Roman"/>
          <w:b/>
          <w:bCs/>
          <w:color w:val="000000"/>
          <w:spacing w:val="0"/>
          <w:w w:val="100"/>
          <w:position w:val="0"/>
          <w:sz w:val="18"/>
          <w:szCs w:val="18"/>
        </w:rPr>
        <w:t>1</w:t>
      </w:r>
      <w:bookmarkEnd w:id="383"/>
      <w:r>
        <w:rPr>
          <w:b/>
          <w:bCs/>
          <w:color w:val="000000"/>
          <w:spacing w:val="0"/>
          <w:w w:val="100"/>
          <w:position w:val="0"/>
        </w:rPr>
        <w:t>、对外投资设立厦门易联众金融技术服务股份有限公司的事项</w:t>
      </w:r>
    </w:p>
    <w:p>
      <w:pPr>
        <w:pStyle w:val="Style27"/>
        <w:keepNext w:val="0"/>
        <w:keepLines w:val="0"/>
        <w:widowControl w:val="0"/>
        <w:shd w:val="clear" w:color="auto" w:fill="auto"/>
        <w:bidi w:val="0"/>
        <w:spacing w:before="0" w:after="0" w:line="314" w:lineRule="exact"/>
        <w:ind w:left="420" w:right="0" w:firstLine="42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日，公司第三届董事会第十次会议审议通过《关于对外投资设立厦门易联众金融技术服务股份有限公司的 议案》，公司拟通过全资子公司厦门易联众金融控股有限公司与厦门裕兴发贸易有限公司、张国圣共同对外投资设立合资公 司，注册资本为</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万元。其中，公司以自有货币出资</w:t>
      </w:r>
      <w:r>
        <w:rPr>
          <w:rFonts w:ascii="Times New Roman" w:eastAsia="Times New Roman" w:hAnsi="Times New Roman" w:cs="Times New Roman"/>
          <w:color w:val="000000"/>
          <w:spacing w:val="0"/>
          <w:w w:val="100"/>
          <w:position w:val="0"/>
          <w:sz w:val="18"/>
          <w:szCs w:val="18"/>
        </w:rPr>
        <w:t>2,250</w:t>
      </w:r>
      <w:r>
        <w:rPr>
          <w:color w:val="000000"/>
          <w:spacing w:val="0"/>
          <w:w w:val="100"/>
          <w:position w:val="0"/>
        </w:rPr>
        <w:t>万元，占合资公司</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的股权；厦门裕兴发贸易有限公司以 货币出资</w:t>
      </w:r>
      <w:r>
        <w:rPr>
          <w:rFonts w:ascii="Times New Roman" w:eastAsia="Times New Roman" w:hAnsi="Times New Roman" w:cs="Times New Roman"/>
          <w:color w:val="000000"/>
          <w:spacing w:val="0"/>
          <w:w w:val="100"/>
          <w:position w:val="0"/>
          <w:sz w:val="18"/>
          <w:szCs w:val="18"/>
        </w:rPr>
        <w:t>1,750</w:t>
      </w:r>
      <w:r>
        <w:rPr>
          <w:color w:val="000000"/>
          <w:spacing w:val="0"/>
          <w:w w:val="100"/>
          <w:position w:val="0"/>
        </w:rPr>
        <w:t>万元，占合资公司</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的股权；张国圣以货币出资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万元，占合资公司</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的股权。</w:t>
      </w:r>
    </w:p>
    <w:p>
      <w:pPr>
        <w:pStyle w:val="Style27"/>
        <w:keepNext w:val="0"/>
        <w:keepLines w:val="0"/>
        <w:widowControl w:val="0"/>
        <w:shd w:val="clear" w:color="auto" w:fill="auto"/>
        <w:bidi w:val="0"/>
        <w:spacing w:before="0" w:after="0" w:line="314" w:lineRule="exact"/>
        <w:ind w:left="420" w:right="0" w:firstLine="42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日，厦门易联众金融技术服务股份有限公司已完成了相关工商注册登记手续，并获得了厦门市市场监督管 理局颁发的《营业执照》。</w:t>
      </w:r>
    </w:p>
    <w:p>
      <w:pPr>
        <w:pStyle w:val="Style27"/>
        <w:keepNext w:val="0"/>
        <w:keepLines w:val="0"/>
        <w:widowControl w:val="0"/>
        <w:shd w:val="clear" w:color="auto" w:fill="auto"/>
        <w:bidi w:val="0"/>
        <w:spacing w:before="0" w:after="420" w:line="314" w:lineRule="exact"/>
        <w:ind w:left="0" w:right="0" w:firstLine="840"/>
        <w:jc w:val="left"/>
      </w:pPr>
      <w:r>
        <w:rPr>
          <w:color w:val="000000"/>
          <w:spacing w:val="0"/>
          <w:w w:val="100"/>
          <w:position w:val="0"/>
        </w:rPr>
        <w:t>具体内容详见公司刊登在巨潮资讯网的相关公告。</w:t>
      </w:r>
    </w:p>
    <w:p>
      <w:pPr>
        <w:pStyle w:val="Style27"/>
        <w:keepNext w:val="0"/>
        <w:keepLines w:val="0"/>
        <w:widowControl w:val="0"/>
        <w:shd w:val="clear" w:color="auto" w:fill="auto"/>
        <w:bidi w:val="0"/>
        <w:spacing w:before="0" w:after="260" w:line="240" w:lineRule="auto"/>
        <w:ind w:left="0" w:right="0" w:firstLine="840"/>
        <w:jc w:val="left"/>
      </w:pPr>
      <w:bookmarkStart w:id="384" w:name="bookmark384"/>
      <w:r>
        <w:rPr>
          <w:rFonts w:ascii="Times New Roman" w:eastAsia="Times New Roman" w:hAnsi="Times New Roman" w:cs="Times New Roman"/>
          <w:b/>
          <w:bCs/>
          <w:color w:val="000000"/>
          <w:spacing w:val="0"/>
          <w:w w:val="100"/>
          <w:position w:val="0"/>
          <w:sz w:val="18"/>
          <w:szCs w:val="18"/>
        </w:rPr>
        <w:t>2</w:t>
      </w:r>
      <w:bookmarkEnd w:id="384"/>
      <w:r>
        <w:rPr>
          <w:b/>
          <w:bCs/>
          <w:color w:val="000000"/>
          <w:spacing w:val="0"/>
          <w:w w:val="100"/>
          <w:position w:val="0"/>
        </w:rPr>
        <w:t>、对福建易联众软件系统开发有限公司（以下简称</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福建易联众</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）增资的事项</w:t>
      </w:r>
    </w:p>
    <w:p>
      <w:pPr>
        <w:pStyle w:val="Style27"/>
        <w:keepNext w:val="0"/>
        <w:keepLines w:val="0"/>
        <w:widowControl w:val="0"/>
        <w:shd w:val="clear" w:color="auto" w:fill="auto"/>
        <w:bidi w:val="0"/>
        <w:spacing w:before="0" w:after="0" w:line="314" w:lineRule="exact"/>
        <w:ind w:left="420" w:right="0" w:firstLine="42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日，公司第三届董事会第十次会议审议通过《关于对福建易联众软件系统开发有限公司增资的议案》，同 意使用自有资金向福建易联众增资</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万元人民币。本次增资后，福建易联众注册资本由</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万元人民币增至</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 人民币。</w:t>
      </w:r>
    </w:p>
    <w:p>
      <w:pPr>
        <w:pStyle w:val="Style27"/>
        <w:keepNext w:val="0"/>
        <w:keepLines w:val="0"/>
        <w:widowControl w:val="0"/>
        <w:shd w:val="clear" w:color="auto" w:fill="auto"/>
        <w:bidi w:val="0"/>
        <w:spacing w:before="0" w:after="0" w:line="314" w:lineRule="exact"/>
        <w:ind w:left="420" w:right="0" w:firstLine="42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日，福建易联众软件系统开发有限公司已完成了增加注册资本的工商变更登记手续，并获得了福州市市场 监督管理局颁发的《营业执照》。</w:t>
      </w:r>
    </w:p>
    <w:p>
      <w:pPr>
        <w:pStyle w:val="Style27"/>
        <w:keepNext w:val="0"/>
        <w:keepLines w:val="0"/>
        <w:widowControl w:val="0"/>
        <w:shd w:val="clear" w:color="auto" w:fill="auto"/>
        <w:bidi w:val="0"/>
        <w:spacing w:before="0" w:after="300" w:line="315" w:lineRule="exact"/>
        <w:ind w:left="0" w:right="0" w:firstLine="840"/>
        <w:jc w:val="both"/>
      </w:pPr>
      <w:r>
        <w:rPr>
          <w:color w:val="000000"/>
          <w:spacing w:val="0"/>
          <w:w w:val="100"/>
          <w:position w:val="0"/>
        </w:rPr>
        <w:t>具体内容详见公司刊登在巨潮资讯网的相关公告。</w:t>
      </w:r>
    </w:p>
    <w:p>
      <w:pPr>
        <w:pStyle w:val="Style27"/>
        <w:keepNext w:val="0"/>
        <w:keepLines w:val="0"/>
        <w:widowControl w:val="0"/>
        <w:shd w:val="clear" w:color="auto" w:fill="auto"/>
        <w:tabs>
          <w:tab w:pos="1134" w:val="left"/>
        </w:tabs>
        <w:bidi w:val="0"/>
        <w:spacing w:before="0" w:after="0" w:line="315" w:lineRule="exact"/>
        <w:ind w:left="0" w:right="0" w:firstLine="840"/>
        <w:jc w:val="both"/>
      </w:pPr>
      <w:bookmarkStart w:id="385" w:name="bookmark385"/>
      <w:r>
        <w:rPr>
          <w:rFonts w:ascii="Times New Roman" w:eastAsia="Times New Roman" w:hAnsi="Times New Roman" w:cs="Times New Roman"/>
          <w:b/>
          <w:bCs/>
          <w:color w:val="000000"/>
          <w:spacing w:val="0"/>
          <w:w w:val="100"/>
          <w:position w:val="0"/>
          <w:sz w:val="18"/>
          <w:szCs w:val="18"/>
        </w:rPr>
        <w:t>3</w:t>
      </w:r>
      <w:bookmarkEnd w:id="385"/>
      <w:r>
        <w:rPr>
          <w:b/>
          <w:bCs/>
          <w:color w:val="000000"/>
          <w:spacing w:val="0"/>
          <w:w w:val="100"/>
          <w:position w:val="0"/>
        </w:rPr>
        <w:t>、</w:t>
        <w:tab/>
        <w:t>关于非公开发行股票事项</w:t>
      </w:r>
    </w:p>
    <w:p>
      <w:pPr>
        <w:pStyle w:val="Style27"/>
        <w:keepNext w:val="0"/>
        <w:keepLines w:val="0"/>
        <w:widowControl w:val="0"/>
        <w:shd w:val="clear" w:color="auto" w:fill="auto"/>
        <w:bidi w:val="0"/>
        <w:spacing w:before="0" w:after="0" w:line="315" w:lineRule="exact"/>
        <w:ind w:left="420" w:right="0" w:firstLine="42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日，公司第三届董事会第十三次会议审议通过了《关于公司非公开发行股票方案的议案》、《关于公司</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年度非公开发行股票预案的议案》、《关于公司本次非公开发行股票涉及关联交易事项的议案》等相关议案。公司拟向特定 对象非公开发行不超过</w:t>
      </w:r>
      <w:r>
        <w:rPr>
          <w:rFonts w:ascii="Times New Roman" w:eastAsia="Times New Roman" w:hAnsi="Times New Roman" w:cs="Times New Roman"/>
          <w:color w:val="000000"/>
          <w:spacing w:val="0"/>
          <w:w w:val="100"/>
          <w:position w:val="0"/>
          <w:sz w:val="18"/>
          <w:szCs w:val="18"/>
        </w:rPr>
        <w:t>312,500,000</w:t>
      </w:r>
      <w:r>
        <w:rPr>
          <w:color w:val="000000"/>
          <w:spacing w:val="0"/>
          <w:w w:val="100"/>
          <w:position w:val="0"/>
        </w:rPr>
        <w:t>股、每股面值人民币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元的人民币普通股，发行价格为</w:t>
      </w:r>
      <w:r>
        <w:rPr>
          <w:rFonts w:ascii="Times New Roman" w:eastAsia="Times New Roman" w:hAnsi="Times New Roman" w:cs="Times New Roman"/>
          <w:color w:val="000000"/>
          <w:spacing w:val="0"/>
          <w:w w:val="100"/>
          <w:position w:val="0"/>
          <w:sz w:val="18"/>
          <w:szCs w:val="18"/>
        </w:rPr>
        <w:t>14.40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股，公司拟募集资金总 额不超过</w:t>
      </w:r>
      <w:r>
        <w:rPr>
          <w:rFonts w:ascii="Times New Roman" w:eastAsia="Times New Roman" w:hAnsi="Times New Roman" w:cs="Times New Roman"/>
          <w:color w:val="000000"/>
          <w:spacing w:val="0"/>
          <w:w w:val="100"/>
          <w:position w:val="0"/>
          <w:sz w:val="18"/>
          <w:szCs w:val="18"/>
        </w:rPr>
        <w:t>450,000</w:t>
      </w:r>
      <w:r>
        <w:rPr>
          <w:color w:val="000000"/>
          <w:spacing w:val="0"/>
          <w:w w:val="100"/>
          <w:position w:val="0"/>
        </w:rPr>
        <w:t>万元，发行对象包括厦门麟真贸易有限公司、华夏人寿保险股份有限公司、深圳前海郁金香天财投资管理 中心（有限合伙）、上海光大证券资产管理有限公司作为管理人的光证资管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众享添利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易联众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号定向资产管理计划以及深 圳前海行健资本管理有限公司作为管理人的行健资本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健康产业投资基金。</w:t>
      </w:r>
    </w:p>
    <w:p>
      <w:pPr>
        <w:pStyle w:val="Style27"/>
        <w:keepNext w:val="0"/>
        <w:keepLines w:val="0"/>
        <w:widowControl w:val="0"/>
        <w:shd w:val="clear" w:color="auto" w:fill="auto"/>
        <w:bidi w:val="0"/>
        <w:spacing w:before="0" w:after="0" w:line="315" w:lineRule="exact"/>
        <w:ind w:left="420" w:right="0" w:firstLine="42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日，公司在中国证券监督管理委员会（以下简称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）指定的创业板信息披露媒体披露了《</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年度非公开发行股票预案》等相关公告。</w:t>
      </w:r>
    </w:p>
    <w:p>
      <w:pPr>
        <w:pStyle w:val="Style27"/>
        <w:keepNext w:val="0"/>
        <w:keepLines w:val="0"/>
        <w:widowControl w:val="0"/>
        <w:shd w:val="clear" w:color="auto" w:fill="auto"/>
        <w:bidi w:val="0"/>
        <w:spacing w:before="0" w:after="0" w:line="315" w:lineRule="exact"/>
        <w:ind w:left="420" w:right="0" w:firstLine="42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年第二次临时股东大会审议通过《关于公司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年度非公开发行股票预案的议案》等相关议 案。</w:t>
      </w:r>
    </w:p>
    <w:p>
      <w:pPr>
        <w:pStyle w:val="Style27"/>
        <w:keepNext w:val="0"/>
        <w:keepLines w:val="0"/>
        <w:widowControl w:val="0"/>
        <w:shd w:val="clear" w:color="auto" w:fill="auto"/>
        <w:bidi w:val="0"/>
        <w:spacing w:before="0" w:after="0" w:line="315" w:lineRule="exact"/>
        <w:ind w:left="420" w:right="0" w:firstLine="42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日，公司收到了中国证监会出具的《中国证监会行政许可申请受理通知书》（</w:t>
      </w:r>
      <w:r>
        <w:rPr>
          <w:rFonts w:ascii="Times New Roman" w:eastAsia="Times New Roman" w:hAnsi="Times New Roman" w:cs="Times New Roman"/>
          <w:color w:val="000000"/>
          <w:spacing w:val="0"/>
          <w:w w:val="100"/>
          <w:position w:val="0"/>
          <w:sz w:val="18"/>
          <w:szCs w:val="18"/>
        </w:rPr>
        <w:t>161299</w:t>
      </w:r>
      <w:r>
        <w:rPr>
          <w:color w:val="000000"/>
          <w:spacing w:val="0"/>
          <w:w w:val="100"/>
          <w:position w:val="0"/>
        </w:rPr>
        <w:t>号），中国证监会对 公司提交的《上市公司非公开发行股票（创业板）》行政许可申请予以受理。</w:t>
      </w:r>
    </w:p>
    <w:p>
      <w:pPr>
        <w:pStyle w:val="Style27"/>
        <w:keepNext w:val="0"/>
        <w:keepLines w:val="0"/>
        <w:widowControl w:val="0"/>
        <w:shd w:val="clear" w:color="auto" w:fill="auto"/>
        <w:bidi w:val="0"/>
        <w:spacing w:before="0" w:after="0" w:line="315" w:lineRule="exact"/>
        <w:ind w:left="420" w:right="0" w:firstLine="42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日，公司收到了中国证监会出具的《中国证监会行政许可项目审查反馈意见通知书》（</w:t>
      </w:r>
      <w:r>
        <w:rPr>
          <w:rFonts w:ascii="Times New Roman" w:eastAsia="Times New Roman" w:hAnsi="Times New Roman" w:cs="Times New Roman"/>
          <w:color w:val="000000"/>
          <w:spacing w:val="0"/>
          <w:w w:val="100"/>
          <w:position w:val="0"/>
          <w:sz w:val="18"/>
          <w:szCs w:val="18"/>
        </w:rPr>
        <w:t>161299</w:t>
      </w:r>
      <w:r>
        <w:rPr>
          <w:color w:val="000000"/>
          <w:spacing w:val="0"/>
          <w:w w:val="100"/>
          <w:position w:val="0"/>
        </w:rPr>
        <w:t>号）（以下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反馈意见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），中国证监会依法对公司提交的《易联众信息技术股份有限公司非公开发行股票（创业板）申请文件》进 行了审查，要求公司及相关中介机构就有关问题作出书面说明和解释，并在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日内向中国证监会行政许可审查部门提交书面 回复意见。由于完成本次反馈回复工作量较大，为保证申报材料的完整性、准确性，经与保荐机构沟通，公司于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日向中国证监会提交了延期回复的申请，计划于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日前完成反馈意见的书面回复。</w:t>
      </w:r>
    </w:p>
    <w:p>
      <w:pPr>
        <w:pStyle w:val="Style27"/>
        <w:keepNext w:val="0"/>
        <w:keepLines w:val="0"/>
        <w:widowControl w:val="0"/>
        <w:shd w:val="clear" w:color="auto" w:fill="auto"/>
        <w:bidi w:val="0"/>
        <w:spacing w:before="0" w:after="0" w:line="315" w:lineRule="exact"/>
        <w:ind w:left="420" w:right="0" w:firstLine="42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日，公司第三届董事会第十九次会议及第三届监事会第十一次会议审议通过了《关于公司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年度非公开 发行股票预案（修订稿）的议案》、《关于公司本次非公开发行股票涉及关联交易事项的议案》等相关议案。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日，公司向中国证监会报送了反馈意见的回复材料。</w:t>
      </w:r>
    </w:p>
    <w:p>
      <w:pPr>
        <w:pStyle w:val="Style27"/>
        <w:keepNext w:val="0"/>
        <w:keepLines w:val="0"/>
        <w:widowControl w:val="0"/>
        <w:shd w:val="clear" w:color="auto" w:fill="auto"/>
        <w:bidi w:val="0"/>
        <w:spacing w:before="0" w:after="0" w:line="315" w:lineRule="exact"/>
        <w:ind w:left="420" w:right="0" w:firstLine="42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日，公司第三届董事会第二十四次会议审议通过了《关于终止公司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年度非公开发行股票事项的议案》、 《关于终止易联众信息技术股份有限公司第一期员工持股计划的议案》、《关于公司分别与发行对象签署</w:t>
      </w:r>
      <w:r>
        <w:rPr>
          <w:color w:val="000000"/>
          <w:spacing w:val="0"/>
          <w:w w:val="100"/>
          <w:position w:val="0"/>
          <w:sz w:val="18"/>
          <w:szCs w:val="18"/>
        </w:rPr>
        <w:t>〈</w:t>
      </w:r>
      <w:r>
        <w:rPr>
          <w:color w:val="000000"/>
          <w:spacing w:val="0"/>
          <w:w w:val="100"/>
          <w:position w:val="0"/>
        </w:rPr>
        <w:t>附条件生效的股 份认购协议之终止协议</w:t>
      </w:r>
      <w:r>
        <w:rPr>
          <w:color w:val="000000"/>
          <w:spacing w:val="0"/>
          <w:w w:val="100"/>
          <w:position w:val="0"/>
          <w:sz w:val="18"/>
          <w:szCs w:val="18"/>
        </w:rPr>
        <w:t>〉</w:t>
      </w:r>
      <w:r>
        <w:rPr>
          <w:color w:val="000000"/>
          <w:spacing w:val="0"/>
          <w:w w:val="100"/>
          <w:position w:val="0"/>
        </w:rPr>
        <w:t>的议案》。鉴于融资环境、监管政策要求等各种因素发生了变化，为维护广大投资者的利益，经董 事会慎重研究，并与认购对象、中介机构等深入沟通和交流，公司拟终止本次非公开发行股票事项，并相应向中国证监会申 请撤回公司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年度非公开发行股票申请文件。</w:t>
      </w:r>
    </w:p>
    <w:p>
      <w:pPr>
        <w:pStyle w:val="Style27"/>
        <w:keepNext w:val="0"/>
        <w:keepLines w:val="0"/>
        <w:widowControl w:val="0"/>
        <w:shd w:val="clear" w:color="auto" w:fill="auto"/>
        <w:bidi w:val="0"/>
        <w:spacing w:before="0" w:after="0" w:line="315" w:lineRule="exact"/>
        <w:ind w:left="420" w:right="0" w:firstLine="42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日，公司收到中国证监会出具的《中国证监会行政许可申请终止审查通知书》（</w:t>
      </w:r>
      <w:r>
        <w:rPr>
          <w:rFonts w:ascii="Times New Roman" w:eastAsia="Times New Roman" w:hAnsi="Times New Roman" w:cs="Times New Roman"/>
          <w:color w:val="000000"/>
          <w:spacing w:val="0"/>
          <w:w w:val="100"/>
          <w:position w:val="0"/>
          <w:sz w:val="18"/>
          <w:szCs w:val="18"/>
        </w:rPr>
        <w:t>[2017]8</w:t>
      </w:r>
      <w:r>
        <w:rPr>
          <w:color w:val="000000"/>
          <w:spacing w:val="0"/>
          <w:w w:val="100"/>
          <w:position w:val="0"/>
        </w:rPr>
        <w:t>号）。根据《中 国证监会行政许可实施程序规定》第二十条的规定，中国证监会决定终止对公司本次非公开发行股票申请的审查。</w:t>
      </w:r>
    </w:p>
    <w:p>
      <w:pPr>
        <w:pStyle w:val="Style27"/>
        <w:keepNext w:val="0"/>
        <w:keepLines w:val="0"/>
        <w:widowControl w:val="0"/>
        <w:shd w:val="clear" w:color="auto" w:fill="auto"/>
        <w:bidi w:val="0"/>
        <w:spacing w:before="0" w:after="300" w:line="315" w:lineRule="exact"/>
        <w:ind w:left="0" w:right="0" w:firstLine="840"/>
        <w:jc w:val="both"/>
      </w:pPr>
      <w:r>
        <w:rPr>
          <w:color w:val="000000"/>
          <w:spacing w:val="0"/>
          <w:w w:val="100"/>
          <w:position w:val="0"/>
        </w:rPr>
        <w:t>关于公司本次非公开发行股票事项的相关公告详见巨潮资讯网。</w:t>
      </w:r>
    </w:p>
    <w:p>
      <w:pPr>
        <w:pStyle w:val="Style27"/>
        <w:keepNext w:val="0"/>
        <w:keepLines w:val="0"/>
        <w:widowControl w:val="0"/>
        <w:shd w:val="clear" w:color="auto" w:fill="auto"/>
        <w:tabs>
          <w:tab w:pos="1134" w:val="left"/>
        </w:tabs>
        <w:bidi w:val="0"/>
        <w:spacing w:before="0" w:after="0" w:line="314" w:lineRule="exact"/>
        <w:ind w:left="0" w:right="0" w:firstLine="840"/>
        <w:jc w:val="both"/>
      </w:pPr>
      <w:bookmarkStart w:id="386" w:name="bookmark386"/>
      <w:r>
        <w:rPr>
          <w:rFonts w:ascii="Times New Roman" w:eastAsia="Times New Roman" w:hAnsi="Times New Roman" w:cs="Times New Roman"/>
          <w:b/>
          <w:bCs/>
          <w:color w:val="000000"/>
          <w:spacing w:val="0"/>
          <w:w w:val="100"/>
          <w:position w:val="0"/>
          <w:sz w:val="18"/>
          <w:szCs w:val="18"/>
        </w:rPr>
        <w:t>4</w:t>
      </w:r>
      <w:bookmarkEnd w:id="386"/>
      <w:r>
        <w:rPr>
          <w:b/>
          <w:bCs/>
          <w:color w:val="000000"/>
          <w:spacing w:val="0"/>
          <w:w w:val="100"/>
          <w:position w:val="0"/>
        </w:rPr>
        <w:t>、</w:t>
        <w:tab/>
        <w:t>关于与华夏人寿、北京郁金香和行健资本签订战略合作协议事项</w:t>
      </w:r>
    </w:p>
    <w:p>
      <w:pPr>
        <w:pStyle w:val="Style27"/>
        <w:keepNext w:val="0"/>
        <w:keepLines w:val="0"/>
        <w:widowControl w:val="0"/>
        <w:shd w:val="clear" w:color="auto" w:fill="auto"/>
        <w:bidi w:val="0"/>
        <w:spacing w:before="0" w:after="0" w:line="314" w:lineRule="exact"/>
        <w:ind w:left="420" w:right="0" w:firstLine="42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日，公司第三届董事会第十三次会议审议通过了《关于公司签订战略合作协议的议案》。为更好地提升民 生信息服务的专业水平和用户体验，实现成为民生信息服务综合运营商的战略目标，公司与华夏人寿保险股份有限公司、北 京郁金香投资基金管理有限公司和深圳前海行健资本管理有限公司分别签订《战略合作协议》，将分别在医保控费、保险产 品设计，医疗卫生、人力资源和社会保障产业投资，为客户提供产业发展战略规划、产业资本运作、金融投资咨询服务等多 方面展开战略合作事宜。</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根据公司与华夏人寿保险股份有限公司、北京郁金香投资基金管理有限公司和深圳前海行健资本管理有限公司分别签订 </w:t>
      </w:r>
      <w:r>
        <w:rPr>
          <w:color w:val="000000"/>
          <w:spacing w:val="0"/>
          <w:w w:val="100"/>
          <w:position w:val="0"/>
        </w:rPr>
        <w:t>《战略合作协议》，各方与公司进行战略合作的前提条件之一是其对公司进行战略性投资。鉴于公司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年度非公开发行股 票事项已终止，上述战略合作相应终止。</w:t>
      </w:r>
    </w:p>
    <w:p>
      <w:pPr>
        <w:pStyle w:val="Style27"/>
        <w:keepNext w:val="0"/>
        <w:keepLines w:val="0"/>
        <w:widowControl w:val="0"/>
        <w:shd w:val="clear" w:color="auto" w:fill="auto"/>
        <w:bidi w:val="0"/>
        <w:spacing w:before="0" w:after="420" w:line="307" w:lineRule="exact"/>
        <w:ind w:left="0" w:right="0" w:firstLine="840"/>
        <w:jc w:val="both"/>
      </w:pPr>
      <w:r>
        <w:rPr>
          <w:color w:val="000000"/>
          <w:spacing w:val="0"/>
          <w:w w:val="100"/>
          <w:position w:val="0"/>
        </w:rPr>
        <w:t>具体内容详见公司刊登在巨潮资讯网的相关公告。</w:t>
      </w:r>
    </w:p>
    <w:p>
      <w:pPr>
        <w:pStyle w:val="Style27"/>
        <w:keepNext w:val="0"/>
        <w:keepLines w:val="0"/>
        <w:widowControl w:val="0"/>
        <w:shd w:val="clear" w:color="auto" w:fill="auto"/>
        <w:tabs>
          <w:tab w:pos="1169" w:val="left"/>
        </w:tabs>
        <w:bidi w:val="0"/>
        <w:spacing w:before="0" w:after="0" w:line="360" w:lineRule="auto"/>
        <w:ind w:left="0" w:right="0" w:firstLine="840"/>
        <w:jc w:val="both"/>
      </w:pPr>
      <w:bookmarkStart w:id="387" w:name="bookmark387"/>
      <w:r>
        <w:rPr>
          <w:rFonts w:ascii="Times New Roman" w:eastAsia="Times New Roman" w:hAnsi="Times New Roman" w:cs="Times New Roman"/>
          <w:b/>
          <w:bCs/>
          <w:color w:val="000000"/>
          <w:spacing w:val="0"/>
          <w:w w:val="100"/>
          <w:position w:val="0"/>
          <w:sz w:val="18"/>
          <w:szCs w:val="18"/>
        </w:rPr>
        <w:t>5</w:t>
      </w:r>
      <w:bookmarkEnd w:id="387"/>
      <w:r>
        <w:rPr>
          <w:b/>
          <w:bCs/>
          <w:color w:val="000000"/>
          <w:spacing w:val="0"/>
          <w:w w:val="100"/>
          <w:position w:val="0"/>
        </w:rPr>
        <w:t>、</w:t>
        <w:tab/>
        <w:t>对外投资设立子公司的事项</w:t>
      </w:r>
    </w:p>
    <w:p>
      <w:pPr>
        <w:pStyle w:val="Style27"/>
        <w:keepNext w:val="0"/>
        <w:keepLines w:val="0"/>
        <w:widowControl w:val="0"/>
        <w:shd w:val="clear" w:color="auto" w:fill="auto"/>
        <w:tabs>
          <w:tab w:pos="1335" w:val="left"/>
        </w:tabs>
        <w:bidi w:val="0"/>
        <w:spacing w:before="0" w:after="0" w:line="314" w:lineRule="exact"/>
        <w:ind w:left="420" w:right="0" w:firstLine="420"/>
        <w:jc w:val="both"/>
      </w:pPr>
      <w:bookmarkStart w:id="388" w:name="bookmark388"/>
      <w:r>
        <w:rPr>
          <w:color w:val="000000"/>
          <w:spacing w:val="0"/>
          <w:w w:val="100"/>
          <w:position w:val="0"/>
        </w:rPr>
        <w:t>（</w:t>
      </w:r>
      <w:bookmarkEnd w:id="38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日，公司第三届董事会第十四次会议审议通过《关于拟对外投资设立福建易联众医联科技有限公司的 议案》、《关于拟对外投资设立易联众智能科技有限公司的议案》、《关于拟对外投资设立厦门易联众融资租赁有限公司的 议案》。</w:t>
      </w:r>
    </w:p>
    <w:p>
      <w:pPr>
        <w:pStyle w:val="Style27"/>
        <w:keepNext w:val="0"/>
        <w:keepLines w:val="0"/>
        <w:widowControl w:val="0"/>
        <w:shd w:val="clear" w:color="auto" w:fill="auto"/>
        <w:bidi w:val="0"/>
        <w:spacing w:before="0" w:after="0" w:line="315" w:lineRule="exact"/>
        <w:ind w:left="0" w:right="0" w:firstLine="840"/>
        <w:jc w:val="both"/>
      </w:pPr>
      <w:r>
        <w:rPr>
          <w:color w:val="000000"/>
          <w:spacing w:val="0"/>
          <w:w w:val="100"/>
          <w:position w:val="0"/>
        </w:rPr>
        <w:t>具体事项如下：</w:t>
      </w:r>
    </w:p>
    <w:p>
      <w:pPr>
        <w:pStyle w:val="Style27"/>
        <w:keepNext w:val="0"/>
        <w:keepLines w:val="0"/>
        <w:widowControl w:val="0"/>
        <w:shd w:val="clear" w:color="auto" w:fill="auto"/>
        <w:tabs>
          <w:tab w:pos="1186" w:val="left"/>
        </w:tabs>
        <w:bidi w:val="0"/>
        <w:spacing w:before="0" w:after="0" w:line="315" w:lineRule="exact"/>
        <w:ind w:left="420" w:right="0" w:firstLine="420"/>
        <w:jc w:val="both"/>
      </w:pPr>
      <w:bookmarkStart w:id="389" w:name="bookmark389"/>
      <w:r>
        <w:rPr>
          <w:rFonts w:ascii="Times New Roman" w:eastAsia="Times New Roman" w:hAnsi="Times New Roman" w:cs="Times New Roman"/>
          <w:color w:val="000000"/>
          <w:spacing w:val="0"/>
          <w:w w:val="100"/>
          <w:position w:val="0"/>
          <w:sz w:val="18"/>
          <w:szCs w:val="18"/>
        </w:rPr>
        <w:t>A</w:t>
      </w:r>
      <w:bookmarkEnd w:id="389"/>
      <w:r>
        <w:rPr>
          <w:color w:val="000000"/>
          <w:spacing w:val="0"/>
          <w:w w:val="100"/>
          <w:position w:val="0"/>
        </w:rPr>
        <w:t>、</w:t>
        <w:tab/>
      </w:r>
      <w:r>
        <w:rPr>
          <w:color w:val="000000"/>
          <w:spacing w:val="0"/>
          <w:w w:val="100"/>
          <w:position w:val="0"/>
        </w:rPr>
        <w:t>公司拟与卢林铭先生共同对外投资设立福建易联众医联科技有限公司（暂定名，以工商登记注册为准），注册资 本为</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万元，其中公司以自有货币资金出资</w:t>
      </w:r>
      <w:r>
        <w:rPr>
          <w:rFonts w:ascii="Times New Roman" w:eastAsia="Times New Roman" w:hAnsi="Times New Roman" w:cs="Times New Roman"/>
          <w:color w:val="000000"/>
          <w:spacing w:val="0"/>
          <w:w w:val="100"/>
          <w:position w:val="0"/>
          <w:sz w:val="18"/>
          <w:szCs w:val="18"/>
        </w:rPr>
        <w:t>1,300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，卢林铭先生以自有货币资金出资</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万元，占 注册资本的</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r>
    </w:p>
    <w:p>
      <w:pPr>
        <w:pStyle w:val="Style27"/>
        <w:keepNext w:val="0"/>
        <w:keepLines w:val="0"/>
        <w:widowControl w:val="0"/>
        <w:shd w:val="clear" w:color="auto" w:fill="auto"/>
        <w:bidi w:val="0"/>
        <w:spacing w:before="0" w:after="0" w:line="315" w:lineRule="exact"/>
        <w:ind w:left="420" w:right="0" w:firstLine="42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日，福建易联众医联信息技术有限公司（工商登记核准名称，原议案名称为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福建易联众医联科技有限公司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已完成了相关工商注册登记手续，并获得了厦门市市场监督管理局颁发的《营业执照》。</w:t>
      </w:r>
    </w:p>
    <w:p>
      <w:pPr>
        <w:pStyle w:val="Style27"/>
        <w:keepNext w:val="0"/>
        <w:keepLines w:val="0"/>
        <w:widowControl w:val="0"/>
        <w:shd w:val="clear" w:color="auto" w:fill="auto"/>
        <w:tabs>
          <w:tab w:pos="1191" w:val="left"/>
        </w:tabs>
        <w:bidi w:val="0"/>
        <w:spacing w:before="0" w:after="0" w:line="315" w:lineRule="exact"/>
        <w:ind w:left="420" w:right="0" w:firstLine="420"/>
        <w:jc w:val="both"/>
      </w:pPr>
      <w:bookmarkStart w:id="390" w:name="bookmark390"/>
      <w:r>
        <w:rPr>
          <w:rFonts w:ascii="Times New Roman" w:eastAsia="Times New Roman" w:hAnsi="Times New Roman" w:cs="Times New Roman"/>
          <w:color w:val="000000"/>
          <w:spacing w:val="0"/>
          <w:w w:val="100"/>
          <w:position w:val="0"/>
          <w:sz w:val="18"/>
          <w:szCs w:val="18"/>
        </w:rPr>
        <w:t>B</w:t>
      </w:r>
      <w:bookmarkEnd w:id="390"/>
      <w:r>
        <w:rPr>
          <w:color w:val="000000"/>
          <w:spacing w:val="0"/>
          <w:w w:val="100"/>
          <w:position w:val="0"/>
        </w:rPr>
        <w:t>、</w:t>
        <w:tab/>
      </w:r>
      <w:r>
        <w:rPr>
          <w:color w:val="000000"/>
          <w:spacing w:val="0"/>
          <w:w w:val="100"/>
          <w:position w:val="0"/>
        </w:rPr>
        <w:t>公司拟与郜恩光先生共同对外投资设立易联众智能科技有限公司，注册资本为</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万元，其中公司以自有货币资 金出资</w:t>
      </w:r>
      <w:r>
        <w:rPr>
          <w:rFonts w:ascii="Times New Roman" w:eastAsia="Times New Roman" w:hAnsi="Times New Roman" w:cs="Times New Roman"/>
          <w:color w:val="000000"/>
          <w:spacing w:val="0"/>
          <w:w w:val="100"/>
          <w:position w:val="0"/>
          <w:sz w:val="18"/>
          <w:szCs w:val="18"/>
        </w:rPr>
        <w:t>1,300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,郜恩光先生以自有货币资金出资</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r>
    </w:p>
    <w:p>
      <w:pPr>
        <w:pStyle w:val="Style27"/>
        <w:keepNext w:val="0"/>
        <w:keepLines w:val="0"/>
        <w:widowControl w:val="0"/>
        <w:shd w:val="clear" w:color="auto" w:fill="auto"/>
        <w:bidi w:val="0"/>
        <w:spacing w:before="0" w:after="0" w:line="315" w:lineRule="exact"/>
        <w:ind w:left="420" w:right="0" w:firstLine="42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日，易联众智能（厦门）科技有限公司（工商登记核准名称，原议案名称为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易联众智能科技有限公司） 已完成了相关工商注册登记手续，并获得了厦门市市场监督管理局颁发的《营业执照》。</w:t>
      </w:r>
    </w:p>
    <w:p>
      <w:pPr>
        <w:pStyle w:val="Style27"/>
        <w:keepNext w:val="0"/>
        <w:keepLines w:val="0"/>
        <w:widowControl w:val="0"/>
        <w:shd w:val="clear" w:color="auto" w:fill="auto"/>
        <w:tabs>
          <w:tab w:pos="1198" w:val="left"/>
        </w:tabs>
        <w:bidi w:val="0"/>
        <w:spacing w:before="0" w:after="0" w:line="315" w:lineRule="exact"/>
        <w:ind w:left="0" w:right="0" w:firstLine="840"/>
        <w:jc w:val="both"/>
      </w:pPr>
      <w:bookmarkStart w:id="391" w:name="bookmark391"/>
      <w:r>
        <w:rPr>
          <w:rFonts w:ascii="Times New Roman" w:eastAsia="Times New Roman" w:hAnsi="Times New Roman" w:cs="Times New Roman"/>
          <w:color w:val="000000"/>
          <w:spacing w:val="0"/>
          <w:w w:val="100"/>
          <w:position w:val="0"/>
          <w:sz w:val="18"/>
          <w:szCs w:val="18"/>
        </w:rPr>
        <w:t>C</w:t>
      </w:r>
      <w:bookmarkEnd w:id="391"/>
      <w:r>
        <w:rPr>
          <w:color w:val="000000"/>
          <w:spacing w:val="0"/>
          <w:w w:val="100"/>
          <w:position w:val="0"/>
        </w:rPr>
        <w:t>、</w:t>
        <w:tab/>
      </w:r>
      <w:r>
        <w:rPr>
          <w:color w:val="000000"/>
          <w:spacing w:val="0"/>
          <w:w w:val="100"/>
          <w:position w:val="0"/>
        </w:rPr>
        <w:t>公司拟以自有资金投资设立全资子公司厦门易联众融资租赁有限公司，注册资本为</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w:t>
      </w:r>
    </w:p>
    <w:p>
      <w:pPr>
        <w:pStyle w:val="Style27"/>
        <w:keepNext w:val="0"/>
        <w:keepLines w:val="0"/>
        <w:widowControl w:val="0"/>
        <w:shd w:val="clear" w:color="auto" w:fill="auto"/>
        <w:bidi w:val="0"/>
        <w:spacing w:before="0" w:after="0" w:line="315" w:lineRule="exact"/>
        <w:ind w:left="420" w:right="0" w:firstLine="42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日，厦门易联众融资租赁有限公司已完成了相关工商注册登记手续，并获得了厦门市市场监督管理局颁发 的《营业执照》。</w:t>
      </w:r>
    </w:p>
    <w:p>
      <w:pPr>
        <w:pStyle w:val="Style27"/>
        <w:keepNext w:val="0"/>
        <w:keepLines w:val="0"/>
        <w:widowControl w:val="0"/>
        <w:shd w:val="clear" w:color="auto" w:fill="auto"/>
        <w:bidi w:val="0"/>
        <w:spacing w:before="0" w:after="0" w:line="315" w:lineRule="exact"/>
        <w:ind w:left="420" w:right="0" w:firstLine="420"/>
        <w:jc w:val="both"/>
      </w:pPr>
      <w:bookmarkStart w:id="392" w:name="bookmark392"/>
      <w:r>
        <w:rPr>
          <w:color w:val="000000"/>
          <w:spacing w:val="0"/>
          <w:w w:val="100"/>
          <w:position w:val="0"/>
        </w:rPr>
        <w:t>（</w:t>
      </w:r>
      <w:bookmarkEnd w:id="392"/>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日，第三届董事会第十五次会议审议通过了《关于重新审议拟对外投资设立厦门易联众易方科技有 限公司的议案》。公司拟通过全资子公司易联众健康医疗控股有限公司与丁德明先生共同对外投资设立厦门易联众易方科技 有限公司，注册资本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万元，其中，易联众健康医疗控股有限公司以自有货币资金</w:t>
      </w:r>
      <w:r>
        <w:rPr>
          <w:rFonts w:ascii="Times New Roman" w:eastAsia="Times New Roman" w:hAnsi="Times New Roman" w:cs="Times New Roman"/>
          <w:color w:val="000000"/>
          <w:spacing w:val="0"/>
          <w:w w:val="100"/>
          <w:position w:val="0"/>
          <w:sz w:val="18"/>
          <w:szCs w:val="18"/>
        </w:rPr>
        <w:t>650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，丁德明 先生以自有货币资金出资</w:t>
      </w:r>
      <w:r>
        <w:rPr>
          <w:rFonts w:ascii="Times New Roman" w:eastAsia="Times New Roman" w:hAnsi="Times New Roman" w:cs="Times New Roman"/>
          <w:color w:val="000000"/>
          <w:spacing w:val="0"/>
          <w:w w:val="100"/>
          <w:position w:val="0"/>
          <w:sz w:val="18"/>
          <w:szCs w:val="18"/>
        </w:rPr>
        <w:t>350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r>
    </w:p>
    <w:p>
      <w:pPr>
        <w:pStyle w:val="Style27"/>
        <w:keepNext w:val="0"/>
        <w:keepLines w:val="0"/>
        <w:widowControl w:val="0"/>
        <w:shd w:val="clear" w:color="auto" w:fill="auto"/>
        <w:bidi w:val="0"/>
        <w:spacing w:before="0" w:after="0" w:line="315" w:lineRule="exact"/>
        <w:ind w:left="420" w:right="0" w:firstLine="42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日，厦门易联众易方科技有限公司已完成了相关工商注册登记手续，并获得了厦门市市场监督管理局颁 发的《营业执照》。</w:t>
      </w:r>
    </w:p>
    <w:p>
      <w:pPr>
        <w:pStyle w:val="Style27"/>
        <w:keepNext w:val="0"/>
        <w:keepLines w:val="0"/>
        <w:widowControl w:val="0"/>
        <w:shd w:val="clear" w:color="auto" w:fill="auto"/>
        <w:bidi w:val="0"/>
        <w:spacing w:before="0" w:after="420" w:line="315" w:lineRule="exact"/>
        <w:ind w:left="0" w:right="0" w:firstLine="840"/>
        <w:jc w:val="both"/>
      </w:pPr>
      <w:r>
        <w:rPr>
          <w:color w:val="000000"/>
          <w:spacing w:val="0"/>
          <w:w w:val="100"/>
          <w:position w:val="0"/>
        </w:rPr>
        <w:t>具体内容详见公司刊登在巨潮资讯网的相关公告。</w:t>
      </w:r>
    </w:p>
    <w:p>
      <w:pPr>
        <w:pStyle w:val="Style27"/>
        <w:keepNext w:val="0"/>
        <w:keepLines w:val="0"/>
        <w:widowControl w:val="0"/>
        <w:shd w:val="clear" w:color="auto" w:fill="auto"/>
        <w:tabs>
          <w:tab w:pos="1169" w:val="left"/>
        </w:tabs>
        <w:bidi w:val="0"/>
        <w:spacing w:before="0" w:after="0" w:line="360" w:lineRule="auto"/>
        <w:ind w:left="0" w:right="0" w:firstLine="840"/>
        <w:jc w:val="both"/>
      </w:pPr>
      <w:bookmarkStart w:id="393" w:name="bookmark393"/>
      <w:r>
        <w:rPr>
          <w:rFonts w:ascii="Times New Roman" w:eastAsia="Times New Roman" w:hAnsi="Times New Roman" w:cs="Times New Roman"/>
          <w:b/>
          <w:bCs/>
          <w:color w:val="000000"/>
          <w:spacing w:val="0"/>
          <w:w w:val="100"/>
          <w:position w:val="0"/>
          <w:sz w:val="18"/>
          <w:szCs w:val="18"/>
        </w:rPr>
        <w:t>6</w:t>
      </w:r>
      <w:bookmarkEnd w:id="393"/>
      <w:r>
        <w:rPr>
          <w:b/>
          <w:bCs/>
          <w:color w:val="000000"/>
          <w:spacing w:val="0"/>
          <w:w w:val="100"/>
          <w:position w:val="0"/>
        </w:rPr>
        <w:t>、</w:t>
        <w:tab/>
        <w:t>关于向银行申请综合授信额度并提供担保的事项</w:t>
      </w:r>
    </w:p>
    <w:p>
      <w:pPr>
        <w:pStyle w:val="Style27"/>
        <w:keepNext w:val="0"/>
        <w:keepLines w:val="0"/>
        <w:widowControl w:val="0"/>
        <w:shd w:val="clear" w:color="auto" w:fill="auto"/>
        <w:tabs>
          <w:tab w:pos="1241" w:val="left"/>
        </w:tabs>
        <w:bidi w:val="0"/>
        <w:spacing w:before="0" w:after="0" w:line="316" w:lineRule="exact"/>
        <w:ind w:left="0" w:right="0" w:firstLine="840"/>
        <w:jc w:val="both"/>
      </w:pPr>
      <w:bookmarkStart w:id="394" w:name="bookmark394"/>
      <w:r>
        <w:rPr>
          <w:color w:val="000000"/>
          <w:spacing w:val="0"/>
          <w:w w:val="100"/>
          <w:position w:val="0"/>
        </w:rPr>
        <w:t>（</w:t>
      </w:r>
      <w:bookmarkEnd w:id="39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向兴业银行申请综合授信额度并提供抵押担保的事项</w:t>
      </w:r>
    </w:p>
    <w:p>
      <w:pPr>
        <w:pStyle w:val="Style27"/>
        <w:keepNext w:val="0"/>
        <w:keepLines w:val="0"/>
        <w:widowControl w:val="0"/>
        <w:shd w:val="clear" w:color="auto" w:fill="auto"/>
        <w:bidi w:val="0"/>
        <w:spacing w:before="0" w:after="0" w:line="316" w:lineRule="exact"/>
        <w:ind w:left="420" w:right="0" w:firstLine="42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日召开了第三届董事会第十四次会议，审议通过了《关于向兴业银行股份有限公司厦门分行申请 </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万元人民币综合授信额度并提供抵押担保的议案》，同意公司以名下位于厦门市思明区观日路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套房屋做抵押， 并由公司全资子公司福州易联众信息技术有限公司提供信用担保</w:t>
      </w:r>
      <w:r>
        <w:rPr>
          <w:color w:val="000000"/>
          <w:spacing w:val="0"/>
          <w:w w:val="100"/>
          <w:position w:val="0"/>
          <w:sz w:val="18"/>
          <w:szCs w:val="18"/>
        </w:rPr>
        <w:t>，</w:t>
      </w:r>
      <w:r>
        <w:rPr>
          <w:color w:val="000000"/>
          <w:spacing w:val="0"/>
          <w:w w:val="100"/>
          <w:position w:val="0"/>
        </w:rPr>
        <w:t>向兴业银行股份有限公司厦门分行申请人民币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 元的综合授信额度。</w:t>
      </w:r>
    </w:p>
    <w:p>
      <w:pPr>
        <w:pStyle w:val="Style27"/>
        <w:keepNext w:val="0"/>
        <w:keepLines w:val="0"/>
        <w:widowControl w:val="0"/>
        <w:shd w:val="clear" w:color="auto" w:fill="auto"/>
        <w:bidi w:val="0"/>
        <w:spacing w:before="0" w:after="0" w:line="316" w:lineRule="exact"/>
        <w:ind w:left="420" w:right="0" w:firstLine="500"/>
        <w:jc w:val="both"/>
      </w:pPr>
      <w:r>
        <w:rPr>
          <w:color w:val="000000"/>
          <w:spacing w:val="0"/>
          <w:w w:val="100"/>
          <w:position w:val="0"/>
        </w:rPr>
        <w:t>公司与兴业银行股份有限公司厦门分行签署了最高限额为</w:t>
      </w:r>
      <w:r>
        <w:rPr>
          <w:rFonts w:ascii="Times New Roman" w:eastAsia="Times New Roman" w:hAnsi="Times New Roman" w:cs="Times New Roman"/>
          <w:color w:val="000000"/>
          <w:spacing w:val="0"/>
          <w:w w:val="100"/>
          <w:position w:val="0"/>
          <w:sz w:val="18"/>
          <w:szCs w:val="18"/>
        </w:rPr>
        <w:t>17,315,600</w:t>
      </w:r>
      <w:r>
        <w:rPr>
          <w:color w:val="000000"/>
          <w:spacing w:val="0"/>
          <w:w w:val="100"/>
          <w:position w:val="0"/>
        </w:rPr>
        <w:t>元的《最高额抵押合同》，公司于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 接到兴业银行股份有限公司厦门分行通知已收到厦门市国土资源局出具的《不动产登记证明（抵押权）》，上述抵押手续已 办理完成。</w:t>
      </w:r>
    </w:p>
    <w:p>
      <w:pPr>
        <w:pStyle w:val="Style27"/>
        <w:keepNext w:val="0"/>
        <w:keepLines w:val="0"/>
        <w:widowControl w:val="0"/>
        <w:shd w:val="clear" w:color="auto" w:fill="auto"/>
        <w:bidi w:val="0"/>
        <w:spacing w:before="0" w:after="0" w:line="316" w:lineRule="exact"/>
        <w:ind w:left="0" w:right="0" w:firstLine="840"/>
        <w:jc w:val="both"/>
      </w:pPr>
      <w:r>
        <w:rPr>
          <w:color w:val="000000"/>
          <w:spacing w:val="0"/>
          <w:w w:val="100"/>
          <w:position w:val="0"/>
        </w:rPr>
        <w:t>具体内容详见公司刊登在巨潮资讯网的相关公告。</w:t>
      </w:r>
    </w:p>
    <w:p>
      <w:pPr>
        <w:pStyle w:val="Style27"/>
        <w:keepNext w:val="0"/>
        <w:keepLines w:val="0"/>
        <w:widowControl w:val="0"/>
        <w:shd w:val="clear" w:color="auto" w:fill="auto"/>
        <w:tabs>
          <w:tab w:pos="1241" w:val="left"/>
        </w:tabs>
        <w:bidi w:val="0"/>
        <w:spacing w:before="0" w:after="0" w:line="316" w:lineRule="exact"/>
        <w:ind w:left="0" w:right="0" w:firstLine="840"/>
        <w:jc w:val="both"/>
      </w:pPr>
      <w:bookmarkStart w:id="395" w:name="bookmark395"/>
      <w:r>
        <w:rPr>
          <w:color w:val="000000"/>
          <w:spacing w:val="0"/>
          <w:w w:val="100"/>
          <w:position w:val="0"/>
        </w:rPr>
        <w:t>（</w:t>
      </w:r>
      <w:bookmarkEnd w:id="39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向国开行申请综合授信额度并提供担保的事项</w:t>
      </w:r>
    </w:p>
    <w:p>
      <w:pPr>
        <w:pStyle w:val="Style27"/>
        <w:keepNext w:val="0"/>
        <w:keepLines w:val="0"/>
        <w:widowControl w:val="0"/>
        <w:shd w:val="clear" w:color="auto" w:fill="auto"/>
        <w:bidi w:val="0"/>
        <w:spacing w:before="0" w:after="0" w:line="316" w:lineRule="exact"/>
        <w:ind w:left="420" w:right="0" w:firstLine="42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日召开了第三届董事会第二十次会议，审议通过了《关于向国家开发银行厦门分行申请</w:t>
      </w:r>
      <w:r>
        <w:rPr>
          <w:rFonts w:ascii="Times New Roman" w:eastAsia="Times New Roman" w:hAnsi="Times New Roman" w:cs="Times New Roman"/>
          <w:color w:val="000000"/>
          <w:spacing w:val="0"/>
          <w:w w:val="100"/>
          <w:position w:val="0"/>
          <w:sz w:val="18"/>
          <w:szCs w:val="18"/>
        </w:rPr>
        <w:t>14,000</w:t>
      </w:r>
      <w:r>
        <w:rPr>
          <w:color w:val="000000"/>
          <w:spacing w:val="0"/>
          <w:w w:val="100"/>
          <w:position w:val="0"/>
        </w:rPr>
        <w:t>万元 人民币综合授信额度并提供担保的议案》，为支持公司发展，公司第一大股东张曦先生及其控股的北京京发置业有限公司为 公司向国家开发银行厦门分行申请人民币</w:t>
      </w:r>
      <w:r>
        <w:rPr>
          <w:rFonts w:ascii="Times New Roman" w:eastAsia="Times New Roman" w:hAnsi="Times New Roman" w:cs="Times New Roman"/>
          <w:color w:val="000000"/>
          <w:spacing w:val="0"/>
          <w:w w:val="100"/>
          <w:position w:val="0"/>
          <w:sz w:val="18"/>
          <w:szCs w:val="18"/>
        </w:rPr>
        <w:t>14,000</w:t>
      </w:r>
      <w:r>
        <w:rPr>
          <w:color w:val="000000"/>
          <w:spacing w:val="0"/>
          <w:w w:val="100"/>
          <w:position w:val="0"/>
        </w:rPr>
        <w:t>万元的综合授信额度提供连带责任担保，担保的主债权发生期间与综合授 信期限一致，免于支付担保费用；同时公司以在国家开发银行厦门分行的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 xml:space="preserve">万元存单为公司向国家开发银行厦门分行申 </w:t>
      </w:r>
      <w:r>
        <w:rPr>
          <w:color w:val="000000"/>
          <w:spacing w:val="0"/>
          <w:w w:val="100"/>
          <w:position w:val="0"/>
        </w:rPr>
        <w:t>请的</w:t>
      </w:r>
      <w:r>
        <w:rPr>
          <w:rFonts w:ascii="Times New Roman" w:eastAsia="Times New Roman" w:hAnsi="Times New Roman" w:cs="Times New Roman"/>
          <w:color w:val="000000"/>
          <w:spacing w:val="0"/>
          <w:w w:val="100"/>
          <w:position w:val="0"/>
          <w:sz w:val="18"/>
          <w:szCs w:val="18"/>
        </w:rPr>
        <w:t>14,000</w:t>
      </w:r>
      <w:r>
        <w:rPr>
          <w:color w:val="000000"/>
          <w:spacing w:val="0"/>
          <w:w w:val="100"/>
          <w:position w:val="0"/>
        </w:rPr>
        <w:t>万元的综合授信额度提供质押担保，期限一年</w:t>
      </w:r>
      <w:r>
        <w:rPr>
          <w:color w:val="000000"/>
          <w:spacing w:val="0"/>
          <w:w w:val="100"/>
          <w:position w:val="0"/>
          <w:sz w:val="18"/>
          <w:szCs w:val="18"/>
        </w:rPr>
        <w:t>，</w:t>
      </w:r>
      <w:r>
        <w:rPr>
          <w:color w:val="000000"/>
          <w:spacing w:val="0"/>
          <w:w w:val="100"/>
          <w:position w:val="0"/>
        </w:rPr>
        <w:t>并由公司全资子公司福州易联众信息技术有限公司提供信用担 保。</w:t>
      </w:r>
    </w:p>
    <w:p>
      <w:pPr>
        <w:pStyle w:val="Style27"/>
        <w:keepNext w:val="0"/>
        <w:keepLines w:val="0"/>
        <w:widowControl w:val="0"/>
        <w:shd w:val="clear" w:color="auto" w:fill="auto"/>
        <w:bidi w:val="0"/>
        <w:spacing w:before="0" w:after="300" w:line="326" w:lineRule="exact"/>
        <w:ind w:left="0" w:right="0" w:firstLine="840"/>
        <w:jc w:val="both"/>
      </w:pPr>
      <w:r>
        <w:rPr>
          <w:color w:val="000000"/>
          <w:spacing w:val="0"/>
          <w:w w:val="100"/>
          <w:position w:val="0"/>
        </w:rPr>
        <w:t>具体内容详见公司刊登在巨潮资讯网的相关公告。</w:t>
      </w:r>
    </w:p>
    <w:p>
      <w:pPr>
        <w:pStyle w:val="Style27"/>
        <w:keepNext w:val="0"/>
        <w:keepLines w:val="0"/>
        <w:widowControl w:val="0"/>
        <w:shd w:val="clear" w:color="auto" w:fill="auto"/>
        <w:tabs>
          <w:tab w:pos="1193" w:val="left"/>
        </w:tabs>
        <w:bidi w:val="0"/>
        <w:spacing w:before="0" w:after="0" w:line="313" w:lineRule="exact"/>
        <w:ind w:left="0" w:right="0" w:firstLine="840"/>
        <w:jc w:val="both"/>
      </w:pPr>
      <w:bookmarkStart w:id="396" w:name="bookmark396"/>
      <w:r>
        <w:rPr>
          <w:rFonts w:ascii="Times New Roman" w:eastAsia="Times New Roman" w:hAnsi="Times New Roman" w:cs="Times New Roman"/>
          <w:b/>
          <w:bCs/>
          <w:color w:val="000000"/>
          <w:spacing w:val="0"/>
          <w:w w:val="100"/>
          <w:position w:val="0"/>
          <w:sz w:val="18"/>
          <w:szCs w:val="18"/>
        </w:rPr>
        <w:t>7</w:t>
      </w:r>
      <w:bookmarkEnd w:id="396"/>
      <w:r>
        <w:rPr>
          <w:b/>
          <w:bCs/>
          <w:color w:val="000000"/>
          <w:spacing w:val="0"/>
          <w:w w:val="100"/>
          <w:position w:val="0"/>
        </w:rPr>
        <w:t>、</w:t>
        <w:tab/>
        <w:t>关于参与发起设立人寿保险公司的事项</w:t>
      </w:r>
    </w:p>
    <w:p>
      <w:pPr>
        <w:pStyle w:val="Style27"/>
        <w:keepNext w:val="0"/>
        <w:keepLines w:val="0"/>
        <w:widowControl w:val="0"/>
        <w:shd w:val="clear" w:color="auto" w:fill="auto"/>
        <w:bidi w:val="0"/>
        <w:spacing w:before="0" w:after="0" w:line="313" w:lineRule="exact"/>
        <w:ind w:left="420" w:right="0" w:firstLine="42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日，公司第三届董事会第二十三次会议审议通过了《关于参与发起设立人寿保险公司的议案》，计划以 自有资金人民币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亿元作为发起人之一出资参与设立海保人寿保险股份有限公司，拟设立的人寿保险公司注册资本人民币</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亿元，易联众持股比例为</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,为主要发起人之一。</w:t>
      </w:r>
    </w:p>
    <w:p>
      <w:pPr>
        <w:pStyle w:val="Style27"/>
        <w:keepNext w:val="0"/>
        <w:keepLines w:val="0"/>
        <w:widowControl w:val="0"/>
        <w:shd w:val="clear" w:color="auto" w:fill="auto"/>
        <w:bidi w:val="0"/>
        <w:spacing w:before="0" w:after="0" w:line="313" w:lineRule="exact"/>
        <w:ind w:left="420" w:right="0" w:firstLine="42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日，公司收到海保人寿筹备组的通知，公司参与发起设立的海保人寿保险股份有限公司已于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日收到中国保险监督管理委员会《关于筹建海保人寿保险股份有限公司的批复》（保监许可</w:t>
      </w:r>
      <w:r>
        <w:rPr>
          <w:rFonts w:ascii="Times New Roman" w:eastAsia="Times New Roman" w:hAnsi="Times New Roman" w:cs="Times New Roman"/>
          <w:color w:val="000000"/>
          <w:spacing w:val="0"/>
          <w:w w:val="100"/>
          <w:position w:val="0"/>
          <w:sz w:val="18"/>
          <w:szCs w:val="18"/>
        </w:rPr>
        <w:t>[2017]9</w:t>
      </w:r>
      <w:r>
        <w:rPr>
          <w:color w:val="000000"/>
          <w:spacing w:val="0"/>
          <w:w w:val="100"/>
          <w:position w:val="0"/>
        </w:rPr>
        <w:t xml:space="preserve">号），同意公司与其他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家公司共同发起筹建海保人寿保险股份有限公司。</w:t>
      </w:r>
    </w:p>
    <w:p>
      <w:pPr>
        <w:pStyle w:val="Style27"/>
        <w:keepNext w:val="0"/>
        <w:keepLines w:val="0"/>
        <w:widowControl w:val="0"/>
        <w:shd w:val="clear" w:color="auto" w:fill="auto"/>
        <w:bidi w:val="0"/>
        <w:spacing w:before="0" w:after="300" w:line="313" w:lineRule="exact"/>
        <w:ind w:left="0" w:right="0" w:firstLine="840"/>
        <w:jc w:val="both"/>
      </w:pPr>
      <w:r>
        <w:rPr>
          <w:color w:val="000000"/>
          <w:spacing w:val="0"/>
          <w:w w:val="100"/>
          <w:position w:val="0"/>
        </w:rPr>
        <w:t>具体内容详见公司刊登在巨潮资讯网的相关公告。</w:t>
      </w:r>
    </w:p>
    <w:p>
      <w:pPr>
        <w:pStyle w:val="Style27"/>
        <w:keepNext w:val="0"/>
        <w:keepLines w:val="0"/>
        <w:widowControl w:val="0"/>
        <w:shd w:val="clear" w:color="auto" w:fill="auto"/>
        <w:tabs>
          <w:tab w:pos="1193" w:val="left"/>
        </w:tabs>
        <w:bidi w:val="0"/>
        <w:spacing w:before="0" w:after="0" w:line="322" w:lineRule="exact"/>
        <w:ind w:left="0" w:right="0" w:firstLine="840"/>
        <w:jc w:val="both"/>
      </w:pPr>
      <w:bookmarkStart w:id="397" w:name="bookmark397"/>
      <w:r>
        <w:rPr>
          <w:rFonts w:ascii="Times New Roman" w:eastAsia="Times New Roman" w:hAnsi="Times New Roman" w:cs="Times New Roman"/>
          <w:b/>
          <w:bCs/>
          <w:color w:val="000000"/>
          <w:spacing w:val="0"/>
          <w:w w:val="100"/>
          <w:position w:val="0"/>
          <w:sz w:val="18"/>
          <w:szCs w:val="18"/>
        </w:rPr>
        <w:t>8</w:t>
      </w:r>
      <w:bookmarkEnd w:id="397"/>
      <w:r>
        <w:rPr>
          <w:b/>
          <w:bCs/>
          <w:color w:val="000000"/>
          <w:spacing w:val="0"/>
          <w:w w:val="100"/>
          <w:position w:val="0"/>
        </w:rPr>
        <w:t>、</w:t>
        <w:tab/>
        <w:t>关于签署《福建省医疗保障信息化建设合作协议》的事项</w:t>
      </w:r>
    </w:p>
    <w:p>
      <w:pPr>
        <w:pStyle w:val="Style27"/>
        <w:keepNext w:val="0"/>
        <w:keepLines w:val="0"/>
        <w:widowControl w:val="0"/>
        <w:shd w:val="clear" w:color="auto" w:fill="auto"/>
        <w:bidi w:val="0"/>
        <w:spacing w:before="0" w:after="0" w:line="322" w:lineRule="exact"/>
        <w:ind w:left="420" w:right="0" w:firstLine="42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日，公司与福建省医疗保障管理委员会办公室签署了《福建省医疗保障信息化建设合作协议》，就福建 省医疗保障信息化建设合作事宜达成协议，协议有效期限为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p>
      <w:pPr>
        <w:pStyle w:val="Style27"/>
        <w:keepNext w:val="0"/>
        <w:keepLines w:val="0"/>
        <w:widowControl w:val="0"/>
        <w:shd w:val="clear" w:color="auto" w:fill="auto"/>
        <w:bidi w:val="0"/>
        <w:spacing w:before="0" w:after="300" w:line="322" w:lineRule="exact"/>
        <w:ind w:left="0" w:right="0" w:firstLine="840"/>
        <w:jc w:val="both"/>
      </w:pPr>
      <w:r>
        <w:rPr>
          <w:color w:val="000000"/>
          <w:spacing w:val="0"/>
          <w:w w:val="100"/>
          <w:position w:val="0"/>
        </w:rPr>
        <w:t>具体内容详见公司刊登在巨潮资讯网的相关公告。</w:t>
      </w:r>
    </w:p>
    <w:p>
      <w:pPr>
        <w:pStyle w:val="Style27"/>
        <w:keepNext w:val="0"/>
        <w:keepLines w:val="0"/>
        <w:widowControl w:val="0"/>
        <w:shd w:val="clear" w:color="auto" w:fill="auto"/>
        <w:tabs>
          <w:tab w:pos="1193" w:val="left"/>
        </w:tabs>
        <w:bidi w:val="0"/>
        <w:spacing w:before="0" w:after="0" w:line="314" w:lineRule="exact"/>
        <w:ind w:left="0" w:right="0" w:firstLine="840"/>
        <w:jc w:val="both"/>
      </w:pPr>
      <w:bookmarkStart w:id="398" w:name="bookmark398"/>
      <w:r>
        <w:rPr>
          <w:rFonts w:ascii="Times New Roman" w:eastAsia="Times New Roman" w:hAnsi="Times New Roman" w:cs="Times New Roman"/>
          <w:b/>
          <w:bCs/>
          <w:color w:val="000000"/>
          <w:spacing w:val="0"/>
          <w:w w:val="100"/>
          <w:position w:val="0"/>
          <w:sz w:val="18"/>
          <w:szCs w:val="18"/>
        </w:rPr>
        <w:t>9</w:t>
      </w:r>
      <w:bookmarkEnd w:id="398"/>
      <w:r>
        <w:rPr>
          <w:b/>
          <w:bCs/>
          <w:color w:val="000000"/>
          <w:spacing w:val="0"/>
          <w:w w:val="100"/>
          <w:position w:val="0"/>
        </w:rPr>
        <w:t>、</w:t>
        <w:tab/>
        <w:t>关于第一大股东股份解除质押及重新进行股票质押式回购交易的事项</w:t>
      </w:r>
    </w:p>
    <w:p>
      <w:pPr>
        <w:pStyle w:val="Style27"/>
        <w:keepNext w:val="0"/>
        <w:keepLines w:val="0"/>
        <w:widowControl w:val="0"/>
        <w:shd w:val="clear" w:color="auto" w:fill="auto"/>
        <w:bidi w:val="0"/>
        <w:spacing w:before="0" w:after="0" w:line="314" w:lineRule="exact"/>
        <w:ind w:left="420" w:right="0" w:firstLine="42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日，张曦先生与九州证券股份有限公司就其持有的本公司</w:t>
      </w:r>
      <w:r>
        <w:rPr>
          <w:rFonts w:ascii="Times New Roman" w:eastAsia="Times New Roman" w:hAnsi="Times New Roman" w:cs="Times New Roman"/>
          <w:color w:val="000000"/>
          <w:spacing w:val="0"/>
          <w:w w:val="100"/>
          <w:position w:val="0"/>
          <w:sz w:val="18"/>
          <w:szCs w:val="18"/>
        </w:rPr>
        <w:t>5,500</w:t>
      </w:r>
      <w:r>
        <w:rPr>
          <w:color w:val="000000"/>
          <w:spacing w:val="0"/>
          <w:w w:val="100"/>
          <w:position w:val="0"/>
        </w:rPr>
        <w:t>万股股份（其中</w:t>
      </w:r>
      <w:r>
        <w:rPr>
          <w:rFonts w:ascii="Times New Roman" w:eastAsia="Times New Roman" w:hAnsi="Times New Roman" w:cs="Times New Roman"/>
          <w:color w:val="000000"/>
          <w:spacing w:val="0"/>
          <w:w w:val="100"/>
          <w:position w:val="0"/>
          <w:sz w:val="18"/>
          <w:szCs w:val="18"/>
        </w:rPr>
        <w:t>4,125</w:t>
      </w:r>
      <w:r>
        <w:rPr>
          <w:color w:val="000000"/>
          <w:spacing w:val="0"/>
          <w:w w:val="100"/>
          <w:position w:val="0"/>
        </w:rPr>
        <w:t xml:space="preserve">万股为高管锁定股份， </w:t>
      </w:r>
      <w:r>
        <w:rPr>
          <w:rFonts w:ascii="Times New Roman" w:eastAsia="Times New Roman" w:hAnsi="Times New Roman" w:cs="Times New Roman"/>
          <w:color w:val="000000"/>
          <w:spacing w:val="0"/>
          <w:w w:val="100"/>
          <w:position w:val="0"/>
          <w:sz w:val="18"/>
          <w:szCs w:val="18"/>
        </w:rPr>
        <w:t>1,375</w:t>
      </w:r>
      <w:r>
        <w:rPr>
          <w:color w:val="000000"/>
          <w:spacing w:val="0"/>
          <w:w w:val="100"/>
          <w:position w:val="0"/>
        </w:rPr>
        <w:t>万股为无限售流通股份）进行期限为一年的股票质押式回购交易业务。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日，张曦先生与九州证券股份有 限公司就上述</w:t>
      </w:r>
      <w:r>
        <w:rPr>
          <w:rFonts w:ascii="Times New Roman" w:eastAsia="Times New Roman" w:hAnsi="Times New Roman" w:cs="Times New Roman"/>
          <w:color w:val="000000"/>
          <w:spacing w:val="0"/>
          <w:w w:val="100"/>
          <w:position w:val="0"/>
          <w:sz w:val="18"/>
          <w:szCs w:val="18"/>
        </w:rPr>
        <w:t>5,500</w:t>
      </w:r>
      <w:r>
        <w:rPr>
          <w:color w:val="000000"/>
          <w:spacing w:val="0"/>
          <w:w w:val="100"/>
          <w:position w:val="0"/>
        </w:rPr>
        <w:t>万股股票质押式回购交易业务已完成购回交易。</w:t>
      </w:r>
    </w:p>
    <w:p>
      <w:pPr>
        <w:pStyle w:val="Style27"/>
        <w:keepNext w:val="0"/>
        <w:keepLines w:val="0"/>
        <w:widowControl w:val="0"/>
        <w:shd w:val="clear" w:color="auto" w:fill="auto"/>
        <w:bidi w:val="0"/>
        <w:spacing w:before="0" w:after="0" w:line="314" w:lineRule="exact"/>
        <w:ind w:left="420" w:right="0" w:firstLine="42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日，张曦先生与东吴证券股份有限公司就其持有的公司</w:t>
      </w:r>
      <w:r>
        <w:rPr>
          <w:rFonts w:ascii="Times New Roman" w:eastAsia="Times New Roman" w:hAnsi="Times New Roman" w:cs="Times New Roman"/>
          <w:color w:val="000000"/>
          <w:spacing w:val="0"/>
          <w:w w:val="100"/>
          <w:position w:val="0"/>
          <w:sz w:val="18"/>
          <w:szCs w:val="18"/>
        </w:rPr>
        <w:t>5,738.85</w:t>
      </w:r>
      <w:r>
        <w:rPr>
          <w:color w:val="000000"/>
          <w:spacing w:val="0"/>
          <w:w w:val="100"/>
          <w:position w:val="0"/>
        </w:rPr>
        <w:t>万股股份（其中</w:t>
      </w:r>
      <w:r>
        <w:rPr>
          <w:rFonts w:ascii="Times New Roman" w:eastAsia="Times New Roman" w:hAnsi="Times New Roman" w:cs="Times New Roman"/>
          <w:color w:val="000000"/>
          <w:spacing w:val="0"/>
          <w:w w:val="100"/>
          <w:position w:val="0"/>
          <w:sz w:val="18"/>
          <w:szCs w:val="18"/>
        </w:rPr>
        <w:t>43,041,375</w:t>
      </w:r>
      <w:r>
        <w:rPr>
          <w:color w:val="000000"/>
          <w:spacing w:val="0"/>
          <w:w w:val="100"/>
          <w:position w:val="0"/>
        </w:rPr>
        <w:t>股为高管锁定 股份，</w:t>
      </w:r>
      <w:r>
        <w:rPr>
          <w:rFonts w:ascii="Times New Roman" w:eastAsia="Times New Roman" w:hAnsi="Times New Roman" w:cs="Times New Roman"/>
          <w:color w:val="000000"/>
          <w:spacing w:val="0"/>
          <w:w w:val="100"/>
          <w:position w:val="0"/>
          <w:sz w:val="18"/>
          <w:szCs w:val="18"/>
        </w:rPr>
        <w:t>14,347,125</w:t>
      </w:r>
      <w:r>
        <w:rPr>
          <w:color w:val="000000"/>
          <w:spacing w:val="0"/>
          <w:w w:val="100"/>
          <w:position w:val="0"/>
        </w:rPr>
        <w:t>股为无限售流通股份）进行期限为一年的股票质押式回购交易业务。本次股份解除质押及重新进行股票质 押式回购交易后，张曦先生所持有公司股份累计被质押</w:t>
      </w:r>
      <w:r>
        <w:rPr>
          <w:rFonts w:ascii="Times New Roman" w:eastAsia="Times New Roman" w:hAnsi="Times New Roman" w:cs="Times New Roman"/>
          <w:color w:val="000000"/>
          <w:spacing w:val="0"/>
          <w:w w:val="100"/>
          <w:position w:val="0"/>
          <w:sz w:val="18"/>
          <w:szCs w:val="18"/>
        </w:rPr>
        <w:t>5,738.85</w:t>
      </w:r>
      <w:r>
        <w:rPr>
          <w:color w:val="000000"/>
          <w:spacing w:val="0"/>
          <w:w w:val="100"/>
          <w:position w:val="0"/>
        </w:rPr>
        <w:t>万股，占其所持公司股份的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，占公司总股本的</w:t>
      </w:r>
      <w:r>
        <w:rPr>
          <w:rFonts w:ascii="Times New Roman" w:eastAsia="Times New Roman" w:hAnsi="Times New Roman" w:cs="Times New Roman"/>
          <w:color w:val="000000"/>
          <w:spacing w:val="0"/>
          <w:w w:val="100"/>
          <w:position w:val="0"/>
          <w:sz w:val="18"/>
          <w:szCs w:val="18"/>
        </w:rPr>
        <w:t>13.35%</w:t>
      </w:r>
      <w:r>
        <w:rPr>
          <w:color w:val="000000"/>
          <w:spacing w:val="0"/>
          <w:w w:val="100"/>
          <w:position w:val="0"/>
        </w:rPr>
        <w:t>。</w:t>
      </w:r>
    </w:p>
    <w:p>
      <w:pPr>
        <w:pStyle w:val="Style27"/>
        <w:keepNext w:val="0"/>
        <w:keepLines w:val="0"/>
        <w:widowControl w:val="0"/>
        <w:shd w:val="clear" w:color="auto" w:fill="auto"/>
        <w:bidi w:val="0"/>
        <w:spacing w:before="0" w:after="300" w:line="314" w:lineRule="exact"/>
        <w:ind w:left="0" w:right="0" w:firstLine="840"/>
        <w:jc w:val="both"/>
      </w:pPr>
      <w:r>
        <w:rPr>
          <w:color w:val="000000"/>
          <w:spacing w:val="0"/>
          <w:w w:val="100"/>
          <w:position w:val="0"/>
        </w:rPr>
        <w:t>具体内容详见公司刊登在巨潮资讯网的相关公告。</w:t>
      </w:r>
    </w:p>
    <w:p>
      <w:pPr>
        <w:pStyle w:val="Style27"/>
        <w:keepNext w:val="0"/>
        <w:keepLines w:val="0"/>
        <w:widowControl w:val="0"/>
        <w:shd w:val="clear" w:color="auto" w:fill="auto"/>
        <w:tabs>
          <w:tab w:pos="1227" w:val="left"/>
        </w:tabs>
        <w:bidi w:val="0"/>
        <w:spacing w:before="0" w:after="0" w:line="315" w:lineRule="exact"/>
        <w:ind w:left="0" w:right="0" w:firstLine="840"/>
        <w:jc w:val="both"/>
      </w:pPr>
      <w:bookmarkStart w:id="399" w:name="bookmark399"/>
      <w:r>
        <w:rPr>
          <w:rFonts w:ascii="Times New Roman" w:eastAsia="Times New Roman" w:hAnsi="Times New Roman" w:cs="Times New Roman"/>
          <w:b/>
          <w:bCs/>
          <w:color w:val="000000"/>
          <w:spacing w:val="0"/>
          <w:w w:val="100"/>
          <w:position w:val="0"/>
          <w:sz w:val="18"/>
          <w:szCs w:val="18"/>
        </w:rPr>
        <w:t>1</w:t>
      </w:r>
      <w:bookmarkEnd w:id="399"/>
      <w:r>
        <w:rPr>
          <w:rFonts w:ascii="Times New Roman" w:eastAsia="Times New Roman" w:hAnsi="Times New Roman" w:cs="Times New Roman"/>
          <w:b/>
          <w:bCs/>
          <w:color w:val="000000"/>
          <w:spacing w:val="0"/>
          <w:w w:val="100"/>
          <w:position w:val="0"/>
          <w:sz w:val="18"/>
          <w:szCs w:val="18"/>
        </w:rPr>
        <w:t>0</w:t>
      </w:r>
      <w:r>
        <w:rPr>
          <w:b/>
          <w:bCs/>
          <w:color w:val="000000"/>
          <w:spacing w:val="0"/>
          <w:w w:val="100"/>
          <w:position w:val="0"/>
        </w:rPr>
        <w:t>、</w:t>
        <w:tab/>
        <w:t>关于董事、监事、高级管理人员变动的事项</w:t>
      </w:r>
    </w:p>
    <w:p>
      <w:pPr>
        <w:pStyle w:val="Style27"/>
        <w:keepNext w:val="0"/>
        <w:keepLines w:val="0"/>
        <w:widowControl w:val="0"/>
        <w:shd w:val="clear" w:color="auto" w:fill="auto"/>
        <w:tabs>
          <w:tab w:pos="1335" w:val="left"/>
        </w:tabs>
        <w:bidi w:val="0"/>
        <w:spacing w:before="0" w:after="0" w:line="315" w:lineRule="exact"/>
        <w:ind w:left="420" w:right="0" w:firstLine="420"/>
        <w:jc w:val="both"/>
      </w:pPr>
      <w:bookmarkStart w:id="400" w:name="bookmark400"/>
      <w:r>
        <w:rPr>
          <w:color w:val="000000"/>
          <w:spacing w:val="0"/>
          <w:w w:val="100"/>
          <w:position w:val="0"/>
        </w:rPr>
        <w:t>（</w:t>
      </w:r>
      <w:bookmarkEnd w:id="40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公司董事会于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日收到公司董事、副董事长、总经理雷彪先生递交的书面辞职报告，雷彪先生因个人原 因申请辞去其担任的第三届董事会董事、副董事长、总经理及董事会提名委员会委员、薪酬与考核委员会委员职务。辞去上 述职务后，雷彪先生将继续在公司担任其他职务。</w:t>
      </w:r>
    </w:p>
    <w:p>
      <w:pPr>
        <w:pStyle w:val="Style27"/>
        <w:keepNext w:val="0"/>
        <w:keepLines w:val="0"/>
        <w:widowControl w:val="0"/>
        <w:shd w:val="clear" w:color="auto" w:fill="auto"/>
        <w:bidi w:val="0"/>
        <w:spacing w:before="0" w:after="0" w:line="315" w:lineRule="exact"/>
        <w:ind w:left="420" w:right="0" w:firstLine="420"/>
        <w:jc w:val="both"/>
      </w:pPr>
      <w:bookmarkStart w:id="401" w:name="bookmark401"/>
      <w:r>
        <w:rPr>
          <w:color w:val="000000"/>
          <w:spacing w:val="0"/>
          <w:w w:val="100"/>
          <w:position w:val="0"/>
        </w:rPr>
        <w:t>（</w:t>
      </w:r>
      <w:bookmarkEnd w:id="401"/>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公司监事会于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日收到公司职工代表监事林樱玫女士递交的书面辞职报告，林樱玫女士因个人原因申 请辞去其担任的公司职工代表监事职务，辞职后不在公司担任任何职务。职工代表监事辞职导致职工代表监事人数少于监事 会成员的三分之一的，辞职报告将在公司补选出新的职工代表监事之日起生效。公司于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日召开了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 职工代表大会，经与会职工代表选举，补选郭骁昌先生为公司第三届监事会职工代表监事，任期自职工代表大会审议通过之 日起至第三届监事会届满之日止。</w:t>
      </w:r>
    </w:p>
    <w:p>
      <w:pPr>
        <w:pStyle w:val="Style27"/>
        <w:keepNext w:val="0"/>
        <w:keepLines w:val="0"/>
        <w:widowControl w:val="0"/>
        <w:shd w:val="clear" w:color="auto" w:fill="auto"/>
        <w:bidi w:val="0"/>
        <w:spacing w:before="0" w:after="0" w:line="315" w:lineRule="exact"/>
        <w:ind w:left="420" w:right="0" w:firstLine="420"/>
        <w:jc w:val="both"/>
      </w:pPr>
      <w:bookmarkStart w:id="402" w:name="bookmark402"/>
      <w:r>
        <w:rPr>
          <w:color w:val="000000"/>
          <w:spacing w:val="0"/>
          <w:w w:val="100"/>
          <w:position w:val="0"/>
        </w:rPr>
        <w:t>（</w:t>
      </w:r>
      <w:bookmarkEnd w:id="402"/>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日，公司第三届董事会第十四次会议审议通过了《关于聘任公司总经理的议案》、《关于聘任公司副 总经理的议案》，同意聘任张曦先生为公司总经理；同意聘任陈江生先生为公司副总经理，分管福建省社保业务；任期自本 次会议通过之日起至第三届董事会届满之日止。</w:t>
      </w:r>
    </w:p>
    <w:p>
      <w:pPr>
        <w:pStyle w:val="Style27"/>
        <w:keepNext w:val="0"/>
        <w:keepLines w:val="0"/>
        <w:widowControl w:val="0"/>
        <w:shd w:val="clear" w:color="auto" w:fill="auto"/>
        <w:tabs>
          <w:tab w:pos="1335" w:val="left"/>
        </w:tabs>
        <w:bidi w:val="0"/>
        <w:spacing w:before="0" w:after="0" w:line="315" w:lineRule="exact"/>
        <w:ind w:left="420" w:right="0" w:firstLine="420"/>
        <w:jc w:val="both"/>
      </w:pPr>
      <w:bookmarkStart w:id="403" w:name="bookmark403"/>
      <w:r>
        <w:rPr>
          <w:color w:val="000000"/>
          <w:spacing w:val="0"/>
          <w:w w:val="100"/>
          <w:position w:val="0"/>
        </w:rPr>
        <w:t>（</w:t>
      </w:r>
      <w:bookmarkEnd w:id="40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日，公司第三届董事会第十四次会议审议通过了《关于补选黄文灿先生为公司第三届董事会董事的议 案》，并提请公司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年第三次临时股东大会选举，其任期将自股东大会审议通过之日起至第三届董事会届满之日止。上述 议案已于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年第三次临时股东大会审议通过。</w:t>
      </w:r>
    </w:p>
    <w:p>
      <w:pPr>
        <w:pStyle w:val="Style27"/>
        <w:keepNext w:val="0"/>
        <w:keepLines w:val="0"/>
        <w:widowControl w:val="0"/>
        <w:shd w:val="clear" w:color="auto" w:fill="auto"/>
        <w:tabs>
          <w:tab w:pos="1335" w:val="left"/>
        </w:tabs>
        <w:bidi w:val="0"/>
        <w:spacing w:before="0" w:after="300" w:line="315" w:lineRule="exact"/>
        <w:ind w:left="420" w:right="0" w:firstLine="420"/>
        <w:jc w:val="both"/>
      </w:pPr>
      <w:bookmarkStart w:id="404" w:name="bookmark404"/>
      <w:r>
        <w:rPr>
          <w:color w:val="000000"/>
          <w:spacing w:val="0"/>
          <w:w w:val="100"/>
          <w:position w:val="0"/>
        </w:rPr>
        <w:t>（</w:t>
      </w:r>
      <w:bookmarkEnd w:id="40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日，公司第三届董事会第十六次会议审议通过了《关于聘任黄文灿先生为公司常务副总经理同时免去 其副总经理职务的议案》，同意聘任黄文灿先生为公司常务副总经理，任期自本次会议通过之日起至本届董事会届满之日止，</w:t>
      </w:r>
    </w:p>
    <w:p>
      <w:pPr>
        <w:pStyle w:val="Style27"/>
        <w:keepNext w:val="0"/>
        <w:keepLines w:val="0"/>
        <w:widowControl w:val="0"/>
        <w:shd w:val="clear" w:color="auto" w:fill="auto"/>
        <w:bidi w:val="0"/>
        <w:spacing w:before="0" w:after="0" w:line="317" w:lineRule="exact"/>
        <w:ind w:left="0" w:right="0" w:firstLine="420"/>
        <w:jc w:val="both"/>
      </w:pPr>
      <w:r>
        <w:rPr>
          <w:color w:val="000000"/>
          <w:spacing w:val="0"/>
          <w:w w:val="100"/>
          <w:position w:val="0"/>
        </w:rPr>
        <w:t>同时免去其副总经理职务。</w:t>
      </w:r>
    </w:p>
    <w:p>
      <w:pPr>
        <w:pStyle w:val="Style27"/>
        <w:keepNext w:val="0"/>
        <w:keepLines w:val="0"/>
        <w:widowControl w:val="0"/>
        <w:shd w:val="clear" w:color="auto" w:fill="auto"/>
        <w:tabs>
          <w:tab w:pos="1373" w:val="left"/>
        </w:tabs>
        <w:bidi w:val="0"/>
        <w:spacing w:before="0" w:after="0" w:line="317" w:lineRule="exact"/>
        <w:ind w:left="420" w:right="0" w:firstLine="420"/>
        <w:jc w:val="both"/>
      </w:pPr>
      <w:bookmarkStart w:id="405" w:name="bookmark405"/>
      <w:r>
        <w:rPr>
          <w:color w:val="000000"/>
          <w:spacing w:val="0"/>
          <w:w w:val="100"/>
          <w:position w:val="0"/>
        </w:rPr>
        <w:t>（</w:t>
      </w:r>
      <w:bookmarkEnd w:id="405"/>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日，公司第三届董事会第十八次会议审议通过了《关于增选公司第三届董事会董事的议案》，同意提 名张昱女士、李虹海先生为公司第三届董事会非独立董事候选人，同意提名陈菡女士为公司第三届董事会独立董事候选人， 并提请公司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年第四次临时股东大会选举，任期将自股东大会审议通过之日起至第三届董事会届满之日止。上述议案已于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年第四次临时股东大会审议通过。</w:t>
      </w:r>
    </w:p>
    <w:p>
      <w:pPr>
        <w:pStyle w:val="Style27"/>
        <w:keepNext w:val="0"/>
        <w:keepLines w:val="0"/>
        <w:widowControl w:val="0"/>
        <w:shd w:val="clear" w:color="auto" w:fill="auto"/>
        <w:tabs>
          <w:tab w:pos="1272" w:val="left"/>
        </w:tabs>
        <w:bidi w:val="0"/>
        <w:spacing w:before="0" w:after="0" w:line="317" w:lineRule="exact"/>
        <w:ind w:left="420" w:right="0" w:firstLine="420"/>
        <w:jc w:val="both"/>
      </w:pPr>
      <w:bookmarkStart w:id="406" w:name="bookmark406"/>
      <w:r>
        <w:rPr>
          <w:color w:val="000000"/>
          <w:spacing w:val="0"/>
          <w:w w:val="100"/>
          <w:position w:val="0"/>
        </w:rPr>
        <w:t>（</w:t>
      </w:r>
      <w:bookmarkEnd w:id="406"/>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日，公司第三届董事会第十九次会议审议通过了《关于选举公司第三届董事会副董事长的议案》、 《关于补选公司第三届董事会专业委员会委员的议案》，同意选举黄文灿先生、童斌先生为公司副董事长，同意补选黄文灿</w:t>
      </w:r>
    </w:p>
    <w:p>
      <w:pPr>
        <w:pStyle w:val="Style27"/>
        <w:keepNext w:val="0"/>
        <w:keepLines w:val="0"/>
        <w:widowControl w:val="0"/>
        <w:shd w:val="clear" w:color="auto" w:fill="auto"/>
        <w:bidi w:val="0"/>
        <w:spacing w:before="0" w:after="0" w:line="317" w:lineRule="exact"/>
        <w:ind w:left="420" w:right="0" w:firstLine="0"/>
        <w:jc w:val="both"/>
      </w:pPr>
      <w:r>
        <w:rPr>
          <w:color w:val="000000"/>
          <w:spacing w:val="0"/>
          <w:w w:val="100"/>
          <w:position w:val="0"/>
        </w:rPr>
        <w:t>先生为公司第三届董事会提名委员会委员、补选李虹海先生为公司第三届董事会薪酬与考核委员会委员，任期自本次会议通 过之日起至第三届董事会届满之日止。</w:t>
      </w:r>
    </w:p>
    <w:p>
      <w:pPr>
        <w:pStyle w:val="Style27"/>
        <w:keepNext w:val="0"/>
        <w:keepLines w:val="0"/>
        <w:widowControl w:val="0"/>
        <w:shd w:val="clear" w:color="auto" w:fill="auto"/>
        <w:tabs>
          <w:tab w:pos="1368" w:val="left"/>
        </w:tabs>
        <w:bidi w:val="0"/>
        <w:spacing w:before="0" w:after="0" w:line="317" w:lineRule="exact"/>
        <w:ind w:left="420" w:right="0" w:firstLine="420"/>
        <w:jc w:val="both"/>
      </w:pPr>
      <w:bookmarkStart w:id="407" w:name="bookmark407"/>
      <w:r>
        <w:rPr>
          <w:color w:val="000000"/>
          <w:spacing w:val="0"/>
          <w:w w:val="100"/>
          <w:position w:val="0"/>
        </w:rPr>
        <w:t>（</w:t>
      </w:r>
      <w:bookmarkEnd w:id="407"/>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日，为集中精力履行董事长职责，将工作重心集中于公司治理和战略规划，提高公司决策效率，张曦 先生特申请辞去公司总经理职务，专任公司董事长一职。张曦先生辞去总经理职务后，将继续担任公司董事、董事长、董事 会战略委员会主任委员、审计委员会委员等职务。</w:t>
      </w:r>
    </w:p>
    <w:p>
      <w:pPr>
        <w:pStyle w:val="Style27"/>
        <w:keepNext w:val="0"/>
        <w:keepLines w:val="0"/>
        <w:widowControl w:val="0"/>
        <w:shd w:val="clear" w:color="auto" w:fill="auto"/>
        <w:bidi w:val="0"/>
        <w:spacing w:before="0" w:after="0" w:line="317" w:lineRule="exact"/>
        <w:ind w:left="420" w:right="0" w:firstLine="50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日，公司第三届董事会第二十七次会议审议通过了《关于聘任公司总经理的议案》，同意聘任应亚珍女士 为公司总经理，任期自本次会议通过之日起至第三届董事会届满之日止。</w:t>
      </w:r>
    </w:p>
    <w:p>
      <w:pPr>
        <w:pStyle w:val="Style27"/>
        <w:keepNext w:val="0"/>
        <w:keepLines w:val="0"/>
        <w:widowControl w:val="0"/>
        <w:shd w:val="clear" w:color="auto" w:fill="auto"/>
        <w:bidi w:val="0"/>
        <w:spacing w:before="0" w:after="0" w:line="317" w:lineRule="exact"/>
        <w:ind w:left="420" w:right="0" w:firstLine="420"/>
        <w:jc w:val="both"/>
      </w:pPr>
      <w:bookmarkStart w:id="408" w:name="bookmark408"/>
      <w:r>
        <w:rPr>
          <w:color w:val="000000"/>
          <w:spacing w:val="0"/>
          <w:w w:val="100"/>
          <w:position w:val="0"/>
        </w:rPr>
        <w:t>（</w:t>
      </w:r>
      <w:bookmarkEnd w:id="408"/>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日，公司第三届董事会第二十八次会议审议通过了《关于聘任公司副总经理的议案》，同意聘任孙 中海先生为公司副总经理，任期自本次会议通过之日起至第三届董事会届满之日止。</w:t>
      </w:r>
    </w:p>
    <w:p>
      <w:pPr>
        <w:pStyle w:val="Style27"/>
        <w:keepNext w:val="0"/>
        <w:keepLines w:val="0"/>
        <w:widowControl w:val="0"/>
        <w:shd w:val="clear" w:color="auto" w:fill="auto"/>
        <w:bidi w:val="0"/>
        <w:spacing w:before="0" w:after="360" w:line="317" w:lineRule="exact"/>
        <w:ind w:left="0" w:right="0" w:firstLine="780"/>
        <w:jc w:val="both"/>
      </w:pPr>
      <w:r>
        <w:rPr>
          <w:color w:val="000000"/>
          <w:spacing w:val="0"/>
          <w:w w:val="100"/>
          <w:position w:val="0"/>
        </w:rPr>
        <w:t>具体内容详见公司刊登在巨潮资讯网的相关公告。</w:t>
      </w:r>
    </w:p>
    <w:p>
      <w:pPr>
        <w:pStyle w:val="Style23"/>
        <w:keepNext/>
        <w:keepLines/>
        <w:widowControl w:val="0"/>
        <w:shd w:val="clear" w:color="auto" w:fill="auto"/>
        <w:bidi w:val="0"/>
        <w:spacing w:before="0" w:after="360" w:line="240" w:lineRule="auto"/>
        <w:ind w:left="0" w:right="0" w:firstLine="420"/>
        <w:jc w:val="both"/>
      </w:pPr>
      <w:bookmarkStart w:id="409" w:name="bookmark409"/>
      <w:bookmarkStart w:id="410" w:name="bookmark410"/>
      <w:bookmarkStart w:id="411" w:name="bookmark411"/>
      <w:r>
        <w:rPr>
          <w:color w:val="000000"/>
          <w:spacing w:val="0"/>
          <w:w w:val="100"/>
          <w:position w:val="0"/>
          <w:sz w:val="24"/>
          <w:szCs w:val="24"/>
        </w:rPr>
        <w:t>十九、公司子公司重大事项</w:t>
      </w:r>
      <w:bookmarkEnd w:id="409"/>
      <w:bookmarkEnd w:id="410"/>
      <w:bookmarkEnd w:id="411"/>
    </w:p>
    <w:p>
      <w:pPr>
        <w:pStyle w:val="Style27"/>
        <w:keepNext w:val="0"/>
        <w:keepLines w:val="0"/>
        <w:widowControl w:val="0"/>
        <w:shd w:val="clear" w:color="auto" w:fill="auto"/>
        <w:bidi w:val="0"/>
        <w:spacing w:before="0" w:after="0" w:line="360" w:lineRule="auto"/>
        <w:ind w:left="0" w:right="0" w:firstLine="4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tabs>
          <w:tab w:pos="1104" w:val="left"/>
        </w:tabs>
        <w:bidi w:val="0"/>
        <w:spacing w:before="0" w:after="0" w:line="315" w:lineRule="exact"/>
        <w:ind w:left="0" w:right="0" w:firstLine="780"/>
        <w:jc w:val="both"/>
      </w:pPr>
      <w:bookmarkStart w:id="412" w:name="bookmark412"/>
      <w:r>
        <w:rPr>
          <w:rFonts w:ascii="Times New Roman" w:eastAsia="Times New Roman" w:hAnsi="Times New Roman" w:cs="Times New Roman"/>
          <w:b/>
          <w:bCs/>
          <w:color w:val="000000"/>
          <w:spacing w:val="0"/>
          <w:w w:val="100"/>
          <w:position w:val="0"/>
          <w:sz w:val="18"/>
          <w:szCs w:val="18"/>
        </w:rPr>
        <w:t>1</w:t>
      </w:r>
      <w:bookmarkEnd w:id="412"/>
      <w:r>
        <w:rPr>
          <w:b/>
          <w:bCs/>
          <w:color w:val="000000"/>
          <w:spacing w:val="0"/>
          <w:w w:val="100"/>
          <w:position w:val="0"/>
        </w:rPr>
        <w:t>、</w:t>
        <w:tab/>
        <w:t>关于子公司陕西易联众信息技术有限公司股东终止转让子公司股权事项</w:t>
      </w:r>
    </w:p>
    <w:p>
      <w:pPr>
        <w:pStyle w:val="Style27"/>
        <w:keepNext w:val="0"/>
        <w:keepLines w:val="0"/>
        <w:widowControl w:val="0"/>
        <w:shd w:val="clear" w:color="auto" w:fill="auto"/>
        <w:bidi w:val="0"/>
        <w:spacing w:before="0" w:after="0" w:line="315" w:lineRule="exact"/>
        <w:ind w:left="42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日，公司披露了《关于子公司股东终止转让子公司股权的公告》。在公司股东大会审议通过《关于放弃控股 子公司陕西易联众信息技术有限公司股权优先购买权暨关联交易的议案》后，颜新永先生和黄邦杰先生就股权转让事项进行 多次沟通，但最终双方未能就转让的细节达成一致，未签署书面股权转让协议。经双方协商一致，现决定终止本次颜新永先 生向黄邦杰先生转让陕西易联众</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股权的交易。</w:t>
      </w:r>
    </w:p>
    <w:p>
      <w:pPr>
        <w:pStyle w:val="Style27"/>
        <w:keepNext w:val="0"/>
        <w:keepLines w:val="0"/>
        <w:widowControl w:val="0"/>
        <w:shd w:val="clear" w:color="auto" w:fill="auto"/>
        <w:bidi w:val="0"/>
        <w:spacing w:before="0" w:after="300" w:line="315" w:lineRule="exact"/>
        <w:ind w:left="0" w:right="0" w:firstLine="780"/>
        <w:jc w:val="both"/>
      </w:pPr>
      <w:r>
        <w:rPr>
          <w:color w:val="000000"/>
          <w:spacing w:val="0"/>
          <w:w w:val="100"/>
          <w:position w:val="0"/>
        </w:rPr>
        <w:t>具体内容详见公司刊登在巨潮资讯网的相关公告。</w:t>
      </w:r>
    </w:p>
    <w:p>
      <w:pPr>
        <w:pStyle w:val="Style27"/>
        <w:keepNext w:val="0"/>
        <w:keepLines w:val="0"/>
        <w:widowControl w:val="0"/>
        <w:shd w:val="clear" w:color="auto" w:fill="auto"/>
        <w:tabs>
          <w:tab w:pos="1119" w:val="left"/>
        </w:tabs>
        <w:bidi w:val="0"/>
        <w:spacing w:before="0" w:after="0" w:line="312" w:lineRule="exact"/>
        <w:ind w:left="0" w:right="0" w:firstLine="780"/>
        <w:jc w:val="both"/>
      </w:pPr>
      <w:bookmarkStart w:id="413" w:name="bookmark413"/>
      <w:r>
        <w:rPr>
          <w:rFonts w:ascii="Times New Roman" w:eastAsia="Times New Roman" w:hAnsi="Times New Roman" w:cs="Times New Roman"/>
          <w:b/>
          <w:bCs/>
          <w:color w:val="000000"/>
          <w:spacing w:val="0"/>
          <w:w w:val="100"/>
          <w:position w:val="0"/>
          <w:sz w:val="18"/>
          <w:szCs w:val="18"/>
        </w:rPr>
        <w:t>2</w:t>
      </w:r>
      <w:bookmarkEnd w:id="413"/>
      <w:r>
        <w:rPr>
          <w:b/>
          <w:bCs/>
          <w:color w:val="000000"/>
          <w:spacing w:val="0"/>
          <w:w w:val="100"/>
          <w:position w:val="0"/>
        </w:rPr>
        <w:t>、</w:t>
        <w:tab/>
        <w:t>关于全资子公司转让参股公司股权的事项</w:t>
      </w:r>
    </w:p>
    <w:p>
      <w:pPr>
        <w:pStyle w:val="Style27"/>
        <w:keepNext w:val="0"/>
        <w:keepLines w:val="0"/>
        <w:widowControl w:val="0"/>
        <w:shd w:val="clear" w:color="auto" w:fill="auto"/>
        <w:bidi w:val="0"/>
        <w:spacing w:before="0" w:after="0" w:line="312" w:lineRule="exact"/>
        <w:ind w:left="42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日，公司第三届董事会第二十二次会议审议通过了《关于全资子公司转让参股公司股权的议案》。公司全 资子公司福州易联众信息技术有限公司将持有中职动力（北京）科技有限公司</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的股权（实际出资额</w:t>
      </w:r>
      <w:r>
        <w:rPr>
          <w:rFonts w:ascii="Times New Roman" w:eastAsia="Times New Roman" w:hAnsi="Times New Roman" w:cs="Times New Roman"/>
          <w:color w:val="000000"/>
          <w:spacing w:val="0"/>
          <w:w w:val="100"/>
          <w:position w:val="0"/>
          <w:sz w:val="18"/>
          <w:szCs w:val="18"/>
        </w:rPr>
        <w:t>325</w:t>
      </w:r>
      <w:r>
        <w:rPr>
          <w:color w:val="000000"/>
          <w:spacing w:val="0"/>
          <w:w w:val="100"/>
          <w:position w:val="0"/>
        </w:rPr>
        <w:t>万元）以人民 币</w:t>
      </w:r>
      <w:r>
        <w:rPr>
          <w:rFonts w:ascii="Times New Roman" w:eastAsia="Times New Roman" w:hAnsi="Times New Roman" w:cs="Times New Roman"/>
          <w:color w:val="000000"/>
          <w:spacing w:val="0"/>
          <w:w w:val="100"/>
          <w:position w:val="0"/>
          <w:sz w:val="18"/>
          <w:szCs w:val="18"/>
        </w:rPr>
        <w:t>936</w:t>
      </w:r>
      <w:r>
        <w:rPr>
          <w:color w:val="000000"/>
          <w:spacing w:val="0"/>
          <w:w w:val="100"/>
          <w:position w:val="0"/>
        </w:rPr>
        <w:t>万元的价格全部转让给自然人赵研先生。</w:t>
      </w:r>
    </w:p>
    <w:p>
      <w:pPr>
        <w:pStyle w:val="Style27"/>
        <w:keepNext w:val="0"/>
        <w:keepLines w:val="0"/>
        <w:widowControl w:val="0"/>
        <w:shd w:val="clear" w:color="auto" w:fill="auto"/>
        <w:bidi w:val="0"/>
        <w:spacing w:before="0" w:after="0" w:line="312" w:lineRule="exact"/>
        <w:ind w:left="0" w:right="0" w:firstLine="780"/>
        <w:jc w:val="both"/>
      </w:pPr>
      <w:r>
        <w:rPr>
          <w:color w:val="000000"/>
          <w:spacing w:val="0"/>
          <w:w w:val="100"/>
          <w:position w:val="0"/>
        </w:rPr>
        <w:t>上述股权转让事项已于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日完成工商变更登记手续。</w:t>
      </w:r>
    </w:p>
    <w:p>
      <w:pPr>
        <w:pStyle w:val="Style27"/>
        <w:keepNext w:val="0"/>
        <w:keepLines w:val="0"/>
        <w:widowControl w:val="0"/>
        <w:shd w:val="clear" w:color="auto" w:fill="auto"/>
        <w:bidi w:val="0"/>
        <w:spacing w:before="0" w:after="160" w:line="317" w:lineRule="exact"/>
        <w:ind w:left="0" w:right="0" w:firstLine="780"/>
        <w:jc w:val="both"/>
      </w:pPr>
      <w:r>
        <w:rPr>
          <w:color w:val="000000"/>
          <w:spacing w:val="0"/>
          <w:w w:val="100"/>
          <w:position w:val="0"/>
        </w:rPr>
        <w:t>具体内容详见公司刊登在巨潮资讯网的相关公告。</w:t>
      </w:r>
    </w:p>
    <w:p>
      <w:pPr>
        <w:pStyle w:val="Style8"/>
        <w:keepNext/>
        <w:keepLines/>
        <w:widowControl w:val="0"/>
        <w:shd w:val="clear" w:color="auto" w:fill="auto"/>
        <w:bidi w:val="0"/>
        <w:spacing w:before="0" w:after="540" w:line="240" w:lineRule="auto"/>
        <w:ind w:left="0" w:right="0" w:firstLine="0"/>
        <w:jc w:val="center"/>
      </w:pPr>
      <w:bookmarkStart w:id="414" w:name="bookmark414"/>
      <w:bookmarkStart w:id="415" w:name="bookmark415"/>
      <w:bookmarkStart w:id="416" w:name="bookmark416"/>
      <w:r>
        <w:rPr>
          <w:color w:val="000000"/>
          <w:spacing w:val="0"/>
          <w:w w:val="100"/>
          <w:position w:val="0"/>
        </w:rPr>
        <w:t>第六节股份变动及股东情况</w:t>
      </w:r>
      <w:bookmarkEnd w:id="414"/>
      <w:bookmarkEnd w:id="415"/>
      <w:bookmarkEnd w:id="416"/>
    </w:p>
    <w:p>
      <w:pPr>
        <w:pStyle w:val="Style23"/>
        <w:keepNext/>
        <w:keepLines/>
        <w:widowControl w:val="0"/>
        <w:shd w:val="clear" w:color="auto" w:fill="auto"/>
        <w:bidi w:val="0"/>
        <w:spacing w:before="0" w:after="360" w:line="240" w:lineRule="auto"/>
        <w:ind w:left="0" w:right="0" w:firstLine="420"/>
        <w:jc w:val="left"/>
      </w:pPr>
      <w:bookmarkStart w:id="417" w:name="bookmark417"/>
      <w:bookmarkStart w:id="418" w:name="bookmark418"/>
      <w:bookmarkStart w:id="419" w:name="bookmark419"/>
      <w:bookmarkStart w:id="420" w:name="bookmark420"/>
      <w:bookmarkStart w:id="421" w:name="bookmark421"/>
      <w:r>
        <w:rPr>
          <w:color w:val="000000"/>
          <w:spacing w:val="0"/>
          <w:w w:val="100"/>
          <w:position w:val="0"/>
          <w:sz w:val="24"/>
          <w:szCs w:val="24"/>
        </w:rPr>
        <w:t>一</w:t>
      </w:r>
      <w:bookmarkEnd w:id="420"/>
      <w:r>
        <w:rPr>
          <w:color w:val="000000"/>
          <w:spacing w:val="0"/>
          <w:w w:val="100"/>
          <w:position w:val="0"/>
          <w:sz w:val="24"/>
          <w:szCs w:val="24"/>
        </w:rPr>
        <w:t>、股份变动情况</w:t>
      </w:r>
      <w:bookmarkEnd w:id="418"/>
      <w:bookmarkEnd w:id="419"/>
      <w:bookmarkEnd w:id="421"/>
      <w:bookmarkEnd w:id="417"/>
    </w:p>
    <w:p>
      <w:pPr>
        <w:pStyle w:val="Style30"/>
        <w:keepNext/>
        <w:keepLines/>
        <w:widowControl w:val="0"/>
        <w:shd w:val="clear" w:color="auto" w:fill="auto"/>
        <w:bidi w:val="0"/>
        <w:spacing w:before="0" w:line="240" w:lineRule="auto"/>
        <w:ind w:left="0" w:right="0" w:firstLine="42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1</w:t>
      </w:r>
      <w:bookmarkEnd w:id="424"/>
      <w:r>
        <w:rPr>
          <w:color w:val="000000"/>
          <w:spacing w:val="0"/>
          <w:w w:val="100"/>
          <w:position w:val="0"/>
        </w:rPr>
        <w:t>、股份变动情况</w:t>
      </w:r>
      <w:bookmarkEnd w:id="422"/>
      <w:bookmarkEnd w:id="423"/>
      <w:bookmarkEnd w:id="42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93"/>
        <w:gridCol w:w="1944"/>
        <w:gridCol w:w="821"/>
        <w:gridCol w:w="826"/>
        <w:gridCol w:w="821"/>
        <w:gridCol w:w="821"/>
        <w:gridCol w:w="826"/>
        <w:gridCol w:w="821"/>
        <w:gridCol w:w="821"/>
        <w:gridCol w:w="797"/>
        <w:gridCol w:w="802"/>
      </w:tblGrid>
      <w:tr>
        <w:trPr>
          <w:trHeight w:val="403" w:hRule="exact"/>
        </w:trPr>
        <w:tc>
          <w:tcPr>
            <w:gridSpan w:val="2"/>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gridSpan w:val="2"/>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公积金转</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57,072,49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-12,703,1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-12,703,1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44,369,36</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有限售条件股份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w:t>
            </w:r>
          </w:p>
        </w:tc>
      </w:tr>
      <w:tr>
        <w:trPr>
          <w:trHeight w:val="274"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57,072,49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-12,703,1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-12,703,1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44,369,36</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其他内资持股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w:t>
            </w:r>
          </w:p>
        </w:tc>
      </w:tr>
      <w:tr>
        <w:trPr>
          <w:trHeight w:val="274"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57,072,49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-12,703,1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-12,703,1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44,369,36</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境内自然人持股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w:t>
            </w:r>
          </w:p>
        </w:tc>
      </w:tr>
      <w:tr>
        <w:trPr>
          <w:trHeight w:val="26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372,927,5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12,703,13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12,703,13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385,630,6</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bottom"/>
          </w:tcPr>
          <w:p>
            <w:pPr>
              <w:pStyle w:val="Style20"/>
              <w:keepNext w:val="0"/>
              <w:keepLines w:val="0"/>
              <w:widowControl w:val="0"/>
              <w:shd w:val="clear" w:color="auto" w:fill="auto"/>
              <w:tabs>
                <w:tab w:leader="dot" w:pos="10" w:val="left"/>
                <w:tab w:leader="underscore" w:pos="139" w:val="left"/>
              </w:tabs>
              <w:bidi w:val="0"/>
              <w:spacing w:before="0" w:after="0" w:line="240" w:lineRule="auto"/>
              <w:ind w:left="0" w:right="0" w:firstLine="0"/>
              <w:jc w:val="left"/>
            </w:pPr>
            <w:r>
              <w:rPr>
                <w:color w:val="000000"/>
                <w:spacing w:val="0"/>
                <w:w w:val="100"/>
                <w:position w:val="0"/>
              </w:rPr>
              <w:tab/>
              <w:tab/>
              <w:t xml:space="preserve"> 、</w:t>
            </w:r>
          </w:p>
        </w:tc>
        <w:tc>
          <w:tcPr>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无限售条件股份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86.73%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89.68%</w:t>
            </w:r>
          </w:p>
        </w:tc>
      </w:tr>
      <w:tr>
        <w:trPr>
          <w:trHeight w:val="26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372,927,5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12,703,13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12,703,13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385,630,6</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86.73%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89.68%</w:t>
            </w:r>
          </w:p>
        </w:tc>
      </w:tr>
      <w:tr>
        <w:trPr>
          <w:trHeight w:val="274"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430,000,0</w:t>
            </w: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w:t>
            </w:r>
          </w:p>
        </w:tc>
        <w:tc>
          <w:tcPr>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股份变动的原因</w:t>
      </w:r>
    </w:p>
    <w:p>
      <w:pPr>
        <w:pStyle w:val="Style27"/>
        <w:keepNext w:val="0"/>
        <w:keepLines w:val="0"/>
        <w:widowControl w:val="0"/>
        <w:shd w:val="clear" w:color="auto" w:fill="auto"/>
        <w:bidi w:val="0"/>
        <w:spacing w:before="0" w:after="40" w:line="240" w:lineRule="auto"/>
        <w:ind w:left="0" w:right="0" w:firstLine="4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tabs>
          <w:tab w:pos="1119" w:val="left"/>
        </w:tabs>
        <w:bidi w:val="0"/>
        <w:spacing w:before="0" w:after="40" w:line="322" w:lineRule="exact"/>
        <w:ind w:left="420" w:right="0"/>
        <w:jc w:val="both"/>
      </w:pPr>
      <w:bookmarkStart w:id="426" w:name="bookmark426"/>
      <w:r>
        <w:rPr>
          <w:rFonts w:ascii="Times New Roman" w:eastAsia="Times New Roman" w:hAnsi="Times New Roman" w:cs="Times New Roman"/>
          <w:color w:val="000000"/>
          <w:spacing w:val="0"/>
          <w:w w:val="100"/>
          <w:position w:val="0"/>
          <w:sz w:val="18"/>
          <w:szCs w:val="18"/>
        </w:rPr>
        <w:t>1</w:t>
      </w:r>
      <w:bookmarkEnd w:id="42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年首个交易日，中国证券登记结算有限公司深圳分公司根据公司董事、监事和高级管理人员</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日所 持公司股份重新计算本年度可转让股份法定额度，其余部分作为高管锁定股份进行锁定。</w:t>
      </w:r>
    </w:p>
    <w:p>
      <w:pPr>
        <w:pStyle w:val="Style27"/>
        <w:keepNext w:val="0"/>
        <w:keepLines w:val="0"/>
        <w:widowControl w:val="0"/>
        <w:shd w:val="clear" w:color="auto" w:fill="auto"/>
        <w:tabs>
          <w:tab w:pos="1124" w:val="left"/>
        </w:tabs>
        <w:bidi w:val="0"/>
        <w:spacing w:before="0" w:after="40" w:line="312" w:lineRule="exact"/>
        <w:ind w:left="420" w:right="0"/>
        <w:jc w:val="both"/>
      </w:pPr>
      <w:bookmarkStart w:id="427" w:name="bookmark427"/>
      <w:r>
        <w:rPr>
          <w:rFonts w:ascii="Times New Roman" w:eastAsia="Times New Roman" w:hAnsi="Times New Roman" w:cs="Times New Roman"/>
          <w:color w:val="000000"/>
          <w:spacing w:val="0"/>
          <w:w w:val="100"/>
          <w:position w:val="0"/>
          <w:sz w:val="18"/>
          <w:szCs w:val="18"/>
        </w:rPr>
        <w:t>2</w:t>
      </w:r>
      <w:bookmarkEnd w:id="427"/>
      <w:r>
        <w:rPr>
          <w:color w:val="000000"/>
          <w:spacing w:val="0"/>
          <w:w w:val="100"/>
          <w:position w:val="0"/>
        </w:rPr>
        <w:t>、</w:t>
        <w:tab/>
        <w:t>原公司董事、副董事长、总经理雷彪先生于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日离职，其所持有的本公司股份自为其申报离职日起锁定</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日起全部解除锁定。</w:t>
      </w:r>
    </w:p>
    <w:p>
      <w:pPr>
        <w:pStyle w:val="Style27"/>
        <w:keepNext w:val="0"/>
        <w:keepLines w:val="0"/>
        <w:widowControl w:val="0"/>
        <w:shd w:val="clear" w:color="auto" w:fill="auto"/>
        <w:tabs>
          <w:tab w:pos="1134" w:val="left"/>
        </w:tabs>
        <w:bidi w:val="0"/>
        <w:spacing w:before="0" w:after="40" w:line="312" w:lineRule="exact"/>
        <w:ind w:left="420" w:right="0"/>
        <w:jc w:val="both"/>
      </w:pPr>
      <w:bookmarkStart w:id="428" w:name="bookmark428"/>
      <w:r>
        <w:rPr>
          <w:rFonts w:ascii="Times New Roman" w:eastAsia="Times New Roman" w:hAnsi="Times New Roman" w:cs="Times New Roman"/>
          <w:color w:val="000000"/>
          <w:spacing w:val="0"/>
          <w:w w:val="100"/>
          <w:position w:val="0"/>
          <w:sz w:val="18"/>
          <w:szCs w:val="18"/>
        </w:rPr>
        <w:t>3</w:t>
      </w:r>
      <w:bookmarkEnd w:id="428"/>
      <w:r>
        <w:rPr>
          <w:color w:val="000000"/>
          <w:spacing w:val="0"/>
          <w:w w:val="100"/>
          <w:position w:val="0"/>
        </w:rPr>
        <w:t>、</w:t>
        <w:tab/>
        <w:t>原公司副总经理吴文飞先生于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日离职，其所持有的本公司股份自为其申报离职日起锁定</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日起全部解除锁定。</w:t>
      </w:r>
    </w:p>
    <w:p>
      <w:pPr>
        <w:pStyle w:val="Style27"/>
        <w:keepNext w:val="0"/>
        <w:keepLines w:val="0"/>
        <w:widowControl w:val="0"/>
        <w:shd w:val="clear" w:color="auto" w:fill="auto"/>
        <w:bidi w:val="0"/>
        <w:spacing w:before="0" w:after="40" w:line="313" w:lineRule="exact"/>
        <w:ind w:left="420" w:right="0"/>
        <w:jc w:val="both"/>
      </w:pPr>
      <w:bookmarkStart w:id="429" w:name="bookmark429"/>
      <w:r>
        <w:rPr>
          <w:rFonts w:ascii="Times New Roman" w:eastAsia="Times New Roman" w:hAnsi="Times New Roman" w:cs="Times New Roman"/>
          <w:color w:val="000000"/>
          <w:spacing w:val="0"/>
          <w:w w:val="100"/>
          <w:position w:val="0"/>
          <w:sz w:val="18"/>
          <w:szCs w:val="18"/>
        </w:rPr>
        <w:t>4</w:t>
      </w:r>
      <w:bookmarkEnd w:id="429"/>
      <w:r>
        <w:rPr>
          <w:color w:val="000000"/>
          <w:spacing w:val="0"/>
          <w:w w:val="100"/>
          <w:position w:val="0"/>
        </w:rPr>
        <w:t>、 根据公司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日披露的《关于董事及高级管理人员延期履行增持承诺的公告》（公告编号</w:t>
      </w:r>
      <w:r>
        <w:rPr>
          <w:rFonts w:ascii="Times New Roman" w:eastAsia="Times New Roman" w:hAnsi="Times New Roman" w:cs="Times New Roman"/>
          <w:color w:val="000000"/>
          <w:spacing w:val="0"/>
          <w:w w:val="100"/>
          <w:position w:val="0"/>
          <w:sz w:val="18"/>
          <w:szCs w:val="18"/>
        </w:rPr>
        <w:t>2015-135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日披露的《关于董事及高级管理人员履行增持承诺的进展公告》（公告编号</w:t>
      </w:r>
      <w:r>
        <w:rPr>
          <w:rFonts w:ascii="Times New Roman" w:eastAsia="Times New Roman" w:hAnsi="Times New Roman" w:cs="Times New Roman"/>
          <w:color w:val="000000"/>
          <w:spacing w:val="0"/>
          <w:w w:val="100"/>
          <w:position w:val="0"/>
          <w:sz w:val="18"/>
          <w:szCs w:val="18"/>
        </w:rPr>
        <w:t>2016-043</w:t>
      </w:r>
      <w:r>
        <w:rPr>
          <w:color w:val="000000"/>
          <w:spacing w:val="0"/>
          <w:w w:val="100"/>
          <w:position w:val="0"/>
        </w:rPr>
        <w:t>）</w:t>
      </w:r>
      <w:r>
        <w:rPr>
          <w:color w:val="000000"/>
          <w:spacing w:val="0"/>
          <w:w w:val="100"/>
          <w:position w:val="0"/>
        </w:rPr>
        <w:t>，公司董事长张曦先生、原 董事及总经理雷彪先生、副总经理黄文灿先生、原副总经理吴文飞先生将在非公开发行股票预案经董事会审议通过并披露后， 或者本次非公开发行股票相关内幕信息已披露且不存在其他内幕信息后的两个月内通过中国证监会和深圳证券交易所允许 的方式增持公司股份，增持金额合计不低于人民币</w:t>
      </w:r>
      <w:r>
        <w:rPr>
          <w:rFonts w:ascii="Times New Roman" w:eastAsia="Times New Roman" w:hAnsi="Times New Roman" w:cs="Times New Roman"/>
          <w:color w:val="000000"/>
          <w:spacing w:val="0"/>
          <w:w w:val="100"/>
          <w:position w:val="0"/>
          <w:sz w:val="18"/>
          <w:szCs w:val="18"/>
        </w:rPr>
        <w:t>4,900.02</w:t>
      </w:r>
      <w:r>
        <w:rPr>
          <w:color w:val="000000"/>
          <w:spacing w:val="0"/>
          <w:w w:val="100"/>
          <w:position w:val="0"/>
        </w:rPr>
        <w:t>万元，增持所需的资金由其自筹取得，并承诺在增持期间及增持 完成后六个月内不转让本次增持部分的公司股份。截至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日，增持承诺人已经完成了上述增持计划。</w:t>
      </w:r>
    </w:p>
    <w:p>
      <w:pPr>
        <w:pStyle w:val="Style27"/>
        <w:keepNext w:val="0"/>
        <w:keepLines w:val="0"/>
        <w:widowControl w:val="0"/>
        <w:shd w:val="clear" w:color="auto" w:fill="auto"/>
        <w:bidi w:val="0"/>
        <w:spacing w:before="0" w:after="40" w:line="313" w:lineRule="exact"/>
        <w:ind w:left="0" w:right="0" w:firstLine="420"/>
        <w:jc w:val="left"/>
      </w:pPr>
      <w:r>
        <w:rPr>
          <w:color w:val="000000"/>
          <w:spacing w:val="0"/>
          <w:w w:val="100"/>
          <w:position w:val="0"/>
        </w:rPr>
        <w:t>股份变动的批准情况</w:t>
      </w:r>
    </w:p>
    <w:p>
      <w:pPr>
        <w:pStyle w:val="Style27"/>
        <w:keepNext w:val="0"/>
        <w:keepLines w:val="0"/>
        <w:widowControl w:val="0"/>
        <w:shd w:val="clear" w:color="auto" w:fill="auto"/>
        <w:bidi w:val="0"/>
        <w:spacing w:before="0" w:after="60" w:line="313" w:lineRule="exact"/>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股份变动的过户情况</w:t>
      </w:r>
    </w:p>
    <w:p>
      <w:pPr>
        <w:pStyle w:val="Style27"/>
        <w:keepNext w:val="0"/>
        <w:keepLines w:val="0"/>
        <w:widowControl w:val="0"/>
        <w:shd w:val="clear" w:color="auto" w:fill="auto"/>
        <w:bidi w:val="0"/>
        <w:spacing w:before="0" w:after="14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7"/>
        <w:keepNext w:val="0"/>
        <w:keepLines w:val="0"/>
        <w:widowControl w:val="0"/>
        <w:shd w:val="clear" w:color="auto" w:fill="auto"/>
        <w:bidi w:val="0"/>
        <w:spacing w:before="0" w:after="140" w:line="24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420"/>
        <w:jc w:val="both"/>
      </w:pPr>
      <w:r>
        <w:rPr>
          <w:color w:val="000000"/>
          <w:spacing w:val="0"/>
          <w:w w:val="100"/>
          <w:position w:val="0"/>
        </w:rPr>
        <w:t>公司认为必要或证券监管机构要求披露的其他内容</w:t>
      </w:r>
    </w:p>
    <w:p>
      <w:pPr>
        <w:pStyle w:val="Style27"/>
        <w:keepNext w:val="0"/>
        <w:keepLines w:val="0"/>
        <w:widowControl w:val="0"/>
        <w:shd w:val="clear" w:color="auto" w:fill="auto"/>
        <w:bidi w:val="0"/>
        <w:spacing w:before="0" w:after="380" w:line="24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420"/>
        <w:jc w:val="both"/>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2</w:t>
      </w:r>
      <w:bookmarkEnd w:id="432"/>
      <w:r>
        <w:rPr>
          <w:color w:val="000000"/>
          <w:spacing w:val="0"/>
          <w:w w:val="100"/>
          <w:position w:val="0"/>
        </w:rPr>
        <w:t>、限售股份变动情况</w:t>
      </w:r>
      <w:bookmarkEnd w:id="430"/>
      <w:bookmarkEnd w:id="431"/>
      <w:bookmarkEnd w:id="433"/>
    </w:p>
    <w:p>
      <w:pPr>
        <w:pStyle w:val="Style27"/>
        <w:keepNext w:val="0"/>
        <w:keepLines w:val="0"/>
        <w:widowControl w:val="0"/>
        <w:shd w:val="clear" w:color="auto" w:fill="auto"/>
        <w:bidi w:val="0"/>
        <w:spacing w:before="0" w:after="140" w:line="240" w:lineRule="auto"/>
        <w:ind w:left="0" w:right="0" w:firstLine="4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420" w:firstLine="0"/>
        <w:jc w:val="right"/>
      </w:pPr>
      <w:r>
        <w:rPr>
          <w:color w:val="000000"/>
          <w:spacing w:val="0"/>
          <w:w w:val="100"/>
          <w:position w:val="0"/>
        </w:rPr>
        <w:t>单位：股</w:t>
      </w:r>
    </w:p>
    <w:tbl>
      <w:tblPr>
        <w:tblOverlap w:val="never"/>
        <w:jc w:val="center"/>
        <w:tblLayout w:type="fixed"/>
      </w:tblPr>
      <w:tblGrid>
        <w:gridCol w:w="1373"/>
        <w:gridCol w:w="1368"/>
        <w:gridCol w:w="1368"/>
        <w:gridCol w:w="1368"/>
        <w:gridCol w:w="1368"/>
        <w:gridCol w:w="1373"/>
        <w:gridCol w:w="136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拟解除限售日期</w:t>
            </w: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41,250,000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1,791,375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43,041,375</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每年按照上年末 持有股份数的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11,850,000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15,462,500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3,612,500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 离职，离职高管 锁定</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6</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022"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黄文灿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1,607,812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1,327,987</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每年按照上年末 持有股份数的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吴文飞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2,364,687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日离职，离职高 管锁定</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57,072,499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18,142,187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5,439,050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44,369,362</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3"/>
        <w:keepNext/>
        <w:keepLines/>
        <w:widowControl w:val="0"/>
        <w:shd w:val="clear" w:color="auto" w:fill="auto"/>
        <w:bidi w:val="0"/>
        <w:spacing w:before="0" w:after="380" w:line="240" w:lineRule="auto"/>
        <w:ind w:left="0" w:right="0" w:firstLine="420"/>
        <w:jc w:val="left"/>
      </w:pPr>
      <w:bookmarkStart w:id="434" w:name="bookmark434"/>
      <w:bookmarkStart w:id="435" w:name="bookmark435"/>
      <w:bookmarkStart w:id="436" w:name="bookmark436"/>
      <w:bookmarkStart w:id="437" w:name="bookmark437"/>
      <w:r>
        <w:rPr>
          <w:color w:val="000000"/>
          <w:spacing w:val="0"/>
          <w:w w:val="100"/>
          <w:position w:val="0"/>
          <w:sz w:val="24"/>
          <w:szCs w:val="24"/>
        </w:rPr>
        <w:t>二</w:t>
      </w:r>
      <w:bookmarkEnd w:id="436"/>
      <w:r>
        <w:rPr>
          <w:color w:val="000000"/>
          <w:spacing w:val="0"/>
          <w:w w:val="100"/>
          <w:position w:val="0"/>
          <w:sz w:val="24"/>
          <w:szCs w:val="24"/>
        </w:rPr>
        <w:t>、证券发行与上市情况</w:t>
      </w:r>
      <w:bookmarkEnd w:id="434"/>
      <w:bookmarkEnd w:id="435"/>
      <w:bookmarkEnd w:id="437"/>
    </w:p>
    <w:p>
      <w:pPr>
        <w:pStyle w:val="Style30"/>
        <w:keepNext/>
        <w:keepLines/>
        <w:widowControl w:val="0"/>
        <w:shd w:val="clear" w:color="auto" w:fill="auto"/>
        <w:bidi w:val="0"/>
        <w:spacing w:before="0" w:after="380" w:line="240" w:lineRule="auto"/>
        <w:ind w:left="0" w:right="0" w:firstLine="42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1</w:t>
      </w:r>
      <w:bookmarkEnd w:id="440"/>
      <w:r>
        <w:rPr>
          <w:color w:val="000000"/>
          <w:spacing w:val="0"/>
          <w:w w:val="100"/>
          <w:position w:val="0"/>
        </w:rPr>
        <w:t>、报告期内证券发行（不含优先股）情况</w:t>
      </w:r>
      <w:bookmarkEnd w:id="438"/>
      <w:bookmarkEnd w:id="439"/>
      <w:bookmarkEnd w:id="441"/>
    </w:p>
    <w:p>
      <w:pPr>
        <w:pStyle w:val="Style27"/>
        <w:keepNext w:val="0"/>
        <w:keepLines w:val="0"/>
        <w:widowControl w:val="0"/>
        <w:shd w:val="clear" w:color="auto" w:fill="auto"/>
        <w:bidi w:val="0"/>
        <w:spacing w:before="0" w:after="38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788" w:val="left"/>
        </w:tabs>
        <w:bidi w:val="0"/>
        <w:spacing w:before="0" w:after="380" w:line="240" w:lineRule="auto"/>
        <w:ind w:left="0" w:right="0" w:firstLine="420"/>
        <w:jc w:val="left"/>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2</w:t>
      </w:r>
      <w:bookmarkEnd w:id="444"/>
      <w:r>
        <w:rPr>
          <w:color w:val="000000"/>
          <w:spacing w:val="0"/>
          <w:w w:val="100"/>
          <w:position w:val="0"/>
        </w:rPr>
        <w:t>、</w:t>
        <w:tab/>
        <w:t>公司股份总数及股东结构的变动、公司资产和负债结构的变动情况说明</w:t>
      </w:r>
      <w:bookmarkEnd w:id="442"/>
      <w:bookmarkEnd w:id="443"/>
      <w:bookmarkEnd w:id="445"/>
    </w:p>
    <w:p>
      <w:pPr>
        <w:pStyle w:val="Style27"/>
        <w:keepNext w:val="0"/>
        <w:keepLines w:val="0"/>
        <w:widowControl w:val="0"/>
        <w:shd w:val="clear" w:color="auto" w:fill="auto"/>
        <w:bidi w:val="0"/>
        <w:spacing w:before="0" w:after="38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788" w:val="left"/>
        </w:tabs>
        <w:bidi w:val="0"/>
        <w:spacing w:before="0" w:after="380" w:line="240" w:lineRule="auto"/>
        <w:ind w:left="0" w:right="0" w:firstLine="420"/>
        <w:jc w:val="left"/>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3</w:t>
      </w:r>
      <w:bookmarkEnd w:id="448"/>
      <w:r>
        <w:rPr>
          <w:color w:val="000000"/>
          <w:spacing w:val="0"/>
          <w:w w:val="100"/>
          <w:position w:val="0"/>
        </w:rPr>
        <w:t>、</w:t>
        <w:tab/>
        <w:t>现存的内部职工股情况</w:t>
      </w:r>
      <w:bookmarkEnd w:id="446"/>
      <w:bookmarkEnd w:id="447"/>
      <w:bookmarkEnd w:id="449"/>
    </w:p>
    <w:p>
      <w:pPr>
        <w:pStyle w:val="Style27"/>
        <w:keepNext w:val="0"/>
        <w:keepLines w:val="0"/>
        <w:widowControl w:val="0"/>
        <w:shd w:val="clear" w:color="auto" w:fill="auto"/>
        <w:bidi w:val="0"/>
        <w:spacing w:before="0" w:after="340" w:line="24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3"/>
        <w:keepNext/>
        <w:keepLines/>
        <w:widowControl w:val="0"/>
        <w:shd w:val="clear" w:color="auto" w:fill="auto"/>
        <w:bidi w:val="0"/>
        <w:spacing w:before="0" w:after="360" w:line="240" w:lineRule="auto"/>
        <w:ind w:left="0" w:right="0" w:firstLine="420"/>
        <w:jc w:val="left"/>
      </w:pPr>
      <w:bookmarkStart w:id="450" w:name="bookmark450"/>
      <w:bookmarkStart w:id="451" w:name="bookmark451"/>
      <w:bookmarkStart w:id="452" w:name="bookmark452"/>
      <w:bookmarkStart w:id="453" w:name="bookmark453"/>
      <w:r>
        <w:rPr>
          <w:color w:val="000000"/>
          <w:spacing w:val="0"/>
          <w:w w:val="100"/>
          <w:position w:val="0"/>
          <w:sz w:val="24"/>
          <w:szCs w:val="24"/>
        </w:rPr>
        <w:t>三</w:t>
      </w:r>
      <w:bookmarkEnd w:id="452"/>
      <w:r>
        <w:rPr>
          <w:color w:val="000000"/>
          <w:spacing w:val="0"/>
          <w:w w:val="100"/>
          <w:position w:val="0"/>
          <w:sz w:val="24"/>
          <w:szCs w:val="24"/>
        </w:rPr>
        <w:t>、股东和实际控制人情况</w:t>
      </w:r>
      <w:bookmarkEnd w:id="450"/>
      <w:bookmarkEnd w:id="451"/>
      <w:bookmarkEnd w:id="453"/>
    </w:p>
    <w:p>
      <w:pPr>
        <w:pStyle w:val="Style30"/>
        <w:keepNext/>
        <w:keepLines/>
        <w:widowControl w:val="0"/>
        <w:shd w:val="clear" w:color="auto" w:fill="auto"/>
        <w:bidi w:val="0"/>
        <w:spacing w:before="0" w:line="240" w:lineRule="auto"/>
        <w:ind w:left="0" w:right="0" w:firstLine="42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1</w:t>
      </w:r>
      <w:bookmarkEnd w:id="456"/>
      <w:r>
        <w:rPr>
          <w:color w:val="000000"/>
          <w:spacing w:val="0"/>
          <w:w w:val="100"/>
          <w:position w:val="0"/>
        </w:rPr>
        <w:t>、公司股东数量及持股情况</w:t>
      </w:r>
      <w:bookmarkEnd w:id="454"/>
      <w:bookmarkEnd w:id="455"/>
      <w:bookmarkEnd w:id="457"/>
    </w:p>
    <w:p>
      <w:pPr>
        <w:pStyle w:val="Style27"/>
        <w:keepNext w:val="0"/>
        <w:keepLines w:val="0"/>
        <w:widowControl w:val="0"/>
        <w:shd w:val="clear" w:color="auto" w:fill="auto"/>
        <w:bidi w:val="0"/>
        <w:spacing w:before="0" w:after="80" w:line="240" w:lineRule="auto"/>
        <w:ind w:left="0" w:right="420" w:firstLine="0"/>
        <w:jc w:val="right"/>
      </w:pPr>
      <w:r>
        <w:rPr>
          <w:color w:val="000000"/>
          <w:spacing w:val="0"/>
          <w:w w:val="100"/>
          <w:position w:val="0"/>
        </w:rPr>
        <w:t>单位：股</w:t>
      </w:r>
    </w:p>
    <w:tbl>
      <w:tblPr>
        <w:tblOverlap w:val="never"/>
        <w:jc w:val="center"/>
        <w:tblLayout w:type="fixed"/>
      </w:tblPr>
      <w:tblGrid>
        <w:gridCol w:w="1344"/>
        <w:gridCol w:w="134"/>
        <w:gridCol w:w="662"/>
        <w:gridCol w:w="749"/>
        <w:gridCol w:w="778"/>
        <w:gridCol w:w="797"/>
        <w:gridCol w:w="331"/>
        <w:gridCol w:w="456"/>
        <w:gridCol w:w="802"/>
        <w:gridCol w:w="826"/>
        <w:gridCol w:w="307"/>
        <w:gridCol w:w="1042"/>
        <w:gridCol w:w="288"/>
        <w:gridCol w:w="1070"/>
      </w:tblGrid>
      <w:tr>
        <w:trPr>
          <w:trHeight w:val="16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报告期末普通股 股东总数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28,329</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28,642</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报告期末表决权 恢复的优先股股 东总数（如有）</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张曦</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57,388,50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2,388,500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43,041,37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14,347,12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57,388,500</w:t>
            </w:r>
          </w:p>
        </w:tc>
      </w:tr>
      <w:tr>
        <w:trPr>
          <w:trHeight w:val="710"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李勇</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20,913,60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20,833,00</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20,913,60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20,913,600</w:t>
            </w:r>
          </w:p>
        </w:tc>
      </w:tr>
      <w:tr>
        <w:trPr>
          <w:trHeight w:val="71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古培坚</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13,806,37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-28,193,6</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13,806,37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71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雷彪</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新华人寿保险股 份有限公司一分 红一团体分红 </w:t>
            </w:r>
            <w:r>
              <w:rPr>
                <w:rFonts w:ascii="Times New Roman" w:eastAsia="Times New Roman" w:hAnsi="Times New Roman" w:cs="Times New Roman"/>
                <w:color w:val="000000"/>
                <w:spacing w:val="0"/>
                <w:w w:val="100"/>
                <w:position w:val="0"/>
                <w:sz w:val="18"/>
                <w:szCs w:val="18"/>
              </w:rPr>
              <w:t xml:space="preserve">-018L-FH001 </w:t>
            </w:r>
            <w:r>
              <w:rPr>
                <w:color w:val="000000"/>
                <w:spacing w:val="0"/>
                <w:w w:val="100"/>
                <w:position w:val="0"/>
              </w:rPr>
              <w:t>深</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5,509,921</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5,509,921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邹仁花</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4,592,000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4,592,000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中国建设银行股 份有限公司一富 国创业板指数分 级证券投资基金</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3,906,889</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2,319,400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3,906,889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交通银行股份有 限公司一浦银安 盛增长动力灵活 配置混合型证券 投资基金</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3,295,854</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945,947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3,295,854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李阿霞</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3,171,488</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3,171,488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3,171,488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林子宏</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3,098,200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-680,954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3,098,200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w:t>
            </w:r>
          </w:p>
        </w:tc>
      </w:tr>
      <w:tr>
        <w:trPr>
          <w:trHeight w:val="686" w:hRule="exact"/>
        </w:trPr>
        <w:tc>
          <w:tcPr>
            <w:gridSpan w:val="4"/>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w:t>
            </w:r>
          </w:p>
        </w:tc>
        <w:tc>
          <w:tcPr>
            <w:gridSpan w:val="10"/>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2890"/>
        <w:gridCol w:w="3989"/>
        <w:gridCol w:w="1349"/>
        <w:gridCol w:w="1358"/>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right w:val="single" w:sz="4"/>
            </w:tcBorders>
            <w:shd w:val="clear" w:color="auto" w:fill="CCE8C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3"/>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报告期内，张曦任公司董事长，雷彪为公司原董事、副董事长、总经理，于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日辞职，雷彪所持有的公司股份为公司首次发行股票并上市时持有。截至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日，股东张曦、雷彪之间无关联关系，无一致行动约定。张曦、雷彪 分别与上述其他股东之间无关联关系，无一致行动约定。公司未知其他股东之间是否 存在关联关系，也未知是否属于一致行动人。</w:t>
            </w:r>
          </w:p>
        </w:tc>
      </w:tr>
      <w:tr>
        <w:trPr>
          <w:trHeight w:val="403" w:hRule="exact"/>
        </w:trPr>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20,913,600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20,913,600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14,347,125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14,347,125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古培坚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13,806,373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13,806,373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12,200,000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新华人寿保险股份有限公司一分红</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一团体分红</w:t>
            </w:r>
            <w:r>
              <w:rPr>
                <w:rFonts w:ascii="Times New Roman" w:eastAsia="Times New Roman" w:hAnsi="Times New Roman" w:cs="Times New Roman"/>
                <w:color w:val="000000"/>
                <w:spacing w:val="0"/>
                <w:w w:val="100"/>
                <w:position w:val="0"/>
                <w:sz w:val="18"/>
                <w:szCs w:val="18"/>
              </w:rPr>
              <w:t>-018L-FH001</w:t>
            </w:r>
            <w:r>
              <w:rPr>
                <w:color w:val="000000"/>
                <w:spacing w:val="0"/>
                <w:w w:val="100"/>
                <w:position w:val="0"/>
              </w:rPr>
              <w:t>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5,509,921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5,509,921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邹仁花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4,592,000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4,592,000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中国建设银行股份有限公司一富国 创业板指数分级证券投资基金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3,906,889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3,906,889</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交通银行股份有限公司一浦银安盛 增长动力灵活配置混合型证券投资 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3,295,854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3,295,854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李阿霞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3,171,488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3,171,488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林子宏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3,098,200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3,098,200</w:t>
            </w: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9"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日，股东张曦、雷彪、古培坚之间无关联关系，无一致行 动约定。张曦、雷彪、古培坚分别与上述其他股东之间无关联关系，无一致行动约定。 公司未知其他无限售条件股东之间是否存在关联关系，也未知是否属于一致行动人。</w:t>
            </w:r>
          </w:p>
        </w:tc>
      </w:tr>
      <w:tr>
        <w:trPr>
          <w:trHeight w:val="236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参与融资融券业务股东情况说明（如 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40" w:line="298" w:lineRule="exact"/>
              <w:ind w:left="0" w:right="0" w:firstLine="380"/>
              <w:jc w:val="both"/>
            </w:pPr>
            <w:r>
              <w:rPr>
                <w:color w:val="000000"/>
                <w:spacing w:val="0"/>
                <w:w w:val="100"/>
                <w:position w:val="0"/>
              </w:rPr>
              <w:t>公司股东邹仁花通过中原证券股份有限公司客户信用交易担保证券账户持有公 司股份</w:t>
            </w:r>
            <w:r>
              <w:rPr>
                <w:rFonts w:ascii="Times New Roman" w:eastAsia="Times New Roman" w:hAnsi="Times New Roman" w:cs="Times New Roman"/>
                <w:color w:val="000000"/>
                <w:spacing w:val="0"/>
                <w:w w:val="100"/>
                <w:position w:val="0"/>
                <w:sz w:val="18"/>
                <w:szCs w:val="18"/>
              </w:rPr>
              <w:t>4,592,000</w:t>
            </w:r>
            <w:r>
              <w:rPr>
                <w:color w:val="000000"/>
                <w:spacing w:val="0"/>
                <w:w w:val="100"/>
                <w:position w:val="0"/>
              </w:rPr>
              <w:t>股，合计持有公司股份</w:t>
            </w:r>
            <w:r>
              <w:rPr>
                <w:rFonts w:ascii="Times New Roman" w:eastAsia="Times New Roman" w:hAnsi="Times New Roman" w:cs="Times New Roman"/>
                <w:color w:val="000000"/>
                <w:spacing w:val="0"/>
                <w:w w:val="100"/>
                <w:position w:val="0"/>
                <w:sz w:val="18"/>
                <w:szCs w:val="18"/>
              </w:rPr>
              <w:t>4,592,000</w:t>
            </w:r>
            <w:r>
              <w:rPr>
                <w:color w:val="000000"/>
                <w:spacing w:val="0"/>
                <w:w w:val="100"/>
                <w:position w:val="0"/>
              </w:rPr>
              <w:t>股。</w:t>
            </w:r>
          </w:p>
          <w:p>
            <w:pPr>
              <w:pStyle w:val="Style20"/>
              <w:keepNext w:val="0"/>
              <w:keepLines w:val="0"/>
              <w:widowControl w:val="0"/>
              <w:shd w:val="clear" w:color="auto" w:fill="auto"/>
              <w:bidi w:val="0"/>
              <w:spacing w:before="0" w:after="40" w:line="298" w:lineRule="exact"/>
              <w:ind w:left="0" w:right="0" w:firstLine="380"/>
              <w:jc w:val="both"/>
            </w:pPr>
            <w:r>
              <w:rPr>
                <w:color w:val="000000"/>
                <w:spacing w:val="0"/>
                <w:w w:val="100"/>
                <w:position w:val="0"/>
              </w:rPr>
              <w:t>公司股东李阿霞通过安信证券股份有限公司客户信用交易担保证券账户持有公 司股份</w:t>
            </w:r>
            <w:r>
              <w:rPr>
                <w:rFonts w:ascii="Times New Roman" w:eastAsia="Times New Roman" w:hAnsi="Times New Roman" w:cs="Times New Roman"/>
                <w:color w:val="000000"/>
                <w:spacing w:val="0"/>
                <w:w w:val="100"/>
                <w:position w:val="0"/>
                <w:sz w:val="18"/>
                <w:szCs w:val="18"/>
              </w:rPr>
              <w:t>3,171,488</w:t>
            </w:r>
            <w:r>
              <w:rPr>
                <w:color w:val="000000"/>
                <w:spacing w:val="0"/>
                <w:w w:val="100"/>
                <w:position w:val="0"/>
              </w:rPr>
              <w:t>股，合计持有公司股份</w:t>
            </w:r>
            <w:r>
              <w:rPr>
                <w:rFonts w:ascii="Times New Roman" w:eastAsia="Times New Roman" w:hAnsi="Times New Roman" w:cs="Times New Roman"/>
                <w:color w:val="000000"/>
                <w:spacing w:val="0"/>
                <w:w w:val="100"/>
                <w:position w:val="0"/>
                <w:sz w:val="18"/>
                <w:szCs w:val="18"/>
              </w:rPr>
              <w:t>3,171,488</w:t>
            </w:r>
            <w:r>
              <w:rPr>
                <w:color w:val="000000"/>
                <w:spacing w:val="0"/>
                <w:w w:val="100"/>
                <w:position w:val="0"/>
              </w:rPr>
              <w:t>股。</w:t>
            </w:r>
          </w:p>
          <w:p>
            <w:pPr>
              <w:pStyle w:val="Style20"/>
              <w:keepNext w:val="0"/>
              <w:keepLines w:val="0"/>
              <w:widowControl w:val="0"/>
              <w:shd w:val="clear" w:color="auto" w:fill="auto"/>
              <w:bidi w:val="0"/>
              <w:spacing w:before="0" w:after="40" w:line="310" w:lineRule="exact"/>
              <w:ind w:left="0" w:right="0" w:firstLine="380"/>
              <w:jc w:val="both"/>
            </w:pPr>
            <w:r>
              <w:rPr>
                <w:color w:val="000000"/>
                <w:spacing w:val="0"/>
                <w:w w:val="100"/>
                <w:position w:val="0"/>
              </w:rPr>
              <w:t>公司股东林子宏通过普通证券账户持有公司股份</w:t>
            </w:r>
            <w:r>
              <w:rPr>
                <w:rFonts w:ascii="Times New Roman" w:eastAsia="Times New Roman" w:hAnsi="Times New Roman" w:cs="Times New Roman"/>
                <w:color w:val="000000"/>
                <w:spacing w:val="0"/>
                <w:w w:val="100"/>
                <w:position w:val="0"/>
                <w:sz w:val="18"/>
                <w:szCs w:val="18"/>
              </w:rPr>
              <w:t>1,107,700</w:t>
            </w:r>
            <w:r>
              <w:rPr>
                <w:color w:val="000000"/>
                <w:spacing w:val="0"/>
                <w:w w:val="100"/>
                <w:position w:val="0"/>
              </w:rPr>
              <w:t>股，通过中国银河证 券股份有限公司客户信用交易担保证券账户持有公司股份</w:t>
            </w:r>
            <w:r>
              <w:rPr>
                <w:rFonts w:ascii="Times New Roman" w:eastAsia="Times New Roman" w:hAnsi="Times New Roman" w:cs="Times New Roman"/>
                <w:color w:val="000000"/>
                <w:spacing w:val="0"/>
                <w:w w:val="100"/>
                <w:position w:val="0"/>
                <w:sz w:val="18"/>
                <w:szCs w:val="18"/>
              </w:rPr>
              <w:t>1,990,500</w:t>
            </w:r>
            <w:r>
              <w:rPr>
                <w:color w:val="000000"/>
                <w:spacing w:val="0"/>
                <w:w w:val="100"/>
                <w:position w:val="0"/>
              </w:rPr>
              <w:t>股，合计持有公 司股份</w:t>
            </w:r>
            <w:r>
              <w:rPr>
                <w:rFonts w:ascii="Times New Roman" w:eastAsia="Times New Roman" w:hAnsi="Times New Roman" w:cs="Times New Roman"/>
                <w:color w:val="000000"/>
                <w:spacing w:val="0"/>
                <w:w w:val="100"/>
                <w:position w:val="0"/>
                <w:sz w:val="18"/>
                <w:szCs w:val="18"/>
              </w:rPr>
              <w:t>3,098,200</w:t>
            </w:r>
            <w:r>
              <w:rPr>
                <w:color w:val="000000"/>
                <w:spacing w:val="0"/>
                <w:w w:val="100"/>
                <w:position w:val="0"/>
              </w:rPr>
              <w:t>股。</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7"/>
        <w:keepNext w:val="0"/>
        <w:keepLines w:val="0"/>
        <w:widowControl w:val="0"/>
        <w:shd w:val="clear" w:color="auto" w:fill="auto"/>
        <w:bidi w:val="0"/>
        <w:spacing w:before="0" w:after="12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0"/>
        <w:keepNext/>
        <w:keepLines/>
        <w:widowControl w:val="0"/>
        <w:shd w:val="clear" w:color="auto" w:fill="auto"/>
        <w:tabs>
          <w:tab w:pos="777" w:val="left"/>
        </w:tabs>
        <w:bidi w:val="0"/>
        <w:spacing w:before="0" w:after="260" w:line="240" w:lineRule="auto"/>
        <w:ind w:left="0" w:right="0" w:firstLine="420"/>
        <w:jc w:val="left"/>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2</w:t>
      </w:r>
      <w:bookmarkEnd w:id="460"/>
      <w:r>
        <w:rPr>
          <w:color w:val="000000"/>
          <w:spacing w:val="0"/>
          <w:w w:val="100"/>
          <w:position w:val="0"/>
        </w:rPr>
        <w:t>、</w:t>
        <w:tab/>
        <w:t>公司控股股东情况</w:t>
      </w:r>
      <w:bookmarkEnd w:id="458"/>
      <w:bookmarkEnd w:id="459"/>
      <w:bookmarkEnd w:id="461"/>
    </w:p>
    <w:p>
      <w:pPr>
        <w:pStyle w:val="Style27"/>
        <w:keepNext w:val="0"/>
        <w:keepLines w:val="0"/>
        <w:widowControl w:val="0"/>
        <w:shd w:val="clear" w:color="auto" w:fill="auto"/>
        <w:bidi w:val="0"/>
        <w:spacing w:before="0" w:after="0" w:line="313" w:lineRule="exact"/>
        <w:ind w:left="0" w:right="0" w:firstLine="420"/>
        <w:jc w:val="left"/>
      </w:pPr>
      <w:r>
        <w:rPr>
          <w:color w:val="000000"/>
          <w:spacing w:val="0"/>
          <w:w w:val="100"/>
          <w:position w:val="0"/>
        </w:rPr>
        <w:t>控股股东性质：无控股主体</w:t>
      </w:r>
    </w:p>
    <w:p>
      <w:pPr>
        <w:pStyle w:val="Style27"/>
        <w:keepNext w:val="0"/>
        <w:keepLines w:val="0"/>
        <w:widowControl w:val="0"/>
        <w:shd w:val="clear" w:color="auto" w:fill="auto"/>
        <w:bidi w:val="0"/>
        <w:spacing w:before="0" w:after="0" w:line="313" w:lineRule="exact"/>
        <w:ind w:left="0" w:right="0" w:firstLine="420"/>
        <w:jc w:val="left"/>
      </w:pPr>
      <w:r>
        <w:rPr>
          <w:color w:val="000000"/>
          <w:spacing w:val="0"/>
          <w:w w:val="100"/>
          <w:position w:val="0"/>
        </w:rPr>
        <w:t>控股股东类型：不存在</w:t>
      </w:r>
    </w:p>
    <w:p>
      <w:pPr>
        <w:pStyle w:val="Style27"/>
        <w:keepNext w:val="0"/>
        <w:keepLines w:val="0"/>
        <w:widowControl w:val="0"/>
        <w:shd w:val="clear" w:color="auto" w:fill="auto"/>
        <w:bidi w:val="0"/>
        <w:spacing w:before="0" w:after="0" w:line="313" w:lineRule="exact"/>
        <w:ind w:left="0" w:right="0" w:firstLine="420"/>
        <w:jc w:val="left"/>
      </w:pPr>
      <w:r>
        <w:rPr>
          <w:color w:val="000000"/>
          <w:spacing w:val="0"/>
          <w:w w:val="100"/>
          <w:position w:val="0"/>
        </w:rPr>
        <w:t>公司不存在控股股东情况的说明</w:t>
      </w:r>
    </w:p>
    <w:p>
      <w:pPr>
        <w:pStyle w:val="Style27"/>
        <w:keepNext w:val="0"/>
        <w:keepLines w:val="0"/>
        <w:widowControl w:val="0"/>
        <w:shd w:val="clear" w:color="auto" w:fill="auto"/>
        <w:bidi w:val="0"/>
        <w:spacing w:before="0" w:after="0" w:line="313" w:lineRule="exact"/>
        <w:ind w:left="42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日，公司原控股股东、实际控制人古培坚先生与公司董事长张曦先生签署了《股份转让协议》，公司 原控股股东古培坚先生拟通过协议转让方式向张曦先生转让其持有的易联众</w:t>
      </w:r>
      <w:r>
        <w:rPr>
          <w:rFonts w:ascii="Times New Roman" w:eastAsia="Times New Roman" w:hAnsi="Times New Roman" w:cs="Times New Roman"/>
          <w:color w:val="000000"/>
          <w:spacing w:val="0"/>
          <w:w w:val="100"/>
          <w:position w:val="0"/>
          <w:sz w:val="18"/>
          <w:szCs w:val="18"/>
        </w:rPr>
        <w:t>5,500</w:t>
      </w:r>
      <w:r>
        <w:rPr>
          <w:color w:val="000000"/>
          <w:spacing w:val="0"/>
          <w:w w:val="100"/>
          <w:position w:val="0"/>
        </w:rPr>
        <w:t>万股股份，占公司总股本的</w:t>
      </w:r>
      <w:r>
        <w:rPr>
          <w:rFonts w:ascii="Times New Roman" w:eastAsia="Times New Roman" w:hAnsi="Times New Roman" w:cs="Times New Roman"/>
          <w:color w:val="000000"/>
          <w:spacing w:val="0"/>
          <w:w w:val="100"/>
          <w:position w:val="0"/>
          <w:sz w:val="18"/>
          <w:szCs w:val="18"/>
        </w:rPr>
        <w:t>12.79%</w:t>
      </w:r>
      <w:r>
        <w:rPr>
          <w:color w:val="000000"/>
          <w:spacing w:val="0"/>
          <w:w w:val="100"/>
          <w:position w:val="0"/>
        </w:rPr>
        <w:t>。公 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日召开第三届董事会第三次会议、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年第六次临时股东大会，分别审议通 过了《关于公司董事长张曦先生受让公司控股股东、实际控制人古培坚先生所持公司</w:t>
      </w:r>
      <w:r>
        <w:rPr>
          <w:rFonts w:ascii="Times New Roman" w:eastAsia="Times New Roman" w:hAnsi="Times New Roman" w:cs="Times New Roman"/>
          <w:color w:val="000000"/>
          <w:spacing w:val="0"/>
          <w:w w:val="100"/>
          <w:position w:val="0"/>
          <w:sz w:val="18"/>
          <w:szCs w:val="18"/>
        </w:rPr>
        <w:t>12.79%</w:t>
      </w:r>
      <w:r>
        <w:rPr>
          <w:color w:val="000000"/>
          <w:spacing w:val="0"/>
          <w:w w:val="100"/>
          <w:position w:val="0"/>
        </w:rPr>
        <w:t>股份的议案》，同意上述股份 转让。</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日，公司收到中国证券登记结算有限公司深圳分公司出具的《证券过户登记确认书》，本次股份转让</w:t>
      </w:r>
      <w:r>
        <w:rPr>
          <w:rFonts w:ascii="Times New Roman" w:eastAsia="Times New Roman" w:hAnsi="Times New Roman" w:cs="Times New Roman"/>
          <w:color w:val="000000"/>
          <w:spacing w:val="0"/>
          <w:w w:val="100"/>
          <w:position w:val="0"/>
          <w:sz w:val="18"/>
          <w:szCs w:val="18"/>
        </w:rPr>
        <w:t xml:space="preserve">5,500 </w:t>
      </w:r>
      <w:r>
        <w:rPr>
          <w:color w:val="000000"/>
          <w:spacing w:val="0"/>
          <w:w w:val="100"/>
          <w:position w:val="0"/>
        </w:rPr>
        <w:t>万股股份已于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日完成过户登记手续。</w:t>
      </w:r>
    </w:p>
    <w:p>
      <w:pPr>
        <w:pStyle w:val="Style27"/>
        <w:keepNext w:val="0"/>
        <w:keepLines w:val="0"/>
        <w:widowControl w:val="0"/>
        <w:shd w:val="clear" w:color="auto" w:fill="auto"/>
        <w:bidi w:val="0"/>
        <w:spacing w:before="0" w:after="0" w:line="313" w:lineRule="exact"/>
        <w:ind w:left="42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日披露的《关于董事及高级管理人员延期履行增持承诺的公告》（公告编号</w:t>
      </w:r>
      <w:r>
        <w:rPr>
          <w:rFonts w:ascii="Times New Roman" w:eastAsia="Times New Roman" w:hAnsi="Times New Roman" w:cs="Times New Roman"/>
          <w:color w:val="000000"/>
          <w:spacing w:val="0"/>
          <w:w w:val="100"/>
          <w:position w:val="0"/>
          <w:sz w:val="18"/>
          <w:szCs w:val="18"/>
        </w:rPr>
        <w:t>2015-135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日披露的《关于董事及高级管理人员履行增持承诺的进展公告》（公告编号</w:t>
      </w:r>
      <w:r>
        <w:rPr>
          <w:rFonts w:ascii="Times New Roman" w:eastAsia="Times New Roman" w:hAnsi="Times New Roman" w:cs="Times New Roman"/>
          <w:color w:val="000000"/>
          <w:spacing w:val="0"/>
          <w:w w:val="100"/>
          <w:position w:val="0"/>
          <w:sz w:val="18"/>
          <w:szCs w:val="18"/>
        </w:rPr>
        <w:t>2016-043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日，张曦先生通过深圳证券交易系统从二级市场以自有资金合计增持公司股票</w:t>
      </w:r>
      <w:r>
        <w:rPr>
          <w:rFonts w:ascii="Times New Roman" w:eastAsia="Times New Roman" w:hAnsi="Times New Roman" w:cs="Times New Roman"/>
          <w:color w:val="000000"/>
          <w:spacing w:val="0"/>
          <w:w w:val="100"/>
          <w:position w:val="0"/>
          <w:sz w:val="18"/>
          <w:szCs w:val="18"/>
        </w:rPr>
        <w:t>2,388,500</w:t>
      </w:r>
      <w:r>
        <w:rPr>
          <w:color w:val="000000"/>
          <w:spacing w:val="0"/>
          <w:w w:val="100"/>
          <w:position w:val="0"/>
        </w:rPr>
        <w:t>股。</w:t>
      </w:r>
    </w:p>
    <w:p>
      <w:pPr>
        <w:pStyle w:val="Style27"/>
        <w:keepNext w:val="0"/>
        <w:keepLines w:val="0"/>
        <w:widowControl w:val="0"/>
        <w:shd w:val="clear" w:color="auto" w:fill="auto"/>
        <w:bidi w:val="0"/>
        <w:spacing w:before="0" w:after="0" w:line="313" w:lineRule="exact"/>
        <w:ind w:left="420" w:right="0"/>
        <w:jc w:val="both"/>
      </w:pPr>
      <w:r>
        <w:rPr>
          <w:color w:val="000000"/>
          <w:spacing w:val="0"/>
          <w:w w:val="100"/>
          <w:position w:val="0"/>
        </w:rPr>
        <w:t>截至本公告日，张曦先生共计持有公司股票</w:t>
      </w:r>
      <w:r>
        <w:rPr>
          <w:rFonts w:ascii="Times New Roman" w:eastAsia="Times New Roman" w:hAnsi="Times New Roman" w:cs="Times New Roman"/>
          <w:color w:val="000000"/>
          <w:spacing w:val="0"/>
          <w:w w:val="100"/>
          <w:position w:val="0"/>
          <w:sz w:val="18"/>
          <w:szCs w:val="18"/>
        </w:rPr>
        <w:t>57,388,500</w:t>
      </w:r>
      <w:r>
        <w:rPr>
          <w:color w:val="000000"/>
          <w:spacing w:val="0"/>
          <w:w w:val="100"/>
          <w:position w:val="0"/>
        </w:rPr>
        <w:t>股，持股比例为</w:t>
      </w:r>
      <w:r>
        <w:rPr>
          <w:rFonts w:ascii="Times New Roman" w:eastAsia="Times New Roman" w:hAnsi="Times New Roman" w:cs="Times New Roman"/>
          <w:color w:val="000000"/>
          <w:spacing w:val="0"/>
          <w:w w:val="100"/>
          <w:position w:val="0"/>
          <w:sz w:val="18"/>
          <w:szCs w:val="18"/>
        </w:rPr>
        <w:t>13.35%</w:t>
      </w:r>
      <w:r>
        <w:rPr>
          <w:color w:val="000000"/>
          <w:spacing w:val="0"/>
          <w:w w:val="100"/>
          <w:position w:val="0"/>
        </w:rPr>
        <w:t>,为公司第一大股东。因公司股权相对分 散，第一大股东持股比例较低，任何单一股东均无法实现对公司控制，因此公司暂无控股股东、实际控制人。</w:t>
      </w:r>
    </w:p>
    <w:p>
      <w:pPr>
        <w:pStyle w:val="Style27"/>
        <w:keepNext w:val="0"/>
        <w:keepLines w:val="0"/>
        <w:widowControl w:val="0"/>
        <w:shd w:val="clear" w:color="auto" w:fill="auto"/>
        <w:bidi w:val="0"/>
        <w:spacing w:before="0" w:after="0" w:line="313" w:lineRule="exact"/>
        <w:ind w:left="0" w:right="0" w:firstLine="420"/>
        <w:jc w:val="left"/>
      </w:pPr>
      <w:r>
        <w:rPr>
          <w:color w:val="000000"/>
          <w:spacing w:val="0"/>
          <w:w w:val="100"/>
          <w:position w:val="0"/>
        </w:rPr>
        <w:t>控股股东报告期内变更</w:t>
      </w:r>
    </w:p>
    <w:p>
      <w:pPr>
        <w:pStyle w:val="Style27"/>
        <w:keepNext w:val="0"/>
        <w:keepLines w:val="0"/>
        <w:widowControl w:val="0"/>
        <w:shd w:val="clear" w:color="auto" w:fill="auto"/>
        <w:bidi w:val="0"/>
        <w:spacing w:before="0" w:after="0" w:line="313" w:lineRule="exact"/>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13" w:lineRule="exact"/>
        <w:ind w:left="0" w:right="0" w:firstLine="420"/>
        <w:jc w:val="left"/>
      </w:pPr>
      <w:r>
        <w:rPr>
          <w:color w:val="000000"/>
          <w:spacing w:val="0"/>
          <w:w w:val="100"/>
          <w:position w:val="0"/>
        </w:rPr>
        <w:t>公司报告期控股股东未发生变更。</w:t>
      </w:r>
    </w:p>
    <w:p>
      <w:pPr>
        <w:pStyle w:val="Style30"/>
        <w:keepNext/>
        <w:keepLines/>
        <w:widowControl w:val="0"/>
        <w:shd w:val="clear" w:color="auto" w:fill="auto"/>
        <w:tabs>
          <w:tab w:pos="777" w:val="left"/>
        </w:tabs>
        <w:bidi w:val="0"/>
        <w:spacing w:before="0" w:after="260" w:line="240" w:lineRule="auto"/>
        <w:ind w:left="0" w:right="0" w:firstLine="420"/>
        <w:jc w:val="left"/>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3</w:t>
      </w:r>
      <w:bookmarkEnd w:id="464"/>
      <w:r>
        <w:rPr>
          <w:color w:val="000000"/>
          <w:spacing w:val="0"/>
          <w:w w:val="100"/>
          <w:position w:val="0"/>
        </w:rPr>
        <w:t>、</w:t>
        <w:tab/>
        <w:t>公司实际控制人情况</w:t>
      </w:r>
      <w:bookmarkEnd w:id="462"/>
      <w:bookmarkEnd w:id="463"/>
      <w:bookmarkEnd w:id="465"/>
    </w:p>
    <w:p>
      <w:pPr>
        <w:pStyle w:val="Style27"/>
        <w:keepNext w:val="0"/>
        <w:keepLines w:val="0"/>
        <w:widowControl w:val="0"/>
        <w:shd w:val="clear" w:color="auto" w:fill="auto"/>
        <w:bidi w:val="0"/>
        <w:spacing w:before="0" w:after="0" w:line="313" w:lineRule="exact"/>
        <w:ind w:left="0" w:right="0" w:firstLine="420"/>
        <w:jc w:val="left"/>
      </w:pPr>
      <w:r>
        <w:rPr>
          <w:color w:val="000000"/>
          <w:spacing w:val="0"/>
          <w:w w:val="100"/>
          <w:position w:val="0"/>
        </w:rPr>
        <w:t>实际控制人性质：无实际控制人</w:t>
      </w:r>
    </w:p>
    <w:p>
      <w:pPr>
        <w:pStyle w:val="Style27"/>
        <w:keepNext w:val="0"/>
        <w:keepLines w:val="0"/>
        <w:widowControl w:val="0"/>
        <w:shd w:val="clear" w:color="auto" w:fill="auto"/>
        <w:bidi w:val="0"/>
        <w:spacing w:before="0" w:after="0" w:line="313" w:lineRule="exact"/>
        <w:ind w:left="0" w:right="0" w:firstLine="420"/>
        <w:jc w:val="left"/>
      </w:pPr>
      <w:r>
        <w:rPr>
          <w:color w:val="000000"/>
          <w:spacing w:val="0"/>
          <w:w w:val="100"/>
          <w:position w:val="0"/>
        </w:rPr>
        <w:t>实际控制人类型：不存在</w:t>
      </w:r>
    </w:p>
    <w:p>
      <w:pPr>
        <w:pStyle w:val="Style27"/>
        <w:keepNext w:val="0"/>
        <w:keepLines w:val="0"/>
        <w:widowControl w:val="0"/>
        <w:shd w:val="clear" w:color="auto" w:fill="auto"/>
        <w:bidi w:val="0"/>
        <w:spacing w:before="0" w:after="0" w:line="313" w:lineRule="exact"/>
        <w:ind w:left="0" w:right="0" w:firstLine="420"/>
        <w:jc w:val="left"/>
      </w:pPr>
      <w:r>
        <w:rPr>
          <w:color w:val="000000"/>
          <w:spacing w:val="0"/>
          <w:w w:val="100"/>
          <w:position w:val="0"/>
        </w:rPr>
        <w:t>公司不存在实际控制人情况的说明</w:t>
      </w:r>
    </w:p>
    <w:p>
      <w:pPr>
        <w:pStyle w:val="Style27"/>
        <w:keepNext w:val="0"/>
        <w:keepLines w:val="0"/>
        <w:widowControl w:val="0"/>
        <w:shd w:val="clear" w:color="auto" w:fill="auto"/>
        <w:bidi w:val="0"/>
        <w:spacing w:before="0" w:after="0" w:line="313" w:lineRule="exact"/>
        <w:ind w:left="42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日，公司原控股股东、实际控制人古培坚先生与公司董事长张曦先生签署了《股份转让协议》，公司 原控股股东古培坚先生拟通过协议转让方式向张曦先生转让其持有的易联众</w:t>
      </w:r>
      <w:r>
        <w:rPr>
          <w:rFonts w:ascii="Times New Roman" w:eastAsia="Times New Roman" w:hAnsi="Times New Roman" w:cs="Times New Roman"/>
          <w:color w:val="000000"/>
          <w:spacing w:val="0"/>
          <w:w w:val="100"/>
          <w:position w:val="0"/>
          <w:sz w:val="18"/>
          <w:szCs w:val="18"/>
        </w:rPr>
        <w:t>5,500</w:t>
      </w:r>
      <w:r>
        <w:rPr>
          <w:color w:val="000000"/>
          <w:spacing w:val="0"/>
          <w:w w:val="100"/>
          <w:position w:val="0"/>
        </w:rPr>
        <w:t>万股股份，占公司总股本的</w:t>
      </w:r>
      <w:r>
        <w:rPr>
          <w:rFonts w:ascii="Times New Roman" w:eastAsia="Times New Roman" w:hAnsi="Times New Roman" w:cs="Times New Roman"/>
          <w:color w:val="000000"/>
          <w:spacing w:val="0"/>
          <w:w w:val="100"/>
          <w:position w:val="0"/>
          <w:sz w:val="18"/>
          <w:szCs w:val="18"/>
        </w:rPr>
        <w:t>12.79%</w:t>
      </w:r>
      <w:r>
        <w:rPr>
          <w:color w:val="000000"/>
          <w:spacing w:val="0"/>
          <w:w w:val="100"/>
          <w:position w:val="0"/>
        </w:rPr>
        <w:t>。公 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日召开第三届董事会第三次会议、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年第六次临时股东大会，分别审议通 过了《关于公司董事长张曦先生受让公司控股股东、实际控制人古培坚先生所持公司</w:t>
      </w:r>
      <w:r>
        <w:rPr>
          <w:rFonts w:ascii="Times New Roman" w:eastAsia="Times New Roman" w:hAnsi="Times New Roman" w:cs="Times New Roman"/>
          <w:color w:val="000000"/>
          <w:spacing w:val="0"/>
          <w:w w:val="100"/>
          <w:position w:val="0"/>
          <w:sz w:val="18"/>
          <w:szCs w:val="18"/>
        </w:rPr>
        <w:t>12.79%</w:t>
      </w:r>
      <w:r>
        <w:rPr>
          <w:color w:val="000000"/>
          <w:spacing w:val="0"/>
          <w:w w:val="100"/>
          <w:position w:val="0"/>
        </w:rPr>
        <w:t>股份的议案》，同意上述股份 转让。</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日，公司收到中国证券登记结算有限公司深圳分公司出具的《证券过户登记确认书》，本次股份转让</w:t>
      </w:r>
      <w:r>
        <w:rPr>
          <w:rFonts w:ascii="Times New Roman" w:eastAsia="Times New Roman" w:hAnsi="Times New Roman" w:cs="Times New Roman"/>
          <w:color w:val="000000"/>
          <w:spacing w:val="0"/>
          <w:w w:val="100"/>
          <w:position w:val="0"/>
          <w:sz w:val="18"/>
          <w:szCs w:val="18"/>
        </w:rPr>
        <w:t xml:space="preserve">5,500 </w:t>
      </w:r>
      <w:r>
        <w:rPr>
          <w:color w:val="000000"/>
          <w:spacing w:val="0"/>
          <w:w w:val="100"/>
          <w:position w:val="0"/>
        </w:rPr>
        <w:t>万股股份已于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日完成过户登记手续。</w:t>
      </w:r>
    </w:p>
    <w:p>
      <w:pPr>
        <w:pStyle w:val="Style27"/>
        <w:keepNext w:val="0"/>
        <w:keepLines w:val="0"/>
        <w:widowControl w:val="0"/>
        <w:shd w:val="clear" w:color="auto" w:fill="auto"/>
        <w:bidi w:val="0"/>
        <w:spacing w:before="0" w:after="0" w:line="313" w:lineRule="exact"/>
        <w:ind w:left="42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日披露的《关于董事及高级管理人员延期履行增持承诺的公告》（公告编号</w:t>
      </w:r>
      <w:r>
        <w:rPr>
          <w:rFonts w:ascii="Times New Roman" w:eastAsia="Times New Roman" w:hAnsi="Times New Roman" w:cs="Times New Roman"/>
          <w:color w:val="000000"/>
          <w:spacing w:val="0"/>
          <w:w w:val="100"/>
          <w:position w:val="0"/>
          <w:sz w:val="18"/>
          <w:szCs w:val="18"/>
        </w:rPr>
        <w:t>2015-135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日披露的《关于董事及高级管理人员履行增持承诺的进展公告》（公告编号</w:t>
      </w:r>
      <w:r>
        <w:rPr>
          <w:rFonts w:ascii="Times New Roman" w:eastAsia="Times New Roman" w:hAnsi="Times New Roman" w:cs="Times New Roman"/>
          <w:color w:val="000000"/>
          <w:spacing w:val="0"/>
          <w:w w:val="100"/>
          <w:position w:val="0"/>
          <w:sz w:val="18"/>
          <w:szCs w:val="18"/>
        </w:rPr>
        <w:t>2016-043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日，张曦先生通过深圳证券交易系统从二级市场以自有资金合计增持公司股票</w:t>
      </w:r>
      <w:r>
        <w:rPr>
          <w:rFonts w:ascii="Times New Roman" w:eastAsia="Times New Roman" w:hAnsi="Times New Roman" w:cs="Times New Roman"/>
          <w:color w:val="000000"/>
          <w:spacing w:val="0"/>
          <w:w w:val="100"/>
          <w:position w:val="0"/>
          <w:sz w:val="18"/>
          <w:szCs w:val="18"/>
        </w:rPr>
        <w:t>2,388,500</w:t>
      </w:r>
      <w:r>
        <w:rPr>
          <w:color w:val="000000"/>
          <w:spacing w:val="0"/>
          <w:w w:val="100"/>
          <w:position w:val="0"/>
        </w:rPr>
        <w:t>股。</w:t>
      </w:r>
    </w:p>
    <w:p>
      <w:pPr>
        <w:pStyle w:val="Style27"/>
        <w:keepNext w:val="0"/>
        <w:keepLines w:val="0"/>
        <w:widowControl w:val="0"/>
        <w:shd w:val="clear" w:color="auto" w:fill="auto"/>
        <w:bidi w:val="0"/>
        <w:spacing w:before="0" w:after="0" w:line="313" w:lineRule="exact"/>
        <w:ind w:left="420" w:right="0"/>
        <w:jc w:val="both"/>
      </w:pPr>
      <w:r>
        <w:rPr>
          <w:color w:val="000000"/>
          <w:spacing w:val="0"/>
          <w:w w:val="100"/>
          <w:position w:val="0"/>
        </w:rPr>
        <w:t>截至本公告日，张曦先生共计持有公司股票</w:t>
      </w:r>
      <w:r>
        <w:rPr>
          <w:rFonts w:ascii="Times New Roman" w:eastAsia="Times New Roman" w:hAnsi="Times New Roman" w:cs="Times New Roman"/>
          <w:color w:val="000000"/>
          <w:spacing w:val="0"/>
          <w:w w:val="100"/>
          <w:position w:val="0"/>
          <w:sz w:val="18"/>
          <w:szCs w:val="18"/>
        </w:rPr>
        <w:t>57,388,500</w:t>
      </w:r>
      <w:r>
        <w:rPr>
          <w:color w:val="000000"/>
          <w:spacing w:val="0"/>
          <w:w w:val="100"/>
          <w:position w:val="0"/>
        </w:rPr>
        <w:t>股，持股比例为</w:t>
      </w:r>
      <w:r>
        <w:rPr>
          <w:rFonts w:ascii="Times New Roman" w:eastAsia="Times New Roman" w:hAnsi="Times New Roman" w:cs="Times New Roman"/>
          <w:color w:val="000000"/>
          <w:spacing w:val="0"/>
          <w:w w:val="100"/>
          <w:position w:val="0"/>
          <w:sz w:val="18"/>
          <w:szCs w:val="18"/>
        </w:rPr>
        <w:t>13.35%</w:t>
      </w:r>
      <w:r>
        <w:rPr>
          <w:color w:val="000000"/>
          <w:spacing w:val="0"/>
          <w:w w:val="100"/>
          <w:position w:val="0"/>
        </w:rPr>
        <w:t>,为公司第一大股东。因公司股权相对分 散，第一大股东持股比例较低，任何单一股东均无法实现对公司控制，因此公司暂无控股股东、实际控制人。</w:t>
      </w:r>
    </w:p>
    <w:p>
      <w:pPr>
        <w:pStyle w:val="Style27"/>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公司最终控制层面是否存在持股比例在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以上的股东情况</w:t>
      </w:r>
    </w:p>
    <w:p>
      <w:pPr>
        <w:pStyle w:val="Style27"/>
        <w:keepNext w:val="0"/>
        <w:keepLines w:val="0"/>
        <w:widowControl w:val="0"/>
        <w:shd w:val="clear" w:color="auto" w:fill="auto"/>
        <w:bidi w:val="0"/>
        <w:spacing w:before="0" w:after="0" w:line="313" w:lineRule="exact"/>
        <w:ind w:left="0" w:right="0" w:firstLine="4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7"/>
        <w:keepNext w:val="0"/>
        <w:keepLines w:val="0"/>
        <w:widowControl w:val="0"/>
        <w:shd w:val="clear" w:color="auto" w:fill="auto"/>
        <w:bidi w:val="0"/>
        <w:spacing w:before="0" w:after="0" w:line="313" w:lineRule="exact"/>
        <w:ind w:left="0" w:right="0" w:firstLine="420"/>
        <w:jc w:val="both"/>
      </w:pPr>
      <w:r>
        <w:rPr>
          <w:color w:val="000000"/>
          <w:spacing w:val="0"/>
          <w:w w:val="100"/>
          <w:position w:val="0"/>
        </w:rPr>
        <w:t>自然人</w:t>
      </w:r>
    </w:p>
    <w:p>
      <w:pPr>
        <w:pStyle w:val="Style27"/>
        <w:keepNext w:val="0"/>
        <w:keepLines w:val="0"/>
        <w:widowControl w:val="0"/>
        <w:shd w:val="clear" w:color="auto" w:fill="auto"/>
        <w:bidi w:val="0"/>
        <w:spacing w:before="0" w:after="80" w:line="313" w:lineRule="exact"/>
        <w:ind w:left="0" w:right="0" w:firstLine="420"/>
        <w:jc w:val="both"/>
      </w:pPr>
      <w:r>
        <w:rPr>
          <w:color w:val="000000"/>
          <w:spacing w:val="0"/>
          <w:w w:val="100"/>
          <w:position w:val="0"/>
        </w:rPr>
        <w:t>最终控制层面持股情况</w:t>
      </w:r>
    </w:p>
    <w:tbl>
      <w:tblPr>
        <w:tblOverlap w:val="never"/>
        <w:jc w:val="center"/>
        <w:tblLayout w:type="fixed"/>
      </w:tblPr>
      <w:tblGrid>
        <w:gridCol w:w="3346"/>
        <w:gridCol w:w="2054"/>
        <w:gridCol w:w="4186"/>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最终控制层面股东姓名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8"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3346"/>
        <w:gridCol w:w="6240"/>
      </w:tblGrid>
      <w:tr>
        <w:trPr>
          <w:trHeight w:val="22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年至今，任骏杰置业（香港）有限公司董事；</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年至今，任骏豪地 产（香港）有限公司董事；</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 xml:space="preserve">年至今，任香港骏华控股集团有限公司董事； </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xml:space="preserve">年至今，任侨丰控股有限公司董事、厦门丹鹭房地产开发有限公司董事；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年至今，任北京京发置业有限公司董事长；</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年起至今，任香港骏豪金 融控股集团有限公司董事。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月，担任公司董事；</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月，任公司第二届董事会董事长；</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月至今，任公司 第三届董事会董事长。</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实际控制人报告期内变更</w:t>
      </w:r>
    </w:p>
    <w:p>
      <w:pPr>
        <w:pStyle w:val="Style27"/>
        <w:keepNext w:val="0"/>
        <w:keepLines w:val="0"/>
        <w:widowControl w:val="0"/>
        <w:shd w:val="clear" w:color="auto" w:fill="auto"/>
        <w:bidi w:val="0"/>
        <w:spacing w:before="0" w:after="14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公司报告期实际控制人未发生变更。</w:t>
      </w:r>
    </w:p>
    <w:p>
      <w:pPr>
        <w:pStyle w:val="Style27"/>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160337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4596130" cy="1603375"/>
                    </a:xfrm>
                    <a:prstGeom prst="rect"/>
                  </pic:spPr>
                </pic:pic>
              </a:graphicData>
            </a:graphic>
          </wp:inline>
        </w:drawing>
      </w:r>
    </w:p>
    <w:p>
      <w:pPr>
        <w:widowControl w:val="0"/>
        <w:spacing w:after="379" w:line="1" w:lineRule="exact"/>
      </w:pPr>
    </w:p>
    <w:p>
      <w:pPr>
        <w:pStyle w:val="Style48"/>
        <w:keepNext w:val="0"/>
        <w:keepLines w:val="0"/>
        <w:widowControl w:val="0"/>
        <w:shd w:val="clear" w:color="auto" w:fill="auto"/>
        <w:bidi w:val="0"/>
        <w:spacing w:before="0" w:line="240" w:lineRule="auto"/>
        <w:ind w:left="0" w:right="0"/>
        <w:jc w:val="left"/>
      </w:pPr>
      <w:r>
        <w:rPr>
          <w:color w:val="000000"/>
          <w:spacing w:val="0"/>
          <w:w w:val="100"/>
          <w:position w:val="0"/>
          <w:sz w:val="24"/>
          <w:szCs w:val="24"/>
        </w:rPr>
        <w:t>实际控制人通过信托或其他资产管理方式控制公司</w:t>
      </w:r>
    </w:p>
    <w:p>
      <w:pPr>
        <w:pStyle w:val="Style27"/>
        <w:keepNext w:val="0"/>
        <w:keepLines w:val="0"/>
        <w:widowControl w:val="0"/>
        <w:shd w:val="clear" w:color="auto" w:fill="auto"/>
        <w:bidi w:val="0"/>
        <w:spacing w:before="0" w:after="38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788" w:val="left"/>
        </w:tabs>
        <w:bidi w:val="0"/>
        <w:spacing w:before="0" w:after="380" w:line="240" w:lineRule="auto"/>
        <w:ind w:left="0" w:right="0" w:firstLine="420"/>
        <w:jc w:val="left"/>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4</w:t>
      </w:r>
      <w:bookmarkEnd w:id="468"/>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66"/>
      <w:bookmarkEnd w:id="467"/>
      <w:bookmarkEnd w:id="469"/>
    </w:p>
    <w:p>
      <w:pPr>
        <w:pStyle w:val="Style27"/>
        <w:keepNext w:val="0"/>
        <w:keepLines w:val="0"/>
        <w:widowControl w:val="0"/>
        <w:shd w:val="clear" w:color="auto" w:fill="auto"/>
        <w:bidi w:val="0"/>
        <w:spacing w:before="0" w:after="38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788" w:val="left"/>
        </w:tabs>
        <w:bidi w:val="0"/>
        <w:spacing w:before="0" w:after="380" w:line="240" w:lineRule="auto"/>
        <w:ind w:left="0" w:right="0" w:firstLine="42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5</w:t>
      </w:r>
      <w:bookmarkEnd w:id="472"/>
      <w:r>
        <w:rPr>
          <w:color w:val="000000"/>
          <w:spacing w:val="0"/>
          <w:w w:val="100"/>
          <w:position w:val="0"/>
        </w:rPr>
        <w:t>、</w:t>
        <w:tab/>
        <w:t>控股股东、实际控制人、重组方及其他承诺主体股份限制减持情况</w:t>
      </w:r>
      <w:bookmarkEnd w:id="470"/>
      <w:bookmarkEnd w:id="471"/>
      <w:bookmarkEnd w:id="473"/>
    </w:p>
    <w:p>
      <w:pPr>
        <w:pStyle w:val="Style27"/>
        <w:keepNext w:val="0"/>
        <w:keepLines w:val="0"/>
        <w:widowControl w:val="0"/>
        <w:shd w:val="clear" w:color="auto" w:fill="auto"/>
        <w:bidi w:val="0"/>
        <w:spacing w:before="0" w:after="380" w:line="240" w:lineRule="auto"/>
        <w:ind w:left="0" w:right="0" w:firstLine="420"/>
        <w:jc w:val="both"/>
        <w:sectPr>
          <w:footnotePr>
            <w:pos w:val="pageBottom"/>
            <w:numFmt w:val="decimal"/>
            <w:numRestart w:val="continuous"/>
          </w:footnotePr>
          <w:pgSz w:w="11900" w:h="16840"/>
          <w:pgMar w:top="1378" w:right="697" w:bottom="1469" w:left="69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before="118" w:after="118" w:line="240" w:lineRule="exact"/>
        <w:rPr>
          <w:sz w:val="19"/>
          <w:szCs w:val="19"/>
        </w:rPr>
      </w:pPr>
    </w:p>
    <w:p>
      <w:pPr>
        <w:widowControl w:val="0"/>
        <w:spacing w:line="1" w:lineRule="exact"/>
        <w:sectPr>
          <w:footnotePr>
            <w:pos w:val="pageBottom"/>
            <w:numFmt w:val="decimal"/>
            <w:numRestart w:val="continuous"/>
          </w:footnotePr>
          <w:pgSz w:w="11900" w:h="16840"/>
          <w:pgMar w:top="1378" w:right="699" w:bottom="1460" w:left="688"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2689860</wp:posOffset>
                </wp:positionH>
                <wp:positionV relativeFrom="paragraph">
                  <wp:posOffset>0</wp:posOffset>
                </wp:positionV>
                <wp:extent cx="2170430" cy="243840"/>
                <wp:wrapTopAndBottom/>
                <wp:docPr id="13" name="Shape 1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8"/>
                              <w:keepNext/>
                              <w:keepLines/>
                              <w:widowControl w:val="0"/>
                              <w:shd w:val="clear" w:color="auto" w:fill="auto"/>
                              <w:bidi w:val="0"/>
                              <w:spacing w:before="0" w:after="0" w:line="240" w:lineRule="auto"/>
                              <w:ind w:left="0" w:right="0" w:firstLine="0"/>
                              <w:jc w:val="center"/>
                            </w:pPr>
                            <w:bookmarkStart w:id="474" w:name="bookmark474"/>
                            <w:bookmarkStart w:id="475" w:name="bookmark475"/>
                            <w:bookmarkStart w:id="476" w:name="bookmark476"/>
                            <w:r>
                              <w:rPr>
                                <w:color w:val="000000"/>
                                <w:spacing w:val="0"/>
                                <w:w w:val="100"/>
                                <w:position w:val="0"/>
                              </w:rPr>
                              <w:t>第七节优先股相关情况</w:t>
                            </w:r>
                            <w:bookmarkEnd w:id="474"/>
                            <w:bookmarkEnd w:id="475"/>
                            <w:bookmarkEnd w:id="476"/>
                          </w:p>
                        </w:txbxContent>
                      </wps:txbx>
                      <wps:bodyPr wrap="none" lIns="0" tIns="0" rIns="0" bIns="0">
                        <a:noAutoFit/>
                      </wps:bodyPr>
                    </wps:wsp>
                  </a:graphicData>
                </a:graphic>
              </wp:anchor>
            </w:drawing>
          </mc:Choice>
          <mc:Fallback>
            <w:pict>
              <v:shape id="_x0000_s1039" type="#_x0000_t202" style="position:absolute;margin-left:211.80000000000001pt;margin-top:0;width:170.90000000000001pt;height:19.199999999999999pt;z-index:-125829375;mso-wrap-distance-left:0;mso-wrap-distance-right:0;mso-wrap-distance-bottom:21.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center"/>
                      </w:pPr>
                      <w:bookmarkStart w:id="474" w:name="bookmark474"/>
                      <w:bookmarkStart w:id="475" w:name="bookmark475"/>
                      <w:bookmarkStart w:id="476" w:name="bookmark476"/>
                      <w:r>
                        <w:rPr>
                          <w:color w:val="000000"/>
                          <w:spacing w:val="0"/>
                          <w:w w:val="100"/>
                          <w:position w:val="0"/>
                        </w:rPr>
                        <w:t>第七节优先股相关情况</w:t>
                      </w:r>
                      <w:bookmarkEnd w:id="474"/>
                      <w:bookmarkEnd w:id="475"/>
                      <w:bookmarkEnd w:id="476"/>
                    </w:p>
                  </w:txbxContent>
                </v:textbox>
                <w10:wrap type="topAndBottom" anchorx="page"/>
              </v:shape>
            </w:pict>
          </mc:Fallback>
        </mc:AlternateContent>
      </w:r>
    </w:p>
    <w:p>
      <w:pPr>
        <w:pStyle w:val="Style27"/>
        <w:keepNext w:val="0"/>
        <w:keepLines w:val="0"/>
        <w:widowControl w:val="0"/>
        <w:shd w:val="clear" w:color="auto" w:fill="auto"/>
        <w:bidi w:val="0"/>
        <w:spacing w:before="0" w:after="140" w:line="240" w:lineRule="auto"/>
        <w:ind w:left="0" w:right="0" w:firstLine="420"/>
        <w:jc w:val="left"/>
      </w:pPr>
      <w:bookmarkStart w:id="477" w:name="bookmark477"/>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77"/>
    </w:p>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报告期公司不存在优先股。</w:t>
      </w:r>
      <w:r>
        <w:br w:type="page"/>
      </w:r>
    </w:p>
    <w:p>
      <w:pPr>
        <w:pStyle w:val="Style8"/>
        <w:keepNext/>
        <w:keepLines/>
        <w:widowControl w:val="0"/>
        <w:shd w:val="clear" w:color="auto" w:fill="auto"/>
        <w:bidi w:val="0"/>
        <w:spacing w:before="0" w:after="520" w:line="240" w:lineRule="auto"/>
        <w:ind w:left="0" w:right="0" w:firstLine="0"/>
        <w:jc w:val="center"/>
      </w:pPr>
      <w:bookmarkStart w:id="478" w:name="bookmark478"/>
      <w:bookmarkStart w:id="479" w:name="bookmark479"/>
      <w:bookmarkStart w:id="480" w:name="bookmark480"/>
      <w:r>
        <w:rPr>
          <w:color w:val="000000"/>
          <w:spacing w:val="0"/>
          <w:w w:val="100"/>
          <w:position w:val="0"/>
        </w:rPr>
        <w:t>第八节董事、监事、高级管理人员和员工情况</w:t>
      </w:r>
      <w:bookmarkEnd w:id="478"/>
      <w:bookmarkEnd w:id="479"/>
      <w:bookmarkEnd w:id="480"/>
    </w:p>
    <w:p>
      <w:pPr>
        <w:pStyle w:val="Style23"/>
        <w:keepNext/>
        <w:keepLines/>
        <w:widowControl w:val="0"/>
        <w:shd w:val="clear" w:color="auto" w:fill="auto"/>
        <w:bidi w:val="0"/>
        <w:spacing w:before="0" w:after="320" w:line="240" w:lineRule="auto"/>
        <w:ind w:left="0" w:right="0" w:firstLine="420"/>
        <w:jc w:val="left"/>
      </w:pPr>
      <w:bookmarkStart w:id="481" w:name="bookmark481"/>
      <w:bookmarkStart w:id="482" w:name="bookmark482"/>
      <w:bookmarkStart w:id="483" w:name="bookmark483"/>
      <w:bookmarkStart w:id="484" w:name="bookmark484"/>
      <w:bookmarkStart w:id="485" w:name="bookmark485"/>
      <w:r>
        <w:rPr>
          <w:color w:val="000000"/>
          <w:spacing w:val="0"/>
          <w:w w:val="100"/>
          <w:position w:val="0"/>
          <w:sz w:val="24"/>
          <w:szCs w:val="24"/>
        </w:rPr>
        <w:t>一</w:t>
      </w:r>
      <w:bookmarkEnd w:id="484"/>
      <w:r>
        <w:rPr>
          <w:color w:val="000000"/>
          <w:spacing w:val="0"/>
          <w:w w:val="100"/>
          <w:position w:val="0"/>
          <w:sz w:val="24"/>
          <w:szCs w:val="24"/>
        </w:rPr>
        <w:t>、董事、监事和高级管理人员持股变动</w:t>
      </w:r>
      <w:bookmarkEnd w:id="482"/>
      <w:bookmarkEnd w:id="483"/>
      <w:bookmarkEnd w:id="485"/>
      <w:bookmarkEnd w:id="481"/>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本期增持 股份数量</w:t>
            </w:r>
          </w:p>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307" w:lineRule="exact"/>
              <w:ind w:left="0" w:right="0" w:firstLine="0"/>
              <w:jc w:val="right"/>
            </w:pPr>
            <w:r>
              <w:rPr>
                <w:color w:val="000000"/>
                <w:spacing w:val="0"/>
                <w:w w:val="100"/>
                <w:position w:val="0"/>
              </w:rPr>
              <w:t>本期减持 股份数量</w:t>
            </w:r>
          </w:p>
          <w:p>
            <w:pPr>
              <w:pStyle w:val="Style20"/>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57,388,50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童斌</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董事、副</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黄文灿</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9" w:lineRule="exact"/>
              <w:ind w:left="0" w:right="0" w:firstLine="0"/>
              <w:jc w:val="both"/>
            </w:pPr>
            <w:r>
              <w:rPr>
                <w:color w:val="000000"/>
                <w:spacing w:val="0"/>
                <w:w w:val="100"/>
                <w:position w:val="0"/>
              </w:rPr>
              <w:t>董事、副 董事长、 常务副总 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1,622,246</w:t>
            </w:r>
          </w:p>
        </w:tc>
      </w:tr>
      <w:tr>
        <w:trPr>
          <w:trHeight w:val="1339"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李虹海</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董事、副 总经理、 董事会秘 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张昱</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邢文祥</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唐予华</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苏伟斌</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陈菡</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江敦忠</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监事会主</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席</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许丽美</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郭骁昌</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应亚珍</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陈东红</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施建安</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副总经 理、技术 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游海涛</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吴梁斌</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陈江生</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孙中海</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雷彪</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副董事</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长、总经</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林樱玫</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职工代表 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68,573,75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3,085,400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71,210,74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widowControl w:val="0"/>
        <w:spacing w:after="319" w:line="1" w:lineRule="exact"/>
      </w:pPr>
    </w:p>
    <w:p>
      <w:pPr>
        <w:pStyle w:val="Style23"/>
        <w:keepNext/>
        <w:keepLines/>
        <w:widowControl w:val="0"/>
        <w:shd w:val="clear" w:color="auto" w:fill="auto"/>
        <w:bidi w:val="0"/>
        <w:spacing w:before="0" w:after="360" w:line="240" w:lineRule="auto"/>
        <w:ind w:left="0" w:right="0" w:firstLine="420"/>
        <w:jc w:val="left"/>
      </w:pPr>
      <w:bookmarkStart w:id="486" w:name="bookmark486"/>
      <w:bookmarkStart w:id="487" w:name="bookmark487"/>
      <w:bookmarkStart w:id="488" w:name="bookmark488"/>
      <w:bookmarkStart w:id="489" w:name="bookmark489"/>
      <w:r>
        <w:rPr>
          <w:color w:val="000000"/>
          <w:spacing w:val="0"/>
          <w:w w:val="100"/>
          <w:position w:val="0"/>
          <w:sz w:val="24"/>
          <w:szCs w:val="24"/>
        </w:rPr>
        <w:t>二</w:t>
      </w:r>
      <w:bookmarkEnd w:id="488"/>
      <w:r>
        <w:rPr>
          <w:color w:val="000000"/>
          <w:spacing w:val="0"/>
          <w:w w:val="100"/>
          <w:position w:val="0"/>
          <w:sz w:val="24"/>
          <w:szCs w:val="24"/>
        </w:rPr>
        <w:t>、公司董事、监事、高级管理人员变动情况</w:t>
      </w:r>
      <w:bookmarkEnd w:id="486"/>
      <w:bookmarkEnd w:id="487"/>
      <w:bookmarkEnd w:id="489"/>
    </w:p>
    <w:p>
      <w:pPr>
        <w:pStyle w:val="Style27"/>
        <w:keepNext w:val="0"/>
        <w:keepLines w:val="0"/>
        <w:widowControl w:val="0"/>
        <w:shd w:val="clear" w:color="auto" w:fill="auto"/>
        <w:bidi w:val="0"/>
        <w:spacing w:before="0" w:after="80" w:line="240" w:lineRule="auto"/>
        <w:ind w:left="0" w:right="0" w:firstLine="4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pBdr>
          <w:top w:val="single" w:sz="0" w:space="0" w:color="D3D3D3"/>
          <w:left w:val="single" w:sz="0" w:space="0" w:color="D3D3D3"/>
          <w:bottom w:val="single" w:sz="0" w:space="7" w:color="D3D3D3"/>
          <w:right w:val="single" w:sz="0" w:space="0" w:color="D3D3D3"/>
        </w:pBdr>
        <w:shd w:val="clear" w:color="auto" w:fill="D3D3D3"/>
        <w:tabs>
          <w:tab w:pos="1976" w:val="left"/>
          <w:tab w:pos="3574" w:val="left"/>
          <w:tab w:pos="4933" w:val="left"/>
          <w:tab w:pos="7693" w:val="left"/>
        </w:tabs>
        <w:bidi w:val="0"/>
        <w:spacing w:before="0" w:after="186" w:line="240" w:lineRule="auto"/>
        <w:ind w:left="0" w:right="0" w:firstLine="920"/>
        <w:jc w:val="left"/>
      </w:pPr>
      <w:r>
        <mc:AlternateContent>
          <mc:Choice Requires="wps">
            <w:drawing>
              <wp:anchor distT="0" distB="0" distL="0" distR="0" simplePos="0" relativeHeight="125829380" behindDoc="0" locked="0" layoutInCell="1" allowOverlap="1">
                <wp:simplePos x="0" y="0"/>
                <wp:positionH relativeFrom="page">
                  <wp:posOffset>708660</wp:posOffset>
                </wp:positionH>
                <wp:positionV relativeFrom="paragraph">
                  <wp:posOffset>12700</wp:posOffset>
                </wp:positionV>
                <wp:extent cx="6087110" cy="262255"/>
                <wp:wrapTopAndBottom/>
                <wp:docPr id="15" name="Shape 15"/>
                <a:graphic xmlns:a="http://schemas.openxmlformats.org/drawingml/2006/main">
                  <a:graphicData uri="http://schemas.microsoft.com/office/word/2010/wordprocessingShape">
                    <wps:wsp>
                      <wps:cNvSpPr txBox="1"/>
                      <wps:spPr>
                        <a:xfrm>
                          <a:ext cx="6087110" cy="262255"/>
                        </a:xfrm>
                        <a:prstGeom prst="rect"/>
                        <a:noFill/>
                      </wps:spPr>
                      <wps:txbx>
                        <w:txbxContent>
                          <w:tbl>
                            <w:tblPr>
                              <w:tblOverlap w:val="never"/>
                              <w:jc w:val="left"/>
                              <w:tblLayout w:type="fixed"/>
                            </w:tblPr>
                            <w:tblGrid>
                              <w:gridCol w:w="1339"/>
                              <w:gridCol w:w="1330"/>
                              <w:gridCol w:w="1330"/>
                              <w:gridCol w:w="1330"/>
                              <w:gridCol w:w="4258"/>
                            </w:tblGrid>
                            <w:tr>
                              <w:trPr>
                                <w:tblHeade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line="1" w:lineRule="exact"/>
                            </w:pPr>
                          </w:p>
                        </w:txbxContent>
                      </wps:txbx>
                      <wps:bodyPr lIns="0" tIns="0" rIns="0" bIns="0">
                        <a:noAutoFit/>
                      </wps:bodyPr>
                    </wps:wsp>
                  </a:graphicData>
                </a:graphic>
              </wp:anchor>
            </w:drawing>
          </mc:Choice>
          <mc:Fallback>
            <w:pict>
              <v:shape id="_x0000_s1041" type="#_x0000_t202" style="position:absolute;margin-left:55.800000000000004pt;margin-top:1.pt;width:479.30000000000001pt;height:20.650000000000002pt;z-index:-125829373;mso-wrap-distance-left:0;mso-wrap-distance-right:0;mso-position-horizontal-relative:page" filled="f" stroked="f">
                <v:textbox inset="0,0,0,0">
                  <w:txbxContent>
                    <w:tbl>
                      <w:tblPr>
                        <w:tblOverlap w:val="never"/>
                        <w:jc w:val="left"/>
                        <w:tblLayout w:type="fixed"/>
                      </w:tblPr>
                      <w:tblGrid>
                        <w:gridCol w:w="1339"/>
                        <w:gridCol w:w="1330"/>
                        <w:gridCol w:w="1330"/>
                        <w:gridCol w:w="1330"/>
                        <w:gridCol w:w="4258"/>
                      </w:tblGrid>
                      <w:tr>
                        <w:trPr>
                          <w:tblHeade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line="1" w:lineRule="exact"/>
                      </w:pPr>
                    </w:p>
                  </w:txbxContent>
                </v:textbox>
                <w10:wrap type="topAndBottom" anchorx="page"/>
              </v:shape>
            </w:pict>
          </mc:Fallback>
        </mc:AlternateContent>
      </w:r>
      <w:r>
        <w:rPr>
          <w:color w:val="000000"/>
          <w:spacing w:val="0"/>
          <w:w w:val="100"/>
          <w:position w:val="0"/>
        </w:rPr>
        <w:t>姓名</w:t>
        <w:tab/>
        <w:t>担任的职务</w:t>
        <w:tab/>
        <w:t>类型</w:t>
        <w:tab/>
        <w:t>日期</w:t>
        <w:tab/>
        <w:t>原因</w:t>
      </w:r>
    </w:p>
    <w:tbl>
      <w:tblPr>
        <w:tblOverlap w:val="never"/>
        <w:jc w:val="center"/>
        <w:tblLayout w:type="fixed"/>
      </w:tblPr>
      <w:tblGrid>
        <w:gridCol w:w="1339"/>
        <w:gridCol w:w="1330"/>
        <w:gridCol w:w="1330"/>
        <w:gridCol w:w="1330"/>
        <w:gridCol w:w="4258"/>
      </w:tblGrid>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雷彪</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董事、副董事长、 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06</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林樱玫</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16</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r>
        <w:trPr>
          <w:trHeight w:val="725"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黄文灿</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改聘为常务副总经理</w:t>
            </w:r>
          </w:p>
        </w:tc>
      </w:tr>
    </w:tbl>
    <w:p>
      <w:pPr>
        <w:widowControl w:val="0"/>
        <w:spacing w:after="299" w:line="1" w:lineRule="exact"/>
      </w:pPr>
    </w:p>
    <w:p>
      <w:pPr>
        <w:pStyle w:val="Style23"/>
        <w:keepNext/>
        <w:keepLines/>
        <w:widowControl w:val="0"/>
        <w:shd w:val="clear" w:color="auto" w:fill="auto"/>
        <w:bidi w:val="0"/>
        <w:spacing w:before="0" w:after="240" w:line="240" w:lineRule="auto"/>
        <w:ind w:left="0" w:right="0" w:firstLine="420"/>
        <w:jc w:val="both"/>
      </w:pPr>
      <w:bookmarkStart w:id="490" w:name="bookmark490"/>
      <w:bookmarkStart w:id="491" w:name="bookmark491"/>
      <w:bookmarkStart w:id="492" w:name="bookmark492"/>
      <w:bookmarkStart w:id="493" w:name="bookmark493"/>
      <w:r>
        <w:rPr>
          <w:color w:val="000000"/>
          <w:spacing w:val="0"/>
          <w:w w:val="100"/>
          <w:position w:val="0"/>
          <w:sz w:val="24"/>
          <w:szCs w:val="24"/>
        </w:rPr>
        <w:t>三</w:t>
      </w:r>
      <w:bookmarkEnd w:id="492"/>
      <w:r>
        <w:rPr>
          <w:color w:val="000000"/>
          <w:spacing w:val="0"/>
          <w:w w:val="100"/>
          <w:position w:val="0"/>
          <w:sz w:val="24"/>
          <w:szCs w:val="24"/>
        </w:rPr>
        <w:t>、任职情况</w:t>
      </w:r>
      <w:bookmarkEnd w:id="490"/>
      <w:bookmarkEnd w:id="491"/>
      <w:bookmarkEnd w:id="493"/>
    </w:p>
    <w:p>
      <w:pPr>
        <w:pStyle w:val="Style27"/>
        <w:keepNext w:val="0"/>
        <w:keepLines w:val="0"/>
        <w:widowControl w:val="0"/>
        <w:shd w:val="clear" w:color="auto" w:fill="auto"/>
        <w:bidi w:val="0"/>
        <w:spacing w:before="0" w:after="140" w:line="313" w:lineRule="exact"/>
        <w:ind w:left="0" w:right="0" w:firstLine="420"/>
        <w:jc w:val="both"/>
      </w:pPr>
      <w:r>
        <w:rPr>
          <w:color w:val="000000"/>
          <w:spacing w:val="0"/>
          <w:w w:val="100"/>
          <w:position w:val="0"/>
        </w:rPr>
        <w:t>公司现任董事、监事、高级管理人员专业背景、主要工作经历以及目前在公司的主要职责</w:t>
      </w:r>
    </w:p>
    <w:p>
      <w:pPr>
        <w:pStyle w:val="Style27"/>
        <w:keepNext w:val="0"/>
        <w:keepLines w:val="0"/>
        <w:widowControl w:val="0"/>
        <w:shd w:val="clear" w:color="auto" w:fill="auto"/>
        <w:bidi w:val="0"/>
        <w:spacing w:before="0" w:after="0" w:line="360" w:lineRule="auto"/>
        <w:ind w:left="0" w:right="0" w:firstLine="500"/>
        <w:jc w:val="both"/>
      </w:pPr>
      <w:bookmarkStart w:id="494" w:name="bookmark494"/>
      <w:r>
        <w:rPr>
          <w:rFonts w:ascii="Times New Roman" w:eastAsia="Times New Roman" w:hAnsi="Times New Roman" w:cs="Times New Roman"/>
          <w:color w:val="000000"/>
          <w:spacing w:val="0"/>
          <w:w w:val="100"/>
          <w:position w:val="0"/>
          <w:sz w:val="18"/>
          <w:szCs w:val="18"/>
        </w:rPr>
        <w:t>1</w:t>
      </w:r>
      <w:bookmarkEnd w:id="494"/>
      <w:r>
        <w:rPr>
          <w:color w:val="000000"/>
          <w:spacing w:val="0"/>
          <w:w w:val="100"/>
          <w:position w:val="0"/>
        </w:rPr>
        <w:t>、公司现任董事</w:t>
      </w:r>
    </w:p>
    <w:p>
      <w:pPr>
        <w:pStyle w:val="Style27"/>
        <w:keepNext w:val="0"/>
        <w:keepLines w:val="0"/>
        <w:widowControl w:val="0"/>
        <w:shd w:val="clear" w:color="auto" w:fill="auto"/>
        <w:bidi w:val="0"/>
        <w:spacing w:before="0" w:after="0" w:line="313" w:lineRule="exact"/>
        <w:ind w:left="0" w:right="0" w:firstLine="780"/>
        <w:jc w:val="both"/>
      </w:pPr>
      <w:r>
        <w:rPr>
          <w:color w:val="000000"/>
          <w:spacing w:val="0"/>
          <w:w w:val="100"/>
          <w:position w:val="0"/>
        </w:rPr>
        <w:t>公司现任董事会由</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名，任期三年，董事会成员简历如下：</w:t>
      </w:r>
    </w:p>
    <w:p>
      <w:pPr>
        <w:pStyle w:val="Style27"/>
        <w:keepNext w:val="0"/>
        <w:keepLines w:val="0"/>
        <w:widowControl w:val="0"/>
        <w:shd w:val="clear" w:color="auto" w:fill="auto"/>
        <w:bidi w:val="0"/>
        <w:spacing w:before="0" w:after="0" w:line="313" w:lineRule="exact"/>
        <w:ind w:left="420" w:right="0"/>
        <w:jc w:val="both"/>
      </w:pPr>
      <w:bookmarkStart w:id="495" w:name="bookmark495"/>
      <w:r>
        <w:rPr>
          <w:rFonts w:ascii="Times New Roman" w:eastAsia="Times New Roman" w:hAnsi="Times New Roman" w:cs="Times New Roman"/>
          <w:color w:val="000000"/>
          <w:spacing w:val="0"/>
          <w:w w:val="100"/>
          <w:position w:val="0"/>
          <w:sz w:val="18"/>
          <w:szCs w:val="18"/>
        </w:rPr>
        <w:t>1</w:t>
      </w:r>
      <w:bookmarkEnd w:id="495"/>
      <w:r>
        <w:rPr>
          <w:color w:val="000000"/>
          <w:spacing w:val="0"/>
          <w:w w:val="100"/>
          <w:position w:val="0"/>
        </w:rPr>
        <w:t>） 张曦：男，生于</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月，中国国籍，中国香港永久居民。</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月，毕业于厦门大学国际贸易系获学士学位。 </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年至今，任骏杰置业（香港）有限公司董事；</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年至今，任骏豪地产（香港）有限公司董事；</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年至今，任香港骏 华控股集团有限公司董事；</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年至今，任侨丰控股有限公司董事、厦门丹鹭房地产开发有限公司董事；</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年至今，任北 京京发置业有限公司董事长；</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年起至今，任香港骏豪金融控股集团有限公司董事。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月，担任公司董 事;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月，任公司第二届董事会董事长；</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月至今，任公司第三届董事会董事长。</w:t>
      </w:r>
    </w:p>
    <w:p>
      <w:pPr>
        <w:pStyle w:val="Style27"/>
        <w:keepNext w:val="0"/>
        <w:keepLines w:val="0"/>
        <w:widowControl w:val="0"/>
        <w:shd w:val="clear" w:color="auto" w:fill="auto"/>
        <w:bidi w:val="0"/>
        <w:spacing w:before="0" w:after="0" w:line="313" w:lineRule="exact"/>
        <w:ind w:left="420" w:right="0"/>
        <w:jc w:val="both"/>
      </w:pPr>
      <w:bookmarkStart w:id="496" w:name="bookmark496"/>
      <w:r>
        <w:rPr>
          <w:rFonts w:ascii="Times New Roman" w:eastAsia="Times New Roman" w:hAnsi="Times New Roman" w:cs="Times New Roman"/>
          <w:color w:val="000000"/>
          <w:spacing w:val="0"/>
          <w:w w:val="100"/>
          <w:position w:val="0"/>
          <w:sz w:val="18"/>
          <w:szCs w:val="18"/>
        </w:rPr>
        <w:t>2</w:t>
      </w:r>
      <w:bookmarkEnd w:id="496"/>
      <w:r>
        <w:rPr>
          <w:color w:val="000000"/>
          <w:spacing w:val="0"/>
          <w:w w:val="100"/>
          <w:position w:val="0"/>
        </w:rPr>
        <w:t>） 黄文灿：男，生于</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月，中国国籍，硕士研究生毕业，无永久境外居留权，高级工程师。</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 就职于航天航空部计算机和仿真技术研究所；</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年，任厦门市巨龙软件工程有限公司副总工程师；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月，任公司总工程师、副总经理。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月，任公司副总经理、技术总监。现任公司第三届董事会董 事、副董事长、常务副总经理。</w:t>
      </w:r>
    </w:p>
    <w:p>
      <w:pPr>
        <w:pStyle w:val="Style27"/>
        <w:keepNext w:val="0"/>
        <w:keepLines w:val="0"/>
        <w:widowControl w:val="0"/>
        <w:shd w:val="clear" w:color="auto" w:fill="auto"/>
        <w:bidi w:val="0"/>
        <w:spacing w:before="0" w:after="0" w:line="313" w:lineRule="exact"/>
        <w:ind w:left="420" w:right="0"/>
        <w:jc w:val="both"/>
      </w:pPr>
      <w:bookmarkStart w:id="497" w:name="bookmark497"/>
      <w:r>
        <w:rPr>
          <w:rFonts w:ascii="Times New Roman" w:eastAsia="Times New Roman" w:hAnsi="Times New Roman" w:cs="Times New Roman"/>
          <w:color w:val="000000"/>
          <w:spacing w:val="0"/>
          <w:w w:val="100"/>
          <w:position w:val="0"/>
          <w:sz w:val="18"/>
          <w:szCs w:val="18"/>
        </w:rPr>
        <w:t>3</w:t>
      </w:r>
      <w:bookmarkEnd w:id="497"/>
      <w:r>
        <w:rPr>
          <w:color w:val="000000"/>
          <w:spacing w:val="0"/>
          <w:w w:val="100"/>
          <w:position w:val="0"/>
        </w:rPr>
        <w:t>） 童斌：男，生于</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月，中国国籍，无永久境外居留权，大学本科。</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月，毕业于厦门大学微生物学专业。 </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年至今，任福州海天装璜装修有限公司监事。</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月至今，任福建新华都置业有限公司董事、执行总经理。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月，任公司第二届董事会董事，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月起任公司第三届董事会董事、副董事长。</w:t>
      </w:r>
    </w:p>
    <w:p>
      <w:pPr>
        <w:pStyle w:val="Style27"/>
        <w:keepNext w:val="0"/>
        <w:keepLines w:val="0"/>
        <w:widowControl w:val="0"/>
        <w:shd w:val="clear" w:color="auto" w:fill="auto"/>
        <w:tabs>
          <w:tab w:pos="1078" w:val="left"/>
        </w:tabs>
        <w:bidi w:val="0"/>
        <w:spacing w:before="0" w:after="0" w:line="313" w:lineRule="exact"/>
        <w:ind w:left="420" w:right="0"/>
        <w:jc w:val="both"/>
      </w:pPr>
      <w:bookmarkStart w:id="498" w:name="bookmark498"/>
      <w:r>
        <w:rPr>
          <w:rFonts w:ascii="Times New Roman" w:eastAsia="Times New Roman" w:hAnsi="Times New Roman" w:cs="Times New Roman"/>
          <w:color w:val="000000"/>
          <w:spacing w:val="0"/>
          <w:w w:val="100"/>
          <w:position w:val="0"/>
          <w:sz w:val="18"/>
          <w:szCs w:val="18"/>
        </w:rPr>
        <w:t>4</w:t>
      </w:r>
      <w:bookmarkEnd w:id="498"/>
      <w:r>
        <w:rPr>
          <w:color w:val="000000"/>
          <w:spacing w:val="0"/>
          <w:w w:val="100"/>
          <w:position w:val="0"/>
        </w:rPr>
        <w:t>）</w:t>
        <w:tab/>
        <w:t>李虹海：男，生于</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月，中国国籍，中国香港永久居民。</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月，毕业于上海交通大学计算机科学技术专 业，获学士学位、学历；</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月，任广州邮电通信设备有限公司项目经理，部门经理；</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1997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月，任香港中鹏科技有限公司总经理；</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月，任广州海达信息有限公司总工程师；</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月，任实达科技（控股）有限公司部门经理，客户总监。</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月，任本公司医疗卫生信息化业务主管。 现任公司第三届董事会董事、副总经理、董事会秘书、战略投资部总经理。</w:t>
      </w:r>
    </w:p>
    <w:p>
      <w:pPr>
        <w:pStyle w:val="Style27"/>
        <w:keepNext w:val="0"/>
        <w:keepLines w:val="0"/>
        <w:widowControl w:val="0"/>
        <w:shd w:val="clear" w:color="auto" w:fill="auto"/>
        <w:tabs>
          <w:tab w:pos="1088" w:val="left"/>
        </w:tabs>
        <w:bidi w:val="0"/>
        <w:spacing w:before="0" w:after="0" w:line="313" w:lineRule="exact"/>
        <w:ind w:left="420" w:right="0"/>
        <w:jc w:val="both"/>
      </w:pPr>
      <w:bookmarkStart w:id="499" w:name="bookmark499"/>
      <w:r>
        <w:rPr>
          <w:rFonts w:ascii="Times New Roman" w:eastAsia="Times New Roman" w:hAnsi="Times New Roman" w:cs="Times New Roman"/>
          <w:color w:val="000000"/>
          <w:spacing w:val="0"/>
          <w:w w:val="100"/>
          <w:position w:val="0"/>
          <w:sz w:val="18"/>
          <w:szCs w:val="18"/>
        </w:rPr>
        <w:t>5</w:t>
      </w:r>
      <w:bookmarkEnd w:id="499"/>
      <w:r>
        <w:rPr>
          <w:color w:val="000000"/>
          <w:spacing w:val="0"/>
          <w:w w:val="100"/>
          <w:position w:val="0"/>
        </w:rPr>
        <w:t>）</w:t>
        <w:tab/>
        <w:t>张昱：女，生于</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月，中国国籍，中国香港永久性居民，专科毕业。</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月，毕业于徐州高等师范 学校；</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月，任厦门象屿敦辉贸易有限公司董事；</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月至今，任厦门丹鹭房产开发有限公 司董事。</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月，任公司第一届董事会董事。</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月，任公司第二届董事会董 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月至今任公司第三届董事会董事。现任公司董事、董事长助理。</w:t>
      </w:r>
    </w:p>
    <w:p>
      <w:pPr>
        <w:pStyle w:val="Style27"/>
        <w:keepNext w:val="0"/>
        <w:keepLines w:val="0"/>
        <w:widowControl w:val="0"/>
        <w:shd w:val="clear" w:color="auto" w:fill="auto"/>
        <w:bidi w:val="0"/>
        <w:spacing w:before="0" w:after="0" w:line="313" w:lineRule="exact"/>
        <w:ind w:left="420" w:right="0"/>
        <w:jc w:val="both"/>
      </w:pPr>
      <w:bookmarkStart w:id="500" w:name="bookmark500"/>
      <w:r>
        <w:rPr>
          <w:rFonts w:ascii="Times New Roman" w:eastAsia="Times New Roman" w:hAnsi="Times New Roman" w:cs="Times New Roman"/>
          <w:color w:val="000000"/>
          <w:spacing w:val="0"/>
          <w:w w:val="100"/>
          <w:position w:val="0"/>
          <w:sz w:val="18"/>
          <w:szCs w:val="18"/>
        </w:rPr>
        <w:t>6</w:t>
      </w:r>
      <w:bookmarkEnd w:id="500"/>
      <w:r>
        <w:rPr>
          <w:color w:val="000000"/>
          <w:spacing w:val="0"/>
          <w:w w:val="100"/>
          <w:position w:val="0"/>
        </w:rPr>
        <w:t>） 苏伟斌：男，生于</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月，中国国籍，法学硕士学历。</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月，毕业于华侨大学国际经济法专业，获法学学 士学位。</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年毕业于</w:t>
      </w:r>
      <w:r>
        <w:rPr>
          <w:rFonts w:ascii="Times New Roman" w:eastAsia="Times New Roman" w:hAnsi="Times New Roman" w:cs="Times New Roman"/>
          <w:color w:val="000000"/>
          <w:spacing w:val="0"/>
          <w:w w:val="100"/>
          <w:position w:val="0"/>
          <w:sz w:val="18"/>
          <w:szCs w:val="18"/>
        </w:rPr>
        <w:t>Indiana University, Bloomington,</w:t>
      </w:r>
      <w:r>
        <w:rPr>
          <w:color w:val="000000"/>
          <w:spacing w:val="0"/>
          <w:w w:val="100"/>
          <w:position w:val="0"/>
        </w:rPr>
        <w:t>获法学硕士学位。历任厦门国贸集团股份有限公司法律顾问、福建天 衡联合律师事务所合伙律师，现任福建润金律师事务所律师、主任，厦门合兴包装印刷股份有限公司独立董事，舒华股份有 限公司独立董事，福建省闽华电源股份有限公司独立董事。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月起任公司第三届董事会独立董事，任期为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 三年。</w:t>
      </w:r>
    </w:p>
    <w:p>
      <w:pPr>
        <w:pStyle w:val="Style27"/>
        <w:keepNext w:val="0"/>
        <w:keepLines w:val="0"/>
        <w:widowControl w:val="0"/>
        <w:shd w:val="clear" w:color="auto" w:fill="auto"/>
        <w:tabs>
          <w:tab w:pos="1088" w:val="left"/>
        </w:tabs>
        <w:bidi w:val="0"/>
        <w:spacing w:before="0" w:after="0" w:line="313" w:lineRule="exact"/>
        <w:ind w:left="420" w:right="0"/>
        <w:jc w:val="both"/>
      </w:pPr>
      <w:bookmarkStart w:id="501" w:name="bookmark501"/>
      <w:r>
        <w:rPr>
          <w:rFonts w:ascii="Times New Roman" w:eastAsia="Times New Roman" w:hAnsi="Times New Roman" w:cs="Times New Roman"/>
          <w:color w:val="000000"/>
          <w:spacing w:val="0"/>
          <w:w w:val="100"/>
          <w:position w:val="0"/>
          <w:sz w:val="18"/>
          <w:szCs w:val="18"/>
        </w:rPr>
        <w:t>7</w:t>
      </w:r>
      <w:bookmarkEnd w:id="501"/>
      <w:r>
        <w:rPr>
          <w:color w:val="000000"/>
          <w:spacing w:val="0"/>
          <w:w w:val="100"/>
          <w:position w:val="0"/>
        </w:rPr>
        <w:t>）</w:t>
        <w:tab/>
        <w:t>唐予华：男，生于</w:t>
      </w:r>
      <w:r>
        <w:rPr>
          <w:rFonts w:ascii="Times New Roman" w:eastAsia="Times New Roman" w:hAnsi="Times New Roman" w:cs="Times New Roman"/>
          <w:color w:val="000000"/>
          <w:spacing w:val="0"/>
          <w:w w:val="100"/>
          <w:position w:val="0"/>
          <w:sz w:val="18"/>
          <w:szCs w:val="18"/>
        </w:rPr>
        <w:t>1947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月，中国国籍，研究生学历，中国注册会计师，会计学教授。</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月毕业于厦门大学 会计学专业，获硕士学位。曾任厦门大学会计系副主任，厦门大学会计师事务所业务部经理、副所长，厦门永大会计师事务 所副主任会计师、厦门中兴会计师事务所顾问。现任福建众和股份有限公司独立董事。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月起任公司第三届董事会独 立董事，任期为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月起三年。</w:t>
      </w:r>
    </w:p>
    <w:p>
      <w:pPr>
        <w:pStyle w:val="Style27"/>
        <w:keepNext w:val="0"/>
        <w:keepLines w:val="0"/>
        <w:widowControl w:val="0"/>
        <w:shd w:val="clear" w:color="auto" w:fill="auto"/>
        <w:bidi w:val="0"/>
        <w:spacing w:before="0" w:after="0" w:line="313" w:lineRule="exact"/>
        <w:ind w:left="0" w:right="0" w:firstLine="780"/>
        <w:jc w:val="both"/>
      </w:pPr>
      <w:bookmarkStart w:id="502" w:name="bookmark502"/>
      <w:r>
        <w:rPr>
          <w:rFonts w:ascii="Times New Roman" w:eastAsia="Times New Roman" w:hAnsi="Times New Roman" w:cs="Times New Roman"/>
          <w:color w:val="000000"/>
          <w:spacing w:val="0"/>
          <w:w w:val="100"/>
          <w:position w:val="0"/>
          <w:sz w:val="18"/>
          <w:szCs w:val="18"/>
        </w:rPr>
        <w:t>8</w:t>
      </w:r>
      <w:bookmarkEnd w:id="502"/>
      <w:r>
        <w:rPr>
          <w:color w:val="000000"/>
          <w:spacing w:val="0"/>
          <w:w w:val="100"/>
          <w:position w:val="0"/>
        </w:rPr>
        <w:t>） 邢文祥：男，生于</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月，中国国籍，无永久境外居留权，中国哲学博士，教授。</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月，就读 </w:t>
      </w:r>
      <w:r>
        <w:rPr>
          <w:color w:val="000000"/>
          <w:spacing w:val="0"/>
          <w:w w:val="100"/>
          <w:position w:val="0"/>
        </w:rPr>
        <w:t>辽宁大学哲学专业，获学士学位；</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月，就读辽宁大学国民经济管理专业，获硕士学业；</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月，就读河北大学中国哲学专业，获博士学位。历任辽宁青年干部学院团委书记、学校办公室主任；中共沈阳市委宣传 部副处长；沈阳金杯客车制造有限公司党委书记、第一副总经理；共青团沈阳市委书记；沈阳市沈河区政府区长；沈阳市政 府副秘书长；亿达集团有限公司总裁；成都理工大学教授；中国地质大学教授；中央财经大学宣传部长、新闻中心主任；澳 门城市大学教授；现任中央财经大学教授；大连恒文投资发展有限公司的执行董事、总经理。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月，任公 司第二届董事会独立董事，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月起任公司第三届董事会独立董事，任期为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月起三年。</w:t>
      </w:r>
    </w:p>
    <w:p>
      <w:pPr>
        <w:pStyle w:val="Style27"/>
        <w:keepNext w:val="0"/>
        <w:keepLines w:val="0"/>
        <w:widowControl w:val="0"/>
        <w:shd w:val="clear" w:color="auto" w:fill="auto"/>
        <w:bidi w:val="0"/>
        <w:spacing w:before="0" w:after="120" w:line="312" w:lineRule="exact"/>
        <w:ind w:left="420" w:right="0"/>
        <w:jc w:val="left"/>
      </w:pPr>
      <w:bookmarkStart w:id="503" w:name="bookmark503"/>
      <w:r>
        <w:rPr>
          <w:rFonts w:ascii="Times New Roman" w:eastAsia="Times New Roman" w:hAnsi="Times New Roman" w:cs="Times New Roman"/>
          <w:color w:val="000000"/>
          <w:spacing w:val="0"/>
          <w:w w:val="100"/>
          <w:position w:val="0"/>
          <w:sz w:val="18"/>
          <w:szCs w:val="18"/>
        </w:rPr>
        <w:t>9</w:t>
      </w:r>
      <w:bookmarkEnd w:id="503"/>
      <w:r>
        <w:rPr>
          <w:color w:val="000000"/>
          <w:spacing w:val="0"/>
          <w:w w:val="100"/>
          <w:position w:val="0"/>
        </w:rPr>
        <w:t>）陈菡：女，生于</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月，中国国籍，无永久境外居留权，管理学（会计学）博士研究生学历。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 毕业于厦门大学会计学专业，获管理学（会计学）博士学位。曾任厦门大学会计发展研究中心科研助理，现任厦门国家会计 学院讲师。陈菡女士兼任天马微电子股份有限公司独立董事、安徽山鹰纸业股份有限公司独立董事。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日至今任 公司独立董事。</w:t>
      </w:r>
    </w:p>
    <w:p>
      <w:pPr>
        <w:pStyle w:val="Style27"/>
        <w:keepNext w:val="0"/>
        <w:keepLines w:val="0"/>
        <w:widowControl w:val="0"/>
        <w:shd w:val="clear" w:color="auto" w:fill="auto"/>
        <w:tabs>
          <w:tab w:pos="1074" w:val="left"/>
        </w:tabs>
        <w:bidi w:val="0"/>
        <w:spacing w:before="0" w:after="0" w:line="360" w:lineRule="auto"/>
        <w:ind w:left="0" w:right="0" w:firstLine="780"/>
        <w:jc w:val="both"/>
      </w:pPr>
      <w:bookmarkStart w:id="504" w:name="bookmark504"/>
      <w:r>
        <w:rPr>
          <w:rFonts w:ascii="Times New Roman" w:eastAsia="Times New Roman" w:hAnsi="Times New Roman" w:cs="Times New Roman"/>
          <w:color w:val="000000"/>
          <w:spacing w:val="0"/>
          <w:w w:val="100"/>
          <w:position w:val="0"/>
          <w:sz w:val="18"/>
          <w:szCs w:val="18"/>
        </w:rPr>
        <w:t>2</w:t>
      </w:r>
      <w:bookmarkEnd w:id="504"/>
      <w:r>
        <w:rPr>
          <w:color w:val="000000"/>
          <w:spacing w:val="0"/>
          <w:w w:val="100"/>
          <w:position w:val="0"/>
        </w:rPr>
        <w:t>、</w:t>
        <w:tab/>
        <w:t>公司现任监事</w:t>
      </w:r>
    </w:p>
    <w:p>
      <w:pPr>
        <w:pStyle w:val="Style27"/>
        <w:keepNext w:val="0"/>
        <w:keepLines w:val="0"/>
        <w:widowControl w:val="0"/>
        <w:shd w:val="clear" w:color="auto" w:fill="auto"/>
        <w:bidi w:val="0"/>
        <w:spacing w:before="0" w:after="0" w:line="312" w:lineRule="exact"/>
        <w:ind w:left="0" w:right="0" w:firstLine="780"/>
        <w:jc w:val="both"/>
      </w:pPr>
      <w:r>
        <w:rPr>
          <w:color w:val="000000"/>
          <w:spacing w:val="0"/>
          <w:w w:val="100"/>
          <w:position w:val="0"/>
        </w:rPr>
        <w:t>公司第三届监事会由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w:t>
      </w:r>
    </w:p>
    <w:p>
      <w:pPr>
        <w:pStyle w:val="Style27"/>
        <w:keepNext w:val="0"/>
        <w:keepLines w:val="0"/>
        <w:widowControl w:val="0"/>
        <w:shd w:val="clear" w:color="auto" w:fill="auto"/>
        <w:bidi w:val="0"/>
        <w:spacing w:before="0" w:after="0" w:line="312" w:lineRule="exact"/>
        <w:ind w:left="420" w:right="0"/>
        <w:jc w:val="both"/>
      </w:pPr>
      <w:bookmarkStart w:id="505" w:name="bookmark505"/>
      <w:r>
        <w:rPr>
          <w:rFonts w:ascii="Times New Roman" w:eastAsia="Times New Roman" w:hAnsi="Times New Roman" w:cs="Times New Roman"/>
          <w:color w:val="000000"/>
          <w:spacing w:val="0"/>
          <w:w w:val="100"/>
          <w:position w:val="0"/>
          <w:sz w:val="18"/>
          <w:szCs w:val="18"/>
        </w:rPr>
        <w:t>1</w:t>
      </w:r>
      <w:bookmarkEnd w:id="505"/>
      <w:r>
        <w:rPr>
          <w:color w:val="000000"/>
          <w:spacing w:val="0"/>
          <w:w w:val="100"/>
          <w:position w:val="0"/>
        </w:rPr>
        <w:t>） 江敦忠：男，生于</w:t>
      </w:r>
      <w:r>
        <w:rPr>
          <w:rFonts w:ascii="Times New Roman" w:eastAsia="Times New Roman" w:hAnsi="Times New Roman" w:cs="Times New Roman"/>
          <w:color w:val="000000"/>
          <w:spacing w:val="0"/>
          <w:w w:val="100"/>
          <w:position w:val="0"/>
          <w:sz w:val="18"/>
          <w:szCs w:val="18"/>
        </w:rPr>
        <w:t>1957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月，中国国籍，无永久境外居留权，高级工程师。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月起至今，任职于易联众信息 技术股份有限公司。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月，任公司第二届监事会主席。</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月起，任公司第三届监事会主席。</w:t>
      </w:r>
    </w:p>
    <w:p>
      <w:pPr>
        <w:pStyle w:val="Style27"/>
        <w:keepNext w:val="0"/>
        <w:keepLines w:val="0"/>
        <w:widowControl w:val="0"/>
        <w:shd w:val="clear" w:color="auto" w:fill="auto"/>
        <w:bidi w:val="0"/>
        <w:spacing w:before="0" w:after="0" w:line="312" w:lineRule="exact"/>
        <w:ind w:left="420" w:right="0"/>
        <w:jc w:val="both"/>
      </w:pPr>
      <w:bookmarkStart w:id="506" w:name="bookmark506"/>
      <w:r>
        <w:rPr>
          <w:rFonts w:ascii="Times New Roman" w:eastAsia="Times New Roman" w:hAnsi="Times New Roman" w:cs="Times New Roman"/>
          <w:color w:val="000000"/>
          <w:spacing w:val="0"/>
          <w:w w:val="100"/>
          <w:position w:val="0"/>
          <w:sz w:val="18"/>
          <w:szCs w:val="18"/>
        </w:rPr>
        <w:t>2</w:t>
      </w:r>
      <w:bookmarkEnd w:id="506"/>
      <w:r>
        <w:rPr>
          <w:color w:val="000000"/>
          <w:spacing w:val="0"/>
          <w:w w:val="100"/>
          <w:position w:val="0"/>
        </w:rPr>
        <w:t>） 许丽美：女</w:t>
      </w:r>
      <w:r>
        <w:rPr>
          <w:color w:val="000000"/>
          <w:spacing w:val="0"/>
          <w:w w:val="100"/>
          <w:position w:val="0"/>
          <w:sz w:val="18"/>
          <w:szCs w:val="18"/>
        </w:rPr>
        <w:t>，</w:t>
      </w:r>
      <w:r>
        <w:rPr>
          <w:color w:val="000000"/>
          <w:spacing w:val="0"/>
          <w:w w:val="100"/>
          <w:position w:val="0"/>
        </w:rPr>
        <w:t>生于</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w:t>
      </w:r>
      <w:r>
        <w:rPr>
          <w:color w:val="000000"/>
          <w:spacing w:val="0"/>
          <w:w w:val="100"/>
          <w:position w:val="0"/>
        </w:rPr>
        <w:t>中国台湾籍</w:t>
      </w:r>
      <w:r>
        <w:rPr>
          <w:color w:val="000000"/>
          <w:spacing w:val="0"/>
          <w:w w:val="100"/>
          <w:position w:val="0"/>
          <w:sz w:val="18"/>
          <w:szCs w:val="18"/>
        </w:rPr>
        <w:t>，</w:t>
      </w:r>
      <w:r>
        <w:rPr>
          <w:color w:val="000000"/>
          <w:spacing w:val="0"/>
          <w:w w:val="100"/>
          <w:position w:val="0"/>
        </w:rPr>
        <w:t>硕士研究生学历</w:t>
      </w:r>
      <w:r>
        <w:rPr>
          <w:color w:val="000000"/>
          <w:spacing w:val="0"/>
          <w:w w:val="100"/>
          <w:position w:val="0"/>
          <w:sz w:val="18"/>
          <w:szCs w:val="18"/>
        </w:rPr>
        <w:t>，</w:t>
      </w:r>
      <w:r>
        <w:rPr>
          <w:color w:val="000000"/>
          <w:spacing w:val="0"/>
          <w:w w:val="100"/>
          <w:position w:val="0"/>
        </w:rPr>
        <w:t>资深行销管理师。</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月，毕业于英国</w:t>
      </w:r>
      <w:r>
        <w:rPr>
          <w:rFonts w:ascii="Times New Roman" w:eastAsia="Times New Roman" w:hAnsi="Times New Roman" w:cs="Times New Roman"/>
          <w:color w:val="000000"/>
          <w:spacing w:val="0"/>
          <w:w w:val="100"/>
          <w:position w:val="0"/>
          <w:sz w:val="18"/>
          <w:szCs w:val="18"/>
        </w:rPr>
        <w:t xml:space="preserve">De Montfort </w:t>
      </w:r>
      <w:r>
        <w:rPr>
          <w:color w:val="000000"/>
          <w:spacing w:val="0"/>
          <w:w w:val="100"/>
          <w:position w:val="0"/>
        </w:rPr>
        <w:t>大学管理学院，获行销管理专业硕士学位。</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w:t>
      </w:r>
      <w:r>
        <w:rPr>
          <w:color w:val="000000"/>
          <w:spacing w:val="0"/>
          <w:w w:val="100"/>
          <w:position w:val="0"/>
        </w:rPr>
        <w:t>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台湾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龙风冷冻食品公司企划部门行销主任</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1999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月，任（台湾）英商</w:t>
      </w:r>
      <w:r>
        <w:rPr>
          <w:rFonts w:ascii="Times New Roman" w:eastAsia="Times New Roman" w:hAnsi="Times New Roman" w:cs="Times New Roman"/>
          <w:color w:val="000000"/>
          <w:spacing w:val="0"/>
          <w:w w:val="100"/>
          <w:position w:val="0"/>
          <w:sz w:val="18"/>
          <w:szCs w:val="18"/>
        </w:rPr>
        <w:t>Boots International Retail</w:t>
      </w:r>
      <w:r>
        <w:rPr>
          <w:color w:val="000000"/>
          <w:spacing w:val="0"/>
          <w:w w:val="100"/>
          <w:position w:val="0"/>
        </w:rPr>
        <w:t>企划部门品类管理经理；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月（中国）顶新 集团公司（康师傅）企划部协理；现正在厦门大学医学院中医专业学习。</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月起任公司第三届监事会监事，任期为</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月起三年。</w:t>
      </w:r>
    </w:p>
    <w:p>
      <w:pPr>
        <w:pStyle w:val="Style27"/>
        <w:keepNext w:val="0"/>
        <w:keepLines w:val="0"/>
        <w:widowControl w:val="0"/>
        <w:shd w:val="clear" w:color="auto" w:fill="auto"/>
        <w:tabs>
          <w:tab w:pos="1088" w:val="left"/>
        </w:tabs>
        <w:bidi w:val="0"/>
        <w:spacing w:before="0" w:after="120" w:line="312" w:lineRule="exact"/>
        <w:ind w:left="420" w:right="0"/>
        <w:jc w:val="both"/>
      </w:pPr>
      <w:bookmarkStart w:id="507" w:name="bookmark507"/>
      <w:r>
        <w:rPr>
          <w:rFonts w:ascii="Times New Roman" w:eastAsia="Times New Roman" w:hAnsi="Times New Roman" w:cs="Times New Roman"/>
          <w:color w:val="000000"/>
          <w:spacing w:val="0"/>
          <w:w w:val="100"/>
          <w:position w:val="0"/>
          <w:sz w:val="18"/>
          <w:szCs w:val="18"/>
        </w:rPr>
        <w:t>3</w:t>
      </w:r>
      <w:bookmarkEnd w:id="507"/>
      <w:r>
        <w:rPr>
          <w:color w:val="000000"/>
          <w:spacing w:val="0"/>
          <w:w w:val="100"/>
          <w:position w:val="0"/>
        </w:rPr>
        <w:t>）</w:t>
        <w:tab/>
        <w:t>郭骁昌：男，生于</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月，中国国籍，无永久境外居留权，高级工程师，大学本科学历。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年第二炮兵 工程学院计算机软件专业毕业，获得学士学位。历任公司产品与市场发展部副总经理、福建易联众软件系统开发有限公司副 总经理、公司软件研发中心副总经理等职务。现任公司医疗战略规划师、公司全资子公司易联众健康医疗控股有限公司常务 副总裁。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日起任公司第三届监事会监事。</w:t>
      </w:r>
    </w:p>
    <w:p>
      <w:pPr>
        <w:pStyle w:val="Style27"/>
        <w:keepNext w:val="0"/>
        <w:keepLines w:val="0"/>
        <w:widowControl w:val="0"/>
        <w:shd w:val="clear" w:color="auto" w:fill="auto"/>
        <w:tabs>
          <w:tab w:pos="1074" w:val="left"/>
        </w:tabs>
        <w:bidi w:val="0"/>
        <w:spacing w:before="0" w:after="0" w:line="360" w:lineRule="auto"/>
        <w:ind w:left="0" w:right="0" w:firstLine="780"/>
        <w:jc w:val="left"/>
      </w:pPr>
      <w:bookmarkStart w:id="508" w:name="bookmark508"/>
      <w:r>
        <w:rPr>
          <w:rFonts w:ascii="Times New Roman" w:eastAsia="Times New Roman" w:hAnsi="Times New Roman" w:cs="Times New Roman"/>
          <w:color w:val="000000"/>
          <w:spacing w:val="0"/>
          <w:w w:val="100"/>
          <w:position w:val="0"/>
          <w:sz w:val="18"/>
          <w:szCs w:val="18"/>
        </w:rPr>
        <w:t>3</w:t>
      </w:r>
      <w:bookmarkEnd w:id="508"/>
      <w:r>
        <w:rPr>
          <w:color w:val="000000"/>
          <w:spacing w:val="0"/>
          <w:w w:val="100"/>
          <w:position w:val="0"/>
        </w:rPr>
        <w:t>、</w:t>
        <w:tab/>
        <w:t>高级管理人员</w:t>
      </w:r>
    </w:p>
    <w:p>
      <w:pPr>
        <w:pStyle w:val="Style27"/>
        <w:keepNext w:val="0"/>
        <w:keepLines w:val="0"/>
        <w:widowControl w:val="0"/>
        <w:shd w:val="clear" w:color="auto" w:fill="auto"/>
        <w:bidi w:val="0"/>
        <w:spacing w:before="0" w:after="0" w:line="312" w:lineRule="exact"/>
        <w:ind w:left="0" w:right="0" w:firstLine="720"/>
        <w:jc w:val="both"/>
      </w:pPr>
      <w:r>
        <w:rPr>
          <w:color w:val="000000"/>
          <w:spacing w:val="0"/>
          <w:w w:val="100"/>
          <w:position w:val="0"/>
        </w:rPr>
        <w:t>公司高级管理人员均已经公司第三届董事会聘任。</w:t>
      </w:r>
    </w:p>
    <w:p>
      <w:pPr>
        <w:pStyle w:val="Style27"/>
        <w:keepNext w:val="0"/>
        <w:keepLines w:val="0"/>
        <w:widowControl w:val="0"/>
        <w:shd w:val="clear" w:color="auto" w:fill="auto"/>
        <w:tabs>
          <w:tab w:pos="1088" w:val="left"/>
        </w:tabs>
        <w:bidi w:val="0"/>
        <w:spacing w:before="0" w:after="0" w:line="312" w:lineRule="exact"/>
        <w:ind w:left="420" w:right="0"/>
        <w:jc w:val="both"/>
      </w:pPr>
      <w:bookmarkStart w:id="509" w:name="bookmark509"/>
      <w:r>
        <w:rPr>
          <w:rFonts w:ascii="Times New Roman" w:eastAsia="Times New Roman" w:hAnsi="Times New Roman" w:cs="Times New Roman"/>
          <w:color w:val="000000"/>
          <w:spacing w:val="0"/>
          <w:w w:val="100"/>
          <w:position w:val="0"/>
          <w:sz w:val="18"/>
          <w:szCs w:val="18"/>
        </w:rPr>
        <w:t>1</w:t>
      </w:r>
      <w:bookmarkEnd w:id="509"/>
      <w:r>
        <w:rPr>
          <w:color w:val="000000"/>
          <w:spacing w:val="0"/>
          <w:w w:val="100"/>
          <w:position w:val="0"/>
        </w:rPr>
        <w:t>）</w:t>
        <w:tab/>
        <w:t>应亚珍：女，生于</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月，中国国籍，无永久境外居留权，经济学博士学位（专业方向财政理论与政策）。</w:t>
      </w:r>
      <w:r>
        <w:rPr>
          <w:rFonts w:ascii="Times New Roman" w:eastAsia="Times New Roman" w:hAnsi="Times New Roman" w:cs="Times New Roman"/>
          <w:color w:val="000000"/>
          <w:spacing w:val="0"/>
          <w:w w:val="100"/>
          <w:position w:val="0"/>
          <w:sz w:val="18"/>
          <w:szCs w:val="18"/>
        </w:rPr>
        <w:t xml:space="preserve">1985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月，毕业于江西财经学院财政专业获学士学位；</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月在江西省财务会计学校完成在职研究生学业；</w:t>
      </w:r>
      <w:r>
        <w:rPr>
          <w:rFonts w:ascii="Times New Roman" w:eastAsia="Times New Roman" w:hAnsi="Times New Roman" w:cs="Times New Roman"/>
          <w:color w:val="000000"/>
          <w:spacing w:val="0"/>
          <w:w w:val="100"/>
          <w:position w:val="0"/>
          <w:sz w:val="18"/>
          <w:szCs w:val="18"/>
        </w:rPr>
        <w:t xml:space="preserve">2002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月，在财政部财政科学研究所攻读全日制博士； </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月，在中国卫生经济学会秘书处工作； </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月，在国家卫生计生委卫生发展研究中心工作，先后任卫生总费用研究室副主任、卫生财政与绩效研 究室主任、纪委书记；</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月受聘研究员（正高级）专业技术职称。另外，应亚珍女士兼任中国卫生经济学会副秘书长、 卫生财会分会副会长、财政部财政科学研究所特聘财政学硕导、国务院和卫生部新农合专家、国家卫生计生委公共卫生政策 专家、公立医院改革专家、乡村医生签约服务指导组专家、福建省医改领导小组特聘顾问、三明市医改领导小组特聘顾问等。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日至今任公司总经理。</w:t>
      </w:r>
    </w:p>
    <w:p>
      <w:pPr>
        <w:pStyle w:val="Style27"/>
        <w:keepNext w:val="0"/>
        <w:keepLines w:val="0"/>
        <w:widowControl w:val="0"/>
        <w:shd w:val="clear" w:color="auto" w:fill="auto"/>
        <w:tabs>
          <w:tab w:pos="1088" w:val="left"/>
        </w:tabs>
        <w:bidi w:val="0"/>
        <w:spacing w:before="0" w:after="0" w:line="312" w:lineRule="exact"/>
        <w:ind w:left="0" w:right="0" w:firstLine="780"/>
        <w:jc w:val="both"/>
      </w:pPr>
      <w:bookmarkStart w:id="510" w:name="bookmark510"/>
      <w:r>
        <w:rPr>
          <w:rFonts w:ascii="Times New Roman" w:eastAsia="Times New Roman" w:hAnsi="Times New Roman" w:cs="Times New Roman"/>
          <w:color w:val="000000"/>
          <w:spacing w:val="0"/>
          <w:w w:val="100"/>
          <w:position w:val="0"/>
          <w:sz w:val="18"/>
          <w:szCs w:val="18"/>
        </w:rPr>
        <w:t>2</w:t>
      </w:r>
      <w:bookmarkEnd w:id="510"/>
      <w:r>
        <w:rPr>
          <w:color w:val="000000"/>
          <w:spacing w:val="0"/>
          <w:w w:val="100"/>
          <w:position w:val="0"/>
        </w:rPr>
        <w:t>）</w:t>
        <w:tab/>
        <w:t>黄文灿：公司常务副总经理，简历详见本节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、公司现任董事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tabs>
          <w:tab w:pos="1088" w:val="left"/>
        </w:tabs>
        <w:bidi w:val="0"/>
        <w:spacing w:before="0" w:after="0" w:line="312" w:lineRule="exact"/>
        <w:ind w:left="0" w:right="0" w:firstLine="780"/>
        <w:jc w:val="both"/>
      </w:pPr>
      <w:bookmarkStart w:id="511" w:name="bookmark511"/>
      <w:r>
        <w:rPr>
          <w:rFonts w:ascii="Times New Roman" w:eastAsia="Times New Roman" w:hAnsi="Times New Roman" w:cs="Times New Roman"/>
          <w:color w:val="000000"/>
          <w:spacing w:val="0"/>
          <w:w w:val="100"/>
          <w:position w:val="0"/>
          <w:sz w:val="18"/>
          <w:szCs w:val="18"/>
        </w:rPr>
        <w:t>3</w:t>
      </w:r>
      <w:bookmarkEnd w:id="511"/>
      <w:r>
        <w:rPr>
          <w:color w:val="000000"/>
          <w:spacing w:val="0"/>
          <w:w w:val="100"/>
          <w:position w:val="0"/>
        </w:rPr>
        <w:t>）</w:t>
        <w:tab/>
        <w:t>李虹海：公司副总经理、董事会秘书，简历详见本节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、公司现任董事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tabs>
          <w:tab w:pos="1078" w:val="left"/>
        </w:tabs>
        <w:bidi w:val="0"/>
        <w:spacing w:before="0" w:after="0" w:line="314" w:lineRule="exact"/>
        <w:ind w:left="420" w:right="0"/>
        <w:jc w:val="both"/>
      </w:pPr>
      <w:bookmarkStart w:id="512" w:name="bookmark512"/>
      <w:r>
        <w:rPr>
          <w:rFonts w:ascii="Times New Roman" w:eastAsia="Times New Roman" w:hAnsi="Times New Roman" w:cs="Times New Roman"/>
          <w:color w:val="000000"/>
          <w:spacing w:val="0"/>
          <w:w w:val="100"/>
          <w:position w:val="0"/>
          <w:sz w:val="18"/>
          <w:szCs w:val="18"/>
        </w:rPr>
        <w:t>4</w:t>
      </w:r>
      <w:bookmarkEnd w:id="512"/>
      <w:r>
        <w:rPr>
          <w:color w:val="000000"/>
          <w:spacing w:val="0"/>
          <w:w w:val="100"/>
          <w:position w:val="0"/>
        </w:rPr>
        <w:t>）</w:t>
        <w:tab/>
        <w:t>陈东红：男，生于</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月，中国国籍，厦门大学、厦门国家会计学院会计硕士专业研究生，无永久境外居留权。 </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月任厦门市审计局审计员，</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月，任厦门厦信实业集团有限公司计财部副经理；</w:t>
      </w:r>
      <w:r>
        <w:rPr>
          <w:rFonts w:ascii="Times New Roman" w:eastAsia="Times New Roman" w:hAnsi="Times New Roman" w:cs="Times New Roman"/>
          <w:color w:val="000000"/>
          <w:spacing w:val="0"/>
          <w:w w:val="100"/>
          <w:position w:val="0"/>
          <w:sz w:val="18"/>
          <w:szCs w:val="18"/>
        </w:rPr>
        <w:t xml:space="preserve">1999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月任厦门中威敬贤会计师事务所有限公司主任会计师。曾任本公司财务管理部总经理。现任公司财务总监。</w:t>
      </w:r>
    </w:p>
    <w:p>
      <w:pPr>
        <w:pStyle w:val="Style27"/>
        <w:keepNext w:val="0"/>
        <w:keepLines w:val="0"/>
        <w:widowControl w:val="0"/>
        <w:shd w:val="clear" w:color="auto" w:fill="auto"/>
        <w:tabs>
          <w:tab w:pos="1088" w:val="left"/>
        </w:tabs>
        <w:bidi w:val="0"/>
        <w:spacing w:before="0" w:after="0" w:line="314" w:lineRule="exact"/>
        <w:ind w:left="420" w:right="0"/>
        <w:jc w:val="both"/>
      </w:pPr>
      <w:bookmarkStart w:id="513" w:name="bookmark513"/>
      <w:r>
        <w:rPr>
          <w:rFonts w:ascii="Times New Roman" w:eastAsia="Times New Roman" w:hAnsi="Times New Roman" w:cs="Times New Roman"/>
          <w:color w:val="000000"/>
          <w:spacing w:val="0"/>
          <w:w w:val="100"/>
          <w:position w:val="0"/>
          <w:sz w:val="18"/>
          <w:szCs w:val="18"/>
        </w:rPr>
        <w:t>5</w:t>
      </w:r>
      <w:bookmarkEnd w:id="513"/>
      <w:r>
        <w:rPr>
          <w:color w:val="000000"/>
          <w:spacing w:val="0"/>
          <w:w w:val="100"/>
          <w:position w:val="0"/>
        </w:rPr>
        <w:t>）</w:t>
        <w:tab/>
        <w:t>施建安：男，生于</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月，中国国籍，无永久境外居留权，本科学历，高级工程师。毕业于厦门大学计算机系， 获学士学位、学历。历任公司软件开发部门副经理、经理，安徽子公司副总经理，福建子公司副总经理、董事长，集团研发 中心总经理、支付事业部总经理。现任公司副总经理、技术总监。</w:t>
      </w:r>
    </w:p>
    <w:p>
      <w:pPr>
        <w:pStyle w:val="Style27"/>
        <w:keepNext w:val="0"/>
        <w:keepLines w:val="0"/>
        <w:widowControl w:val="0"/>
        <w:shd w:val="clear" w:color="auto" w:fill="auto"/>
        <w:bidi w:val="0"/>
        <w:spacing w:before="0" w:after="0" w:line="314" w:lineRule="exact"/>
        <w:ind w:left="420" w:right="0"/>
        <w:jc w:val="both"/>
        <w:rPr>
          <w:sz w:val="18"/>
          <w:szCs w:val="18"/>
        </w:rPr>
      </w:pPr>
      <w:bookmarkStart w:id="514" w:name="bookmark514"/>
      <w:r>
        <w:rPr>
          <w:rFonts w:ascii="Times New Roman" w:eastAsia="Times New Roman" w:hAnsi="Times New Roman" w:cs="Times New Roman"/>
          <w:color w:val="000000"/>
          <w:spacing w:val="0"/>
          <w:w w:val="100"/>
          <w:position w:val="0"/>
          <w:sz w:val="18"/>
          <w:szCs w:val="18"/>
        </w:rPr>
        <w:t>6</w:t>
      </w:r>
      <w:bookmarkEnd w:id="514"/>
      <w:r>
        <w:rPr>
          <w:color w:val="000000"/>
          <w:spacing w:val="0"/>
          <w:w w:val="100"/>
          <w:position w:val="0"/>
          <w:sz w:val="16"/>
          <w:szCs w:val="16"/>
        </w:rPr>
        <w:t>） 游海涛：男，生于</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月，中国国籍，无永久境外居留权，工程师。</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sz w:val="16"/>
          <w:szCs w:val="16"/>
        </w:rPr>
        <w:t>年至</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sz w:val="16"/>
          <w:szCs w:val="16"/>
        </w:rPr>
        <w:t>年，在浙江理工大学就读，获 学士学位。</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6"/>
          <w:szCs w:val="16"/>
        </w:rPr>
        <w:t>月至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6"/>
          <w:szCs w:val="16"/>
        </w:rPr>
        <w:t>月，任职于厦门巨龙软件工程有限公司；</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月，任职于实达科技（福建） 软件系统有限公司；</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月至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月，任实达科技（福建）软件系统集团有限公司总工程师；</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12</w:t>
      </w:r>
    </w:p>
    <w:p>
      <w:pPr>
        <w:pStyle w:val="Style27"/>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月，任公司产品与市场发展部总经理；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年起至今，任公司民生信息服务中心总经理。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月起，任公司副总经理。</w:t>
      </w:r>
    </w:p>
    <w:p>
      <w:pPr>
        <w:pStyle w:val="Style27"/>
        <w:keepNext w:val="0"/>
        <w:keepLines w:val="0"/>
        <w:widowControl w:val="0"/>
        <w:shd w:val="clear" w:color="auto" w:fill="auto"/>
        <w:bidi w:val="0"/>
        <w:spacing w:before="0" w:after="0" w:line="314" w:lineRule="exact"/>
        <w:ind w:left="420" w:right="0"/>
        <w:jc w:val="both"/>
      </w:pPr>
      <w:bookmarkStart w:id="515" w:name="bookmark515"/>
      <w:r>
        <w:rPr>
          <w:rFonts w:ascii="Times New Roman" w:eastAsia="Times New Roman" w:hAnsi="Times New Roman" w:cs="Times New Roman"/>
          <w:color w:val="000000"/>
          <w:spacing w:val="0"/>
          <w:w w:val="100"/>
          <w:position w:val="0"/>
          <w:sz w:val="18"/>
          <w:szCs w:val="18"/>
        </w:rPr>
        <w:t>7</w:t>
      </w:r>
      <w:bookmarkEnd w:id="515"/>
      <w:r>
        <w:rPr>
          <w:color w:val="000000"/>
          <w:spacing w:val="0"/>
          <w:w w:val="100"/>
          <w:position w:val="0"/>
        </w:rPr>
        <w:t>） 吴梁斌：男，生于</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月，中国国籍，无永久境外居留权，硕士学历。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月，毕业于北京邮电大学工商管 理硕士专业，获硕士学位、学历。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月，历任北京利博赛社保信息技术有限公司项目经理、部门经理、技 术总监等职务，现任公司副总经理。</w:t>
      </w:r>
    </w:p>
    <w:p>
      <w:pPr>
        <w:pStyle w:val="Style27"/>
        <w:keepNext w:val="0"/>
        <w:keepLines w:val="0"/>
        <w:widowControl w:val="0"/>
        <w:shd w:val="clear" w:color="auto" w:fill="auto"/>
        <w:tabs>
          <w:tab w:pos="1080" w:val="left"/>
        </w:tabs>
        <w:bidi w:val="0"/>
        <w:spacing w:before="0" w:after="0" w:line="314" w:lineRule="exact"/>
        <w:ind w:left="420" w:right="0"/>
        <w:jc w:val="both"/>
      </w:pPr>
      <w:bookmarkStart w:id="516" w:name="bookmark516"/>
      <w:r>
        <w:rPr>
          <w:rFonts w:ascii="Times New Roman" w:eastAsia="Times New Roman" w:hAnsi="Times New Roman" w:cs="Times New Roman"/>
          <w:color w:val="000000"/>
          <w:spacing w:val="0"/>
          <w:w w:val="100"/>
          <w:position w:val="0"/>
          <w:sz w:val="18"/>
          <w:szCs w:val="18"/>
        </w:rPr>
        <w:t>8</w:t>
      </w:r>
      <w:bookmarkEnd w:id="516"/>
      <w:r>
        <w:rPr>
          <w:color w:val="000000"/>
          <w:spacing w:val="0"/>
          <w:w w:val="100"/>
          <w:position w:val="0"/>
        </w:rPr>
        <w:t>）</w:t>
        <w:tab/>
        <w:t>陈江生：男</w:t>
      </w:r>
      <w:r>
        <w:rPr>
          <w:color w:val="000000"/>
          <w:spacing w:val="0"/>
          <w:w w:val="100"/>
          <w:position w:val="0"/>
          <w:sz w:val="18"/>
          <w:szCs w:val="18"/>
        </w:rPr>
        <w:t>，</w:t>
      </w:r>
      <w:r>
        <w:rPr>
          <w:color w:val="000000"/>
          <w:spacing w:val="0"/>
          <w:w w:val="100"/>
          <w:position w:val="0"/>
        </w:rPr>
        <w:t>生于</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月，中国国籍，拥有加拿大永久境外居留权。</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月，毕业于福建化工学校化工 仪表专业，大专学历。历任厦门巨龙福州办事处工程师、三明市巨龙软件工程有限公司董事长、厦门实达巨龙信息技术有限 公司、实达科技（福建）软件系统集团有限公司副总经理。现任公司副总经理、市场总监。</w:t>
      </w:r>
    </w:p>
    <w:p>
      <w:pPr>
        <w:pStyle w:val="Style27"/>
        <w:keepNext w:val="0"/>
        <w:keepLines w:val="0"/>
        <w:widowControl w:val="0"/>
        <w:shd w:val="clear" w:color="auto" w:fill="auto"/>
        <w:bidi w:val="0"/>
        <w:spacing w:before="0" w:after="0" w:line="314" w:lineRule="exact"/>
        <w:ind w:left="420" w:right="0"/>
        <w:jc w:val="both"/>
      </w:pPr>
      <w:bookmarkStart w:id="517" w:name="bookmark517"/>
      <w:r>
        <w:rPr>
          <w:rFonts w:ascii="Times New Roman" w:eastAsia="Times New Roman" w:hAnsi="Times New Roman" w:cs="Times New Roman"/>
          <w:color w:val="000000"/>
          <w:spacing w:val="0"/>
          <w:w w:val="100"/>
          <w:position w:val="0"/>
          <w:sz w:val="18"/>
          <w:szCs w:val="18"/>
        </w:rPr>
        <w:t>9</w:t>
      </w:r>
      <w:bookmarkEnd w:id="517"/>
      <w:r>
        <w:rPr>
          <w:color w:val="000000"/>
          <w:spacing w:val="0"/>
          <w:w w:val="100"/>
          <w:position w:val="0"/>
        </w:rPr>
        <w:t>） 孙中海：男，生于</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月，中国国籍，无永久境外居留权，高级工程师，公共事业管理（医药信息与计算机应用） 学士学位、软件工程硕士学位。</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月，毕业于安徽医科大学公共事业管理（医药信息与计算机应用）专业；</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 xml:space="preserve">年至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年，通过攻读同济大学在职研究生获取软件工程硕士学位。</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月任厦门市医药研究所副所长；</w:t>
      </w: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月任厦门市卫生信息中心常务副主任；</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月任厦门市卫生计生委规划信息处挂职副处长。 现兼任厦门市信息协会卫生信息专业委员会主任委员；中国医院协会信息专业委员会委员；中国医学装备协会数字医疗技术 分会委员；中国卫生信息学会健康档案与区域卫生信息化专业委员会委员；中国卫生信息学会健康医疗大数据国际合作与交 流专业委员会委员；厦门市卫生资讯协会会长；中国卫生信息学会理事；福建省卫生医疗行业计算机用户协会常务理事；福 建省卫生信息协会常务理事。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日至今任公司副总经理。</w:t>
      </w:r>
    </w:p>
    <w:p>
      <w:pPr>
        <w:pStyle w:val="Style27"/>
        <w:keepNext w:val="0"/>
        <w:keepLines w:val="0"/>
        <w:widowControl w:val="0"/>
        <w:shd w:val="clear" w:color="auto" w:fill="auto"/>
        <w:bidi w:val="0"/>
        <w:spacing w:before="0" w:after="140" w:line="314" w:lineRule="exact"/>
        <w:ind w:left="0" w:right="0" w:firstLine="420"/>
        <w:jc w:val="both"/>
      </w:pPr>
      <w:r>
        <w:rPr>
          <w:color w:val="000000"/>
          <w:spacing w:val="0"/>
          <w:w w:val="100"/>
          <w:position w:val="0"/>
        </w:rPr>
        <w:t>在股东单位任职情况</w:t>
      </w:r>
    </w:p>
    <w:p>
      <w:pPr>
        <w:pStyle w:val="Style27"/>
        <w:keepNext w:val="0"/>
        <w:keepLines w:val="0"/>
        <w:widowControl w:val="0"/>
        <w:shd w:val="clear" w:color="auto" w:fill="auto"/>
        <w:bidi w:val="0"/>
        <w:spacing w:before="0" w:after="0" w:line="36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314" w:lineRule="exact"/>
        <w:ind w:left="0" w:right="0" w:firstLine="420"/>
        <w:jc w:val="both"/>
      </w:pPr>
      <w:r>
        <w:rPr>
          <w:color w:val="000000"/>
          <w:spacing w:val="0"/>
          <w:w w:val="100"/>
          <w:position w:val="0"/>
        </w:rPr>
        <w:t>在其他单位任职情况</w:t>
      </w:r>
    </w:p>
    <w:p>
      <w:pPr>
        <w:pStyle w:val="Style27"/>
        <w:keepNext w:val="0"/>
        <w:keepLines w:val="0"/>
        <w:widowControl w:val="0"/>
        <w:shd w:val="clear" w:color="auto" w:fill="auto"/>
        <w:bidi w:val="0"/>
        <w:spacing w:before="0" w:after="0" w:line="360" w:lineRule="auto"/>
        <w:ind w:left="0" w:right="0" w:firstLine="4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92"/>
        <w:gridCol w:w="1061"/>
        <w:gridCol w:w="1195"/>
        <w:gridCol w:w="1325"/>
        <w:gridCol w:w="1603"/>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北京京发置业有限公司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北京喜盟资产管理有限公司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辉通投资有限公司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骏豪地产（香港）有限公司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骏杰置业（香港）有限公司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拉萨经济技术开发区瑞永康成财富投资 基金管理有限公司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香港骏豪金融控股集团有限公司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香港骏华控股集团有限公司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中职动力（北京）科技有限公司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厦门市凤凰花季基金管理有限公司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210"/>
        <w:gridCol w:w="3192"/>
        <w:gridCol w:w="1061"/>
        <w:gridCol w:w="1195"/>
        <w:gridCol w:w="1325"/>
        <w:gridCol w:w="1603"/>
      </w:tblGrid>
      <w:tr>
        <w:trPr>
          <w:trHeight w:val="365"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大连国际娱乐有限公司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侨丰控股有限公司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厦门丹鹭房地产开发有限公司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厦门唐健生物科技有限公司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中奥文化投资有限公司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香河御冠房地产开发有限公司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名卫投资有限公司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重庆潮歌商贸有限公司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厦门易联众金融控股有限公司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广东易联众民生信息技术有限公司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北京易联众信息技术有限公司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厦门易联众云融科技有限公司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黄文灿</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厦门市民生通电子商务有限公司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黄文灿</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易联众健康医疗控股有限公司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黄文灿</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易联众智能（厦门）科技有限公司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黄文灿</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厦门易联众易方科技有限公司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黄文灿</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福州易联众信息技术有限公司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李虹海</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厦门易联众金融控股有限公司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李虹海</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易联众健康医疗控股有限公司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李虹海</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福建易联众医联信息技术有限公司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李虹海</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厦门市易联众易惠科技有限公司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张昱</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厦门丹鹭房地产开发有限公司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张昱</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厦门飞机租赁有限公司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张昱</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中职动力（北京）科技有限公司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张昱</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北京京发置业有限公司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张昱</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大连国际娱乐有限公司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张昱</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寰浒景观艺术工程（厦门）有限公司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任总经理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张昱</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厦门麟真贸易有限公司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执行董事兼 任总经理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张昱</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福建易联众医联信息技术有限公司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张昱</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易联众智能（厦门）科技有限公司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童斌</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福建新华都置业有限公司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童斌</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易家健康管理有限公司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童斌</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漳州市亚太天隆房地产有限公司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童斌</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福州海天装璜装修有限公司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童斌</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厦门易联众云融科技有限公司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童斌</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易康投资管理有限公司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童斌</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长沙武夷置业有限公司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童斌</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湖南新华都房地产投资发展有限公司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邢文祥</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中央财经大学</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邢文祥</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大连恒文投资发展有限公司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唐予华</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福建众和股份有限公司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30</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苏伟斌</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厦门合兴包装印刷股份有限公司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25</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苏伟斌</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舒华股份有限公司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苏伟斌</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福建省闽华电源股份有限公司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23</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陈菡</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天马微电子股份有限公司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陈菡</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安徽山鹰纸业股份有限公司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江敦忠</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福建易联众软件系统开发有限公司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郭骁昌</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广西易联众信息技术有限公司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郭骁昌</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易联众健康医疗控股有限公司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董事、常务副 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郭骁昌</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易联众（厦门）医生集团有限公司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郭骁昌</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上海润达医院管理投资有限公司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郭骁昌</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广州桔叶信息科技有限公司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应亚珍</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中国卫生经济学会</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副秘书长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应亚珍</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中国卫生经济学会卫生财会分会</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副会长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应亚珍</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福建省医改领导小组</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特聘顾问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30</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应亚珍</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三明市医改领导小组</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特聘顾问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吴梁斌</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广西易联众信息技术有限公司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吴梁斌</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易联众健康医疗控股有限公司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吴梁斌</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广东易联众民生信息技术有限公司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吴梁斌</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易联众智能（厦门）科技有限公司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吴梁斌</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厦门市易联众易惠科技有限公司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吴梁斌</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厦门易联众启通科技有限公司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董事长、总经 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吴梁斌</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厦门易联众云融科技有限公司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吴梁斌</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山西易联众信息技术有限公司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吴梁斌</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福建易联众软件系统开发有限公司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游海涛</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福建易联众软件系统开发有限公司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游海涛</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福州易联众信息技术有限公司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游海涛</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福建易联众电子科技有限公司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游海涛</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北京易联众信息技术有限公司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游海涛</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易联众健康医疗控股有限公司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13</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游海涛</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广东易联众民生信息技术有限公司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游海涛</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厦门易联众启通科技有限公司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游海涛</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厦门易联众云融科技有限公司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游海涛</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三明易联众信息技术有限公司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游海涛</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易联众（厦门）医生集团有限公司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游海涛</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上海润达医院管理投资有限公司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陈江生</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福建易联众软件系统开发有限公司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陈江生</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广东易联众计算机技术有限公司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陈江生</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福建易联众医联信息技术有限公司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陈江生</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厦门市易联众易惠科技有限公司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陈江生</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厦门易联众启通科技有限公司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陈江生</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厦门易联众易方科技有限公司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陈东红</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福建易联众电子科技有限公司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陈东红</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易家健康管理有限公司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陈东红</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厦门易联众金融控股有限公司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施建安</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安徽易联众信息技术有限公司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施建安</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山西易联众信息技术有限公司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施建安</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福州易联众信息技术有限公司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施建安</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广西易联众信息技术有限公司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施建安</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厦门易联众金融控股有限公司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施建安</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厦门市民生通电子商务有限公司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施建安</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易联众健康医疗控股有限公司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施建安</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百川通信息技术有限公司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执行董事、总</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施建安</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广东易联众民生信息技术有限公司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施建安</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湖南易联众信息技术有限公司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施建安</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福建易联众医联信息技术有限公司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施建安</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易联众智能（厦门）科技有限公司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施建安</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厦门市易联众易惠科技有限公司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董事长、总经 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施建安</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厦门易联众启通科技有限公司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施建安</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厦门易联众云融科技有限公司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孙中海</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厦门市信息协会卫生信息专业委员会</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主任委员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孙中海</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中国医院协会信息专业委员会</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孙中海</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中国医学装备协会数字医疗技术分会</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孙中海</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中国卫生信息学会健康档案与区域卫生 信息化专业委员会</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孙中海</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中国卫生信息学会健康医疗大数据国际 合作与交流专业委员会</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孙中海</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厦门市卫生资讯协会</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孙中海</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中国卫生信息学会</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孙中海</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福建省卫生医疗行业计算机用户协会</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常务理事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孙中海</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福建省卫生信息协会</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常务理事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7"/>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60" w:line="240" w:lineRule="auto"/>
        <w:ind w:left="0" w:right="0" w:firstLine="0"/>
        <w:jc w:val="left"/>
      </w:pPr>
      <w:bookmarkStart w:id="518" w:name="bookmark518"/>
      <w:bookmarkStart w:id="519" w:name="bookmark519"/>
      <w:bookmarkStart w:id="520" w:name="bookmark520"/>
      <w:bookmarkStart w:id="521" w:name="bookmark521"/>
      <w:r>
        <w:rPr>
          <w:color w:val="000000"/>
          <w:spacing w:val="0"/>
          <w:w w:val="100"/>
          <w:position w:val="0"/>
          <w:sz w:val="24"/>
          <w:szCs w:val="24"/>
        </w:rPr>
        <w:t>四</w:t>
      </w:r>
      <w:bookmarkEnd w:id="520"/>
      <w:r>
        <w:rPr>
          <w:color w:val="000000"/>
          <w:spacing w:val="0"/>
          <w:w w:val="100"/>
          <w:position w:val="0"/>
          <w:sz w:val="24"/>
          <w:szCs w:val="24"/>
        </w:rPr>
        <w:t>、董事、监事、高级管理人员报酬情况</w:t>
      </w:r>
      <w:bookmarkEnd w:id="518"/>
      <w:bookmarkEnd w:id="519"/>
      <w:bookmarkEnd w:id="521"/>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董事、监事、高级管理人员报酬的决策程序、确定依据、实际支付情况</w:t>
      </w:r>
    </w:p>
    <w:p>
      <w:pPr>
        <w:pStyle w:val="Style27"/>
        <w:keepNext w:val="0"/>
        <w:keepLines w:val="0"/>
        <w:widowControl w:val="0"/>
        <w:shd w:val="clear" w:color="auto" w:fill="auto"/>
        <w:bidi w:val="0"/>
        <w:spacing w:before="0" w:after="0" w:line="312" w:lineRule="exact"/>
        <w:ind w:left="0" w:right="0"/>
        <w:jc w:val="both"/>
      </w:pPr>
      <w:bookmarkStart w:id="522" w:name="bookmark522"/>
      <w:r>
        <w:rPr>
          <w:color w:val="000000"/>
          <w:spacing w:val="0"/>
          <w:w w:val="100"/>
          <w:position w:val="0"/>
        </w:rPr>
        <w:t>（</w:t>
      </w:r>
      <w:bookmarkEnd w:id="522"/>
      <w:r>
        <w:rPr>
          <w:color w:val="000000"/>
          <w:spacing w:val="0"/>
          <w:w w:val="100"/>
          <w:position w:val="0"/>
        </w:rPr>
        <w:t>一）董事、监事、高级管理人员报酬的决策程序</w:t>
      </w:r>
    </w:p>
    <w:p>
      <w:pPr>
        <w:pStyle w:val="Style27"/>
        <w:keepNext w:val="0"/>
        <w:keepLines w:val="0"/>
        <w:widowControl w:val="0"/>
        <w:shd w:val="clear" w:color="auto" w:fill="auto"/>
        <w:bidi w:val="0"/>
        <w:spacing w:before="0" w:after="140" w:line="312" w:lineRule="exact"/>
        <w:ind w:left="0" w:right="0"/>
        <w:jc w:val="both"/>
      </w:pPr>
      <w:r>
        <w:rPr>
          <w:color w:val="000000"/>
          <w:spacing w:val="0"/>
          <w:w w:val="100"/>
          <w:position w:val="0"/>
        </w:rPr>
        <w:t>公司董事、监事报酬由股东大会决定，高级管理人员报酬由董事会决定。在公司担任职务的董事、监事、高级管理人员 报酬由公司支付，在公司担任职务的董事、监事不另外支付津贴。独立董事、外部董事、外部监事津贴依据股东大会决议支 付，独立董事、外部董事、外部监事会务费据实报销。</w:t>
      </w:r>
      <w:r>
        <w:br w:type="page"/>
      </w:r>
    </w:p>
    <w:p>
      <w:pPr>
        <w:pStyle w:val="Style27"/>
        <w:keepNext w:val="0"/>
        <w:keepLines w:val="0"/>
        <w:widowControl w:val="0"/>
        <w:shd w:val="clear" w:color="auto" w:fill="auto"/>
        <w:tabs>
          <w:tab w:pos="891" w:val="left"/>
        </w:tabs>
        <w:bidi w:val="0"/>
        <w:spacing w:before="0" w:after="0" w:line="317" w:lineRule="exact"/>
        <w:ind w:left="0" w:right="0"/>
        <w:jc w:val="left"/>
      </w:pPr>
      <w:bookmarkStart w:id="523" w:name="bookmark523"/>
      <w:r>
        <w:rPr>
          <w:color w:val="000000"/>
          <w:spacing w:val="0"/>
          <w:w w:val="100"/>
          <w:position w:val="0"/>
        </w:rPr>
        <w:t>（</w:t>
      </w:r>
      <w:bookmarkEnd w:id="523"/>
      <w:r>
        <w:rPr>
          <w:color w:val="000000"/>
          <w:spacing w:val="0"/>
          <w:w w:val="100"/>
          <w:position w:val="0"/>
        </w:rPr>
        <w:t>二）</w:t>
        <w:tab/>
        <w:t>董事、监事、高级管理人员报酬的确定依据</w:t>
      </w:r>
    </w:p>
    <w:p>
      <w:pPr>
        <w:pStyle w:val="Style27"/>
        <w:keepNext w:val="0"/>
        <w:keepLines w:val="0"/>
        <w:widowControl w:val="0"/>
        <w:shd w:val="clear" w:color="auto" w:fill="auto"/>
        <w:bidi w:val="0"/>
        <w:spacing w:before="0" w:after="0" w:line="317" w:lineRule="exact"/>
        <w:ind w:left="0" w:right="0"/>
        <w:jc w:val="left"/>
      </w:pPr>
      <w:r>
        <w:rPr>
          <w:color w:val="000000"/>
          <w:spacing w:val="0"/>
          <w:w w:val="100"/>
          <w:position w:val="0"/>
        </w:rPr>
        <w:t>参与公司经营的董事、高级管理人员年薪总收入由基本薪酬和考核薪酬组成。独立董事、外部董事、外部监事津贴依据 市场水平并按照责、权、利一致的原则确定。</w:t>
      </w:r>
    </w:p>
    <w:p>
      <w:pPr>
        <w:pStyle w:val="Style27"/>
        <w:keepNext w:val="0"/>
        <w:keepLines w:val="0"/>
        <w:widowControl w:val="0"/>
        <w:shd w:val="clear" w:color="auto" w:fill="auto"/>
        <w:tabs>
          <w:tab w:pos="891" w:val="left"/>
        </w:tabs>
        <w:bidi w:val="0"/>
        <w:spacing w:before="0" w:after="0" w:line="317" w:lineRule="exact"/>
        <w:ind w:left="0" w:right="0"/>
        <w:jc w:val="left"/>
      </w:pPr>
      <w:bookmarkStart w:id="524" w:name="bookmark524"/>
      <w:r>
        <w:rPr>
          <w:color w:val="000000"/>
          <w:spacing w:val="0"/>
          <w:w w:val="100"/>
          <w:position w:val="0"/>
        </w:rPr>
        <w:t>（</w:t>
      </w:r>
      <w:bookmarkEnd w:id="524"/>
      <w:r>
        <w:rPr>
          <w:color w:val="000000"/>
          <w:spacing w:val="0"/>
          <w:w w:val="100"/>
          <w:position w:val="0"/>
        </w:rPr>
        <w:t>三）</w:t>
        <w:tab/>
        <w:t>董事、监事、高级管理人员报酬的实际支付情况</w:t>
      </w:r>
    </w:p>
    <w:p>
      <w:pPr>
        <w:pStyle w:val="Style27"/>
        <w:keepNext w:val="0"/>
        <w:keepLines w:val="0"/>
        <w:widowControl w:val="0"/>
        <w:shd w:val="clear" w:color="auto" w:fill="auto"/>
        <w:bidi w:val="0"/>
        <w:spacing w:before="0" w:after="0" w:line="317" w:lineRule="exact"/>
        <w:ind w:left="0" w:right="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年度全体董事、监事、高级管理人员实际支付报酬</w:t>
      </w:r>
      <w:r>
        <w:rPr>
          <w:rFonts w:ascii="Times New Roman" w:eastAsia="Times New Roman" w:hAnsi="Times New Roman" w:cs="Times New Roman"/>
          <w:color w:val="000000"/>
          <w:spacing w:val="0"/>
          <w:w w:val="100"/>
          <w:position w:val="0"/>
          <w:sz w:val="18"/>
          <w:szCs w:val="18"/>
        </w:rPr>
        <w:t>559.59</w:t>
      </w:r>
      <w:r>
        <w:rPr>
          <w:color w:val="000000"/>
          <w:spacing w:val="0"/>
          <w:w w:val="100"/>
          <w:position w:val="0"/>
        </w:rPr>
        <w:t>万元。</w:t>
      </w:r>
    </w:p>
    <w:p>
      <w:pPr>
        <w:pStyle w:val="Style27"/>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公司报告期内董事、监事和高级管理人员报酬情况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张曦</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童斌</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黄文灿</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董事、副董事长、 常务副总经理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李虹海</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董事、副总经理、 董事会秘书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张昱</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邢文祥</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唐予华</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苏伟斌</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陈菡</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江敦忠</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许丽美</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郭骁昌</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陈东红</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施建安</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副总经理、技术 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游海涛</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吴梁斌</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陈江生</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雷彪</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副董事长、总经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林樱玫</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559.59</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3"/>
        <w:keepNext/>
        <w:keepLines/>
        <w:widowControl w:val="0"/>
        <w:shd w:val="clear" w:color="auto" w:fill="auto"/>
        <w:bidi w:val="0"/>
        <w:spacing w:before="0" w:after="380" w:line="240" w:lineRule="auto"/>
        <w:ind w:left="0" w:right="0" w:firstLine="0"/>
        <w:jc w:val="both"/>
      </w:pPr>
      <w:bookmarkStart w:id="525" w:name="bookmark525"/>
      <w:bookmarkStart w:id="526" w:name="bookmark526"/>
      <w:bookmarkStart w:id="527" w:name="bookmark527"/>
      <w:bookmarkStart w:id="528" w:name="bookmark528"/>
      <w:r>
        <w:rPr>
          <w:color w:val="000000"/>
          <w:spacing w:val="0"/>
          <w:w w:val="100"/>
          <w:position w:val="0"/>
          <w:sz w:val="24"/>
          <w:szCs w:val="24"/>
        </w:rPr>
        <w:t>五</w:t>
      </w:r>
      <w:bookmarkEnd w:id="527"/>
      <w:r>
        <w:rPr>
          <w:color w:val="000000"/>
          <w:spacing w:val="0"/>
          <w:w w:val="100"/>
          <w:position w:val="0"/>
          <w:sz w:val="24"/>
          <w:szCs w:val="24"/>
        </w:rPr>
        <w:t>、公司员工情况</w:t>
      </w:r>
      <w:bookmarkEnd w:id="525"/>
      <w:bookmarkEnd w:id="526"/>
      <w:bookmarkEnd w:id="528"/>
    </w:p>
    <w:p>
      <w:pPr>
        <w:pStyle w:val="Style30"/>
        <w:keepNext/>
        <w:keepLines/>
        <w:widowControl w:val="0"/>
        <w:shd w:val="clear" w:color="auto" w:fill="auto"/>
        <w:bidi w:val="0"/>
        <w:spacing w:before="0" w:after="300" w:line="240" w:lineRule="auto"/>
        <w:ind w:left="0" w:right="0" w:firstLine="0"/>
        <w:jc w:val="both"/>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1</w:t>
      </w:r>
      <w:bookmarkEnd w:id="531"/>
      <w:r>
        <w:rPr>
          <w:color w:val="000000"/>
          <w:spacing w:val="0"/>
          <w:w w:val="100"/>
          <w:position w:val="0"/>
        </w:rPr>
        <w:t>、员工数量、专业构成及教育程度</w:t>
      </w:r>
      <w:bookmarkEnd w:id="529"/>
      <w:bookmarkEnd w:id="530"/>
      <w:bookmarkEnd w:id="53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1,323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1,799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1,799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328</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181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1,799</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1,086</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469</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专科以下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186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1,799</w:t>
            </w:r>
          </w:p>
        </w:tc>
      </w:tr>
    </w:tbl>
    <w:p>
      <w:pPr>
        <w:widowControl w:val="0"/>
        <w:spacing w:after="299" w:line="1" w:lineRule="exact"/>
      </w:pPr>
    </w:p>
    <w:p>
      <w:pPr>
        <w:pStyle w:val="Style30"/>
        <w:keepNext/>
        <w:keepLines/>
        <w:widowControl w:val="0"/>
        <w:shd w:val="clear" w:color="auto" w:fill="auto"/>
        <w:tabs>
          <w:tab w:pos="360" w:val="left"/>
        </w:tabs>
        <w:bidi w:val="0"/>
        <w:spacing w:before="0" w:after="300" w:line="240" w:lineRule="auto"/>
        <w:ind w:left="0" w:right="0" w:firstLine="0"/>
        <w:jc w:val="both"/>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2</w:t>
      </w:r>
      <w:bookmarkEnd w:id="535"/>
      <w:r>
        <w:rPr>
          <w:color w:val="000000"/>
          <w:spacing w:val="0"/>
          <w:w w:val="100"/>
          <w:position w:val="0"/>
        </w:rPr>
        <w:t>、</w:t>
        <w:tab/>
        <w:t>薪酬政策</w:t>
      </w:r>
      <w:bookmarkEnd w:id="533"/>
      <w:bookmarkEnd w:id="534"/>
      <w:bookmarkEnd w:id="536"/>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公司严格按照《中华人民共和国劳动合同法》和有关劳动法律法规的规定，向员工提供稳定而有竞争力的薪酬，实施了 公平公正的绩效考核制度。建立明确的分配制度：员工薪资主要由基础工资、绩效工资组成，基础工资主要体现潜在能力和 业务的熟练程度。绩效工资体现工作绩效，与岗位责任、工作业绩及所在单位的业绩挂钩，充分调动员工的积极性和创造性。</w:t>
      </w:r>
    </w:p>
    <w:p>
      <w:pPr>
        <w:pStyle w:val="Style2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公司按照国家及地方的法律规定，为员工办理各项法定保险和工资补充福利，包括缴交社会保险（养老保险、医疗保险、 失业保险、工伤保险、生育保险）和住房公积金，提供各种带薪假期（法定节假日、病假、年假、婚假、产假、陪产假、丧 假等）、过节费、工会福利、出差补贴等。</w:t>
      </w:r>
    </w:p>
    <w:p>
      <w:pPr>
        <w:pStyle w:val="Style30"/>
        <w:keepNext/>
        <w:keepLines/>
        <w:widowControl w:val="0"/>
        <w:shd w:val="clear" w:color="auto" w:fill="auto"/>
        <w:tabs>
          <w:tab w:pos="360" w:val="left"/>
        </w:tabs>
        <w:bidi w:val="0"/>
        <w:spacing w:before="0" w:after="300" w:line="240" w:lineRule="auto"/>
        <w:ind w:left="0" w:right="0" w:firstLine="0"/>
        <w:jc w:val="both"/>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3</w:t>
      </w:r>
      <w:bookmarkEnd w:id="539"/>
      <w:r>
        <w:rPr>
          <w:color w:val="000000"/>
          <w:spacing w:val="0"/>
          <w:w w:val="100"/>
          <w:position w:val="0"/>
        </w:rPr>
        <w:t>、</w:t>
        <w:tab/>
        <w:t>培训计划</w:t>
      </w:r>
      <w:bookmarkEnd w:id="537"/>
      <w:bookmarkEnd w:id="538"/>
      <w:bookmarkEnd w:id="540"/>
    </w:p>
    <w:p>
      <w:pPr>
        <w:pStyle w:val="Style27"/>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 xml:space="preserve">公司非常注重员工的培训工作，积极寻求各种培训资源和渠道，坚持自主培训为主，外委培训为辅的原则，建立了较为 完善的培训体系。根据公司改革与发展的需要和员工多样化培训需求，制定详细的培训计划，分层次、分类别地开展内容丰 富、形式灵活的培训。包括项目经理培训、新员工培训、核心干部培训、高级管理人员培训、业务培训、技术沙龙、非人力 </w:t>
      </w:r>
      <w:r>
        <w:rPr>
          <w:color w:val="000000"/>
          <w:spacing w:val="0"/>
          <w:w w:val="100"/>
          <w:position w:val="0"/>
        </w:rPr>
        <w:t>资源的人力资源培训、非财务的财务培训等，从而切实有效地加强企业文化建设和提高各类人员的专业水平。</w:t>
      </w:r>
    </w:p>
    <w:p>
      <w:pPr>
        <w:pStyle w:val="Style30"/>
        <w:keepNext/>
        <w:keepLines/>
        <w:widowControl w:val="0"/>
        <w:shd w:val="clear" w:color="auto" w:fill="auto"/>
        <w:bidi w:val="0"/>
        <w:spacing w:before="0" w:after="380" w:line="240" w:lineRule="auto"/>
        <w:ind w:left="0" w:right="0" w:firstLine="0"/>
        <w:jc w:val="left"/>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4</w:t>
      </w:r>
      <w:bookmarkEnd w:id="543"/>
      <w:r>
        <w:rPr>
          <w:color w:val="000000"/>
          <w:spacing w:val="0"/>
          <w:w w:val="100"/>
          <w:position w:val="0"/>
        </w:rPr>
        <w:t>、劳务外包情况</w:t>
      </w:r>
      <w:bookmarkEnd w:id="541"/>
      <w:bookmarkEnd w:id="542"/>
      <w:bookmarkEnd w:id="544"/>
    </w:p>
    <w:p>
      <w:pPr>
        <w:pStyle w:val="Style27"/>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type w:val="continuous"/>
          <w:pgSz w:w="11900" w:h="16840"/>
          <w:pgMar w:top="1378" w:right="699" w:bottom="1460" w:left="68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keepLines/>
        <w:widowControl w:val="0"/>
        <w:shd w:val="clear" w:color="auto" w:fill="auto"/>
        <w:bidi w:val="0"/>
        <w:spacing w:before="540" w:after="540" w:line="240" w:lineRule="auto"/>
        <w:ind w:left="0" w:right="0" w:firstLine="0"/>
        <w:jc w:val="center"/>
      </w:pPr>
      <w:bookmarkStart w:id="545" w:name="bookmark545"/>
      <w:bookmarkStart w:id="546" w:name="bookmark546"/>
      <w:bookmarkStart w:id="547" w:name="bookmark547"/>
      <w:r>
        <w:rPr>
          <w:color w:val="000000"/>
          <w:spacing w:val="0"/>
          <w:w w:val="100"/>
          <w:position w:val="0"/>
        </w:rPr>
        <w:t>第九节公司治理</w:t>
      </w:r>
      <w:bookmarkEnd w:id="545"/>
      <w:bookmarkEnd w:id="546"/>
      <w:bookmarkEnd w:id="547"/>
    </w:p>
    <w:p>
      <w:pPr>
        <w:pStyle w:val="Style23"/>
        <w:keepNext/>
        <w:keepLines/>
        <w:widowControl w:val="0"/>
        <w:shd w:val="clear" w:color="auto" w:fill="auto"/>
        <w:bidi w:val="0"/>
        <w:spacing w:before="0" w:after="240" w:line="240" w:lineRule="auto"/>
        <w:ind w:left="0" w:right="0" w:firstLine="0"/>
        <w:jc w:val="left"/>
      </w:pPr>
      <w:bookmarkStart w:id="548" w:name="bookmark548"/>
      <w:bookmarkStart w:id="549" w:name="bookmark549"/>
      <w:bookmarkStart w:id="550" w:name="bookmark550"/>
      <w:bookmarkStart w:id="551" w:name="bookmark551"/>
      <w:bookmarkStart w:id="552" w:name="bookmark552"/>
      <w:r>
        <w:rPr>
          <w:color w:val="000000"/>
          <w:spacing w:val="0"/>
          <w:w w:val="100"/>
          <w:position w:val="0"/>
          <w:sz w:val="24"/>
          <w:szCs w:val="24"/>
        </w:rPr>
        <w:t>一</w:t>
      </w:r>
      <w:bookmarkEnd w:id="551"/>
      <w:r>
        <w:rPr>
          <w:color w:val="000000"/>
          <w:spacing w:val="0"/>
          <w:w w:val="100"/>
          <w:position w:val="0"/>
          <w:sz w:val="24"/>
          <w:szCs w:val="24"/>
        </w:rPr>
        <w:t>、公司治理的基本状况</w:t>
      </w:r>
      <w:bookmarkEnd w:id="549"/>
      <w:bookmarkEnd w:id="550"/>
      <w:bookmarkEnd w:id="552"/>
      <w:bookmarkEnd w:id="548"/>
    </w:p>
    <w:p>
      <w:pPr>
        <w:pStyle w:val="Style27"/>
        <w:keepNext w:val="0"/>
        <w:keepLines w:val="0"/>
        <w:widowControl w:val="0"/>
        <w:shd w:val="clear" w:color="auto" w:fill="auto"/>
        <w:bidi w:val="0"/>
        <w:spacing w:before="0" w:after="0" w:line="315" w:lineRule="exact"/>
        <w:ind w:left="0" w:right="0" w:firstLine="380"/>
        <w:jc w:val="left"/>
      </w:pPr>
      <w:r>
        <w:rPr>
          <w:color w:val="000000"/>
          <w:spacing w:val="0"/>
          <w:w w:val="100"/>
          <w:position w:val="0"/>
        </w:rPr>
        <w:t>报告期内，公司严格按照《公司法》、《证券法》、《上市公司治理准则》、《深圳证券交易所创业板股票上市规则》、 《深圳证券交易所创业板上市公司规范运作指引》等法律、法规和中国证监会有关法律法规等的要求，不断完善公司的法人 治理结构，建立健全公司内部管理和控制制度，持续深入开展公司治理活动，促进了公司规范运作，提高了公司治理水平。 截至报告期末，公司实际状况符合《上市公司治理准则》和《深圳证券交易所创业板上市公司规范运作指引》的要求，不存 在尚未解决的治理问题。</w:t>
      </w:r>
    </w:p>
    <w:p>
      <w:pPr>
        <w:pStyle w:val="Style27"/>
        <w:keepNext w:val="0"/>
        <w:keepLines w:val="0"/>
        <w:widowControl w:val="0"/>
        <w:shd w:val="clear" w:color="auto" w:fill="auto"/>
        <w:tabs>
          <w:tab w:pos="877" w:val="left"/>
        </w:tabs>
        <w:bidi w:val="0"/>
        <w:spacing w:before="0" w:after="0" w:line="315" w:lineRule="exact"/>
        <w:ind w:left="0" w:right="0" w:firstLine="380"/>
        <w:jc w:val="both"/>
      </w:pPr>
      <w:bookmarkStart w:id="553" w:name="bookmark553"/>
      <w:r>
        <w:rPr>
          <w:color w:val="000000"/>
          <w:spacing w:val="0"/>
          <w:w w:val="100"/>
          <w:position w:val="0"/>
        </w:rPr>
        <w:t>（</w:t>
      </w:r>
      <w:bookmarkEnd w:id="553"/>
      <w:r>
        <w:rPr>
          <w:color w:val="000000"/>
          <w:spacing w:val="0"/>
          <w:w w:val="100"/>
          <w:position w:val="0"/>
        </w:rPr>
        <w:t>一）</w:t>
        <w:tab/>
        <w:t>关于股东和股东大会</w:t>
      </w:r>
    </w:p>
    <w:p>
      <w:pPr>
        <w:pStyle w:val="Style2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公司严格按照《上市公司股东大会准则》、《公司章程》、《股东大会议事规则》等规定和要求，规范地召集、召开股 东大会，平等对待所有股东，并尽力为股东参加股东大会提供便利，使其充分行使股东权利。</w:t>
      </w:r>
    </w:p>
    <w:p>
      <w:pPr>
        <w:pStyle w:val="Style27"/>
        <w:keepNext w:val="0"/>
        <w:keepLines w:val="0"/>
        <w:widowControl w:val="0"/>
        <w:shd w:val="clear" w:color="auto" w:fill="auto"/>
        <w:tabs>
          <w:tab w:pos="877" w:val="left"/>
        </w:tabs>
        <w:bidi w:val="0"/>
        <w:spacing w:before="0" w:after="0" w:line="315" w:lineRule="exact"/>
        <w:ind w:left="0" w:right="0" w:firstLine="380"/>
        <w:jc w:val="both"/>
      </w:pPr>
      <w:bookmarkStart w:id="554" w:name="bookmark554"/>
      <w:r>
        <w:rPr>
          <w:color w:val="000000"/>
          <w:spacing w:val="0"/>
          <w:w w:val="100"/>
          <w:position w:val="0"/>
        </w:rPr>
        <w:t>（</w:t>
      </w:r>
      <w:bookmarkEnd w:id="554"/>
      <w:r>
        <w:rPr>
          <w:color w:val="000000"/>
          <w:spacing w:val="0"/>
          <w:w w:val="100"/>
          <w:position w:val="0"/>
        </w:rPr>
        <w:t>二）</w:t>
        <w:tab/>
        <w:t>公司与第一大股东</w:t>
      </w:r>
    </w:p>
    <w:p>
      <w:pPr>
        <w:pStyle w:val="Style27"/>
        <w:keepNext w:val="0"/>
        <w:keepLines w:val="0"/>
        <w:widowControl w:val="0"/>
        <w:shd w:val="clear" w:color="auto" w:fill="auto"/>
        <w:bidi w:val="0"/>
        <w:spacing w:before="0" w:after="0" w:line="315" w:lineRule="exact"/>
        <w:ind w:left="0" w:right="0" w:firstLine="4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日，公司原控股股东古培坚先生与公司董事长张曦先生签署了《股份转让协议》，古培坚先生拟通过协 议转让方式向张曦先生转让其持有的易联众</w:t>
      </w:r>
      <w:r>
        <w:rPr>
          <w:rFonts w:ascii="Times New Roman" w:eastAsia="Times New Roman" w:hAnsi="Times New Roman" w:cs="Times New Roman"/>
          <w:color w:val="000000"/>
          <w:spacing w:val="0"/>
          <w:w w:val="100"/>
          <w:position w:val="0"/>
          <w:sz w:val="18"/>
          <w:szCs w:val="18"/>
        </w:rPr>
        <w:t>5,500</w:t>
      </w:r>
      <w:r>
        <w:rPr>
          <w:color w:val="000000"/>
          <w:spacing w:val="0"/>
          <w:w w:val="100"/>
          <w:position w:val="0"/>
        </w:rPr>
        <w:t>万股股份，占公司总股本的</w:t>
      </w:r>
      <w:r>
        <w:rPr>
          <w:rFonts w:ascii="Times New Roman" w:eastAsia="Times New Roman" w:hAnsi="Times New Roman" w:cs="Times New Roman"/>
          <w:color w:val="000000"/>
          <w:spacing w:val="0"/>
          <w:w w:val="100"/>
          <w:position w:val="0"/>
          <w:sz w:val="18"/>
          <w:szCs w:val="18"/>
        </w:rPr>
        <w:t>12.79%</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日召开第三届董 事会第三次会议、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年第六次临时股东大会，分别审议通过了《关于公司董事长张曦先生受让公司 控股股东、实际控制人古培坚先生所持公司</w:t>
      </w:r>
      <w:r>
        <w:rPr>
          <w:rFonts w:ascii="Times New Roman" w:eastAsia="Times New Roman" w:hAnsi="Times New Roman" w:cs="Times New Roman"/>
          <w:color w:val="000000"/>
          <w:spacing w:val="0"/>
          <w:w w:val="100"/>
          <w:position w:val="0"/>
          <w:sz w:val="18"/>
          <w:szCs w:val="18"/>
        </w:rPr>
        <w:t>12.79%</w:t>
      </w:r>
      <w:r>
        <w:rPr>
          <w:color w:val="000000"/>
          <w:spacing w:val="0"/>
          <w:w w:val="100"/>
          <w:position w:val="0"/>
        </w:rPr>
        <w:t>股份的议案》，同意上述股份转让。</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日，上述股份转让完 成过户登记手续。</w:t>
      </w:r>
    </w:p>
    <w:p>
      <w:pPr>
        <w:pStyle w:val="Style2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截至本公告日，张曦先生共计持有公司股票</w:t>
      </w:r>
      <w:r>
        <w:rPr>
          <w:rFonts w:ascii="Times New Roman" w:eastAsia="Times New Roman" w:hAnsi="Times New Roman" w:cs="Times New Roman"/>
          <w:color w:val="000000"/>
          <w:spacing w:val="0"/>
          <w:w w:val="100"/>
          <w:position w:val="0"/>
          <w:sz w:val="18"/>
          <w:szCs w:val="18"/>
        </w:rPr>
        <w:t>57,388,500</w:t>
      </w:r>
      <w:r>
        <w:rPr>
          <w:color w:val="000000"/>
          <w:spacing w:val="0"/>
          <w:w w:val="100"/>
          <w:position w:val="0"/>
        </w:rPr>
        <w:t>股，持股比例为</w:t>
      </w:r>
      <w:r>
        <w:rPr>
          <w:rFonts w:ascii="Times New Roman" w:eastAsia="Times New Roman" w:hAnsi="Times New Roman" w:cs="Times New Roman"/>
          <w:color w:val="000000"/>
          <w:spacing w:val="0"/>
          <w:w w:val="100"/>
          <w:position w:val="0"/>
          <w:sz w:val="18"/>
          <w:szCs w:val="18"/>
        </w:rPr>
        <w:t>13.35%</w:t>
      </w:r>
      <w:r>
        <w:rPr>
          <w:color w:val="000000"/>
          <w:spacing w:val="0"/>
          <w:w w:val="100"/>
          <w:position w:val="0"/>
        </w:rPr>
        <w:t>,为公司第一大股东。因公司股权相对分 散，第一大股东持股比例较低，任何单一股东均无法实现对公司控制，因此公司暂无控股股东、实际控制人。</w:t>
      </w:r>
    </w:p>
    <w:p>
      <w:pPr>
        <w:pStyle w:val="Style2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公司第一大股东张曦先生在公司担任董事长职务，并在</w:t>
      </w:r>
      <w:r>
        <w:rPr>
          <w:rFonts w:ascii="Times New Roman" w:eastAsia="Times New Roman" w:hAnsi="Times New Roman" w:cs="Times New Roman"/>
          <w:color w:val="000000"/>
          <w:spacing w:val="0"/>
          <w:w w:val="100"/>
          <w:position w:val="0"/>
          <w:sz w:val="18"/>
          <w:szCs w:val="18"/>
        </w:rPr>
        <w:t>2061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日期间兼任公司总经理职务。张曦先 生严格规范自己的行为，没有超越股东大会直接或间接干预公司的决策和经营活动。公司拥有独立完整的业务和自主经营能 力，在业务、人员、资产、机构、财务上独立于控股股东，公司董事会、监事会和内部机构独立运作。</w:t>
      </w:r>
    </w:p>
    <w:p>
      <w:pPr>
        <w:pStyle w:val="Style27"/>
        <w:keepNext w:val="0"/>
        <w:keepLines w:val="0"/>
        <w:widowControl w:val="0"/>
        <w:shd w:val="clear" w:color="auto" w:fill="auto"/>
        <w:tabs>
          <w:tab w:pos="877" w:val="left"/>
        </w:tabs>
        <w:bidi w:val="0"/>
        <w:spacing w:before="0" w:after="0" w:line="315" w:lineRule="exact"/>
        <w:ind w:left="0" w:right="0" w:firstLine="380"/>
        <w:jc w:val="both"/>
      </w:pPr>
      <w:bookmarkStart w:id="555" w:name="bookmark555"/>
      <w:r>
        <w:rPr>
          <w:color w:val="000000"/>
          <w:spacing w:val="0"/>
          <w:w w:val="100"/>
          <w:position w:val="0"/>
        </w:rPr>
        <w:t>（</w:t>
      </w:r>
      <w:bookmarkEnd w:id="555"/>
      <w:r>
        <w:rPr>
          <w:color w:val="000000"/>
          <w:spacing w:val="0"/>
          <w:w w:val="100"/>
          <w:position w:val="0"/>
        </w:rPr>
        <w:t>三）</w:t>
        <w:tab/>
        <w:t>关于董事和董事会</w:t>
      </w:r>
    </w:p>
    <w:p>
      <w:pPr>
        <w:pStyle w:val="Style2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名，董事会的人数及人员构成符合法律、法规和《公司章程》的要求。各位董事 能够依据《董事会议事规则》、《独立董事工作制度》、《深圳证券交易所创业板上市公司规范运作指引》等开展工作，出 席董事会和股东大会，勤勉尽责地履行职务和义务，同时积极参加相关培训，熟悉相关法律法规。各董事严格审议相关 议案，保证了公司相关事项的科学决策。</w:t>
      </w:r>
    </w:p>
    <w:p>
      <w:pPr>
        <w:pStyle w:val="Style27"/>
        <w:keepNext w:val="0"/>
        <w:keepLines w:val="0"/>
        <w:widowControl w:val="0"/>
        <w:shd w:val="clear" w:color="auto" w:fill="auto"/>
        <w:tabs>
          <w:tab w:pos="877" w:val="left"/>
        </w:tabs>
        <w:bidi w:val="0"/>
        <w:spacing w:before="0" w:after="0" w:line="315" w:lineRule="exact"/>
        <w:ind w:left="0" w:right="0" w:firstLine="380"/>
        <w:jc w:val="both"/>
      </w:pPr>
      <w:bookmarkStart w:id="556" w:name="bookmark556"/>
      <w:r>
        <w:rPr>
          <w:color w:val="000000"/>
          <w:spacing w:val="0"/>
          <w:w w:val="100"/>
          <w:position w:val="0"/>
        </w:rPr>
        <w:t>（</w:t>
      </w:r>
      <w:bookmarkEnd w:id="556"/>
      <w:r>
        <w:rPr>
          <w:color w:val="000000"/>
          <w:spacing w:val="0"/>
          <w:w w:val="100"/>
          <w:position w:val="0"/>
        </w:rPr>
        <w:t>四）</w:t>
        <w:tab/>
        <w:t>关于监事和监事会</w:t>
      </w:r>
    </w:p>
    <w:p>
      <w:pPr>
        <w:pStyle w:val="Style2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名，监事会的人数及人员构成符合法律、法规的要求。各位监事能够按照《监事 会议事规则》的要求，认真履行自己的职责，对公司重大事项、财务状况以及董事、高管人员履行职责的合法合规性进行监 督。</w:t>
      </w:r>
    </w:p>
    <w:p>
      <w:pPr>
        <w:pStyle w:val="Style27"/>
        <w:keepNext w:val="0"/>
        <w:keepLines w:val="0"/>
        <w:widowControl w:val="0"/>
        <w:shd w:val="clear" w:color="auto" w:fill="auto"/>
        <w:tabs>
          <w:tab w:pos="877" w:val="left"/>
        </w:tabs>
        <w:bidi w:val="0"/>
        <w:spacing w:before="0" w:after="0" w:line="315" w:lineRule="exact"/>
        <w:ind w:left="0" w:right="0" w:firstLine="380"/>
        <w:jc w:val="both"/>
      </w:pPr>
      <w:bookmarkStart w:id="557" w:name="bookmark557"/>
      <w:r>
        <w:rPr>
          <w:color w:val="000000"/>
          <w:spacing w:val="0"/>
          <w:w w:val="100"/>
          <w:position w:val="0"/>
        </w:rPr>
        <w:t>（</w:t>
      </w:r>
      <w:bookmarkEnd w:id="557"/>
      <w:r>
        <w:rPr>
          <w:color w:val="000000"/>
          <w:spacing w:val="0"/>
          <w:w w:val="100"/>
          <w:position w:val="0"/>
        </w:rPr>
        <w:t>五）</w:t>
        <w:tab/>
        <w:t>关于独立董事制度运作情况</w:t>
      </w:r>
    </w:p>
    <w:p>
      <w:pPr>
        <w:pStyle w:val="Style2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公司独立董事</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名。报告期内，公司独立董事严格按照有关法律、法规、《公司章程》及《独立董事工作制度》勤勉尽 职的履行职责，对需要独立董事发表意见的事项均发表了独立意见，对公司内部控制制度及公司发展提出许多意见和建议， 对完善公司治理结构和规范公司运作发挥了积极作用。</w:t>
      </w:r>
    </w:p>
    <w:p>
      <w:pPr>
        <w:pStyle w:val="Style27"/>
        <w:keepNext w:val="0"/>
        <w:keepLines w:val="0"/>
        <w:widowControl w:val="0"/>
        <w:shd w:val="clear" w:color="auto" w:fill="auto"/>
        <w:tabs>
          <w:tab w:pos="877" w:val="left"/>
        </w:tabs>
        <w:bidi w:val="0"/>
        <w:spacing w:before="0" w:after="0" w:line="315" w:lineRule="exact"/>
        <w:ind w:left="0" w:right="0" w:firstLine="380"/>
        <w:jc w:val="both"/>
      </w:pPr>
      <w:bookmarkStart w:id="558" w:name="bookmark558"/>
      <w:r>
        <w:rPr>
          <w:color w:val="000000"/>
          <w:spacing w:val="0"/>
          <w:w w:val="100"/>
          <w:position w:val="0"/>
        </w:rPr>
        <w:t>（</w:t>
      </w:r>
      <w:bookmarkEnd w:id="558"/>
      <w:r>
        <w:rPr>
          <w:color w:val="000000"/>
          <w:spacing w:val="0"/>
          <w:w w:val="100"/>
          <w:position w:val="0"/>
        </w:rPr>
        <w:t>六）</w:t>
        <w:tab/>
        <w:t>关于董事会秘书制度运行情况</w:t>
      </w:r>
    </w:p>
    <w:p>
      <w:pPr>
        <w:pStyle w:val="Style2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报告期内，公司董事会秘书一直按照有关法律、法规和《公司章程》的规定认真履行其职责，做好信息披露，认真对待 各方投资者，做好投资者接待工作，及时回复互动平台投资者提问，积极参加各监管机构组织的相关培训。</w:t>
      </w:r>
    </w:p>
    <w:p>
      <w:pPr>
        <w:pStyle w:val="Style27"/>
        <w:keepNext w:val="0"/>
        <w:keepLines w:val="0"/>
        <w:widowControl w:val="0"/>
        <w:shd w:val="clear" w:color="auto" w:fill="auto"/>
        <w:tabs>
          <w:tab w:pos="877" w:val="left"/>
        </w:tabs>
        <w:bidi w:val="0"/>
        <w:spacing w:before="0" w:after="0" w:line="315" w:lineRule="exact"/>
        <w:ind w:left="0" w:right="0" w:firstLine="380"/>
        <w:jc w:val="both"/>
      </w:pPr>
      <w:bookmarkStart w:id="559" w:name="bookmark559"/>
      <w:r>
        <w:rPr>
          <w:color w:val="000000"/>
          <w:spacing w:val="0"/>
          <w:w w:val="100"/>
          <w:position w:val="0"/>
        </w:rPr>
        <w:t>（</w:t>
      </w:r>
      <w:bookmarkEnd w:id="559"/>
      <w:r>
        <w:rPr>
          <w:color w:val="000000"/>
          <w:spacing w:val="0"/>
          <w:w w:val="100"/>
          <w:position w:val="0"/>
        </w:rPr>
        <w:t>七）</w:t>
        <w:tab/>
        <w:t>关于内幕信息知情人管理制度执行情况</w:t>
      </w:r>
    </w:p>
    <w:p>
      <w:pPr>
        <w:pStyle w:val="Style2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报告期内，公司严格执行《公司内幕信息知情人登记管理制度》，加强内幕信息的管理，做到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一事一记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，维护公司及 全体股东的合法权益。公司董事会办公室是公司信息披露、内幕信息登记备案的日常办事机构，并负责公司内幕信息的监管 </w:t>
      </w:r>
      <w:r>
        <w:rPr>
          <w:color w:val="000000"/>
          <w:spacing w:val="0"/>
          <w:w w:val="100"/>
          <w:position w:val="0"/>
        </w:rPr>
        <w:t>工作，确保各部门对内幕信息的即时反馈，严格执行内幕信息知情人登记备案手续，及时向证券监管部门报送规范格式的《内 幕信息知情人登记表》。</w:t>
      </w:r>
    </w:p>
    <w:p>
      <w:pPr>
        <w:pStyle w:val="Style27"/>
        <w:keepNext w:val="0"/>
        <w:keepLines w:val="0"/>
        <w:widowControl w:val="0"/>
        <w:shd w:val="clear" w:color="auto" w:fill="auto"/>
        <w:bidi w:val="0"/>
        <w:spacing w:before="0" w:after="140" w:line="316" w:lineRule="exact"/>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60" w:line="316" w:lineRule="exact"/>
        <w:ind w:left="0" w:right="0" w:firstLine="0"/>
        <w:jc w:val="both"/>
      </w:pPr>
      <w:r>
        <w:rPr>
          <w:color w:val="000000"/>
          <w:spacing w:val="0"/>
          <w:w w:val="100"/>
          <w:position w:val="0"/>
        </w:rPr>
        <w:t>公司治理的实际状况与中国证监会发布的有关上市公司治理的规范性文件不存在重大差异。</w:t>
      </w:r>
    </w:p>
    <w:p>
      <w:pPr>
        <w:pStyle w:val="Style23"/>
        <w:keepNext/>
        <w:keepLines/>
        <w:widowControl w:val="0"/>
        <w:shd w:val="clear" w:color="auto" w:fill="auto"/>
        <w:tabs>
          <w:tab w:pos="517" w:val="left"/>
        </w:tabs>
        <w:bidi w:val="0"/>
        <w:spacing w:before="0" w:after="260" w:line="240" w:lineRule="auto"/>
        <w:ind w:left="0" w:right="0" w:firstLine="0"/>
        <w:jc w:val="left"/>
      </w:pPr>
      <w:bookmarkStart w:id="560" w:name="bookmark560"/>
      <w:bookmarkStart w:id="561" w:name="bookmark561"/>
      <w:bookmarkStart w:id="562" w:name="bookmark562"/>
      <w:bookmarkStart w:id="563" w:name="bookmark563"/>
      <w:r>
        <w:rPr>
          <w:color w:val="000000"/>
          <w:spacing w:val="0"/>
          <w:w w:val="100"/>
          <w:position w:val="0"/>
          <w:sz w:val="24"/>
          <w:szCs w:val="24"/>
        </w:rPr>
        <w:t>二</w:t>
      </w:r>
      <w:bookmarkEnd w:id="562"/>
      <w:r>
        <w:rPr>
          <w:color w:val="000000"/>
          <w:spacing w:val="0"/>
          <w:w w:val="100"/>
          <w:position w:val="0"/>
          <w:sz w:val="24"/>
          <w:szCs w:val="24"/>
        </w:rPr>
        <w:t>、</w:t>
        <w:tab/>
        <w:t>公司相对于控股股东在业务、人员、资产、机构、财务等方面的独立情况</w:t>
      </w:r>
      <w:bookmarkEnd w:id="560"/>
      <w:bookmarkEnd w:id="561"/>
      <w:bookmarkEnd w:id="563"/>
    </w:p>
    <w:p>
      <w:pPr>
        <w:pStyle w:val="Style27"/>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截至本公告日，因公司股权相对分散，第一大股东持股比例较低，任何单一股东均无法实现对公司控制，因此公司暂无 控股股东、实际控制人。</w:t>
      </w:r>
    </w:p>
    <w:p>
      <w:pPr>
        <w:pStyle w:val="Style27"/>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在此期间，公司严格按照《公司法》、《证券法》等有关法律、法规和《公司章程》的要求规范运作，在业务、人员、 资产、机构、财务等方面与公司股东完全分开，具有独立、完整的资产和业务及面向市场、自主经营的能力。</w:t>
      </w:r>
    </w:p>
    <w:p>
      <w:pPr>
        <w:pStyle w:val="Style27"/>
        <w:keepNext w:val="0"/>
        <w:keepLines w:val="0"/>
        <w:widowControl w:val="0"/>
        <w:shd w:val="clear" w:color="auto" w:fill="auto"/>
        <w:tabs>
          <w:tab w:pos="911" w:val="left"/>
        </w:tabs>
        <w:bidi w:val="0"/>
        <w:spacing w:before="0" w:after="0" w:line="316" w:lineRule="exact"/>
        <w:ind w:left="0" w:right="0" w:firstLine="380"/>
        <w:jc w:val="both"/>
      </w:pPr>
      <w:bookmarkStart w:id="564" w:name="bookmark564"/>
      <w:r>
        <w:rPr>
          <w:color w:val="000000"/>
          <w:spacing w:val="0"/>
          <w:w w:val="100"/>
          <w:position w:val="0"/>
        </w:rPr>
        <w:t>（</w:t>
      </w:r>
      <w:bookmarkEnd w:id="564"/>
      <w:r>
        <w:rPr>
          <w:color w:val="000000"/>
          <w:spacing w:val="0"/>
          <w:w w:val="100"/>
          <w:position w:val="0"/>
        </w:rPr>
        <w:t>一）</w:t>
        <w:tab/>
        <w:t>业务独立情况</w:t>
      </w:r>
    </w:p>
    <w:p>
      <w:pPr>
        <w:pStyle w:val="Style27"/>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公司业务独立。作为高科技创新型企业，公司拥有完整独立的研发、运营和销售系统，具有独立完整的业务体系及面向 市场独立经营的能力，不依赖于股东或其他任何关联方。</w:t>
      </w:r>
    </w:p>
    <w:p>
      <w:pPr>
        <w:pStyle w:val="Style27"/>
        <w:keepNext w:val="0"/>
        <w:keepLines w:val="0"/>
        <w:widowControl w:val="0"/>
        <w:shd w:val="clear" w:color="auto" w:fill="auto"/>
        <w:tabs>
          <w:tab w:pos="911" w:val="left"/>
        </w:tabs>
        <w:bidi w:val="0"/>
        <w:spacing w:before="0" w:after="0" w:line="316" w:lineRule="exact"/>
        <w:ind w:left="0" w:right="0" w:firstLine="380"/>
        <w:jc w:val="both"/>
      </w:pPr>
      <w:bookmarkStart w:id="565" w:name="bookmark565"/>
      <w:r>
        <w:rPr>
          <w:color w:val="000000"/>
          <w:spacing w:val="0"/>
          <w:w w:val="100"/>
          <w:position w:val="0"/>
        </w:rPr>
        <w:t>（</w:t>
      </w:r>
      <w:bookmarkEnd w:id="565"/>
      <w:r>
        <w:rPr>
          <w:color w:val="000000"/>
          <w:spacing w:val="0"/>
          <w:w w:val="100"/>
          <w:position w:val="0"/>
        </w:rPr>
        <w:t>二）</w:t>
        <w:tab/>
        <w:t>人员独立情况</w:t>
      </w:r>
    </w:p>
    <w:p>
      <w:pPr>
        <w:pStyle w:val="Style27"/>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公司人员、劳动、人事及工资完全独立。公司总经理、副总经理、董事会秘书、财务总监等高级管理人员均在公司工作 并领取薪酬，未在第一大股东及其控制的其他企业中担任除董事、监事的其他职务或领薪，财务人员没有在第一大股东及其 控制的其他企业中兼职。</w:t>
      </w:r>
    </w:p>
    <w:p>
      <w:pPr>
        <w:pStyle w:val="Style27"/>
        <w:keepNext w:val="0"/>
        <w:keepLines w:val="0"/>
        <w:widowControl w:val="0"/>
        <w:shd w:val="clear" w:color="auto" w:fill="auto"/>
        <w:tabs>
          <w:tab w:pos="911" w:val="left"/>
        </w:tabs>
        <w:bidi w:val="0"/>
        <w:spacing w:before="0" w:after="0" w:line="316" w:lineRule="exact"/>
        <w:ind w:left="0" w:right="0" w:firstLine="380"/>
        <w:jc w:val="both"/>
      </w:pPr>
      <w:bookmarkStart w:id="566" w:name="bookmark566"/>
      <w:r>
        <w:rPr>
          <w:color w:val="000000"/>
          <w:spacing w:val="0"/>
          <w:w w:val="100"/>
          <w:position w:val="0"/>
        </w:rPr>
        <w:t>（</w:t>
      </w:r>
      <w:bookmarkEnd w:id="566"/>
      <w:r>
        <w:rPr>
          <w:color w:val="000000"/>
          <w:spacing w:val="0"/>
          <w:w w:val="100"/>
          <w:position w:val="0"/>
        </w:rPr>
        <w:t>三）</w:t>
        <w:tab/>
        <w:t>资产完整情况</w:t>
      </w:r>
    </w:p>
    <w:p>
      <w:pPr>
        <w:pStyle w:val="Style27"/>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公司资产完整，拥有独立于股东及其他关联方的机器设备、房屋建筑物，也独立拥有注册商标、专利、非专利技术等无 形资产。</w:t>
      </w:r>
    </w:p>
    <w:p>
      <w:pPr>
        <w:pStyle w:val="Style27"/>
        <w:keepNext w:val="0"/>
        <w:keepLines w:val="0"/>
        <w:widowControl w:val="0"/>
        <w:shd w:val="clear" w:color="auto" w:fill="auto"/>
        <w:tabs>
          <w:tab w:pos="911" w:val="left"/>
        </w:tabs>
        <w:bidi w:val="0"/>
        <w:spacing w:before="0" w:after="0" w:line="316" w:lineRule="exact"/>
        <w:ind w:left="0" w:right="0" w:firstLine="380"/>
        <w:jc w:val="both"/>
      </w:pPr>
      <w:bookmarkStart w:id="567" w:name="bookmark567"/>
      <w:r>
        <w:rPr>
          <w:color w:val="000000"/>
          <w:spacing w:val="0"/>
          <w:w w:val="100"/>
          <w:position w:val="0"/>
        </w:rPr>
        <w:t>（</w:t>
      </w:r>
      <w:bookmarkEnd w:id="567"/>
      <w:r>
        <w:rPr>
          <w:color w:val="000000"/>
          <w:spacing w:val="0"/>
          <w:w w:val="100"/>
          <w:position w:val="0"/>
        </w:rPr>
        <w:t>四）</w:t>
        <w:tab/>
        <w:t>机构独立情况</w:t>
      </w:r>
    </w:p>
    <w:p>
      <w:pPr>
        <w:pStyle w:val="Style27"/>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公司的董事会、监事会和其他内部机构独立运行，独立行使经营管理职权，不存在与第一大股东及其控制的其他企业存 在机构混同的情形。</w:t>
      </w:r>
    </w:p>
    <w:p>
      <w:pPr>
        <w:pStyle w:val="Style27"/>
        <w:keepNext w:val="0"/>
        <w:keepLines w:val="0"/>
        <w:widowControl w:val="0"/>
        <w:shd w:val="clear" w:color="auto" w:fill="auto"/>
        <w:tabs>
          <w:tab w:pos="911" w:val="left"/>
        </w:tabs>
        <w:bidi w:val="0"/>
        <w:spacing w:before="0" w:after="0" w:line="316" w:lineRule="exact"/>
        <w:ind w:left="0" w:right="0" w:firstLine="380"/>
        <w:jc w:val="both"/>
      </w:pPr>
      <w:bookmarkStart w:id="568" w:name="bookmark568"/>
      <w:r>
        <w:rPr>
          <w:color w:val="000000"/>
          <w:spacing w:val="0"/>
          <w:w w:val="100"/>
          <w:position w:val="0"/>
        </w:rPr>
        <w:t>（</w:t>
      </w:r>
      <w:bookmarkEnd w:id="568"/>
      <w:r>
        <w:rPr>
          <w:color w:val="000000"/>
          <w:spacing w:val="0"/>
          <w:w w:val="100"/>
          <w:position w:val="0"/>
        </w:rPr>
        <w:t>五）</w:t>
        <w:tab/>
        <w:t>财务独立情况</w:t>
      </w:r>
    </w:p>
    <w:p>
      <w:pPr>
        <w:pStyle w:val="Style27"/>
        <w:keepNext w:val="0"/>
        <w:keepLines w:val="0"/>
        <w:widowControl w:val="0"/>
        <w:shd w:val="clear" w:color="auto" w:fill="auto"/>
        <w:bidi w:val="0"/>
        <w:spacing w:before="0" w:after="360" w:line="316" w:lineRule="exact"/>
        <w:ind w:left="0" w:right="0" w:firstLine="380"/>
        <w:jc w:val="both"/>
      </w:pPr>
      <w:r>
        <w:rPr>
          <w:color w:val="000000"/>
          <w:spacing w:val="0"/>
          <w:w w:val="100"/>
          <w:position w:val="0"/>
        </w:rPr>
        <w:t>公司设有独立的财务会计部门、财务负责人，建立了独立的财务规章制度，有完整独立的财务核算体系，能够独立形成 财务决策，开设了独立的银行账户，并依法独立纳税，公司不存在与股东及其关联方共用银行账户的情况，也不存在资金、 资产被股东及其关联方非法占用的情况。</w:t>
      </w:r>
    </w:p>
    <w:p>
      <w:pPr>
        <w:pStyle w:val="Style23"/>
        <w:keepNext/>
        <w:keepLines/>
        <w:widowControl w:val="0"/>
        <w:shd w:val="clear" w:color="auto" w:fill="auto"/>
        <w:tabs>
          <w:tab w:pos="522" w:val="left"/>
        </w:tabs>
        <w:bidi w:val="0"/>
        <w:spacing w:before="0" w:after="360" w:line="240" w:lineRule="auto"/>
        <w:ind w:left="0" w:right="0" w:firstLine="0"/>
        <w:jc w:val="left"/>
      </w:pPr>
      <w:bookmarkStart w:id="569" w:name="bookmark569"/>
      <w:bookmarkStart w:id="570" w:name="bookmark570"/>
      <w:bookmarkStart w:id="571" w:name="bookmark571"/>
      <w:bookmarkStart w:id="572" w:name="bookmark572"/>
      <w:r>
        <w:rPr>
          <w:color w:val="000000"/>
          <w:spacing w:val="0"/>
          <w:w w:val="100"/>
          <w:position w:val="0"/>
          <w:sz w:val="24"/>
          <w:szCs w:val="24"/>
        </w:rPr>
        <w:t>三</w:t>
      </w:r>
      <w:bookmarkEnd w:id="571"/>
      <w:r>
        <w:rPr>
          <w:color w:val="000000"/>
          <w:spacing w:val="0"/>
          <w:w w:val="100"/>
          <w:position w:val="0"/>
          <w:sz w:val="24"/>
          <w:szCs w:val="24"/>
        </w:rPr>
        <w:t>、</w:t>
        <w:tab/>
        <w:t>同业竞争情况</w:t>
      </w:r>
      <w:bookmarkEnd w:id="569"/>
      <w:bookmarkEnd w:id="570"/>
      <w:bookmarkEnd w:id="572"/>
    </w:p>
    <w:p>
      <w:pPr>
        <w:pStyle w:val="Style2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22" w:val="left"/>
        </w:tabs>
        <w:bidi w:val="0"/>
        <w:spacing w:before="0" w:after="360" w:line="240" w:lineRule="auto"/>
        <w:ind w:left="0" w:right="0" w:firstLine="0"/>
        <w:jc w:val="left"/>
      </w:pPr>
      <w:bookmarkStart w:id="573" w:name="bookmark573"/>
      <w:bookmarkStart w:id="574" w:name="bookmark574"/>
      <w:bookmarkStart w:id="575" w:name="bookmark575"/>
      <w:bookmarkStart w:id="576" w:name="bookmark576"/>
      <w:r>
        <w:rPr>
          <w:color w:val="000000"/>
          <w:spacing w:val="0"/>
          <w:w w:val="100"/>
          <w:position w:val="0"/>
          <w:sz w:val="24"/>
          <w:szCs w:val="24"/>
        </w:rPr>
        <w:t>四</w:t>
      </w:r>
      <w:bookmarkEnd w:id="575"/>
      <w:r>
        <w:rPr>
          <w:color w:val="000000"/>
          <w:spacing w:val="0"/>
          <w:w w:val="100"/>
          <w:position w:val="0"/>
          <w:sz w:val="24"/>
          <w:szCs w:val="24"/>
        </w:rPr>
        <w:t>、</w:t>
        <w:tab/>
        <w:t>报告期内召开的年度股东大会和临时股东大会的有关情况</w:t>
      </w:r>
      <w:bookmarkEnd w:id="573"/>
      <w:bookmarkEnd w:id="574"/>
      <w:bookmarkEnd w:id="576"/>
    </w:p>
    <w:p>
      <w:pPr>
        <w:pStyle w:val="Style30"/>
        <w:keepNext/>
        <w:keepLines/>
        <w:widowControl w:val="0"/>
        <w:shd w:val="clear" w:color="auto" w:fill="auto"/>
        <w:bidi w:val="0"/>
        <w:spacing w:before="0" w:line="240" w:lineRule="auto"/>
        <w:ind w:left="0" w:right="0" w:firstLine="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1</w:t>
      </w:r>
      <w:bookmarkEnd w:id="579"/>
      <w:r>
        <w:rPr>
          <w:color w:val="000000"/>
          <w:spacing w:val="0"/>
          <w:w w:val="100"/>
          <w:position w:val="0"/>
        </w:rPr>
        <w:t>、本报告期股东大会情况</w:t>
      </w:r>
      <w:bookmarkEnd w:id="577"/>
      <w:bookmarkEnd w:id="578"/>
      <w:bookmarkEnd w:id="580"/>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1622"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tabs>
                <w:tab w:pos="806" w:val="left"/>
              </w:tabs>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年第一次临 时股东大会决议公 告》（公告编号： </w:t>
            </w:r>
            <w:r>
              <w:rPr>
                <w:rFonts w:ascii="Times New Roman" w:eastAsia="Times New Roman" w:hAnsi="Times New Roman" w:cs="Times New Roman"/>
                <w:color w:val="000000"/>
                <w:spacing w:val="0"/>
                <w:w w:val="100"/>
                <w:position w:val="0"/>
                <w:sz w:val="18"/>
                <w:szCs w:val="18"/>
              </w:rPr>
              <w:t>2016-015</w:t>
              <w:tab/>
            </w:r>
            <w:r>
              <w:rPr>
                <w:color w:val="000000"/>
                <w:spacing w:val="0"/>
                <w:w w:val="100"/>
                <w:position w:val="0"/>
              </w:rPr>
              <w:t>）（巨潮</w:t>
            </w:r>
          </w:p>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资讯网</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677"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om.cn</w:t>
            </w:r>
            <w:r>
              <w:rPr>
                <w:color w:val="000000"/>
                <w:spacing w:val="0"/>
                <w:w w:val="100"/>
                <w:position w:val="0"/>
              </w:rPr>
              <w:t>)</w:t>
            </w:r>
          </w:p>
        </w:tc>
      </w:tr>
      <w:tr>
        <w:trPr>
          <w:trHeight w:val="227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tabs>
                <w:tab w:pos="806" w:val="left"/>
              </w:tabs>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年第二次临 时股东大会决议公 告》（公告编号： </w:t>
            </w:r>
            <w:r>
              <w:rPr>
                <w:rFonts w:ascii="Times New Roman" w:eastAsia="Times New Roman" w:hAnsi="Times New Roman" w:cs="Times New Roman"/>
                <w:color w:val="000000"/>
                <w:spacing w:val="0"/>
                <w:w w:val="100"/>
                <w:position w:val="0"/>
                <w:sz w:val="18"/>
                <w:szCs w:val="18"/>
              </w:rPr>
              <w:t>2016-045</w:t>
              <w:tab/>
            </w:r>
            <w:r>
              <w:rPr>
                <w:color w:val="000000"/>
                <w:spacing w:val="0"/>
                <w:w w:val="100"/>
                <w:position w:val="0"/>
              </w:rPr>
              <w:t>）（巨潮</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资讯网</w:t>
            </w:r>
          </w:p>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http://www. cninfo. c om.cn</w:t>
            </w:r>
            <w:r>
              <w:rPr>
                <w:color w:val="000000"/>
                <w:spacing w:val="0"/>
                <w:w w:val="100"/>
                <w:position w:val="0"/>
              </w:rPr>
              <w:t>）</w:t>
            </w:r>
          </w:p>
        </w:tc>
      </w:tr>
      <w:tr>
        <w:trPr>
          <w:trHeight w:val="196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08"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 大会决议公告》（公 告编号：</w:t>
            </w:r>
            <w:r>
              <w:rPr>
                <w:rFonts w:ascii="Times New Roman" w:eastAsia="Times New Roman" w:hAnsi="Times New Roman" w:cs="Times New Roman"/>
                <w:color w:val="000000"/>
                <w:spacing w:val="0"/>
                <w:w w:val="100"/>
                <w:position w:val="0"/>
                <w:sz w:val="18"/>
                <w:szCs w:val="18"/>
              </w:rPr>
              <w:t>2016-046</w:t>
            </w:r>
            <w:r>
              <w:rPr>
                <w:color w:val="000000"/>
                <w:spacing w:val="0"/>
                <w:w w:val="100"/>
                <w:position w:val="0"/>
              </w:rPr>
              <w:t>）</w:t>
            </w:r>
          </w:p>
          <w:p>
            <w:pPr>
              <w:pStyle w:val="Style20"/>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sz w:val="18"/>
                <w:szCs w:val="18"/>
              </w:rPr>
              <w:t>http://www. cninfo. c om.cn</w:t>
            </w:r>
            <w:r>
              <w:rPr>
                <w:color w:val="000000"/>
                <w:spacing w:val="0"/>
                <w:w w:val="100"/>
                <w:position w:val="0"/>
              </w:rPr>
              <w:t>）</w:t>
            </w:r>
          </w:p>
        </w:tc>
      </w:tr>
      <w:tr>
        <w:trPr>
          <w:trHeight w:val="227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年第三次临 时股东大会决议公 告》（公告编号： </w:t>
            </w:r>
            <w:r>
              <w:rPr>
                <w:rFonts w:ascii="Times New Roman" w:eastAsia="Times New Roman" w:hAnsi="Times New Roman" w:cs="Times New Roman"/>
                <w:color w:val="000000"/>
                <w:spacing w:val="0"/>
                <w:w w:val="100"/>
                <w:position w:val="0"/>
                <w:sz w:val="18"/>
                <w:szCs w:val="18"/>
              </w:rPr>
              <w:t xml:space="preserve">2016-077 </w:t>
            </w:r>
            <w:r>
              <w:rPr>
                <w:color w:val="000000"/>
                <w:spacing w:val="0"/>
                <w:w w:val="100"/>
                <w:position w:val="0"/>
              </w:rPr>
              <w:t>）（巨潮 资讯网</w:t>
            </w:r>
          </w:p>
          <w:p>
            <w:pPr>
              <w:pStyle w:val="Style20"/>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http://www. cninfo. c om.cn</w:t>
            </w:r>
            <w:r>
              <w:rPr>
                <w:color w:val="000000"/>
                <w:spacing w:val="0"/>
                <w:w w:val="100"/>
                <w:position w:val="0"/>
              </w:rPr>
              <w:t>）</w:t>
            </w:r>
          </w:p>
        </w:tc>
      </w:tr>
      <w:tr>
        <w:trPr>
          <w:trHeight w:val="227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 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tabs>
                <w:tab w:pos="806" w:val="left"/>
              </w:tabs>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年第四次临 时股东大会决议公 告》（公告编号： </w:t>
            </w:r>
            <w:r>
              <w:rPr>
                <w:rFonts w:ascii="Times New Roman" w:eastAsia="Times New Roman" w:hAnsi="Times New Roman" w:cs="Times New Roman"/>
                <w:color w:val="000000"/>
                <w:spacing w:val="0"/>
                <w:w w:val="100"/>
                <w:position w:val="0"/>
                <w:sz w:val="18"/>
                <w:szCs w:val="18"/>
              </w:rPr>
              <w:t>2016-091</w:t>
              <w:tab/>
            </w:r>
            <w:r>
              <w:rPr>
                <w:color w:val="000000"/>
                <w:spacing w:val="0"/>
                <w:w w:val="100"/>
                <w:position w:val="0"/>
              </w:rPr>
              <w:t>）（巨潮</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资讯网</w:t>
            </w:r>
          </w:p>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http://www. cninfo. c om.cn</w:t>
            </w:r>
            <w:r>
              <w:rPr>
                <w:color w:val="000000"/>
                <w:spacing w:val="0"/>
                <w:w w:val="100"/>
                <w:position w:val="0"/>
              </w:rPr>
              <w:t>）</w:t>
            </w:r>
          </w:p>
        </w:tc>
      </w:tr>
      <w:tr>
        <w:trPr>
          <w:trHeight w:val="2285"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年第五次临时 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tabs>
                <w:tab w:pos="806" w:val="left"/>
              </w:tabs>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年第五次临 时股东大会决议公 告》（公告编号： </w:t>
            </w:r>
            <w:r>
              <w:rPr>
                <w:rFonts w:ascii="Times New Roman" w:eastAsia="Times New Roman" w:hAnsi="Times New Roman" w:cs="Times New Roman"/>
                <w:color w:val="000000"/>
                <w:spacing w:val="0"/>
                <w:w w:val="100"/>
                <w:position w:val="0"/>
                <w:sz w:val="18"/>
                <w:szCs w:val="18"/>
              </w:rPr>
              <w:t>2016-105</w:t>
              <w:tab/>
            </w:r>
            <w:r>
              <w:rPr>
                <w:color w:val="000000"/>
                <w:spacing w:val="0"/>
                <w:w w:val="100"/>
                <w:position w:val="0"/>
              </w:rPr>
              <w:t>）（巨潮</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资讯网</w:t>
            </w:r>
          </w:p>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http://www. cninfo. c om.cn</w:t>
            </w:r>
            <w:r>
              <w:rPr>
                <w:color w:val="000000"/>
                <w:spacing w:val="0"/>
                <w:w w:val="100"/>
                <w:position w:val="0"/>
              </w:rPr>
              <w:t>）</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2</w:t>
      </w:r>
      <w:bookmarkEnd w:id="583"/>
      <w:r>
        <w:rPr>
          <w:color w:val="000000"/>
          <w:spacing w:val="0"/>
          <w:w w:val="100"/>
          <w:position w:val="0"/>
        </w:rPr>
        <w:t>、表决权恢复的优先股股东请求召开临时股东大会</w:t>
      </w:r>
      <w:bookmarkEnd w:id="581"/>
      <w:bookmarkEnd w:id="582"/>
      <w:bookmarkEnd w:id="584"/>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3"/>
        <w:keepNext/>
        <w:keepLines/>
        <w:widowControl w:val="0"/>
        <w:shd w:val="clear" w:color="auto" w:fill="auto"/>
        <w:bidi w:val="0"/>
        <w:spacing w:before="0" w:after="340" w:line="240" w:lineRule="auto"/>
        <w:ind w:left="0" w:right="0" w:firstLine="0"/>
        <w:jc w:val="left"/>
      </w:pPr>
      <w:bookmarkStart w:id="585" w:name="bookmark585"/>
      <w:bookmarkStart w:id="586" w:name="bookmark586"/>
      <w:bookmarkStart w:id="587" w:name="bookmark587"/>
      <w:bookmarkStart w:id="588" w:name="bookmark588"/>
      <w:r>
        <w:rPr>
          <w:color w:val="000000"/>
          <w:spacing w:val="0"/>
          <w:w w:val="100"/>
          <w:position w:val="0"/>
          <w:sz w:val="24"/>
          <w:szCs w:val="24"/>
        </w:rPr>
        <w:t>五</w:t>
      </w:r>
      <w:bookmarkEnd w:id="587"/>
      <w:r>
        <w:rPr>
          <w:color w:val="000000"/>
          <w:spacing w:val="0"/>
          <w:w w:val="100"/>
          <w:position w:val="0"/>
          <w:sz w:val="24"/>
          <w:szCs w:val="24"/>
        </w:rPr>
        <w:t>、报告期内独立董事履行职责的情况</w:t>
      </w:r>
      <w:bookmarkEnd w:id="585"/>
      <w:bookmarkEnd w:id="586"/>
      <w:bookmarkEnd w:id="588"/>
    </w:p>
    <w:p>
      <w:pPr>
        <w:pStyle w:val="Style30"/>
        <w:keepNext/>
        <w:keepLines/>
        <w:widowControl w:val="0"/>
        <w:shd w:val="clear" w:color="auto" w:fill="auto"/>
        <w:bidi w:val="0"/>
        <w:spacing w:before="0" w:after="340" w:line="240" w:lineRule="auto"/>
        <w:ind w:left="0" w:right="0" w:firstLine="0"/>
        <w:jc w:val="left"/>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1</w:t>
      </w:r>
      <w:bookmarkEnd w:id="591"/>
      <w:r>
        <w:rPr>
          <w:color w:val="000000"/>
          <w:spacing w:val="0"/>
          <w:w w:val="100"/>
          <w:position w:val="0"/>
        </w:rPr>
        <w:t>、独立董事出席董事会及股东大会的情况</w:t>
      </w:r>
      <w:bookmarkEnd w:id="589"/>
      <w:bookmarkEnd w:id="590"/>
      <w:bookmarkEnd w:id="592"/>
    </w:p>
    <w:tbl>
      <w:tblPr>
        <w:tblOverlap w:val="never"/>
        <w:jc w:val="center"/>
        <w:tblLayout w:type="fixed"/>
      </w:tblPr>
      <w:tblGrid>
        <w:gridCol w:w="1632"/>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邢文祥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唐予华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苏伟斌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39" w:line="1" w:lineRule="exact"/>
      </w:pPr>
    </w:p>
    <w:p>
      <w:pPr>
        <w:pStyle w:val="Style30"/>
        <w:keepNext/>
        <w:keepLines/>
        <w:widowControl w:val="0"/>
        <w:shd w:val="clear" w:color="auto" w:fill="auto"/>
        <w:tabs>
          <w:tab w:pos="368" w:val="left"/>
        </w:tabs>
        <w:bidi w:val="0"/>
        <w:spacing w:before="0" w:after="260" w:line="240" w:lineRule="auto"/>
        <w:ind w:left="0" w:right="0" w:firstLine="0"/>
        <w:jc w:val="left"/>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2</w:t>
      </w:r>
      <w:bookmarkEnd w:id="595"/>
      <w:r>
        <w:rPr>
          <w:color w:val="000000"/>
          <w:spacing w:val="0"/>
          <w:w w:val="100"/>
          <w:position w:val="0"/>
        </w:rPr>
        <w:t>、</w:t>
        <w:tab/>
        <w:t>独立董事对公司有关事项提出异议的情况</w:t>
      </w:r>
      <w:bookmarkEnd w:id="593"/>
      <w:bookmarkEnd w:id="594"/>
      <w:bookmarkEnd w:id="596"/>
    </w:p>
    <w:p>
      <w:pPr>
        <w:pStyle w:val="Style27"/>
        <w:keepNext w:val="0"/>
        <w:keepLines w:val="0"/>
        <w:widowControl w:val="0"/>
        <w:shd w:val="clear" w:color="auto" w:fill="auto"/>
        <w:bidi w:val="0"/>
        <w:spacing w:before="0" w:after="40" w:line="313" w:lineRule="exact"/>
        <w:ind w:left="0" w:right="0" w:firstLine="0"/>
        <w:jc w:val="left"/>
      </w:pPr>
      <w:r>
        <w:rPr>
          <w:color w:val="000000"/>
          <w:spacing w:val="0"/>
          <w:w w:val="100"/>
          <w:position w:val="0"/>
        </w:rPr>
        <w:t>独立董事对公司有关事项是否提出异议</w:t>
      </w:r>
    </w:p>
    <w:p>
      <w:pPr>
        <w:pStyle w:val="Style27"/>
        <w:keepNext w:val="0"/>
        <w:keepLines w:val="0"/>
        <w:widowControl w:val="0"/>
        <w:shd w:val="clear" w:color="auto" w:fill="auto"/>
        <w:bidi w:val="0"/>
        <w:spacing w:before="0" w:after="4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报告期内独立董事对公司有关事项未提出异议。</w:t>
      </w:r>
    </w:p>
    <w:p>
      <w:pPr>
        <w:pStyle w:val="Style30"/>
        <w:keepNext/>
        <w:keepLines/>
        <w:widowControl w:val="0"/>
        <w:shd w:val="clear" w:color="auto" w:fill="auto"/>
        <w:tabs>
          <w:tab w:pos="368" w:val="left"/>
        </w:tabs>
        <w:bidi w:val="0"/>
        <w:spacing w:before="0" w:after="260" w:line="240" w:lineRule="auto"/>
        <w:ind w:left="0" w:right="0" w:firstLine="0"/>
        <w:jc w:val="left"/>
      </w:pPr>
      <w:bookmarkStart w:id="597" w:name="bookmark597"/>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rPr>
        <w:t>3</w:t>
      </w:r>
      <w:bookmarkEnd w:id="599"/>
      <w:r>
        <w:rPr>
          <w:color w:val="000000"/>
          <w:spacing w:val="0"/>
          <w:w w:val="100"/>
          <w:position w:val="0"/>
        </w:rPr>
        <w:t>、</w:t>
        <w:tab/>
        <w:t>独立董事履行职责的其他说明</w:t>
      </w:r>
      <w:bookmarkEnd w:id="597"/>
      <w:bookmarkEnd w:id="598"/>
      <w:bookmarkEnd w:id="600"/>
    </w:p>
    <w:p>
      <w:pPr>
        <w:pStyle w:val="Style27"/>
        <w:keepNext w:val="0"/>
        <w:keepLines w:val="0"/>
        <w:widowControl w:val="0"/>
        <w:shd w:val="clear" w:color="auto" w:fill="auto"/>
        <w:bidi w:val="0"/>
        <w:spacing w:before="0" w:after="40" w:line="313" w:lineRule="exact"/>
        <w:ind w:left="0" w:right="0" w:firstLine="0"/>
        <w:jc w:val="left"/>
      </w:pPr>
      <w:r>
        <w:rPr>
          <w:color w:val="000000"/>
          <w:spacing w:val="0"/>
          <w:w w:val="100"/>
          <w:position w:val="0"/>
        </w:rPr>
        <w:t>独立董事对公司有关建议是否被采纳</w:t>
      </w:r>
    </w:p>
    <w:p>
      <w:pPr>
        <w:pStyle w:val="Style27"/>
        <w:keepNext w:val="0"/>
        <w:keepLines w:val="0"/>
        <w:widowControl w:val="0"/>
        <w:shd w:val="clear" w:color="auto" w:fill="auto"/>
        <w:bidi w:val="0"/>
        <w:spacing w:before="0" w:after="4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7"/>
        <w:keepNext w:val="0"/>
        <w:keepLines w:val="0"/>
        <w:widowControl w:val="0"/>
        <w:shd w:val="clear" w:color="auto" w:fill="auto"/>
        <w:bidi w:val="0"/>
        <w:spacing w:before="0" w:after="40" w:line="313" w:lineRule="exact"/>
        <w:ind w:left="0" w:right="0" w:firstLine="0"/>
        <w:jc w:val="left"/>
      </w:pPr>
      <w:r>
        <w:rPr>
          <w:color w:val="000000"/>
          <w:spacing w:val="0"/>
          <w:w w:val="100"/>
          <w:position w:val="0"/>
        </w:rPr>
        <w:t>独立董事对公司有关建议被采纳或未被采纳的说明</w:t>
      </w:r>
    </w:p>
    <w:p>
      <w:pPr>
        <w:pStyle w:val="Style27"/>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公司独立董事根据《公司法》、《证券法》、《创业板股票上市规则》、《关于在上市公司建立独立董事制度的指导 意见》及《公司章程》、《独立董事工作制度》等法律、法规、规章的规定和要求，在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年度工作中，诚实、勤勉、独 立地履行职责，积极出席相关会议，认真审议董事会各项议案，利用参加董事会现场会议及实地检查的机会向公司董事、管 理层了解公司生产经营等方面的情况，充分发挥独立董事的独立性和专业性作用，切实维护公司整体和全体股东尤其是中小 股东的合法利益，促进公司规范运作。报告期内，公司独立董事利用各自专业上的优势对公司对外投资、关联交易、聘任董 事、高管等重要事项作出独立、客观、公正的判断，发表了独立意见，并且对公司经营管理、规范运作等方面提出了很多宝 贵的专业性建议。</w:t>
      </w:r>
    </w:p>
    <w:p>
      <w:pPr>
        <w:pStyle w:val="Style23"/>
        <w:keepNext/>
        <w:keepLines/>
        <w:widowControl w:val="0"/>
        <w:shd w:val="clear" w:color="auto" w:fill="auto"/>
        <w:bidi w:val="0"/>
        <w:spacing w:before="0" w:after="26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sz w:val="24"/>
          <w:szCs w:val="24"/>
        </w:rPr>
        <w:t>六</w:t>
      </w:r>
      <w:bookmarkEnd w:id="603"/>
      <w:r>
        <w:rPr>
          <w:color w:val="000000"/>
          <w:spacing w:val="0"/>
          <w:w w:val="100"/>
          <w:position w:val="0"/>
          <w:sz w:val="24"/>
          <w:szCs w:val="24"/>
        </w:rPr>
        <w:t>、董事会下设专门委员会在报告期内履行职责情况</w:t>
      </w:r>
      <w:bookmarkEnd w:id="601"/>
      <w:bookmarkEnd w:id="602"/>
      <w:bookmarkEnd w:id="604"/>
    </w:p>
    <w:p>
      <w:pPr>
        <w:pStyle w:val="Style2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为进一步完善公司法人治理结构，促进公司董事会科学、高效决策以及建立对公司管理层绩效评价机制和激励机制， 参照《上市公司治理准则》及公司章程等有关规定，公司董事会设立战略委员会、审计委员会、提名委员会、薪酬与考核委 员会四个董事会下设委员会，报告期内，各委员会履职情况如下：</w:t>
      </w:r>
    </w:p>
    <w:p>
      <w:pPr>
        <w:pStyle w:val="Style27"/>
        <w:keepNext w:val="0"/>
        <w:keepLines w:val="0"/>
        <w:widowControl w:val="0"/>
        <w:shd w:val="clear" w:color="auto" w:fill="auto"/>
        <w:bidi w:val="0"/>
        <w:spacing w:before="0" w:after="0" w:line="313" w:lineRule="exact"/>
        <w:ind w:left="0" w:right="0" w:firstLine="440"/>
        <w:jc w:val="both"/>
      </w:pPr>
      <w:bookmarkStart w:id="605" w:name="bookmark605"/>
      <w:r>
        <w:rPr>
          <w:color w:val="000000"/>
          <w:spacing w:val="0"/>
          <w:w w:val="100"/>
          <w:position w:val="0"/>
        </w:rPr>
        <w:t>（</w:t>
      </w:r>
      <w:bookmarkEnd w:id="605"/>
      <w:r>
        <w:rPr>
          <w:color w:val="000000"/>
          <w:spacing w:val="0"/>
          <w:w w:val="100"/>
          <w:position w:val="0"/>
        </w:rPr>
        <w:t>一）审计委员会履职情况</w:t>
      </w:r>
    </w:p>
    <w:p>
      <w:pPr>
        <w:pStyle w:val="Style27"/>
        <w:keepNext w:val="0"/>
        <w:keepLines w:val="0"/>
        <w:widowControl w:val="0"/>
        <w:shd w:val="clear" w:color="auto" w:fill="auto"/>
        <w:bidi w:val="0"/>
        <w:spacing w:before="0" w:after="260" w:line="313" w:lineRule="exact"/>
        <w:ind w:left="0" w:right="0" w:firstLine="440"/>
        <w:jc w:val="both"/>
      </w:pPr>
      <w:r>
        <w:rPr>
          <w:color w:val="000000"/>
          <w:spacing w:val="0"/>
          <w:w w:val="100"/>
          <w:position w:val="0"/>
        </w:rPr>
        <w:t>报告期内，审计委员会共召开</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次会议，对公司的内部审计工作报告、内部控制报告等进行了审议，对公司全年生产经 营情况和重大事项进展情况进行了考察，听取了内部审计部门的工作汇报，并与会计师进行沟通，制定年度审计计划，对年 度审计工作进行安排，切实履行了审计委员会的工作职责。</w:t>
      </w:r>
    </w:p>
    <w:p>
      <w:pPr>
        <w:pStyle w:val="Style27"/>
        <w:keepNext w:val="0"/>
        <w:keepLines w:val="0"/>
        <w:widowControl w:val="0"/>
        <w:shd w:val="clear" w:color="auto" w:fill="auto"/>
        <w:tabs>
          <w:tab w:pos="971" w:val="left"/>
        </w:tabs>
        <w:bidi w:val="0"/>
        <w:spacing w:before="0" w:after="0" w:line="316" w:lineRule="exact"/>
        <w:ind w:left="0" w:right="0" w:firstLine="440"/>
        <w:jc w:val="both"/>
      </w:pPr>
      <w:bookmarkStart w:id="606" w:name="bookmark606"/>
      <w:r>
        <w:rPr>
          <w:color w:val="000000"/>
          <w:spacing w:val="0"/>
          <w:w w:val="100"/>
          <w:position w:val="0"/>
        </w:rPr>
        <w:t>（</w:t>
      </w:r>
      <w:bookmarkEnd w:id="606"/>
      <w:r>
        <w:rPr>
          <w:color w:val="000000"/>
          <w:spacing w:val="0"/>
          <w:w w:val="100"/>
          <w:position w:val="0"/>
        </w:rPr>
        <w:t>二）</w:t>
        <w:tab/>
        <w:t>战略委员会履职情况</w:t>
      </w:r>
    </w:p>
    <w:p>
      <w:pPr>
        <w:pStyle w:val="Style27"/>
        <w:keepNext w:val="0"/>
        <w:keepLines w:val="0"/>
        <w:widowControl w:val="0"/>
        <w:shd w:val="clear" w:color="auto" w:fill="auto"/>
        <w:bidi w:val="0"/>
        <w:spacing w:before="0" w:after="0" w:line="316" w:lineRule="exact"/>
        <w:ind w:left="0" w:right="0" w:firstLine="440"/>
        <w:jc w:val="left"/>
      </w:pPr>
      <w:r>
        <w:rPr>
          <w:color w:val="000000"/>
          <w:spacing w:val="0"/>
          <w:w w:val="100"/>
          <w:position w:val="0"/>
        </w:rPr>
        <w:t>报告期内，战略委员会共召开</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次会议，主要对公司长期发展战略及对外投资情况进行审议，日常工作中，董事会战略 委员会委员对公司重大投资决策及其他影响公司发展的重大事项进行研究，提出相关建议，并与公司管理层保持密切沟通， 对促进公司持续、健康发展，提高公司战略决策的合理性和科学性起到积极良好的作用。</w:t>
      </w:r>
    </w:p>
    <w:p>
      <w:pPr>
        <w:pStyle w:val="Style27"/>
        <w:keepNext w:val="0"/>
        <w:keepLines w:val="0"/>
        <w:widowControl w:val="0"/>
        <w:shd w:val="clear" w:color="auto" w:fill="auto"/>
        <w:tabs>
          <w:tab w:pos="971" w:val="left"/>
        </w:tabs>
        <w:bidi w:val="0"/>
        <w:spacing w:before="0" w:after="0" w:line="316" w:lineRule="exact"/>
        <w:ind w:left="0" w:right="0" w:firstLine="440"/>
        <w:jc w:val="both"/>
      </w:pPr>
      <w:bookmarkStart w:id="607" w:name="bookmark607"/>
      <w:r>
        <w:rPr>
          <w:color w:val="000000"/>
          <w:spacing w:val="0"/>
          <w:w w:val="100"/>
          <w:position w:val="0"/>
        </w:rPr>
        <w:t>（</w:t>
      </w:r>
      <w:bookmarkEnd w:id="607"/>
      <w:r>
        <w:rPr>
          <w:color w:val="000000"/>
          <w:spacing w:val="0"/>
          <w:w w:val="100"/>
          <w:position w:val="0"/>
        </w:rPr>
        <w:t>三）</w:t>
        <w:tab/>
        <w:t>薪酬与考核委员会履职情况</w:t>
      </w:r>
    </w:p>
    <w:p>
      <w:pPr>
        <w:pStyle w:val="Style2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报告期内，薪酬与考核委员会召开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次会议，对公司薪酬及绩效考核情况进行监督，审查董事、监事及高级管理人员的 薪酬情况，对考核和评价标准提出建议，促进公司在规范运作的基础上，进一步提高在薪酬考核方面的科学性。</w:t>
      </w:r>
    </w:p>
    <w:p>
      <w:pPr>
        <w:pStyle w:val="Style27"/>
        <w:keepNext w:val="0"/>
        <w:keepLines w:val="0"/>
        <w:widowControl w:val="0"/>
        <w:shd w:val="clear" w:color="auto" w:fill="auto"/>
        <w:tabs>
          <w:tab w:pos="971" w:val="left"/>
        </w:tabs>
        <w:bidi w:val="0"/>
        <w:spacing w:before="0" w:after="0" w:line="316" w:lineRule="exact"/>
        <w:ind w:left="0" w:right="0" w:firstLine="440"/>
        <w:jc w:val="both"/>
      </w:pPr>
      <w:bookmarkStart w:id="608" w:name="bookmark608"/>
      <w:r>
        <w:rPr>
          <w:color w:val="000000"/>
          <w:spacing w:val="0"/>
          <w:w w:val="100"/>
          <w:position w:val="0"/>
        </w:rPr>
        <w:t>（</w:t>
      </w:r>
      <w:bookmarkEnd w:id="608"/>
      <w:r>
        <w:rPr>
          <w:color w:val="000000"/>
          <w:spacing w:val="0"/>
          <w:w w:val="100"/>
          <w:position w:val="0"/>
        </w:rPr>
        <w:t>四）</w:t>
        <w:tab/>
        <w:t>提名委员会履职情况</w:t>
      </w:r>
    </w:p>
    <w:p>
      <w:pPr>
        <w:pStyle w:val="Style27"/>
        <w:keepNext w:val="0"/>
        <w:keepLines w:val="0"/>
        <w:widowControl w:val="0"/>
        <w:shd w:val="clear" w:color="auto" w:fill="auto"/>
        <w:bidi w:val="0"/>
        <w:spacing w:before="0" w:after="360" w:line="316" w:lineRule="exact"/>
        <w:ind w:left="0" w:right="0" w:firstLine="440"/>
        <w:jc w:val="both"/>
      </w:pPr>
      <w:r>
        <w:rPr>
          <w:color w:val="000000"/>
          <w:spacing w:val="0"/>
          <w:w w:val="100"/>
          <w:position w:val="0"/>
        </w:rPr>
        <w:t>报告期内，提名委员会共召开</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次会议，对公司第三届董事会董事、高级管理人员任职资格进行审查，未发现《公司法》 及相关法律法规规定禁止担任上市公司董事、高级管理人员的情形。</w:t>
      </w:r>
    </w:p>
    <w:p>
      <w:pPr>
        <w:pStyle w:val="Style23"/>
        <w:keepNext/>
        <w:keepLines/>
        <w:widowControl w:val="0"/>
        <w:shd w:val="clear" w:color="auto" w:fill="auto"/>
        <w:tabs>
          <w:tab w:pos="522" w:val="left"/>
        </w:tabs>
        <w:bidi w:val="0"/>
        <w:spacing w:before="0" w:after="260" w:line="240" w:lineRule="auto"/>
        <w:ind w:left="0" w:right="0" w:firstLine="0"/>
        <w:jc w:val="left"/>
      </w:pPr>
      <w:bookmarkStart w:id="609" w:name="bookmark609"/>
      <w:bookmarkStart w:id="610" w:name="bookmark610"/>
      <w:bookmarkStart w:id="611" w:name="bookmark611"/>
      <w:bookmarkStart w:id="612" w:name="bookmark612"/>
      <w:r>
        <w:rPr>
          <w:color w:val="000000"/>
          <w:spacing w:val="0"/>
          <w:w w:val="100"/>
          <w:position w:val="0"/>
          <w:sz w:val="24"/>
          <w:szCs w:val="24"/>
        </w:rPr>
        <w:t>七</w:t>
      </w:r>
      <w:bookmarkEnd w:id="611"/>
      <w:r>
        <w:rPr>
          <w:color w:val="000000"/>
          <w:spacing w:val="0"/>
          <w:w w:val="100"/>
          <w:position w:val="0"/>
          <w:sz w:val="24"/>
          <w:szCs w:val="24"/>
        </w:rPr>
        <w:t>、</w:t>
        <w:tab/>
        <w:t>监事会工作情况</w:t>
      </w:r>
      <w:bookmarkEnd w:id="609"/>
      <w:bookmarkEnd w:id="610"/>
      <w:bookmarkEnd w:id="612"/>
    </w:p>
    <w:p>
      <w:pPr>
        <w:pStyle w:val="Style27"/>
        <w:keepNext w:val="0"/>
        <w:keepLines w:val="0"/>
        <w:widowControl w:val="0"/>
        <w:shd w:val="clear" w:color="auto" w:fill="auto"/>
        <w:bidi w:val="0"/>
        <w:spacing w:before="0" w:after="140" w:line="316" w:lineRule="exact"/>
        <w:ind w:left="0" w:right="0" w:firstLine="0"/>
        <w:jc w:val="left"/>
      </w:pPr>
      <w:r>
        <w:rPr>
          <w:color w:val="000000"/>
          <w:spacing w:val="0"/>
          <w:w w:val="100"/>
          <w:position w:val="0"/>
        </w:rPr>
        <w:t>监事会在报告期内的监督活动中发现公司是否存在风险</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60" w:line="316" w:lineRule="exact"/>
        <w:ind w:left="0" w:right="0" w:firstLine="0"/>
        <w:jc w:val="left"/>
      </w:pPr>
      <w:r>
        <w:rPr>
          <w:color w:val="000000"/>
          <w:spacing w:val="0"/>
          <w:w w:val="100"/>
          <w:position w:val="0"/>
        </w:rPr>
        <w:t>公司监事会对报告期内的监督事项无异议。</w:t>
      </w:r>
    </w:p>
    <w:p>
      <w:pPr>
        <w:pStyle w:val="Style23"/>
        <w:keepNext/>
        <w:keepLines/>
        <w:widowControl w:val="0"/>
        <w:shd w:val="clear" w:color="auto" w:fill="auto"/>
        <w:tabs>
          <w:tab w:pos="522" w:val="left"/>
        </w:tabs>
        <w:bidi w:val="0"/>
        <w:spacing w:before="0" w:after="260" w:line="240" w:lineRule="auto"/>
        <w:ind w:left="0" w:right="0" w:firstLine="0"/>
        <w:jc w:val="left"/>
      </w:pPr>
      <w:bookmarkStart w:id="613" w:name="bookmark613"/>
      <w:bookmarkStart w:id="614" w:name="bookmark614"/>
      <w:bookmarkStart w:id="615" w:name="bookmark615"/>
      <w:bookmarkStart w:id="616" w:name="bookmark616"/>
      <w:r>
        <w:rPr>
          <w:color w:val="000000"/>
          <w:spacing w:val="0"/>
          <w:w w:val="100"/>
          <w:position w:val="0"/>
          <w:sz w:val="24"/>
          <w:szCs w:val="24"/>
        </w:rPr>
        <w:t>八</w:t>
      </w:r>
      <w:bookmarkEnd w:id="615"/>
      <w:r>
        <w:rPr>
          <w:color w:val="000000"/>
          <w:spacing w:val="0"/>
          <w:w w:val="100"/>
          <w:position w:val="0"/>
          <w:sz w:val="24"/>
          <w:szCs w:val="24"/>
        </w:rPr>
        <w:t>、</w:t>
        <w:tab/>
        <w:t>高级管理人员的考评及激励情况</w:t>
      </w:r>
      <w:bookmarkEnd w:id="613"/>
      <w:bookmarkEnd w:id="614"/>
      <w:bookmarkEnd w:id="616"/>
    </w:p>
    <w:p>
      <w:pPr>
        <w:pStyle w:val="Style27"/>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公司按照《董事、高级管理人员薪酬与考核管理制度》，建立了高级管理人员的薪酬与公司业绩挂钩的绩效考核与激 励约束机制，公司高级管理人员年薪总收入由基本薪酬和考核薪酬组成。董事会下设的薪酬与考核委员会根据公司年度经营 目标完成情况以及高级管理人员的工作业绩，对公司的高级管理人员进行年度绩效考核，监督薪酬制度执行情况，逐步完善 公正透明的绩效评价标准和激励约束机制。《公司章程》明确规定了高级管理人员的履职行为、权限和职责，高级管理人员 的聘任公开、透明，符合有关法律、法规的规定。公司董事会薪酬与考核委员会根据实际情况对公司高级管理人员进行考核 后，一致认为现有绩效评价标准和激励约束机制符合公司的发展情况。</w:t>
      </w:r>
    </w:p>
    <w:p>
      <w:pPr>
        <w:pStyle w:val="Style23"/>
        <w:keepNext/>
        <w:keepLines/>
        <w:widowControl w:val="0"/>
        <w:shd w:val="clear" w:color="auto" w:fill="auto"/>
        <w:tabs>
          <w:tab w:pos="522" w:val="left"/>
        </w:tabs>
        <w:bidi w:val="0"/>
        <w:spacing w:before="0" w:after="360" w:line="240" w:lineRule="auto"/>
        <w:ind w:left="0" w:right="0" w:firstLine="0"/>
        <w:jc w:val="left"/>
      </w:pPr>
      <w:bookmarkStart w:id="617" w:name="bookmark617"/>
      <w:bookmarkStart w:id="618" w:name="bookmark618"/>
      <w:bookmarkStart w:id="619" w:name="bookmark619"/>
      <w:bookmarkStart w:id="620" w:name="bookmark620"/>
      <w:r>
        <w:rPr>
          <w:color w:val="000000"/>
          <w:spacing w:val="0"/>
          <w:w w:val="100"/>
          <w:position w:val="0"/>
          <w:sz w:val="24"/>
          <w:szCs w:val="24"/>
        </w:rPr>
        <w:t>九</w:t>
      </w:r>
      <w:bookmarkEnd w:id="619"/>
      <w:r>
        <w:rPr>
          <w:color w:val="000000"/>
          <w:spacing w:val="0"/>
          <w:w w:val="100"/>
          <w:position w:val="0"/>
          <w:sz w:val="24"/>
          <w:szCs w:val="24"/>
        </w:rPr>
        <w:t>、</w:t>
        <w:tab/>
        <w:t>内部控制评价报告</w:t>
      </w:r>
      <w:bookmarkEnd w:id="617"/>
      <w:bookmarkEnd w:id="618"/>
      <w:bookmarkEnd w:id="620"/>
    </w:p>
    <w:p>
      <w:pPr>
        <w:pStyle w:val="Style30"/>
        <w:keepNext/>
        <w:keepLines/>
        <w:widowControl w:val="0"/>
        <w:shd w:val="clear" w:color="auto" w:fill="auto"/>
        <w:bidi w:val="0"/>
        <w:spacing w:before="0" w:line="240" w:lineRule="auto"/>
        <w:ind w:left="0" w:right="0" w:firstLine="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1</w:t>
      </w:r>
      <w:bookmarkEnd w:id="623"/>
      <w:r>
        <w:rPr>
          <w:color w:val="000000"/>
          <w:spacing w:val="0"/>
          <w:w w:val="100"/>
          <w:position w:val="0"/>
        </w:rPr>
        <w:t>、报告期内发现的内部控制重大缺陷的具体情况</w:t>
      </w:r>
      <w:bookmarkEnd w:id="621"/>
      <w:bookmarkEnd w:id="622"/>
      <w:bookmarkEnd w:id="624"/>
    </w:p>
    <w:p>
      <w:pPr>
        <w:pStyle w:val="Style2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bidi w:val="0"/>
        <w:spacing w:before="0" w:line="240" w:lineRule="auto"/>
        <w:ind w:left="0" w:right="0" w:firstLine="0"/>
        <w:jc w:val="left"/>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2</w:t>
      </w:r>
      <w:bookmarkEnd w:id="627"/>
      <w:r>
        <w:rPr>
          <w:color w:val="000000"/>
          <w:spacing w:val="0"/>
          <w:w w:val="100"/>
          <w:position w:val="0"/>
        </w:rPr>
        <w:t>、内控自我评价报告</w:t>
      </w:r>
      <w:bookmarkEnd w:id="625"/>
      <w:bookmarkEnd w:id="626"/>
      <w:bookmarkEnd w:id="628"/>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 xml:space="preserve"> </w:t>
            </w:r>
            <w:r>
              <w:rPr>
                <w:color w:val="000000"/>
                <w:spacing w:val="0"/>
                <w:w w:val="100"/>
                <w:position w:val="0"/>
              </w:rPr>
              <w:t>价报告》</w:t>
            </w:r>
          </w:p>
        </w:tc>
        <w:tc>
          <w:tcPr>
            <w:tcBorders>
              <w:top w:val="single" w:sz="4"/>
              <w:right w:val="single" w:sz="4"/>
            </w:tcBorders>
            <w:shd w:val="clear" w:color="auto" w:fill="CCE8C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易联众：《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年度内部控制自我评</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757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重大缺陷：是指一个或多个控制缺陷的组 合，可能导致企业严重偏离控制目标。发 生重大缺陷的迹象包括：（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）公司董事、 监事和高级管理人员的舞弊行为；（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 已经公告的财务报告出现的重大差错进行 错报更正；（</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）错报金额直接影响盈亏性 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）注册会计师发现的却未被公司内 部控制识别的当期财务报告中的重大错 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）审计委员会和审计部门对公司的 对外财务报告和财务报告内部控制监督无 效。重要缺陷：是指一个或多个控制缺陷 的组合，其严重程度和经济后果低于重大 缺陷但仍有可能导致企业偏离控制目标。 出现以下特征的，认定为存在财务报告内 部控制重要缺陷：（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）未依照公认会计准 则选择和应用会计政策；（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）未建立反舞 弊程序和控制措施；（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）对于非常规或特 殊交易的财务处理没有建立相应的控制机 制或没有实施且没有相应的补偿性控制；</w:t>
            </w:r>
          </w:p>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）对于期末财务报告过程的控制存在一 项或多项缺陷且不能合理保证编制的财务 报表达到真实、完整的目标。一般缺陷： 是指除重大缺陷和重要缺陷之外的其他控 制缺陷。</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具有以下特征的缺陷，认定为重大缺 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）公司决策程序导致重大失误；</w:t>
            </w:r>
          </w:p>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）公司重要业务缺乏制度控制或制 度体系失效；（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）中高级管理人员和 高级技术人员严重流失；（</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）公司遭 受证监会处罚或证券交易所警告。具 有以下特征的缺陷，认定为重要缺陷：</w:t>
            </w:r>
          </w:p>
          <w:p>
            <w:pPr>
              <w:pStyle w:val="Style20"/>
              <w:keepNext w:val="0"/>
              <w:keepLines w:val="0"/>
              <w:widowControl w:val="0"/>
              <w:shd w:val="clear" w:color="auto" w:fill="auto"/>
              <w:tabs>
                <w:tab w:pos="298"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公司决策程序导致出现一般失误；</w:t>
            </w:r>
          </w:p>
          <w:p>
            <w:pPr>
              <w:pStyle w:val="Style20"/>
              <w:keepNext w:val="0"/>
              <w:keepLines w:val="0"/>
              <w:widowControl w:val="0"/>
              <w:shd w:val="clear" w:color="auto" w:fill="auto"/>
              <w:tabs>
                <w:tab w:pos="456"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公司重要业务制度或系统存在缺 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）公司关键岗位业务人员流失 严重；（</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）公司违反规章制度，形成 损失；除重大缺陷和重要缺陷之外的 其他控制缺陷为一般缺陷。</w:t>
            </w:r>
          </w:p>
        </w:tc>
      </w:tr>
      <w:tr>
        <w:trPr>
          <w:trHeight w:val="630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）符合下列条件之一的，认定为重大缺 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涉及资产、负债的错报：错报金 额</w:t>
            </w:r>
            <w:r>
              <w:rPr>
                <w:color w:val="000000"/>
                <w:spacing w:val="0"/>
                <w:w w:val="100"/>
                <w:position w:val="0"/>
                <w:sz w:val="18"/>
                <w:szCs w:val="18"/>
              </w:rPr>
              <w:t>〉</w:t>
            </w:r>
            <w:r>
              <w:rPr>
                <w:color w:val="000000"/>
                <w:spacing w:val="0"/>
                <w:w w:val="100"/>
                <w:position w:val="0"/>
              </w:rPr>
              <w:t>合并报表最近一个会计年度经审计资 产总额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,且绝对金额超过</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 xml:space="preserve">） </w:t>
            </w:r>
            <w:r>
              <w:rPr>
                <w:color w:val="000000"/>
                <w:spacing w:val="0"/>
                <w:w w:val="100"/>
                <w:position w:val="0"/>
              </w:rPr>
              <w:t>涉及净资产的错报：错报金额</w:t>
            </w:r>
            <w:r>
              <w:rPr>
                <w:color w:val="000000"/>
                <w:spacing w:val="0"/>
                <w:w w:val="100"/>
                <w:position w:val="0"/>
                <w:sz w:val="18"/>
                <w:szCs w:val="18"/>
              </w:rPr>
              <w:t>〉</w:t>
            </w:r>
            <w:r>
              <w:rPr>
                <w:color w:val="000000"/>
                <w:spacing w:val="0"/>
                <w:w w:val="100"/>
                <w:position w:val="0"/>
              </w:rPr>
              <w:t>合并报表最 近一个会计年度经审计净资产总额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,且 绝对金额超过</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涉及收入的 错报：错报金额</w:t>
            </w:r>
            <w:r>
              <w:rPr>
                <w:color w:val="000000"/>
                <w:spacing w:val="0"/>
                <w:w w:val="100"/>
                <w:position w:val="0"/>
                <w:sz w:val="18"/>
                <w:szCs w:val="18"/>
              </w:rPr>
              <w:t>〉</w:t>
            </w:r>
            <w:r>
              <w:rPr>
                <w:color w:val="000000"/>
                <w:spacing w:val="0"/>
                <w:w w:val="100"/>
                <w:position w:val="0"/>
              </w:rPr>
              <w:t>合并报表最近一个会计年 度经审计收入总额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,且绝对金额超过 </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涉及利润的错报：错报金 额</w:t>
            </w:r>
            <w:r>
              <w:rPr>
                <w:color w:val="000000"/>
                <w:spacing w:val="0"/>
                <w:w w:val="100"/>
                <w:position w:val="0"/>
                <w:sz w:val="18"/>
                <w:szCs w:val="18"/>
              </w:rPr>
              <w:t>〉</w:t>
            </w:r>
            <w:r>
              <w:rPr>
                <w:color w:val="000000"/>
                <w:spacing w:val="0"/>
                <w:w w:val="100"/>
                <w:position w:val="0"/>
              </w:rPr>
              <w:t>合并报表最近一个会计年度经审计净 利润</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，且绝对金额超过</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符合系列条件之一的，认定为重要缺陷： </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涉及资产、负债的错报：合并报表最近 一个会计年度经审计资产总额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，且绝对 金额超过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w:t>
            </w:r>
            <w:r>
              <w:rPr>
                <w:color w:val="000000"/>
                <w:spacing w:val="0"/>
                <w:w w:val="100"/>
                <w:position w:val="0"/>
                <w:sz w:val="18"/>
                <w:szCs w:val="18"/>
              </w:rPr>
              <w:t>〈</w:t>
            </w:r>
            <w:r>
              <w:rPr>
                <w:color w:val="000000"/>
                <w:spacing w:val="0"/>
                <w:w w:val="100"/>
                <w:position w:val="0"/>
              </w:rPr>
              <w:t>错报金额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合并报表最 近一个会计年度经审计资产总额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，或绝 对金额低于、等于</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涉及净 资产的错报：合并报表最近一个会计年度 经审计净资产总额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,且绝对金额超过</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tabs>
                <w:tab w:pos="878" w:val="left"/>
              </w:tabs>
              <w:bidi w:val="0"/>
              <w:spacing w:before="0" w:after="0" w:line="30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）重大缺陷：缺陷导致的直接损失 金额</w:t>
            </w:r>
            <w:r>
              <w:rPr>
                <w:color w:val="000000"/>
                <w:spacing w:val="0"/>
                <w:w w:val="100"/>
                <w:position w:val="0"/>
                <w:sz w:val="18"/>
                <w:szCs w:val="18"/>
              </w:rPr>
              <w:t>〉</w:t>
            </w:r>
            <w:r>
              <w:rPr>
                <w:color w:val="000000"/>
                <w:spacing w:val="0"/>
                <w:w w:val="100"/>
                <w:position w:val="0"/>
              </w:rPr>
              <w:t>合并报表最近一期经审计净资产 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）重要缺陷：合并报表最</w:t>
            </w:r>
          </w:p>
          <w:p>
            <w:pPr>
              <w:pStyle w:val="Style20"/>
              <w:keepNext w:val="0"/>
              <w:keepLines w:val="0"/>
              <w:widowControl w:val="0"/>
              <w:shd w:val="clear" w:color="auto" w:fill="auto"/>
              <w:tabs>
                <w:tab w:pos="1819" w:val="left"/>
                <w:tab w:pos="2160" w:val="left"/>
              </w:tabs>
              <w:bidi w:val="0"/>
              <w:spacing w:before="0" w:after="0" w:line="308" w:lineRule="exact"/>
              <w:ind w:left="0" w:right="0" w:firstLine="0"/>
              <w:jc w:val="both"/>
            </w:pPr>
            <w:r>
              <w:rPr>
                <w:color w:val="000000"/>
                <w:spacing w:val="0"/>
                <w:w w:val="100"/>
                <w:position w:val="0"/>
              </w:rPr>
              <w:t>近一期经审计净资产的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color w:val="000000"/>
                <w:spacing w:val="0"/>
                <w:w w:val="100"/>
                <w:position w:val="0"/>
              </w:rPr>
              <w:t>缺陷导致 的直接损失金额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合并报表最近一期经 审计净资产的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w:t>
            </w:r>
          </w:p>
          <w:p>
            <w:pPr>
              <w:pStyle w:val="Style20"/>
              <w:keepNext w:val="0"/>
              <w:keepLines w:val="0"/>
              <w:widowControl w:val="0"/>
              <w:shd w:val="clear" w:color="auto" w:fill="auto"/>
              <w:bidi w:val="0"/>
              <w:spacing w:before="0" w:after="0" w:line="308" w:lineRule="exact"/>
              <w:ind w:left="0" w:right="0" w:firstLine="0"/>
              <w:jc w:val="both"/>
            </w:pPr>
            <w:r>
              <w:rPr>
                <w:color w:val="000000"/>
                <w:spacing w:val="0"/>
                <w:w w:val="100"/>
                <w:position w:val="0"/>
              </w:rPr>
              <w:t>缺陷导致的直接损失金额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合并报表最 近一期经审计净资产的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785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w:t>
            </w:r>
            <w:r>
              <w:rPr>
                <w:color w:val="000000"/>
                <w:spacing w:val="0"/>
                <w:w w:val="100"/>
                <w:position w:val="0"/>
                <w:sz w:val="18"/>
                <w:szCs w:val="18"/>
              </w:rPr>
              <w:t>〈</w:t>
            </w:r>
            <w:r>
              <w:rPr>
                <w:color w:val="000000"/>
                <w:spacing w:val="0"/>
                <w:w w:val="100"/>
                <w:position w:val="0"/>
              </w:rPr>
              <w:t>错报金额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合并报表最近一个会 计年度经审计净资产总额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，或绝对金额 低于、等于</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涉及收入的错 报：合并报表最近一个会计年度经审计收 入总额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,且绝对金额超过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w:t>
            </w:r>
            <w:r>
              <w:rPr>
                <w:color w:val="000000"/>
                <w:spacing w:val="0"/>
                <w:w w:val="100"/>
                <w:position w:val="0"/>
                <w:sz w:val="18"/>
                <w:szCs w:val="18"/>
              </w:rPr>
              <w:t>〈</w:t>
            </w:r>
            <w:r>
              <w:rPr>
                <w:color w:val="000000"/>
                <w:spacing w:val="0"/>
                <w:w w:val="100"/>
                <w:position w:val="0"/>
              </w:rPr>
              <w:t>错 报金额</w:t>
            </w:r>
            <w:r>
              <w:rPr>
                <w:rFonts w:ascii="Times New Roman" w:eastAsia="Times New Roman" w:hAnsi="Times New Roman" w:cs="Times New Roman"/>
                <w:color w:val="000000"/>
                <w:spacing w:val="0"/>
                <w:w w:val="100"/>
                <w:position w:val="0"/>
                <w:sz w:val="18"/>
                <w:szCs w:val="18"/>
              </w:rPr>
              <w:t>S</w:t>
            </w:r>
            <w:r>
              <w:rPr>
                <w:color w:val="000000"/>
                <w:spacing w:val="0"/>
                <w:w w:val="100"/>
                <w:position w:val="0"/>
              </w:rPr>
              <w:t>合并报表最近一个会计年度经审 计收入总额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,或绝对金额低于、等于 </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涉及利润的错报：合并报 表最近一个会计年度经审计净利润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,且 绝对金额超过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w:t>
            </w:r>
            <w:r>
              <w:rPr>
                <w:color w:val="000000"/>
                <w:spacing w:val="0"/>
                <w:w w:val="100"/>
                <w:position w:val="0"/>
                <w:sz w:val="18"/>
                <w:szCs w:val="18"/>
              </w:rPr>
              <w:t>〈</w:t>
            </w:r>
            <w:r>
              <w:rPr>
                <w:color w:val="000000"/>
                <w:spacing w:val="0"/>
                <w:w w:val="100"/>
                <w:position w:val="0"/>
              </w:rPr>
              <w:t>错报金额</w:t>
            </w:r>
            <w:r>
              <w:rPr>
                <w:rFonts w:ascii="Times New Roman" w:eastAsia="Times New Roman" w:hAnsi="Times New Roman" w:cs="Times New Roman"/>
                <w:color w:val="000000"/>
                <w:spacing w:val="0"/>
                <w:w w:val="100"/>
                <w:position w:val="0"/>
                <w:sz w:val="18"/>
                <w:szCs w:val="18"/>
              </w:rPr>
              <w:t>S</w:t>
            </w:r>
            <w:r>
              <w:rPr>
                <w:color w:val="000000"/>
                <w:spacing w:val="0"/>
                <w:w w:val="100"/>
                <w:position w:val="0"/>
              </w:rPr>
              <w:t>合并报 表最近一个会计年度经审计净利润</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,或 绝对金额低于、等于</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）符合 下列条件之一的，认定为一般缺陷：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 </w:t>
            </w:r>
            <w:r>
              <w:rPr>
                <w:color w:val="000000"/>
                <w:spacing w:val="0"/>
                <w:w w:val="100"/>
                <w:position w:val="0"/>
              </w:rPr>
              <w:t>涉及资产、负债的错报：错报金额</w:t>
            </w:r>
            <w:r>
              <w:rPr>
                <w:rFonts w:ascii="Times New Roman" w:eastAsia="Times New Roman" w:hAnsi="Times New Roman" w:cs="Times New Roman"/>
                <w:color w:val="000000"/>
                <w:spacing w:val="0"/>
                <w:w w:val="100"/>
                <w:position w:val="0"/>
                <w:sz w:val="18"/>
                <w:szCs w:val="18"/>
              </w:rPr>
              <w:t>S</w:t>
            </w:r>
            <w:r>
              <w:rPr>
                <w:color w:val="000000"/>
                <w:spacing w:val="0"/>
                <w:w w:val="100"/>
                <w:position w:val="0"/>
              </w:rPr>
              <w:t>合并报 表最近一个会计年度经审计资产总额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或绝对金额低于、等于</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涉 及净资产的错报：错报金额</w:t>
            </w:r>
            <w:r>
              <w:rPr>
                <w:rFonts w:ascii="Times New Roman" w:eastAsia="Times New Roman" w:hAnsi="Times New Roman" w:cs="Times New Roman"/>
                <w:color w:val="000000"/>
                <w:spacing w:val="0"/>
                <w:w w:val="100"/>
                <w:position w:val="0"/>
                <w:sz w:val="18"/>
                <w:szCs w:val="18"/>
              </w:rPr>
              <w:t>S</w:t>
            </w:r>
            <w:r>
              <w:rPr>
                <w:color w:val="000000"/>
                <w:spacing w:val="0"/>
                <w:w w:val="100"/>
                <w:position w:val="0"/>
              </w:rPr>
              <w:t>合并报表最近 一个会计年度经审计净资产总额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，或绝 对金额低于、等于</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涉及收 入的错报：错报金额</w:t>
            </w:r>
            <w:r>
              <w:rPr>
                <w:rFonts w:ascii="Times New Roman" w:eastAsia="Times New Roman" w:hAnsi="Times New Roman" w:cs="Times New Roman"/>
                <w:color w:val="000000"/>
                <w:spacing w:val="0"/>
                <w:w w:val="100"/>
                <w:position w:val="0"/>
                <w:sz w:val="18"/>
                <w:szCs w:val="18"/>
              </w:rPr>
              <w:t>S</w:t>
            </w:r>
            <w:r>
              <w:rPr>
                <w:color w:val="000000"/>
                <w:spacing w:val="0"/>
                <w:w w:val="100"/>
                <w:position w:val="0"/>
              </w:rPr>
              <w:t>合并报表最近一个会 计年度经审计净资产总额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，或绝对金额 低于、等于</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涉及利润的错 报：错报金额</w:t>
            </w:r>
            <w:r>
              <w:rPr>
                <w:rFonts w:ascii="Times New Roman" w:eastAsia="Times New Roman" w:hAnsi="Times New Roman" w:cs="Times New Roman"/>
                <w:color w:val="000000"/>
                <w:spacing w:val="0"/>
                <w:w w:val="100"/>
                <w:position w:val="0"/>
                <w:sz w:val="18"/>
                <w:szCs w:val="18"/>
              </w:rPr>
              <w:t>S</w:t>
            </w:r>
            <w:r>
              <w:rPr>
                <w:color w:val="000000"/>
                <w:spacing w:val="0"/>
                <w:w w:val="100"/>
                <w:position w:val="0"/>
              </w:rPr>
              <w:t>合并报表最近一个会计年度 经审计净利润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，或绝对金额低于、等于 </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3"/>
        <w:keepNext/>
        <w:keepLines/>
        <w:widowControl w:val="0"/>
        <w:shd w:val="clear" w:color="auto" w:fill="auto"/>
        <w:bidi w:val="0"/>
        <w:spacing w:before="0" w:after="380" w:line="240" w:lineRule="auto"/>
        <w:ind w:left="0" w:right="0" w:firstLine="0"/>
        <w:jc w:val="left"/>
      </w:pPr>
      <w:bookmarkStart w:id="629" w:name="bookmark629"/>
      <w:bookmarkStart w:id="630" w:name="bookmark630"/>
      <w:bookmarkStart w:id="631" w:name="bookmark631"/>
      <w:r>
        <w:rPr>
          <w:color w:val="000000"/>
          <w:spacing w:val="0"/>
          <w:w w:val="100"/>
          <w:position w:val="0"/>
          <w:sz w:val="24"/>
          <w:szCs w:val="24"/>
        </w:rPr>
        <w:t>十、内部控制审计报告或鉴证报告</w:t>
      </w:r>
      <w:bookmarkEnd w:id="629"/>
      <w:bookmarkEnd w:id="630"/>
      <w:bookmarkEnd w:id="631"/>
    </w:p>
    <w:p>
      <w:pPr>
        <w:pStyle w:val="Style27"/>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83" w:right="1064" w:bottom="1450" w:left="1064" w:header="0" w:footer="3" w:gutter="0"/>
          <w:cols w:space="720"/>
          <w:noEndnote/>
          <w:rtlGutter w:val="0"/>
          <w:docGrid w:linePitch="360"/>
        </w:sectPr>
      </w:pPr>
      <w:r>
        <w:rPr>
          <w:color w:val="000000"/>
          <w:spacing w:val="0"/>
          <w:w w:val="100"/>
          <w:position w:val="0"/>
        </w:rPr>
        <w:t>不适用</w:t>
      </w:r>
    </w:p>
    <w:p>
      <w:pPr>
        <w:pStyle w:val="Style8"/>
        <w:keepNext/>
        <w:keepLines/>
        <w:widowControl w:val="0"/>
        <w:shd w:val="clear" w:color="auto" w:fill="auto"/>
        <w:bidi w:val="0"/>
        <w:spacing w:before="0" w:after="600" w:line="240" w:lineRule="auto"/>
        <w:ind w:left="0" w:right="0" w:firstLine="0"/>
        <w:jc w:val="center"/>
      </w:pPr>
      <w:bookmarkStart w:id="632" w:name="bookmark632"/>
      <w:bookmarkStart w:id="633" w:name="bookmark633"/>
      <w:bookmarkStart w:id="634" w:name="bookmark634"/>
      <w:r>
        <w:rPr>
          <w:color w:val="000000"/>
          <w:spacing w:val="0"/>
          <w:w w:val="100"/>
          <w:position w:val="0"/>
        </w:rPr>
        <w:t>第十节公司债券相关情况</w:t>
      </w:r>
      <w:bookmarkEnd w:id="632"/>
      <w:bookmarkEnd w:id="633"/>
      <w:bookmarkEnd w:id="634"/>
    </w:p>
    <w:p>
      <w:pPr>
        <w:pStyle w:val="Style27"/>
        <w:keepNext w:val="0"/>
        <w:keepLines w:val="0"/>
        <w:widowControl w:val="0"/>
        <w:shd w:val="clear" w:color="auto" w:fill="auto"/>
        <w:bidi w:val="0"/>
        <w:spacing w:before="0" w:after="140" w:line="240" w:lineRule="auto"/>
        <w:ind w:left="0" w:right="0" w:firstLine="0"/>
        <w:jc w:val="left"/>
      </w:pPr>
      <w:bookmarkStart w:id="635" w:name="bookmark635"/>
      <w:r>
        <w:rPr>
          <w:color w:val="000000"/>
          <w:spacing w:val="0"/>
          <w:w w:val="100"/>
          <w:position w:val="0"/>
        </w:rPr>
        <w:t>公司是否存在公开发行并在证券交易所上市，且在年度报告批准报出日未到期或到期未能全额兑付的公司债券</w:t>
      </w:r>
      <w:bookmarkEnd w:id="635"/>
    </w:p>
    <w:p>
      <w:pPr>
        <w:pStyle w:val="Style27"/>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200" w:bottom="1921" w:left="1114" w:header="0" w:footer="3" w:gutter="0"/>
          <w:cols w:space="720"/>
          <w:noEndnote/>
          <w:rtlGutter w:val="0"/>
          <w:docGrid w:linePitch="360"/>
        </w:sectPr>
      </w:pPr>
      <w:r>
        <w:rPr>
          <w:color w:val="000000"/>
          <w:spacing w:val="0"/>
          <w:w w:val="100"/>
          <w:position w:val="0"/>
        </w:rPr>
        <w:t>否</w:t>
      </w:r>
    </w:p>
    <w:p>
      <w:pPr>
        <w:pStyle w:val="Style8"/>
        <w:keepNext/>
        <w:keepLines/>
        <w:widowControl w:val="0"/>
        <w:shd w:val="clear" w:color="auto" w:fill="auto"/>
        <w:bidi w:val="0"/>
        <w:spacing w:before="540" w:after="520" w:line="240" w:lineRule="auto"/>
        <w:ind w:left="0" w:right="0" w:firstLine="0"/>
        <w:jc w:val="center"/>
      </w:pPr>
      <w:bookmarkStart w:id="636" w:name="bookmark636"/>
      <w:bookmarkStart w:id="637" w:name="bookmark637"/>
      <w:bookmarkStart w:id="638" w:name="bookmark638"/>
      <w:r>
        <w:rPr>
          <w:color w:val="000000"/>
          <w:spacing w:val="0"/>
          <w:w w:val="100"/>
          <w:position w:val="0"/>
        </w:rPr>
        <w:t>第十一节财务报告</w:t>
      </w:r>
      <w:bookmarkEnd w:id="636"/>
      <w:bookmarkEnd w:id="637"/>
      <w:bookmarkEnd w:id="638"/>
    </w:p>
    <w:p>
      <w:pPr>
        <w:pStyle w:val="Style23"/>
        <w:keepNext/>
        <w:keepLines/>
        <w:widowControl w:val="0"/>
        <w:shd w:val="clear" w:color="auto" w:fill="auto"/>
        <w:bidi w:val="0"/>
        <w:spacing w:before="0" w:after="300" w:line="240" w:lineRule="auto"/>
        <w:ind w:left="0" w:right="0" w:firstLine="0"/>
        <w:jc w:val="both"/>
      </w:pPr>
      <w:bookmarkStart w:id="639" w:name="bookmark639"/>
      <w:bookmarkStart w:id="640" w:name="bookmark640"/>
      <w:bookmarkStart w:id="641" w:name="bookmark641"/>
      <w:bookmarkStart w:id="642" w:name="bookmark642"/>
      <w:bookmarkStart w:id="643" w:name="bookmark643"/>
      <w:r>
        <w:rPr>
          <w:color w:val="000000"/>
          <w:spacing w:val="0"/>
          <w:w w:val="100"/>
          <w:position w:val="0"/>
          <w:sz w:val="24"/>
          <w:szCs w:val="24"/>
        </w:rPr>
        <w:t>一</w:t>
      </w:r>
      <w:bookmarkEnd w:id="642"/>
      <w:r>
        <w:rPr>
          <w:color w:val="000000"/>
          <w:spacing w:val="0"/>
          <w:w w:val="100"/>
          <w:position w:val="0"/>
          <w:sz w:val="24"/>
          <w:szCs w:val="24"/>
        </w:rPr>
        <w:t>、审计报告</w:t>
      </w:r>
      <w:bookmarkEnd w:id="640"/>
      <w:bookmarkEnd w:id="641"/>
      <w:bookmarkEnd w:id="643"/>
      <w:bookmarkEnd w:id="63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致同审字（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350ZA0221</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李仕谦、郭清艺</w:t>
            </w:r>
          </w:p>
        </w:tc>
      </w:tr>
    </w:tbl>
    <w:p>
      <w:pPr>
        <w:pStyle w:val="Style25"/>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139" w:line="1" w:lineRule="exact"/>
      </w:pPr>
    </w:p>
    <w:p>
      <w:pPr>
        <w:pStyle w:val="Style27"/>
        <w:keepNext w:val="0"/>
        <w:keepLines w:val="0"/>
        <w:widowControl w:val="0"/>
        <w:shd w:val="clear" w:color="auto" w:fill="auto"/>
        <w:bidi w:val="0"/>
        <w:spacing w:before="0" w:after="140" w:line="312" w:lineRule="exact"/>
        <w:ind w:left="0" w:right="0" w:firstLine="0"/>
        <w:jc w:val="both"/>
      </w:pPr>
      <w:r>
        <w:rPr>
          <w:b/>
          <w:bCs/>
          <w:color w:val="000000"/>
          <w:spacing w:val="0"/>
          <w:w w:val="100"/>
          <w:position w:val="0"/>
        </w:rPr>
        <w:t>易联众信息技术股份有限公司全体股东：</w:t>
      </w:r>
    </w:p>
    <w:p>
      <w:pPr>
        <w:pStyle w:val="Style27"/>
        <w:keepNext w:val="0"/>
        <w:keepLines w:val="0"/>
        <w:widowControl w:val="0"/>
        <w:shd w:val="clear" w:color="auto" w:fill="auto"/>
        <w:bidi w:val="0"/>
        <w:spacing w:before="0" w:after="140" w:line="307" w:lineRule="exact"/>
        <w:ind w:left="0" w:right="0" w:firstLine="380"/>
        <w:jc w:val="left"/>
      </w:pPr>
      <w:r>
        <w:rPr>
          <w:color w:val="000000"/>
          <w:spacing w:val="0"/>
          <w:w w:val="100"/>
          <w:position w:val="0"/>
        </w:rPr>
        <w:t>我们审计了后附的易联众信息技术股份有限公司（以下简称易联众公司）财务报表，包括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 司资产负债表，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年度的合并及公司利润表、合并及公司现金流量表、合并及公司股东权益变动表以及财务报表附注。</w:t>
      </w:r>
    </w:p>
    <w:p>
      <w:pPr>
        <w:pStyle w:val="Style27"/>
        <w:keepNext w:val="0"/>
        <w:keepLines w:val="0"/>
        <w:widowControl w:val="0"/>
        <w:shd w:val="clear" w:color="auto" w:fill="auto"/>
        <w:tabs>
          <w:tab w:pos="820" w:val="left"/>
        </w:tabs>
        <w:bidi w:val="0"/>
        <w:spacing w:before="0" w:after="140" w:line="312" w:lineRule="exact"/>
        <w:ind w:left="0" w:right="0" w:firstLine="380"/>
        <w:jc w:val="both"/>
      </w:pPr>
      <w:bookmarkStart w:id="644" w:name="bookmark644"/>
      <w:r>
        <w:rPr>
          <w:b/>
          <w:bCs/>
          <w:color w:val="000000"/>
          <w:spacing w:val="0"/>
          <w:w w:val="100"/>
          <w:position w:val="0"/>
        </w:rPr>
        <w:t>一</w:t>
      </w:r>
      <w:bookmarkEnd w:id="644"/>
      <w:r>
        <w:rPr>
          <w:b/>
          <w:bCs/>
          <w:color w:val="000000"/>
          <w:spacing w:val="0"/>
          <w:w w:val="100"/>
          <w:position w:val="0"/>
        </w:rPr>
        <w:t>、</w:t>
        <w:tab/>
        <w:t>管理层对财务报表的责任</w:t>
      </w:r>
    </w:p>
    <w:p>
      <w:pPr>
        <w:pStyle w:val="Style27"/>
        <w:keepNext w:val="0"/>
        <w:keepLines w:val="0"/>
        <w:widowControl w:val="0"/>
        <w:shd w:val="clear" w:color="auto" w:fill="auto"/>
        <w:bidi w:val="0"/>
        <w:spacing w:before="0" w:after="140" w:line="307" w:lineRule="exact"/>
        <w:ind w:left="0" w:right="0" w:firstLine="380"/>
        <w:jc w:val="both"/>
      </w:pPr>
      <w:r>
        <w:rPr>
          <w:color w:val="000000"/>
          <w:spacing w:val="0"/>
          <w:w w:val="100"/>
          <w:position w:val="0"/>
        </w:rPr>
        <w:t>编制和公允列报财务报表是易联众公司管理层的责任，这种责任包括：（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 并使其实现公允反映；（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7"/>
        <w:keepNext w:val="0"/>
        <w:keepLines w:val="0"/>
        <w:widowControl w:val="0"/>
        <w:shd w:val="clear" w:color="auto" w:fill="auto"/>
        <w:tabs>
          <w:tab w:pos="820" w:val="left"/>
        </w:tabs>
        <w:bidi w:val="0"/>
        <w:spacing w:before="0" w:after="140" w:line="312" w:lineRule="exact"/>
        <w:ind w:left="0" w:right="0" w:firstLine="380"/>
        <w:jc w:val="both"/>
      </w:pPr>
      <w:bookmarkStart w:id="645" w:name="bookmark645"/>
      <w:r>
        <w:rPr>
          <w:b/>
          <w:bCs/>
          <w:color w:val="000000"/>
          <w:spacing w:val="0"/>
          <w:w w:val="100"/>
          <w:position w:val="0"/>
        </w:rPr>
        <w:t>二</w:t>
      </w:r>
      <w:bookmarkEnd w:id="645"/>
      <w:r>
        <w:rPr>
          <w:b/>
          <w:bCs/>
          <w:color w:val="000000"/>
          <w:spacing w:val="0"/>
          <w:w w:val="100"/>
          <w:position w:val="0"/>
        </w:rPr>
        <w:t>、</w:t>
        <w:tab/>
        <w:t>注册会计师的责任</w:t>
      </w:r>
    </w:p>
    <w:p>
      <w:pPr>
        <w:pStyle w:val="Style27"/>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我们的责任是在执行审计工作的基础上对财务报表发表审计意见。我们按照中国注册会计师审计准则的规定执行了审 计工作。中国注册会计师审计准则要求我们遵守中国注册会计师职业道德守则，计划和执行审计工作以对财务报表是否不存 在重大错报获取合理保证。</w:t>
      </w:r>
    </w:p>
    <w:p>
      <w:pPr>
        <w:pStyle w:val="Style27"/>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27"/>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我们相信，我们获取的审计证据是充分、适当的，为发表审计意见提供了基础。</w:t>
      </w:r>
    </w:p>
    <w:p>
      <w:pPr>
        <w:pStyle w:val="Style27"/>
        <w:keepNext w:val="0"/>
        <w:keepLines w:val="0"/>
        <w:widowControl w:val="0"/>
        <w:shd w:val="clear" w:color="auto" w:fill="auto"/>
        <w:tabs>
          <w:tab w:pos="825" w:val="left"/>
        </w:tabs>
        <w:bidi w:val="0"/>
        <w:spacing w:before="0" w:after="140" w:line="312" w:lineRule="exact"/>
        <w:ind w:left="0" w:right="0" w:firstLine="380"/>
        <w:jc w:val="both"/>
      </w:pPr>
      <w:bookmarkStart w:id="646" w:name="bookmark646"/>
      <w:r>
        <w:rPr>
          <w:b/>
          <w:bCs/>
          <w:color w:val="000000"/>
          <w:spacing w:val="0"/>
          <w:w w:val="100"/>
          <w:position w:val="0"/>
        </w:rPr>
        <w:t>三</w:t>
      </w:r>
      <w:bookmarkEnd w:id="646"/>
      <w:r>
        <w:rPr>
          <w:b/>
          <w:bCs/>
          <w:color w:val="000000"/>
          <w:spacing w:val="0"/>
          <w:w w:val="100"/>
          <w:position w:val="0"/>
        </w:rPr>
        <w:t>、</w:t>
        <w:tab/>
        <w:t>审计意见</w:t>
      </w:r>
    </w:p>
    <w:p>
      <w:pPr>
        <w:pStyle w:val="Style27"/>
        <w:keepNext w:val="0"/>
        <w:keepLines w:val="0"/>
        <w:widowControl w:val="0"/>
        <w:shd w:val="clear" w:color="auto" w:fill="auto"/>
        <w:bidi w:val="0"/>
        <w:spacing w:before="0" w:after="480" w:line="307" w:lineRule="exact"/>
        <w:ind w:left="0" w:right="0" w:firstLine="380"/>
        <w:jc w:val="both"/>
      </w:pPr>
      <w:r>
        <w:rPr>
          <w:color w:val="000000"/>
          <w:spacing w:val="0"/>
          <w:w w:val="100"/>
          <w:position w:val="0"/>
        </w:rPr>
        <w:t>我们认为，易联众公司财务报表在所有重大方面按照企业会计准则的规定编制，公允反映了易联众公司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年度的合并及公司经营成果和合并及公司现金流量。</w:t>
      </w:r>
    </w:p>
    <w:p>
      <w:pPr>
        <w:pStyle w:val="Style27"/>
        <w:keepNext w:val="0"/>
        <w:keepLines w:val="0"/>
        <w:widowControl w:val="0"/>
        <w:shd w:val="clear" w:color="auto" w:fill="auto"/>
        <w:tabs>
          <w:tab w:pos="5078" w:val="left"/>
        </w:tabs>
        <w:bidi w:val="0"/>
        <w:spacing w:before="0" w:after="0" w:line="312" w:lineRule="exact"/>
        <w:ind w:left="0" w:right="0" w:firstLine="0"/>
        <w:jc w:val="both"/>
      </w:pPr>
      <w:r>
        <w:rPr>
          <w:color w:val="000000"/>
          <w:spacing w:val="0"/>
          <w:w w:val="100"/>
          <w:position w:val="0"/>
        </w:rPr>
        <w:t>致同会计师事务所</w:t>
        <w:tab/>
        <w:t>中国注册会计师李仕谦</w:t>
      </w:r>
    </w:p>
    <w:p>
      <w:pPr>
        <w:pStyle w:val="Style27"/>
        <w:keepNext w:val="0"/>
        <w:keepLines w:val="0"/>
        <w:widowControl w:val="0"/>
        <w:shd w:val="clear" w:color="auto" w:fill="auto"/>
        <w:bidi w:val="0"/>
        <w:spacing w:before="0" w:after="300" w:line="312" w:lineRule="exact"/>
        <w:ind w:left="0" w:right="0" w:firstLine="0"/>
        <w:jc w:val="both"/>
      </w:pPr>
      <w:r>
        <w:rPr>
          <w:color w:val="000000"/>
          <w:spacing w:val="0"/>
          <w:w w:val="100"/>
          <w:position w:val="0"/>
        </w:rPr>
        <w:t>（特殊普通合伙）</w:t>
      </w:r>
    </w:p>
    <w:p>
      <w:pPr>
        <w:pStyle w:val="Style27"/>
        <w:keepNext w:val="0"/>
        <w:keepLines w:val="0"/>
        <w:widowControl w:val="0"/>
        <w:shd w:val="clear" w:color="auto" w:fill="auto"/>
        <w:bidi w:val="0"/>
        <w:spacing w:before="0" w:after="140" w:line="312" w:lineRule="exact"/>
        <w:ind w:left="5100" w:right="0" w:firstLine="0"/>
        <w:jc w:val="both"/>
      </w:pPr>
      <w:r>
        <w:rPr>
          <w:color w:val="000000"/>
          <w:spacing w:val="0"/>
          <w:w w:val="100"/>
          <w:position w:val="0"/>
        </w:rPr>
        <w:t>中国注册会计师郭清艺</w:t>
      </w:r>
      <w:r>
        <w:br w:type="page"/>
      </w:r>
    </w:p>
    <w:p>
      <w:pPr>
        <w:pStyle w:val="Style27"/>
        <w:keepNext w:val="0"/>
        <w:keepLines w:val="0"/>
        <w:widowControl w:val="0"/>
        <w:shd w:val="clear" w:color="auto" w:fill="auto"/>
        <w:tabs>
          <w:tab w:pos="5112" w:val="left"/>
        </w:tabs>
        <w:bidi w:val="0"/>
        <w:spacing w:before="0" w:after="38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tab/>
        <w:t>二</w:t>
      </w:r>
      <w:r>
        <w:rPr>
          <w:color w:val="000000"/>
          <w:spacing w:val="0"/>
          <w:w w:val="100"/>
          <w:position w:val="0"/>
          <w:sz w:val="18"/>
          <w:szCs w:val="18"/>
        </w:rPr>
        <w:t>O</w:t>
      </w:r>
      <w:r>
        <w:rPr>
          <w:color w:val="000000"/>
          <w:spacing w:val="0"/>
          <w:w w:val="100"/>
          <w:position w:val="0"/>
        </w:rPr>
        <w:t>一七年四月十三日</w:t>
      </w:r>
    </w:p>
    <w:p>
      <w:pPr>
        <w:pStyle w:val="Style23"/>
        <w:keepNext/>
        <w:keepLines/>
        <w:widowControl w:val="0"/>
        <w:shd w:val="clear" w:color="auto" w:fill="auto"/>
        <w:bidi w:val="0"/>
        <w:spacing w:before="0" w:after="380" w:line="240" w:lineRule="auto"/>
        <w:ind w:left="0" w:right="0" w:firstLine="0"/>
        <w:jc w:val="left"/>
      </w:pPr>
      <w:bookmarkStart w:id="647" w:name="bookmark647"/>
      <w:bookmarkStart w:id="648" w:name="bookmark648"/>
      <w:bookmarkStart w:id="649" w:name="bookmark649"/>
      <w:bookmarkStart w:id="650" w:name="bookmark650"/>
      <w:r>
        <w:rPr>
          <w:color w:val="000000"/>
          <w:spacing w:val="0"/>
          <w:w w:val="100"/>
          <w:position w:val="0"/>
          <w:sz w:val="24"/>
          <w:szCs w:val="24"/>
        </w:rPr>
        <w:t>二</w:t>
      </w:r>
      <w:bookmarkEnd w:id="649"/>
      <w:r>
        <w:rPr>
          <w:color w:val="000000"/>
          <w:spacing w:val="0"/>
          <w:w w:val="100"/>
          <w:position w:val="0"/>
          <w:sz w:val="24"/>
          <w:szCs w:val="24"/>
        </w:rPr>
        <w:t>、财务报表</w:t>
      </w:r>
      <w:bookmarkEnd w:id="647"/>
      <w:bookmarkEnd w:id="648"/>
      <w:bookmarkEnd w:id="650"/>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0"/>
        <w:keepNext/>
        <w:keepLines/>
        <w:widowControl w:val="0"/>
        <w:shd w:val="clear" w:color="auto" w:fill="auto"/>
        <w:bidi w:val="0"/>
        <w:spacing w:before="0" w:after="380" w:line="240" w:lineRule="auto"/>
        <w:ind w:left="0" w:right="0" w:firstLine="0"/>
        <w:jc w:val="left"/>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1</w:t>
      </w:r>
      <w:bookmarkEnd w:id="653"/>
      <w:r>
        <w:rPr>
          <w:color w:val="000000"/>
          <w:spacing w:val="0"/>
          <w:w w:val="100"/>
          <w:position w:val="0"/>
        </w:rPr>
        <w:t>、合并资产负债表</w:t>
      </w:r>
      <w:bookmarkEnd w:id="651"/>
      <w:bookmarkEnd w:id="652"/>
      <w:bookmarkEnd w:id="654"/>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编制单位：易联众信息技术股份有限公司</w:t>
      </w:r>
    </w:p>
    <w:p>
      <w:pPr>
        <w:pStyle w:val="Style51"/>
        <w:keepNext w:val="0"/>
        <w:keepLines w:val="0"/>
        <w:widowControl w:val="0"/>
        <w:shd w:val="clear" w:color="auto" w:fill="auto"/>
        <w:bidi w:val="0"/>
        <w:spacing w:before="0" w:line="240" w:lineRule="auto"/>
        <w:ind w:left="0" w:right="0" w:firstLine="0"/>
        <w:jc w:val="center"/>
        <w:rPr>
          <w:sz w:val="16"/>
          <w:szCs w:val="16"/>
        </w:rPr>
      </w:pPr>
      <w:r>
        <w:rPr>
          <w:color w:val="000000"/>
          <w:spacing w:val="0"/>
          <w:w w:val="100"/>
          <w:position w:val="0"/>
          <w:sz w:val="18"/>
          <w:szCs w:val="18"/>
        </w:rPr>
        <w:t>2016</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355,315,345.72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423,717,289.01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642,025,407.44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206,303,364.62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7,656,656.68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5,611,135.06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936,390.80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175,466.96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14,123,834.67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12,396,248.85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94,965,282.32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85,558,965.98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10,996,686.48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1,081,121.50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3,547,486.41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1,127,100,725.61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737,309,956.89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4,464,188.69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71,328,975.15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20,460,617.22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96,238,686.46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108,445,273.14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187,864.08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32,415,756.22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25,960,351.78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5,199,938.15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12,442,951.44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692,278.33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692,278.33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4,263,289.53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4,738,820.42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32,099,596.24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16,177,972.73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291,890,572.85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188,918,265.06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1,418,991,298.46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926,228,221.95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151,368,026.78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101,277,807.74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64,969,537.78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53,383,959.36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34,138,952.09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26,208,759.13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31,828,368.54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16,943,739.04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519,763.19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4,893.98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80,891,843.61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2,125,434.00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2,007,500.00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673,716,491.99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201,952,093.25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669,166.80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81,208.50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506,208.50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669,166.80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674,222,700.49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202,621,260.05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430,000,000.00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32,770,582.36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37,612,517.39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17,919,866.11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17,919,866.11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231,035,561.90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222,587,387.56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711,726,010.37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708,119,771.06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33,042,587.60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15,487,190.84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744,768,597.97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723,606,961.90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1,418,991,298.46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926,228,221.95</w:t>
            </w:r>
          </w:p>
        </w:tc>
      </w:tr>
    </w:tbl>
    <w:p>
      <w:pPr>
        <w:pStyle w:val="Style30"/>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62880" simplePos="0" relativeHeight="125829382" behindDoc="0" locked="0" layoutInCell="1" allowOverlap="1">
                <wp:simplePos x="0" y="0"/>
                <wp:positionH relativeFrom="page">
                  <wp:posOffset>714375</wp:posOffset>
                </wp:positionH>
                <wp:positionV relativeFrom="margin">
                  <wp:posOffset>1791970</wp:posOffset>
                </wp:positionV>
                <wp:extent cx="938530" cy="149225"/>
                <wp:wrapTopAndBottom/>
                <wp:docPr id="17" name="Shape 17"/>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法定代表人：张曦</w:t>
                            </w:r>
                          </w:p>
                        </w:txbxContent>
                      </wps:txbx>
                      <wps:bodyPr wrap="none" lIns="0" tIns="0" rIns="0" bIns="0">
                        <a:noAutoFit/>
                      </wps:bodyPr>
                    </wps:wsp>
                  </a:graphicData>
                </a:graphic>
              </wp:anchor>
            </w:drawing>
          </mc:Choice>
          <mc:Fallback>
            <w:pict>
              <v:shape id="_x0000_s1043" type="#_x0000_t202" style="position:absolute;margin-left:56.25pt;margin-top:141.09999999999999pt;width:73.900000000000006pt;height:11.75pt;z-index:-125829371;mso-wrap-distance-left:9.pt;mso-wrap-distance-top:12.pt;mso-wrap-distance-right:414.40000000000003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法定代表人：张曦</w:t>
                      </w:r>
                    </w:p>
                  </w:txbxContent>
                </v:textbox>
                <w10:wrap type="topAndBottom" anchorx="page" anchory="margin"/>
              </v:shape>
            </w:pict>
          </mc:Fallback>
        </mc:AlternateContent>
      </w:r>
      <w:r>
        <mc:AlternateContent>
          <mc:Choice Requires="wps">
            <w:drawing>
              <wp:anchor distT="152400" distB="3175" distL="2235835" distR="2574290" simplePos="0" relativeHeight="125829384" behindDoc="0" locked="0" layoutInCell="1" allowOverlap="1">
                <wp:simplePos x="0" y="0"/>
                <wp:positionH relativeFrom="page">
                  <wp:posOffset>2835910</wp:posOffset>
                </wp:positionH>
                <wp:positionV relativeFrom="margin">
                  <wp:posOffset>1791970</wp:posOffset>
                </wp:positionV>
                <wp:extent cx="1505585" cy="146050"/>
                <wp:wrapTopAndBottom/>
                <wp:docPr id="19" name="Shape 19"/>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主管会计工作负责人：陈东红</w:t>
                            </w:r>
                          </w:p>
                        </w:txbxContent>
                      </wps:txbx>
                      <wps:bodyPr wrap="none" lIns="0" tIns="0" rIns="0" bIns="0">
                        <a:noAutoFit/>
                      </wps:bodyPr>
                    </wps:wsp>
                  </a:graphicData>
                </a:graphic>
              </wp:anchor>
            </w:drawing>
          </mc:Choice>
          <mc:Fallback>
            <w:pict>
              <v:shape id="_x0000_s1045" type="#_x0000_t202" style="position:absolute;margin-left:223.30000000000001pt;margin-top:141.09999999999999pt;width:118.55pt;height:11.5pt;z-index:-125829369;mso-wrap-distance-left:176.05000000000001pt;mso-wrap-distance-top:12.pt;mso-wrap-distance-right:202.70000000000002pt;mso-wrap-distance-bottom:0.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主管会计工作负责人：陈东红</w:t>
                      </w:r>
                    </w:p>
                  </w:txbxContent>
                </v:textbox>
                <w10:wrap type="topAndBottom" anchorx="page" anchory="margin"/>
              </v:shape>
            </w:pict>
          </mc:Fallback>
        </mc:AlternateContent>
      </w:r>
      <w:r>
        <mc:AlternateContent>
          <mc:Choice Requires="wps">
            <w:drawing>
              <wp:anchor distT="152400" distB="0" distL="4914900" distR="114300" simplePos="0" relativeHeight="125829386" behindDoc="0" locked="0" layoutInCell="1" allowOverlap="1">
                <wp:simplePos x="0" y="0"/>
                <wp:positionH relativeFrom="page">
                  <wp:posOffset>5514975</wp:posOffset>
                </wp:positionH>
                <wp:positionV relativeFrom="margin">
                  <wp:posOffset>1791970</wp:posOffset>
                </wp:positionV>
                <wp:extent cx="1286510" cy="149225"/>
                <wp:wrapTopAndBottom/>
                <wp:docPr id="21" name="Shape 2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会计机构负责人：尤泽祥</w:t>
                            </w:r>
                          </w:p>
                        </w:txbxContent>
                      </wps:txbx>
                      <wps:bodyPr wrap="none" lIns="0" tIns="0" rIns="0" bIns="0">
                        <a:noAutoFit/>
                      </wps:bodyPr>
                    </wps:wsp>
                  </a:graphicData>
                </a:graphic>
              </wp:anchor>
            </w:drawing>
          </mc:Choice>
          <mc:Fallback>
            <w:pict>
              <v:shape id="_x0000_s1047" type="#_x0000_t202" style="position:absolute;margin-left:434.25pt;margin-top:141.09999999999999pt;width:101.3pt;height:11.75pt;z-index:-125829367;mso-wrap-distance-left:387.pt;mso-wrap-distance-top:12.pt;mso-wrap-distance-right: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会计机构负责人：尤泽祥</w:t>
                      </w:r>
                    </w:p>
                  </w:txbxContent>
                </v:textbox>
                <w10:wrap type="topAndBottom" anchorx="page" anchory="margin"/>
              </v:shape>
            </w:pict>
          </mc:Fallback>
        </mc:AlternateContent>
      </w: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2</w:t>
      </w:r>
      <w:bookmarkEnd w:id="657"/>
      <w:r>
        <w:rPr>
          <w:color w:val="000000"/>
          <w:spacing w:val="0"/>
          <w:w w:val="100"/>
          <w:position w:val="0"/>
        </w:rPr>
        <w:t>、母公司资产负债表</w:t>
      </w:r>
      <w:bookmarkEnd w:id="655"/>
      <w:bookmarkEnd w:id="656"/>
      <w:bookmarkEnd w:id="65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52,059,133.31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177,256,084.04</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191,211,152.25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160,828,129.62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2,704,969.17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2,866,767.72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122,722.22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299,537,090.91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11,760,627.93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27,602,624.66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30,212,766.75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3,377,059.57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573,615,470.30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386,424,157.85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422,584,967.11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189,238,752.02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84,626,380.56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95,902,837.44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31,838,950.91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25,222,901.03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12,442,951.44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1,759,815.99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2,831,095.61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11,484,835.86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6,618,613.69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552,294,950.43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332,257,151.23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1,125,910,420.73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718,681,309.08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135,182,260.57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110,376,787.55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30,772,613.98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19,229,957.19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11,422,357.28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10,836,939.52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1,749,805.71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894,050.80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1,121,635.42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4,893.98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91,737,348.77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548,631.15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2,007,500.00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581,986,021.73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143,898,760.19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669,166.80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669,166.80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581,986,021.73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144,567,926.99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430,000,000.00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37,727,060.86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37,368,995.89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18,099,438.63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18,099,438.63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58,097,899.51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88,644,947.57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543,924,399.00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574,113,382.09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1,125,910,420.73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718,681,309.08</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3</w:t>
      </w:r>
      <w:bookmarkEnd w:id="661"/>
      <w:r>
        <w:rPr>
          <w:color w:val="000000"/>
          <w:spacing w:val="0"/>
          <w:w w:val="100"/>
          <w:position w:val="0"/>
        </w:rPr>
        <w:t>、合并利润表</w:t>
      </w:r>
      <w:bookmarkEnd w:id="659"/>
      <w:bookmarkEnd w:id="660"/>
      <w:bookmarkEnd w:id="662"/>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514,673,328.92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374,099,218.29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514,673,328.92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374,099,218.29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516,594,007.12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366,099,950.41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275,442,960.50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191,762,378.86</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5,973,023.49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2,835,174.82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44,141,485.21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35,905,000.99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178,015,374.73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135,541,242.08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676,224.44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-6,423,599.67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12,344,938.75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6,479,753.33</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74"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6,091,139.78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8,755,201.40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-6,236,119.87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-2,237,251.40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4,170,461.58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16,754,469.28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8,135,056.76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6,867,099.83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1,872,527.45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636,691.16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107,558.54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230,283.80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84,027.45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11,668,827.18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23,514,010.57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1,765,256.08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4,951,985.94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9,903,571.10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18,562,024.63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10,598,174.34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23,427,972.61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-694,603.24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-4,865,947.98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负债或净资产的变动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9,903,571.10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18,562,024.63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10,598,174.34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23,427,972.61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-694,603.24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-4,865,947.98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99" w:line="1" w:lineRule="exact"/>
      </w:pPr>
    </w:p>
    <w:p>
      <w:pPr>
        <w:pStyle w:val="Style27"/>
        <w:keepNext w:val="0"/>
        <w:keepLines w:val="0"/>
        <w:widowControl w:val="0"/>
        <w:shd w:val="clear" w:color="auto" w:fill="auto"/>
        <w:tabs>
          <w:tab w:pos="3336" w:val="left"/>
          <w:tab w:pos="7555" w:val="left"/>
        </w:tabs>
        <w:bidi w:val="0"/>
        <w:spacing w:before="0" w:after="400" w:line="240" w:lineRule="auto"/>
        <w:ind w:left="0" w:right="0" w:firstLine="0"/>
        <w:jc w:val="left"/>
      </w:pPr>
      <w:r>
        <w:rPr>
          <w:color w:val="000000"/>
          <w:spacing w:val="0"/>
          <w:w w:val="100"/>
          <w:position w:val="0"/>
        </w:rPr>
        <w:t>法定代表人：张曦</w:t>
        <w:tab/>
        <w:t>主管会计工作负责人：陈东红</w:t>
        <w:tab/>
        <w:t>会计机构负责人：尤泽祥</w:t>
      </w:r>
    </w:p>
    <w:p>
      <w:pPr>
        <w:pStyle w:val="Style30"/>
        <w:keepNext/>
        <w:keepLines/>
        <w:widowControl w:val="0"/>
        <w:shd w:val="clear" w:color="auto" w:fill="auto"/>
        <w:bidi w:val="0"/>
        <w:spacing w:before="0" w:after="400" w:line="240" w:lineRule="auto"/>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4</w:t>
      </w:r>
      <w:bookmarkEnd w:id="665"/>
      <w:r>
        <w:rPr>
          <w:color w:val="000000"/>
          <w:spacing w:val="0"/>
          <w:w w:val="100"/>
          <w:position w:val="0"/>
        </w:rPr>
        <w:t>、母公司利润表</w:t>
      </w:r>
      <w:bookmarkEnd w:id="663"/>
      <w:bookmarkEnd w:id="664"/>
      <w:bookmarkEnd w:id="66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223,029,035.47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185,336,128.76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170,400,907.30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106,565,326.55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2,214,283.20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1,099,704.06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4,047,820.31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6,715,076.76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76,179,437.84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74,818,800.80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-97,380.67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-4,450,599.72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8,259,209.94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4,506,715.74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74"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-804,597.08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2,057,722.26</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-1,594,441.85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2,057,722.26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-38,779,839.53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-1,861,173.17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6,033,771.40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5,259,929.08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1,868,795.20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603,671.65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9,775.24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217,245.27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9,775.24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-33,349,739.78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3,388,980.67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-4,952,691.72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-705,767.93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-28,397,048.06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4,094,748.60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-28,397,048.06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4,094,748.60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5</w:t>
      </w:r>
      <w:bookmarkEnd w:id="669"/>
      <w:r>
        <w:rPr>
          <w:color w:val="000000"/>
          <w:spacing w:val="0"/>
          <w:w w:val="100"/>
          <w:position w:val="0"/>
        </w:rPr>
        <w:t>、合并现金流量表</w:t>
      </w:r>
      <w:bookmarkEnd w:id="667"/>
      <w:bookmarkEnd w:id="668"/>
      <w:bookmarkEnd w:id="67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508,366,164.43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463,318,526.74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2,407,279.35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4,816,202.48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91,478,372.66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28,549,353.18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602,251,816.44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496,684,082.40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227,919,142.06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202,246,011.87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支付给职工以及为职工支付的现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157,649,183.33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124,200,315.84</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48,304,522.88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38,565,297.58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443,973,942.74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76,863,610.95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877,846,791.01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441,875,236.24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-275,594,974.57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54,808,846.16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3,614,902.05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1,250,000.00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8,021,844.77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509,478.00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54,621.00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45,168,750.78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114,146,224.82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46,473,371.78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19,107,567.89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23,852,935.31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106,255,900.00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4,937,543.23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23,073,070.23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125,363,467.89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57,263,548.77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-11,217,243.07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-10,790,176.99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18,250,000.00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41,300,000.00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18,250,000.00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41,300,000.00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328,250,000.00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41,300,000.00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2,676,666.80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2,007,500.08</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5,484,956.18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2,383,515.15</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9,100,000.00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17,261,622.98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4,391,015.23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310,988,377.02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36,908,984.77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24,176,159.38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80,927,653.94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320,941,963.93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240,014,309.99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345,118,123.31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320,941,963.93</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6</w:t>
      </w:r>
      <w:bookmarkEnd w:id="673"/>
      <w:r>
        <w:rPr>
          <w:color w:val="000000"/>
          <w:spacing w:val="0"/>
          <w:w w:val="100"/>
          <w:position w:val="0"/>
        </w:rPr>
        <w:t>、母公司现金流量表</w:t>
      </w:r>
      <w:bookmarkEnd w:id="671"/>
      <w:bookmarkEnd w:id="672"/>
      <w:bookmarkEnd w:id="674"/>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166,362,204.27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229,668,333.67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905,767.50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3,895,179.57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47,421,621.79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26,322,438.69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214,689,593.56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259,885,951.93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72,770,999.80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115,367,625.99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45,840,751.13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42,399,608.52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11,367,492.15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15,579,460.68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31,354,955.47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37,846,732.68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161,334,198.55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211,193,427.87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53,355,395.01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48,692,524.06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295,408.03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1,911,844.77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509,478.00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188,791,527.77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42,168,750.78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191,508,258.57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42,169,571.78</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9,953,019.00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18,833,283.13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45,600,000.00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611,953,019.00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69,533,283.13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-420,444,760.43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-27,363,711.35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2,676,666.80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2,007,500.08</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5,528,414.51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2,383,515.15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57,305,081.31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4,391,015.23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332,694,918.69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-4,391,015.23</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-34,394,446.73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16,937,797.48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77,256,084.04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60,318,286.56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42,861,637.31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77,256,084.04</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7</w:t>
      </w:r>
      <w:bookmarkEnd w:id="677"/>
      <w:r>
        <w:rPr>
          <w:color w:val="000000"/>
          <w:spacing w:val="0"/>
          <w:w w:val="100"/>
          <w:position w:val="0"/>
        </w:rPr>
        <w:t>、合并所有者权益变动表</w:t>
      </w:r>
      <w:bookmarkEnd w:id="675"/>
      <w:bookmarkEnd w:id="676"/>
      <w:bookmarkEnd w:id="678"/>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一、上年期末余额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430,00</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37,612,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222,587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723,606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,961.90</w:t>
            </w:r>
          </w:p>
        </w:tc>
      </w:tr>
    </w:tbl>
    <w:p>
      <w:pPr>
        <w:widowControl w:val="0"/>
        <w:spacing w:line="1" w:lineRule="exact"/>
      </w:pPr>
      <w:r>
        <w:br w:type="page"/>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37,612,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222,587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15,487,</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190.84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723,606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,961.90</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-4,841,9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8,448,1</w:t>
            </w:r>
          </w:p>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74.34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17,555,</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396.76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-694,60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9,903,5</w:t>
            </w:r>
          </w:p>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71.10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18,250,</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18,250,</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-2,150,0</w:t>
            </w:r>
          </w:p>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-2,150,0</w:t>
            </w:r>
          </w:p>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-2,150,0</w:t>
            </w:r>
          </w:p>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-2,150,0</w:t>
            </w:r>
          </w:p>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-4,841,9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-4,841,9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w:t>
            </w: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430,00</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0"/>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32,770,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231,035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587.60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744,768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,597.97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430,00</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0"/>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32,412,</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201,539</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5,275,8</w:t>
            </w:r>
          </w:p>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686,917</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,658.84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同一控</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430,00</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0"/>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32,412,</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201,539</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5,275,8</w:t>
            </w:r>
          </w:p>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686,917</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,658.84</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4"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5,200,0</w:t>
            </w:r>
          </w:p>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229,902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21,048,</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070.27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10,211,</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36,689,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23,427,</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972.61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-4,865,</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947.98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18,562,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024.63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（二）所有者投入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44,238,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44,238,</w:t>
            </w: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481.12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41,300,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2,938,4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2,938,4</w:t>
            </w:r>
          </w:p>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81.12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229,902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-2,379,9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-2,150,0</w:t>
            </w:r>
          </w:p>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409,474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-409,47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-2,150,0</w:t>
            </w:r>
          </w:p>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179,572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-29,161</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202.69</w:t>
            </w: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37,612,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222,587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15,487,</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190.84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723,606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,961.90</w:t>
            </w:r>
          </w:p>
        </w:tc>
      </w:tr>
    </w:tbl>
    <w:p>
      <w:pPr>
        <w:spacing w:lineRule="exact" w:line="1"/>
        <w:rPr>
          <w:sz w:val="2"/>
          <w:szCs w:val="2"/>
        </w:rPr>
      </w:pPr>
      <w:r>
        <w:br w:type="page"/>
      </w:r>
    </w:p>
    <w:p>
      <w:pPr>
        <w:pStyle w:val="Style30"/>
        <w:keepNext/>
        <w:keepLines/>
        <w:widowControl w:val="0"/>
        <w:shd w:val="clear" w:color="auto" w:fill="auto"/>
        <w:bidi w:val="0"/>
        <w:spacing w:before="0" w:after="40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8</w:t>
      </w:r>
      <w:bookmarkEnd w:id="681"/>
      <w:r>
        <w:rPr>
          <w:color w:val="000000"/>
          <w:spacing w:val="0"/>
          <w:w w:val="100"/>
          <w:position w:val="0"/>
        </w:rPr>
        <w:t>、母公司所有者权益变动表</w:t>
      </w:r>
      <w:bookmarkEnd w:id="679"/>
      <w:bookmarkEnd w:id="680"/>
      <w:bookmarkEnd w:id="682"/>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430,000,</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37,368,99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18,099,43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88,644,</w:t>
            </w:r>
          </w:p>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947.57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574,113,3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430,000,</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37,368,99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18,099,43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88,644,</w:t>
            </w:r>
          </w:p>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947.57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574,113,3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82.09</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358,064.9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-30,547,</w:t>
            </w:r>
          </w:p>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048.06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-30,188,9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-28,397,</w:t>
            </w:r>
          </w:p>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048.06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-28,397,0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48.06</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-2,150,0</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-2,150,0</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（四）所有者权益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358,064.9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358,064.9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430,000,</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37,727,06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18,099,43</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58,097,</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899.51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543,924,3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430,000,</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37,368,99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17,689,96</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87,109,</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673.83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572,168,6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430,000,</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37,368,99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17,689,96</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87,109,</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673.83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572,168,6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4"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409,474.8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1,535,2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1,944,748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4,094,7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4,094,748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409,474.8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-2,559,4</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74.86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409,474.8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-409,47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-2,150,0</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430,000,</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37,368,99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18,099,43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947.57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574,113,3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82.09</w:t>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683" w:name="bookmark683"/>
      <w:bookmarkStart w:id="684" w:name="bookmark684"/>
      <w:bookmarkStart w:id="685" w:name="bookmark685"/>
      <w:bookmarkStart w:id="686" w:name="bookmark686"/>
      <w:r>
        <w:rPr>
          <w:color w:val="000000"/>
          <w:spacing w:val="0"/>
          <w:w w:val="100"/>
          <w:position w:val="0"/>
          <w:sz w:val="24"/>
          <w:szCs w:val="24"/>
        </w:rPr>
        <w:t>三</w:t>
      </w:r>
      <w:bookmarkEnd w:id="685"/>
      <w:r>
        <w:rPr>
          <w:color w:val="000000"/>
          <w:spacing w:val="0"/>
          <w:w w:val="100"/>
          <w:position w:val="0"/>
          <w:sz w:val="24"/>
          <w:szCs w:val="24"/>
        </w:rPr>
        <w:t>、公司基本情况</w:t>
      </w:r>
      <w:bookmarkEnd w:id="683"/>
      <w:bookmarkEnd w:id="684"/>
      <w:bookmarkEnd w:id="686"/>
    </w:p>
    <w:p>
      <w:pPr>
        <w:pStyle w:val="Style27"/>
        <w:keepNext w:val="0"/>
        <w:keepLines w:val="0"/>
        <w:widowControl w:val="0"/>
        <w:shd w:val="clear" w:color="auto" w:fill="auto"/>
        <w:bidi w:val="0"/>
        <w:spacing w:before="0" w:after="200" w:line="305" w:lineRule="exact"/>
        <w:ind w:left="0" w:right="0"/>
        <w:jc w:val="left"/>
      </w:pPr>
      <w:r>
        <w:rPr>
          <w:color w:val="000000"/>
          <w:spacing w:val="0"/>
          <w:w w:val="100"/>
          <w:position w:val="0"/>
        </w:rPr>
        <w:t>易联众信息技术股份有限公司（以下简称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）系由实达科技（福建）软件系统集团有限公司依法整体变更设立， 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日取得厦门市工商行政管理局核发的《企业法人营业执照》</w:t>
      </w:r>
      <w:r>
        <w:rPr>
          <w:i/>
          <w:iCs/>
          <w:color w:val="000000"/>
          <w:spacing w:val="0"/>
          <w:w w:val="100"/>
          <w:position w:val="0"/>
          <w:sz w:val="19"/>
          <w:szCs w:val="19"/>
        </w:rPr>
        <w:t>，</w:t>
      </w:r>
      <w:r>
        <w:rPr>
          <w:color w:val="000000"/>
          <w:spacing w:val="0"/>
          <w:w w:val="100"/>
          <w:position w:val="0"/>
        </w:rPr>
        <w:t>统一社会信用代码为</w:t>
      </w:r>
      <w:r>
        <w:rPr>
          <w:rFonts w:ascii="Times New Roman" w:eastAsia="Times New Roman" w:hAnsi="Times New Roman" w:cs="Times New Roman"/>
          <w:color w:val="000000"/>
          <w:spacing w:val="0"/>
          <w:w w:val="100"/>
          <w:position w:val="0"/>
          <w:sz w:val="18"/>
          <w:szCs w:val="18"/>
        </w:rPr>
        <w:t>91350200612040492E</w:t>
      </w:r>
      <w:r>
        <w:rPr>
          <w:color w:val="000000"/>
          <w:spacing w:val="0"/>
          <w:w w:val="100"/>
          <w:position w:val="0"/>
        </w:rPr>
        <w:t>。设 立时本公司股本总额为</w:t>
      </w:r>
      <w:r>
        <w:rPr>
          <w:rFonts w:ascii="Times New Roman" w:eastAsia="Times New Roman" w:hAnsi="Times New Roman" w:cs="Times New Roman"/>
          <w:color w:val="000000"/>
          <w:spacing w:val="0"/>
          <w:w w:val="100"/>
          <w:position w:val="0"/>
          <w:sz w:val="18"/>
          <w:szCs w:val="18"/>
        </w:rPr>
        <w:t>6,400</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元，注册资本为人民币</w:t>
      </w:r>
      <w:r>
        <w:rPr>
          <w:rFonts w:ascii="Times New Roman" w:eastAsia="Times New Roman" w:hAnsi="Times New Roman" w:cs="Times New Roman"/>
          <w:color w:val="000000"/>
          <w:spacing w:val="0"/>
          <w:w w:val="100"/>
          <w:position w:val="0"/>
          <w:sz w:val="18"/>
          <w:szCs w:val="18"/>
        </w:rPr>
        <w:t>6,400</w:t>
      </w:r>
      <w:r>
        <w:rPr>
          <w:color w:val="000000"/>
          <w:spacing w:val="0"/>
          <w:w w:val="100"/>
          <w:position w:val="0"/>
        </w:rPr>
        <w:t>万元。</w:t>
      </w:r>
    </w:p>
    <w:p>
      <w:pPr>
        <w:pStyle w:val="Style27"/>
        <w:keepNext w:val="0"/>
        <w:keepLines w:val="0"/>
        <w:widowControl w:val="0"/>
        <w:shd w:val="clear" w:color="auto" w:fill="auto"/>
        <w:bidi w:val="0"/>
        <w:spacing w:before="0" w:after="300" w:line="313" w:lineRule="exact"/>
        <w:ind w:left="0" w:right="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2010]890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文《关于核准易联众信息技术股份有限公司首次公 开发行股票并在创业板上市的批复》核准，本公司向社会公开发行人民币普通股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2,200</w:t>
      </w:r>
      <w:r>
        <w:rPr>
          <w:color w:val="000000"/>
          <w:spacing w:val="0"/>
          <w:w w:val="100"/>
          <w:position w:val="0"/>
        </w:rPr>
        <w:t>万股，并于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 深圳证券交易所创业板上市交易（股票简称为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易联众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，股票代码为</w:t>
      </w:r>
      <w:r>
        <w:rPr>
          <w:rFonts w:ascii="Times New Roman" w:eastAsia="Times New Roman" w:hAnsi="Times New Roman" w:cs="Times New Roman"/>
          <w:color w:val="000000"/>
          <w:spacing w:val="0"/>
          <w:w w:val="100"/>
          <w:position w:val="0"/>
          <w:sz w:val="18"/>
          <w:szCs w:val="18"/>
        </w:rPr>
        <w:t>“300096”</w:t>
      </w:r>
      <w:r>
        <w:rPr>
          <w:color w:val="000000"/>
          <w:spacing w:val="0"/>
          <w:w w:val="100"/>
          <w:position w:val="0"/>
        </w:rPr>
        <w:t>），发行后注册资本变更为人民币</w:t>
      </w:r>
      <w:r>
        <w:rPr>
          <w:rFonts w:ascii="Times New Roman" w:eastAsia="Times New Roman" w:hAnsi="Times New Roman" w:cs="Times New Roman"/>
          <w:color w:val="000000"/>
          <w:spacing w:val="0"/>
          <w:w w:val="100"/>
          <w:position w:val="0"/>
          <w:sz w:val="18"/>
          <w:szCs w:val="18"/>
        </w:rPr>
        <w:t>8,600</w:t>
      </w:r>
      <w:r>
        <w:rPr>
          <w:color w:val="000000"/>
          <w:spacing w:val="0"/>
          <w:w w:val="100"/>
          <w:position w:val="0"/>
        </w:rPr>
        <w:t>万元。 根据本公司于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年第二次临时股东大会决议，本公司完成了变更注册资本的工商变更登记手续，注 册资本由人民币</w:t>
      </w:r>
      <w:r>
        <w:rPr>
          <w:rFonts w:ascii="Times New Roman" w:eastAsia="Times New Roman" w:hAnsi="Times New Roman" w:cs="Times New Roman"/>
          <w:color w:val="000000"/>
          <w:spacing w:val="0"/>
          <w:w w:val="100"/>
          <w:position w:val="0"/>
          <w:sz w:val="18"/>
          <w:szCs w:val="18"/>
        </w:rPr>
        <w:t>6,400</w:t>
      </w:r>
      <w:r>
        <w:rPr>
          <w:color w:val="000000"/>
          <w:spacing w:val="0"/>
          <w:w w:val="100"/>
          <w:position w:val="0"/>
        </w:rPr>
        <w:t>万元变更为人民币</w:t>
      </w:r>
      <w:r>
        <w:rPr>
          <w:rFonts w:ascii="Times New Roman" w:eastAsia="Times New Roman" w:hAnsi="Times New Roman" w:cs="Times New Roman"/>
          <w:color w:val="000000"/>
          <w:spacing w:val="0"/>
          <w:w w:val="100"/>
          <w:position w:val="0"/>
          <w:sz w:val="18"/>
          <w:szCs w:val="18"/>
        </w:rPr>
        <w:t>8,600</w:t>
      </w:r>
      <w:r>
        <w:rPr>
          <w:color w:val="000000"/>
          <w:spacing w:val="0"/>
          <w:w w:val="100"/>
          <w:position w:val="0"/>
        </w:rPr>
        <w:t>万元。</w:t>
      </w:r>
    </w:p>
    <w:p>
      <w:pPr>
        <w:pStyle w:val="Style27"/>
        <w:keepNext w:val="0"/>
        <w:keepLines w:val="0"/>
        <w:widowControl w:val="0"/>
        <w:shd w:val="clear" w:color="auto" w:fill="auto"/>
        <w:bidi w:val="0"/>
        <w:spacing w:before="0" w:after="200" w:line="317" w:lineRule="exact"/>
        <w:ind w:left="0" w:right="0" w:firstLine="38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年度股东大会决议通过的《公司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年度利润分配及资本公积金转增股本的议案》，本公司于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日以本公司总股本</w:t>
      </w:r>
      <w:r>
        <w:rPr>
          <w:rFonts w:ascii="Times New Roman" w:eastAsia="Times New Roman" w:hAnsi="Times New Roman" w:cs="Times New Roman"/>
          <w:color w:val="000000"/>
          <w:spacing w:val="0"/>
          <w:w w:val="100"/>
          <w:position w:val="0"/>
          <w:sz w:val="18"/>
          <w:szCs w:val="18"/>
        </w:rPr>
        <w:t>8,600</w:t>
      </w:r>
      <w:r>
        <w:rPr>
          <w:color w:val="000000"/>
          <w:spacing w:val="0"/>
          <w:w w:val="100"/>
          <w:position w:val="0"/>
        </w:rPr>
        <w:t>万股为基数，以资本公积向全体股东每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股。资本公积转增股本后，本公司总股本为 </w:t>
      </w:r>
      <w:r>
        <w:rPr>
          <w:rFonts w:ascii="Times New Roman" w:eastAsia="Times New Roman" w:hAnsi="Times New Roman" w:cs="Times New Roman"/>
          <w:color w:val="000000"/>
          <w:spacing w:val="0"/>
          <w:w w:val="100"/>
          <w:position w:val="0"/>
          <w:sz w:val="18"/>
          <w:szCs w:val="18"/>
        </w:rPr>
        <w:t>17,200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月本公司完成了变更注册资本的工商变更登记手续，注册资本由人民币</w:t>
      </w:r>
      <w:r>
        <w:rPr>
          <w:rFonts w:ascii="Times New Roman" w:eastAsia="Times New Roman" w:hAnsi="Times New Roman" w:cs="Times New Roman"/>
          <w:color w:val="000000"/>
          <w:spacing w:val="0"/>
          <w:w w:val="100"/>
          <w:position w:val="0"/>
          <w:sz w:val="18"/>
          <w:szCs w:val="18"/>
        </w:rPr>
        <w:t>8,600</w:t>
      </w:r>
      <w:r>
        <w:rPr>
          <w:color w:val="000000"/>
          <w:spacing w:val="0"/>
          <w:w w:val="100"/>
          <w:position w:val="0"/>
        </w:rPr>
        <w:t>万元变更为人民币</w:t>
      </w:r>
      <w:r>
        <w:rPr>
          <w:rFonts w:ascii="Times New Roman" w:eastAsia="Times New Roman" w:hAnsi="Times New Roman" w:cs="Times New Roman"/>
          <w:color w:val="000000"/>
          <w:spacing w:val="0"/>
          <w:w w:val="100"/>
          <w:position w:val="0"/>
          <w:sz w:val="18"/>
          <w:szCs w:val="18"/>
        </w:rPr>
        <w:t xml:space="preserve">17,200 </w:t>
      </w:r>
      <w:r>
        <w:rPr>
          <w:color w:val="000000"/>
          <w:spacing w:val="0"/>
          <w:w w:val="100"/>
          <w:position w:val="0"/>
        </w:rPr>
        <w:t>万兀。</w:t>
      </w:r>
    </w:p>
    <w:p>
      <w:pPr>
        <w:pStyle w:val="Style27"/>
        <w:keepNext w:val="0"/>
        <w:keepLines w:val="0"/>
        <w:widowControl w:val="0"/>
        <w:shd w:val="clear" w:color="auto" w:fill="auto"/>
        <w:bidi w:val="0"/>
        <w:spacing w:before="0" w:after="200" w:line="310"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日，本公司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年第一次临时股东大会审议通过了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年半年度资本公积转增股本方案：以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17,200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25,800</w:t>
      </w:r>
      <w:r>
        <w:rPr>
          <w:color w:val="000000"/>
          <w:spacing w:val="0"/>
          <w:w w:val="100"/>
          <w:position w:val="0"/>
        </w:rPr>
        <w:t>万股，转增后公司总股本将增加至</w:t>
      </w:r>
      <w:r>
        <w:rPr>
          <w:rFonts w:ascii="Times New Roman" w:eastAsia="Times New Roman" w:hAnsi="Times New Roman" w:cs="Times New Roman"/>
          <w:color w:val="000000"/>
          <w:spacing w:val="0"/>
          <w:w w:val="100"/>
          <w:position w:val="0"/>
          <w:sz w:val="18"/>
          <w:szCs w:val="18"/>
        </w:rPr>
        <w:t>43,000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月本公司完成了变更注册资本的工商变更登记手续，注册资本由人民币</w:t>
      </w:r>
      <w:r>
        <w:rPr>
          <w:rFonts w:ascii="Times New Roman" w:eastAsia="Times New Roman" w:hAnsi="Times New Roman" w:cs="Times New Roman"/>
          <w:color w:val="000000"/>
          <w:spacing w:val="0"/>
          <w:w w:val="100"/>
          <w:position w:val="0"/>
          <w:sz w:val="18"/>
          <w:szCs w:val="18"/>
        </w:rPr>
        <w:t>17,200</w:t>
      </w:r>
      <w:r>
        <w:rPr>
          <w:color w:val="000000"/>
          <w:spacing w:val="0"/>
          <w:w w:val="100"/>
          <w:position w:val="0"/>
        </w:rPr>
        <w:t>万元变更为人民币</w:t>
      </w:r>
      <w:r>
        <w:rPr>
          <w:rFonts w:ascii="Times New Roman" w:eastAsia="Times New Roman" w:hAnsi="Times New Roman" w:cs="Times New Roman"/>
          <w:color w:val="000000"/>
          <w:spacing w:val="0"/>
          <w:w w:val="100"/>
          <w:position w:val="0"/>
          <w:sz w:val="18"/>
          <w:szCs w:val="18"/>
        </w:rPr>
        <w:t>43,000</w:t>
      </w:r>
      <w:r>
        <w:rPr>
          <w:color w:val="000000"/>
          <w:spacing w:val="0"/>
          <w:w w:val="100"/>
          <w:position w:val="0"/>
        </w:rPr>
        <w:t>万元。</w:t>
      </w:r>
    </w:p>
    <w:p>
      <w:pPr>
        <w:pStyle w:val="Style27"/>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本公司建立了股东大会、董事会、监事会的法人治理结构，目前设政务事业部、数据中心、制卡中心、呼叫中心、综合 行政部、人力资源部、财务中心、总经理办公室、战略投资部等部门，拥有</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家子公司及二级子公司。</w:t>
      </w:r>
    </w:p>
    <w:p>
      <w:pPr>
        <w:pStyle w:val="Style27"/>
        <w:keepNext w:val="0"/>
        <w:keepLines w:val="0"/>
        <w:widowControl w:val="0"/>
        <w:shd w:val="clear" w:color="auto" w:fill="auto"/>
        <w:bidi w:val="0"/>
        <w:spacing w:before="0" w:after="200" w:line="314" w:lineRule="exact"/>
        <w:ind w:left="0" w:right="0" w:firstLine="380"/>
        <w:jc w:val="both"/>
      </w:pPr>
      <w:r>
        <w:rPr>
          <w:color w:val="000000"/>
          <w:spacing w:val="0"/>
          <w:w w:val="100"/>
          <w:position w:val="0"/>
        </w:rPr>
        <w:t>本公司及其子公司（以下简称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）业务性质和主要经营活动（经营范围）：研发、设计、生产智能卡、银行卡； 销售智能卡；档案处理及档案电子化服务；开发、生产计算机软件、硬件、应用系统集成、网络通信产品，提供相关的技术 咨询、技术培训及技术服务；网络工程、综合布线；从事技术、货物进出口，但国家限定公司经营或禁止进口的商品和技术 除外（不含境内分销）；对第一产业、第二产业、第三产业的投资；融资租赁；商业保理。</w:t>
      </w:r>
    </w:p>
    <w:p>
      <w:pPr>
        <w:pStyle w:val="Style27"/>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本财务报表及财务报表附注业经本公司第三届董事会第二十九次会议于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日批准。</w:t>
      </w:r>
    </w:p>
    <w:p>
      <w:pPr>
        <w:pStyle w:val="Style27"/>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本集团合并范围包括本公司及子公司，具体合并范围及其变动情况详见本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附注八、合并范围的变动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附注九、在 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披露。</w:t>
      </w:r>
    </w:p>
    <w:p>
      <w:pPr>
        <w:pStyle w:val="Style23"/>
        <w:keepNext/>
        <w:keepLines/>
        <w:widowControl w:val="0"/>
        <w:shd w:val="clear" w:color="auto" w:fill="auto"/>
        <w:tabs>
          <w:tab w:pos="498" w:val="left"/>
        </w:tabs>
        <w:bidi w:val="0"/>
        <w:spacing w:before="0" w:after="360" w:line="240" w:lineRule="auto"/>
        <w:ind w:left="0" w:right="0" w:firstLine="0"/>
        <w:jc w:val="left"/>
      </w:pPr>
      <w:bookmarkStart w:id="687" w:name="bookmark687"/>
      <w:bookmarkStart w:id="688" w:name="bookmark688"/>
      <w:bookmarkStart w:id="689" w:name="bookmark689"/>
      <w:bookmarkStart w:id="690" w:name="bookmark690"/>
      <w:r>
        <w:rPr>
          <w:color w:val="000000"/>
          <w:spacing w:val="0"/>
          <w:w w:val="100"/>
          <w:position w:val="0"/>
          <w:sz w:val="24"/>
          <w:szCs w:val="24"/>
        </w:rPr>
        <w:t>四</w:t>
      </w:r>
      <w:bookmarkEnd w:id="689"/>
      <w:r>
        <w:rPr>
          <w:color w:val="000000"/>
          <w:spacing w:val="0"/>
          <w:w w:val="100"/>
          <w:position w:val="0"/>
          <w:sz w:val="24"/>
          <w:szCs w:val="24"/>
        </w:rPr>
        <w:t>、</w:t>
        <w:tab/>
        <w:t>财务报表的编制基础</w:t>
      </w:r>
      <w:bookmarkEnd w:id="687"/>
      <w:bookmarkEnd w:id="688"/>
      <w:bookmarkEnd w:id="690"/>
    </w:p>
    <w:p>
      <w:pPr>
        <w:pStyle w:val="Style30"/>
        <w:keepNext/>
        <w:keepLines/>
        <w:widowControl w:val="0"/>
        <w:shd w:val="clear" w:color="auto" w:fill="auto"/>
        <w:tabs>
          <w:tab w:pos="386" w:val="left"/>
        </w:tabs>
        <w:bidi w:val="0"/>
        <w:spacing w:before="0" w:after="26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1</w:t>
      </w:r>
      <w:bookmarkEnd w:id="693"/>
      <w:r>
        <w:rPr>
          <w:color w:val="000000"/>
          <w:spacing w:val="0"/>
          <w:w w:val="100"/>
          <w:position w:val="0"/>
        </w:rPr>
        <w:t>、</w:t>
        <w:tab/>
        <w:t>编制基础</w:t>
      </w:r>
      <w:bookmarkEnd w:id="691"/>
      <w:bookmarkEnd w:id="692"/>
      <w:bookmarkEnd w:id="694"/>
    </w:p>
    <w:p>
      <w:pPr>
        <w:pStyle w:val="Style27"/>
        <w:keepNext w:val="0"/>
        <w:keepLines w:val="0"/>
        <w:widowControl w:val="0"/>
        <w:shd w:val="clear" w:color="auto" w:fill="auto"/>
        <w:bidi w:val="0"/>
        <w:spacing w:before="0" w:after="200" w:line="305" w:lineRule="exact"/>
        <w:ind w:left="0" w:right="0" w:firstLine="380"/>
        <w:jc w:val="left"/>
      </w:pPr>
      <w:r>
        <w:rPr>
          <w:color w:val="000000"/>
          <w:spacing w:val="0"/>
          <w:w w:val="100"/>
          <w:position w:val="0"/>
        </w:rPr>
        <w:t>本财务报表按照财政部颁布的企业会计准则及其应用指南、解释及其他有关规定（统称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）编制。此外， 本集团还按照中国证监会《公开发行证券的公司信息披露编报规则第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color w:val="000000"/>
          <w:spacing w:val="0"/>
          <w:w w:val="100"/>
          <w:position w:val="0"/>
          <w:sz w:val="18"/>
          <w:szCs w:val="18"/>
        </w:rPr>
        <w:t>一</w:t>
      </w:r>
      <w:r>
        <w:rPr>
          <w:color w:val="000000"/>
          <w:spacing w:val="0"/>
          <w:w w:val="100"/>
          <w:position w:val="0"/>
        </w:rPr>
        <w:t>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年修订）披露有关 财务信息。</w:t>
      </w:r>
    </w:p>
    <w:p>
      <w:pPr>
        <w:pStyle w:val="Style27"/>
        <w:keepNext w:val="0"/>
        <w:keepLines w:val="0"/>
        <w:widowControl w:val="0"/>
        <w:shd w:val="clear" w:color="auto" w:fill="auto"/>
        <w:bidi w:val="0"/>
        <w:spacing w:before="0" w:after="360" w:line="307" w:lineRule="exact"/>
        <w:ind w:left="0" w:right="0" w:firstLine="380"/>
        <w:jc w:val="left"/>
      </w:pPr>
      <w:r>
        <w:rPr>
          <w:color w:val="000000"/>
          <w:spacing w:val="0"/>
          <w:w w:val="100"/>
          <w:position w:val="0"/>
        </w:rPr>
        <w:t>本财务报表以持续经营为基础列报。本集团会计核算以权责发生制为基础。本财务报表均以历史成本为计量基础。资产 如果发生减值，则按照相关规定计提相应的减值准备。</w:t>
      </w:r>
    </w:p>
    <w:p>
      <w:pPr>
        <w:pStyle w:val="Style30"/>
        <w:keepNext/>
        <w:keepLines/>
        <w:widowControl w:val="0"/>
        <w:shd w:val="clear" w:color="auto" w:fill="auto"/>
        <w:tabs>
          <w:tab w:pos="386" w:val="left"/>
        </w:tabs>
        <w:bidi w:val="0"/>
        <w:spacing w:before="0" w:after="26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2</w:t>
      </w:r>
      <w:bookmarkEnd w:id="697"/>
      <w:r>
        <w:rPr>
          <w:color w:val="000000"/>
          <w:spacing w:val="0"/>
          <w:w w:val="100"/>
          <w:position w:val="0"/>
        </w:rPr>
        <w:t>、</w:t>
        <w:tab/>
        <w:t>持续经营</w:t>
      </w:r>
      <w:bookmarkEnd w:id="695"/>
      <w:bookmarkEnd w:id="696"/>
      <w:bookmarkEnd w:id="698"/>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本集团自报告期末起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个月具备持续经营能力，不存在对本集团持续经营能力产生重大怀疑的因素。</w:t>
      </w:r>
    </w:p>
    <w:p>
      <w:pPr>
        <w:pStyle w:val="Style23"/>
        <w:keepNext/>
        <w:keepLines/>
        <w:widowControl w:val="0"/>
        <w:shd w:val="clear" w:color="auto" w:fill="auto"/>
        <w:tabs>
          <w:tab w:pos="517" w:val="left"/>
        </w:tabs>
        <w:bidi w:val="0"/>
        <w:spacing w:before="0" w:after="260" w:line="240" w:lineRule="auto"/>
        <w:ind w:left="0" w:right="0" w:firstLine="0"/>
        <w:jc w:val="left"/>
      </w:pPr>
      <w:bookmarkStart w:id="699" w:name="bookmark699"/>
      <w:bookmarkStart w:id="700" w:name="bookmark700"/>
      <w:bookmarkStart w:id="701" w:name="bookmark701"/>
      <w:bookmarkStart w:id="702" w:name="bookmark702"/>
      <w:r>
        <w:rPr>
          <w:color w:val="000000"/>
          <w:spacing w:val="0"/>
          <w:w w:val="100"/>
          <w:position w:val="0"/>
          <w:sz w:val="24"/>
          <w:szCs w:val="24"/>
        </w:rPr>
        <w:t>五</w:t>
      </w:r>
      <w:bookmarkEnd w:id="701"/>
      <w:r>
        <w:rPr>
          <w:color w:val="000000"/>
          <w:spacing w:val="0"/>
          <w:w w:val="100"/>
          <w:position w:val="0"/>
          <w:sz w:val="24"/>
          <w:szCs w:val="24"/>
        </w:rPr>
        <w:t>、</w:t>
        <w:tab/>
        <w:t>重要会计政策及会计估计</w:t>
      </w:r>
      <w:bookmarkEnd w:id="699"/>
      <w:bookmarkEnd w:id="700"/>
      <w:bookmarkEnd w:id="702"/>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具体会计政策和会计估计提示：</w:t>
      </w:r>
    </w:p>
    <w:p>
      <w:pPr>
        <w:pStyle w:val="Style27"/>
        <w:keepNext w:val="0"/>
        <w:keepLines w:val="0"/>
        <w:widowControl w:val="0"/>
        <w:shd w:val="clear" w:color="auto" w:fill="auto"/>
        <w:tabs>
          <w:tab w:pos="9023" w:val="left"/>
        </w:tabs>
        <w:bidi w:val="0"/>
        <w:spacing w:before="0" w:after="0" w:line="312" w:lineRule="exact"/>
        <w:ind w:left="0" w:right="0" w:firstLine="380"/>
        <w:jc w:val="both"/>
      </w:pPr>
      <w:r>
        <w:rPr>
          <w:color w:val="000000"/>
          <w:spacing w:val="0"/>
          <w:w w:val="100"/>
          <w:position w:val="0"/>
        </w:rPr>
        <w:t>本集团根据自身生产经营特点，确定研发费用资本化条件以及收入确认政策，具体会计政策参见附注五、</w:t>
      </w:r>
      <w:r>
        <w:rPr>
          <w:rFonts w:ascii="Times New Roman" w:eastAsia="Times New Roman" w:hAnsi="Times New Roman" w:cs="Times New Roman"/>
          <w:color w:val="000000"/>
          <w:spacing w:val="0"/>
          <w:w w:val="100"/>
          <w:position w:val="0"/>
          <w:sz w:val="18"/>
          <w:szCs w:val="18"/>
        </w:rPr>
        <w:t>21</w:t>
        <w:tab/>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）、附</w:t>
      </w:r>
    </w:p>
    <w:p>
      <w:pPr>
        <w:pStyle w:val="Style2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注五、</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w:t>
      </w:r>
    </w:p>
    <w:p>
      <w:pPr>
        <w:pStyle w:val="Style30"/>
        <w:keepNext/>
        <w:keepLines/>
        <w:widowControl w:val="0"/>
        <w:shd w:val="clear" w:color="auto" w:fill="auto"/>
        <w:tabs>
          <w:tab w:pos="358" w:val="left"/>
        </w:tabs>
        <w:bidi w:val="0"/>
        <w:spacing w:before="0" w:after="26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1</w:t>
      </w:r>
      <w:bookmarkEnd w:id="705"/>
      <w:r>
        <w:rPr>
          <w:color w:val="000000"/>
          <w:spacing w:val="0"/>
          <w:w w:val="100"/>
          <w:position w:val="0"/>
        </w:rPr>
        <w:t>、</w:t>
        <w:tab/>
        <w:t>遵循企业会计准则的声明</w:t>
      </w:r>
      <w:bookmarkEnd w:id="703"/>
      <w:bookmarkEnd w:id="704"/>
      <w:bookmarkEnd w:id="706"/>
    </w:p>
    <w:p>
      <w:pPr>
        <w:pStyle w:val="Style27"/>
        <w:keepNext w:val="0"/>
        <w:keepLines w:val="0"/>
        <w:widowControl w:val="0"/>
        <w:shd w:val="clear" w:color="auto" w:fill="auto"/>
        <w:bidi w:val="0"/>
        <w:spacing w:before="0" w:after="380" w:line="322" w:lineRule="exact"/>
        <w:ind w:left="0" w:right="0" w:firstLine="380"/>
        <w:jc w:val="both"/>
      </w:pPr>
      <w:r>
        <w:rPr>
          <w:color w:val="000000"/>
          <w:spacing w:val="0"/>
          <w:w w:val="100"/>
          <w:position w:val="0"/>
        </w:rPr>
        <w:t>本财务报表符合企业会计准则的要求，真实、完整地反映了本公司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 的合并及公司经营成果和合并及公司现金流量等有关信息。</w:t>
      </w:r>
    </w:p>
    <w:p>
      <w:pPr>
        <w:pStyle w:val="Style30"/>
        <w:keepNext/>
        <w:keepLines/>
        <w:widowControl w:val="0"/>
        <w:shd w:val="clear" w:color="auto" w:fill="auto"/>
        <w:tabs>
          <w:tab w:pos="368" w:val="left"/>
        </w:tabs>
        <w:bidi w:val="0"/>
        <w:spacing w:before="0" w:after="260" w:line="240" w:lineRule="auto"/>
        <w:ind w:left="0" w:right="0" w:firstLine="0"/>
        <w:jc w:val="both"/>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2</w:t>
      </w:r>
      <w:bookmarkEnd w:id="709"/>
      <w:r>
        <w:rPr>
          <w:color w:val="000000"/>
          <w:spacing w:val="0"/>
          <w:w w:val="100"/>
          <w:position w:val="0"/>
        </w:rPr>
        <w:t>、</w:t>
        <w:tab/>
        <w:t>会计期间</w:t>
      </w:r>
      <w:bookmarkEnd w:id="707"/>
      <w:bookmarkEnd w:id="708"/>
      <w:bookmarkEnd w:id="710"/>
    </w:p>
    <w:p>
      <w:pPr>
        <w:pStyle w:val="Style2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本集团会计期间采用公历年度，即每年自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0"/>
        <w:keepNext/>
        <w:keepLines/>
        <w:widowControl w:val="0"/>
        <w:shd w:val="clear" w:color="auto" w:fill="auto"/>
        <w:tabs>
          <w:tab w:pos="368" w:val="left"/>
        </w:tabs>
        <w:bidi w:val="0"/>
        <w:spacing w:before="0" w:after="260" w:line="240" w:lineRule="auto"/>
        <w:ind w:left="0" w:right="0" w:firstLine="0"/>
        <w:jc w:val="both"/>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3</w:t>
      </w:r>
      <w:bookmarkEnd w:id="713"/>
      <w:r>
        <w:rPr>
          <w:color w:val="000000"/>
          <w:spacing w:val="0"/>
          <w:w w:val="100"/>
          <w:position w:val="0"/>
        </w:rPr>
        <w:t>、</w:t>
        <w:tab/>
        <w:t>营业周期</w:t>
      </w:r>
      <w:bookmarkEnd w:id="711"/>
      <w:bookmarkEnd w:id="712"/>
      <w:bookmarkEnd w:id="714"/>
    </w:p>
    <w:p>
      <w:pPr>
        <w:pStyle w:val="Style2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本集团的营业周期为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30"/>
        <w:keepNext/>
        <w:keepLines/>
        <w:widowControl w:val="0"/>
        <w:shd w:val="clear" w:color="auto" w:fill="auto"/>
        <w:tabs>
          <w:tab w:pos="368" w:val="left"/>
        </w:tabs>
        <w:bidi w:val="0"/>
        <w:spacing w:before="0" w:after="260" w:line="240" w:lineRule="auto"/>
        <w:ind w:left="0" w:right="0" w:firstLine="0"/>
        <w:jc w:val="both"/>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4</w:t>
      </w:r>
      <w:bookmarkEnd w:id="717"/>
      <w:r>
        <w:rPr>
          <w:color w:val="000000"/>
          <w:spacing w:val="0"/>
          <w:w w:val="100"/>
          <w:position w:val="0"/>
        </w:rPr>
        <w:t>、</w:t>
        <w:tab/>
        <w:t>记账本位币</w:t>
      </w:r>
      <w:bookmarkEnd w:id="715"/>
      <w:bookmarkEnd w:id="716"/>
      <w:bookmarkEnd w:id="718"/>
    </w:p>
    <w:p>
      <w:pPr>
        <w:pStyle w:val="Style2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本公司及子公司以人民币为记账本位币。本集团编制本财务报表时所采用的货币为人民币。</w:t>
      </w:r>
    </w:p>
    <w:p>
      <w:pPr>
        <w:pStyle w:val="Style30"/>
        <w:keepNext/>
        <w:keepLines/>
        <w:widowControl w:val="0"/>
        <w:shd w:val="clear" w:color="auto" w:fill="auto"/>
        <w:tabs>
          <w:tab w:pos="368" w:val="left"/>
        </w:tabs>
        <w:bidi w:val="0"/>
        <w:spacing w:before="0" w:after="260" w:line="240"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5</w:t>
      </w:r>
      <w:bookmarkEnd w:id="721"/>
      <w:r>
        <w:rPr>
          <w:color w:val="000000"/>
          <w:spacing w:val="0"/>
          <w:w w:val="100"/>
          <w:position w:val="0"/>
        </w:rPr>
        <w:t>、</w:t>
        <w:tab/>
        <w:t>同一控制下和非同一控制下企业合并的会计处理方法</w:t>
      </w:r>
      <w:bookmarkEnd w:id="719"/>
      <w:bookmarkEnd w:id="720"/>
      <w:bookmarkEnd w:id="722"/>
    </w:p>
    <w:p>
      <w:pPr>
        <w:pStyle w:val="Style27"/>
        <w:keepNext w:val="0"/>
        <w:keepLines w:val="0"/>
        <w:widowControl w:val="0"/>
        <w:shd w:val="clear" w:color="auto" w:fill="auto"/>
        <w:tabs>
          <w:tab w:pos="825" w:val="left"/>
        </w:tabs>
        <w:bidi w:val="0"/>
        <w:spacing w:before="0" w:after="200" w:line="312" w:lineRule="exact"/>
        <w:ind w:left="0" w:right="0" w:firstLine="380"/>
        <w:jc w:val="both"/>
      </w:pPr>
      <w:bookmarkStart w:id="723" w:name="bookmark723"/>
      <w:r>
        <w:rPr>
          <w:color w:val="000000"/>
          <w:spacing w:val="0"/>
          <w:w w:val="100"/>
          <w:position w:val="0"/>
        </w:rPr>
        <w:t>（</w:t>
      </w:r>
      <w:bookmarkEnd w:id="72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同一控制下的企业合并</w:t>
      </w:r>
    </w:p>
    <w:p>
      <w:pPr>
        <w:pStyle w:val="Style27"/>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对于同一控制下的企业合并，合并方在合并中取得的被合并方的资产、负债，除因会计政策不同而进行的调整以外，按 合并日被合并方在最终控制方合并财务报表中的账面价值计量。合并对价的账面价值（或发行股份面值总额）与合并中取得 的净资产账面价值的差额调整资本公积，资本公积不足冲减的，调整留存收益。</w:t>
      </w:r>
    </w:p>
    <w:p>
      <w:pPr>
        <w:pStyle w:val="Style27"/>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通过多次交易分步实现同一控制下的企业合并</w:t>
      </w:r>
    </w:p>
    <w:p>
      <w:pPr>
        <w:pStyle w:val="Style27"/>
        <w:keepNext w:val="0"/>
        <w:keepLines w:val="0"/>
        <w:widowControl w:val="0"/>
        <w:shd w:val="clear" w:color="auto" w:fill="auto"/>
        <w:bidi w:val="0"/>
        <w:spacing w:before="0" w:after="200" w:line="310" w:lineRule="exact"/>
        <w:ind w:left="0" w:right="0" w:firstLine="380"/>
        <w:jc w:val="both"/>
      </w:pPr>
      <w:r>
        <w:rPr>
          <w:color w:val="000000"/>
          <w:spacing w:val="0"/>
          <w:w w:val="100"/>
          <w:position w:val="0"/>
        </w:rPr>
        <w:t>在个别财务报表中，以合并日持股比例计算的合并日应享有被合并方净资产在最终控制方合并财务报表中的账面价值的 份额作为该项投资的初始投资成本;初始投资成本与合并前持有投资的账面价值加上合并日新支付对价的账面价值之和的差 额，调整资本公积（股本溢价），资本公积不足冲减的，调整留存收益。</w:t>
      </w:r>
    </w:p>
    <w:p>
      <w:pPr>
        <w:pStyle w:val="Style27"/>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在合并财务报表中，合并方在合并中取得的被合并方的资产、负债，除因会计政策不同而进行的调整以外，按合并日在 最终控制方合并财务报表中的账面价值计量；合并前持有投资的账面价值加上合并日新支付对价的账面价值之和，与合并中 取得的净资产账面价值的差额，调整资本公积，资本公积不足冲减的，调整留存收益。合并方在取得被合并方控制权之前持 有的长期股权投资,在取得原股权之日与合并方与被合并方同处于同一方最终控制之日孰晚日起至合并日之间已确认有关损 益、其他综合收益和其他所有者权益变动，应分别冲减比较报表期间的期初留存收益或当期损益。</w:t>
      </w:r>
    </w:p>
    <w:p>
      <w:pPr>
        <w:pStyle w:val="Style27"/>
        <w:keepNext w:val="0"/>
        <w:keepLines w:val="0"/>
        <w:widowControl w:val="0"/>
        <w:shd w:val="clear" w:color="auto" w:fill="auto"/>
        <w:tabs>
          <w:tab w:pos="825" w:val="left"/>
        </w:tabs>
        <w:bidi w:val="0"/>
        <w:spacing w:before="0" w:after="200" w:line="312" w:lineRule="exact"/>
        <w:ind w:left="0" w:right="0" w:firstLine="380"/>
        <w:jc w:val="both"/>
      </w:pPr>
      <w:bookmarkStart w:id="724" w:name="bookmark724"/>
      <w:r>
        <w:rPr>
          <w:color w:val="000000"/>
          <w:spacing w:val="0"/>
          <w:w w:val="100"/>
          <w:position w:val="0"/>
        </w:rPr>
        <w:t>（</w:t>
      </w:r>
      <w:bookmarkEnd w:id="72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非同一控制下的企业合并</w:t>
      </w:r>
    </w:p>
    <w:p>
      <w:pPr>
        <w:pStyle w:val="Style27"/>
        <w:keepNext w:val="0"/>
        <w:keepLines w:val="0"/>
        <w:widowControl w:val="0"/>
        <w:shd w:val="clear" w:color="auto" w:fill="auto"/>
        <w:bidi w:val="0"/>
        <w:spacing w:before="0" w:after="200" w:line="307" w:lineRule="exact"/>
        <w:ind w:left="0" w:right="0" w:firstLine="380"/>
        <w:jc w:val="both"/>
      </w:pPr>
      <w:r>
        <w:rPr>
          <w:color w:val="000000"/>
          <w:spacing w:val="0"/>
          <w:w w:val="100"/>
          <w:position w:val="0"/>
        </w:rPr>
        <w:t>对于非同一控制下的企业合并，合并成本为购买日为取得对被购买方的控制权而付出的资产、发生或承担的负债以及发 行的权益性证券的公允价值。在购买日，取得的被购买方的资产、负债及或有负债按公允价值确认。</w:t>
      </w:r>
    </w:p>
    <w:p>
      <w:pPr>
        <w:pStyle w:val="Style27"/>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对合并成本大于合并中取得的被购买方可辨认净资产公允价值份额的差额，确认为商誉，按成本扣除累计减值准备进行 后续计量；对合并成本小于合并中取得的被购买方可辨认净资产公允价值份额的差额，经复核后计入当期损益。</w:t>
      </w:r>
    </w:p>
    <w:p>
      <w:pPr>
        <w:pStyle w:val="Style27"/>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通过多次交易分步实现非同一控制下的企业合并</w:t>
      </w:r>
    </w:p>
    <w:p>
      <w:pPr>
        <w:pStyle w:val="Style27"/>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在个别财务报表中，以购买日之前所持被购买方的股权投资的账面价值与购买日新增投资成本之和，作为该项投资的初 始投资成本。购买日之前持有的股权投资因采用权益法核算而确认的其他综合收益,购买日对这部分其他综合收益不作处理， 在处置该项投资时采用与被投资单位直接处置相关资产或负债相同的基础进行会计处理；因被投资方除净损益、其他综合收 益和利润分配以外的其他所有者权益变动而确认的所有者权益，在处置该项投资时转入处置期间的当期损益。购买日之前持 有的股权投资采用公允价值计量的，原计入其他综合收益的累计公允价值变动在改按成本法核算时转入当期损益。</w:t>
      </w:r>
    </w:p>
    <w:p>
      <w:pPr>
        <w:pStyle w:val="Style27"/>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在合并财务报表中，合并成本为购买日支付的对价与购买日之前已经持有的被购买方的股权在购买日的公允价值之和； 对于购买日之前已经持有的被购买方的股权，按照该股权在购买日的公允价值进行重新计量，公允价值与其账面价值之间的 差额计入当期收益；购买日之前已经持有的被购买方的股权涉及其他综合收益、其他所有者权益变动转为购买日当期收益， 由于被投资方重新计量设定收益计划净负债或净资产变动而产生的其他综合收益除外。</w:t>
      </w:r>
    </w:p>
    <w:p>
      <w:pPr>
        <w:pStyle w:val="Style27"/>
        <w:keepNext w:val="0"/>
        <w:keepLines w:val="0"/>
        <w:widowControl w:val="0"/>
        <w:numPr>
          <w:ilvl w:val="0"/>
          <w:numId w:val="3"/>
        </w:numPr>
        <w:shd w:val="clear" w:color="auto" w:fill="auto"/>
        <w:bidi w:val="0"/>
        <w:spacing w:before="0" w:after="200" w:line="312" w:lineRule="exact"/>
        <w:ind w:left="0" w:right="0" w:firstLine="380"/>
        <w:jc w:val="both"/>
      </w:pPr>
      <w:bookmarkStart w:id="725" w:name="bookmark725"/>
      <w:bookmarkEnd w:id="725"/>
      <w:r>
        <w:rPr>
          <w:color w:val="000000"/>
          <w:spacing w:val="0"/>
          <w:w w:val="100"/>
          <w:position w:val="0"/>
        </w:rPr>
        <w:t>企业合并中有关交易费用的处理</w:t>
      </w:r>
    </w:p>
    <w:p>
      <w:pPr>
        <w:pStyle w:val="Style27"/>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为进行企业合并发生的审计、法律服务、评估咨询等中介费用以及其他相关管理费用，于发生时计入当期损益。作为合 并对价发行的权益性证券或债务性证券的交易费用，计入权益性证券或债务性证券的初始确认金额。</w:t>
      </w:r>
    </w:p>
    <w:p>
      <w:pPr>
        <w:pStyle w:val="Style30"/>
        <w:keepNext/>
        <w:keepLines/>
        <w:widowControl w:val="0"/>
        <w:shd w:val="clear" w:color="auto" w:fill="auto"/>
        <w:bidi w:val="0"/>
        <w:spacing w:before="0" w:after="280" w:line="240" w:lineRule="auto"/>
        <w:ind w:left="0" w:right="0" w:firstLine="0"/>
        <w:jc w:val="left"/>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6</w:t>
      </w:r>
      <w:bookmarkEnd w:id="728"/>
      <w:r>
        <w:rPr>
          <w:color w:val="000000"/>
          <w:spacing w:val="0"/>
          <w:w w:val="100"/>
          <w:position w:val="0"/>
        </w:rPr>
        <w:t>、合并财务报表的编制方法</w:t>
      </w:r>
      <w:bookmarkEnd w:id="726"/>
      <w:bookmarkEnd w:id="727"/>
      <w:bookmarkEnd w:id="729"/>
    </w:p>
    <w:p>
      <w:pPr>
        <w:pStyle w:val="Style27"/>
        <w:keepNext w:val="0"/>
        <w:keepLines w:val="0"/>
        <w:widowControl w:val="0"/>
        <w:numPr>
          <w:ilvl w:val="0"/>
          <w:numId w:val="5"/>
        </w:numPr>
        <w:shd w:val="clear" w:color="auto" w:fill="auto"/>
        <w:tabs>
          <w:tab w:pos="776" w:val="left"/>
        </w:tabs>
        <w:bidi w:val="0"/>
        <w:spacing w:before="0" w:after="200" w:line="312" w:lineRule="exact"/>
        <w:ind w:left="0" w:right="0" w:firstLine="380"/>
        <w:jc w:val="both"/>
      </w:pPr>
      <w:bookmarkStart w:id="730" w:name="bookmark730"/>
      <w:bookmarkEnd w:id="730"/>
      <w:r>
        <w:rPr>
          <w:color w:val="000000"/>
          <w:spacing w:val="0"/>
          <w:w w:val="100"/>
          <w:position w:val="0"/>
        </w:rPr>
        <w:t>合并范围</w:t>
      </w:r>
    </w:p>
    <w:p>
      <w:pPr>
        <w:pStyle w:val="Style27"/>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合并财务报表的合并范围以控制为基础予以确定。控制，是指本集团拥有对被投资单位的权力，通过参与被投资单位的 相关活动而享有可变回报，并且有能力运用对被投资单位的权力影响其回报金额。子公司，是指被本公司控制的主体(含企 业、被投资单位中可分割的部分、结构化主体等)。</w:t>
      </w:r>
    </w:p>
    <w:p>
      <w:pPr>
        <w:pStyle w:val="Style27"/>
        <w:keepNext w:val="0"/>
        <w:keepLines w:val="0"/>
        <w:widowControl w:val="0"/>
        <w:numPr>
          <w:ilvl w:val="0"/>
          <w:numId w:val="5"/>
        </w:numPr>
        <w:shd w:val="clear" w:color="auto" w:fill="auto"/>
        <w:tabs>
          <w:tab w:pos="776" w:val="left"/>
        </w:tabs>
        <w:bidi w:val="0"/>
        <w:spacing w:before="0" w:after="200" w:line="312" w:lineRule="exact"/>
        <w:ind w:left="0" w:right="0" w:firstLine="380"/>
        <w:jc w:val="both"/>
      </w:pPr>
      <w:bookmarkStart w:id="731" w:name="bookmark731"/>
      <w:bookmarkEnd w:id="731"/>
      <w:r>
        <w:rPr>
          <w:color w:val="000000"/>
          <w:spacing w:val="0"/>
          <w:w w:val="100"/>
          <w:position w:val="0"/>
        </w:rPr>
        <w:t>合并财务报表的编制方法</w:t>
      </w:r>
    </w:p>
    <w:p>
      <w:pPr>
        <w:pStyle w:val="Style27"/>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合并财务报表以本公司和子公司的财务报表为基础，根据其他有关资料，由本公司编制。在编制合并财务报表时，本公 司和子公司的会计政策和会计期间要求保持一致，公司间的重大交易和往来余额予以抵销。</w:t>
      </w:r>
    </w:p>
    <w:p>
      <w:pPr>
        <w:pStyle w:val="Style27"/>
        <w:keepNext w:val="0"/>
        <w:keepLines w:val="0"/>
        <w:widowControl w:val="0"/>
        <w:shd w:val="clear" w:color="auto" w:fill="auto"/>
        <w:bidi w:val="0"/>
        <w:spacing w:before="0" w:after="200" w:line="307" w:lineRule="exact"/>
        <w:ind w:left="0" w:right="0" w:firstLine="380"/>
        <w:jc w:val="both"/>
      </w:pPr>
      <w:r>
        <w:rPr>
          <w:color w:val="000000"/>
          <w:spacing w:val="0"/>
          <w:w w:val="100"/>
          <w:position w:val="0"/>
        </w:rPr>
        <w:t>在报告期内因同一控制下企业合并增加的子公司以及业务，视同该子公司以及业务自同受最终控制方控制之日起纳入本 集团的合并范围，将其自同受最终控制方控制之日起的经营成果、现金流量分别纳入合并利润表和合并现金流量表中。</w:t>
      </w:r>
    </w:p>
    <w:p>
      <w:pPr>
        <w:pStyle w:val="Style27"/>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在报告期内因非同一控制下企业合并增加的子公司以及业务，将该子公司以及业务自购买日至报告期末的收入、费用、 利润纳入合并利润表，将其现金流量纳入合并现金流量表。</w:t>
      </w:r>
    </w:p>
    <w:p>
      <w:pPr>
        <w:pStyle w:val="Style27"/>
        <w:keepNext w:val="0"/>
        <w:keepLines w:val="0"/>
        <w:widowControl w:val="0"/>
        <w:shd w:val="clear" w:color="auto" w:fill="auto"/>
        <w:bidi w:val="0"/>
        <w:spacing w:before="0" w:after="200" w:line="314" w:lineRule="exact"/>
        <w:ind w:left="0" w:right="0" w:firstLine="380"/>
        <w:jc w:val="both"/>
      </w:pPr>
      <w:r>
        <w:rPr>
          <w:color w:val="000000"/>
          <w:spacing w:val="0"/>
          <w:w w:val="100"/>
          <w:position w:val="0"/>
        </w:rPr>
        <w:t>子公司的股东权益中不属于本公司所拥有的部分，作为少数股东权益在合并资产负债表中股东权益项下单独列示；子公 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项目列示。少数股东分担的子公 司的亏损超过了少数股东在该子公司期初所有者权益中所享有的份额，其余额仍冲减少数股东权益。</w:t>
      </w:r>
    </w:p>
    <w:p>
      <w:pPr>
        <w:pStyle w:val="Style27"/>
        <w:keepNext w:val="0"/>
        <w:keepLines w:val="0"/>
        <w:widowControl w:val="0"/>
        <w:numPr>
          <w:ilvl w:val="0"/>
          <w:numId w:val="5"/>
        </w:numPr>
        <w:shd w:val="clear" w:color="auto" w:fill="auto"/>
        <w:tabs>
          <w:tab w:pos="776" w:val="left"/>
        </w:tabs>
        <w:bidi w:val="0"/>
        <w:spacing w:before="0" w:after="200" w:line="312" w:lineRule="exact"/>
        <w:ind w:left="0" w:right="0" w:firstLine="380"/>
        <w:jc w:val="both"/>
      </w:pPr>
      <w:bookmarkStart w:id="732" w:name="bookmark732"/>
      <w:bookmarkEnd w:id="732"/>
      <w:r>
        <w:rPr>
          <w:color w:val="000000"/>
          <w:spacing w:val="0"/>
          <w:w w:val="100"/>
          <w:position w:val="0"/>
        </w:rPr>
        <w:t>购买子公司少数股东股权</w:t>
      </w:r>
    </w:p>
    <w:p>
      <w:pPr>
        <w:pStyle w:val="Style27"/>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因购买少数股权新取得的长期股权投资成本与按照新增持股比例计算应享有子公司自购买日或合并日开始持续计算的 净资产份额之间的差额，以及在不丧失控制权的情况下因部分处置对子公司的股权投资而取得的处置价款与处置长期股权投 资相对应享有子公司自购买日或合并日开始持续计算的净资产份额之间的差额，均调整合并资产负债表中的资本公积，资本 公积不足冲减的，调整留存收益。</w:t>
      </w:r>
    </w:p>
    <w:p>
      <w:pPr>
        <w:pStyle w:val="Style27"/>
        <w:keepNext w:val="0"/>
        <w:keepLines w:val="0"/>
        <w:widowControl w:val="0"/>
        <w:numPr>
          <w:ilvl w:val="0"/>
          <w:numId w:val="5"/>
        </w:numPr>
        <w:shd w:val="clear" w:color="auto" w:fill="auto"/>
        <w:tabs>
          <w:tab w:pos="776" w:val="left"/>
        </w:tabs>
        <w:bidi w:val="0"/>
        <w:spacing w:before="0" w:after="200" w:line="312" w:lineRule="exact"/>
        <w:ind w:left="0" w:right="0" w:firstLine="380"/>
        <w:jc w:val="both"/>
      </w:pPr>
      <w:bookmarkStart w:id="733" w:name="bookmark733"/>
      <w:bookmarkEnd w:id="733"/>
      <w:r>
        <w:rPr>
          <w:color w:val="000000"/>
          <w:spacing w:val="0"/>
          <w:w w:val="100"/>
          <w:position w:val="0"/>
        </w:rPr>
        <w:t>丧失子公司控制权的处理</w:t>
      </w:r>
    </w:p>
    <w:p>
      <w:pPr>
        <w:pStyle w:val="Style27"/>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因处置部分股权投资或其他原因丧失了对原有子公司控制权的，剩余股权按照其在丧失控制权日的公允价值进行重新计 量；处置股权取得的对价与剩余股权公允价值之和，减去按原持股比例计算应享有原有子公司自购买日开始持续计算的净资 产账面价值的份额与商誉之和，形成的差额计入丧失控制权当期的投资收益。</w:t>
      </w:r>
    </w:p>
    <w:p>
      <w:pPr>
        <w:pStyle w:val="Style27"/>
        <w:keepNext w:val="0"/>
        <w:keepLines w:val="0"/>
        <w:widowControl w:val="0"/>
        <w:shd w:val="clear" w:color="auto" w:fill="auto"/>
        <w:bidi w:val="0"/>
        <w:spacing w:before="0" w:after="200" w:line="317" w:lineRule="exact"/>
        <w:ind w:left="0" w:right="0" w:firstLine="380"/>
        <w:jc w:val="both"/>
      </w:pPr>
      <w:r>
        <w:rPr>
          <w:color w:val="000000"/>
          <w:spacing w:val="0"/>
          <w:w w:val="100"/>
          <w:position w:val="0"/>
        </w:rPr>
        <w:t>与原有子公司的股权投资相关的其他综合收益等，在丧失控制权时转入当期损益，由于被投资方重新计量设定收益计划 净负债或净资产变动而产生的其他综合收益除外。</w:t>
      </w:r>
    </w:p>
    <w:p>
      <w:pPr>
        <w:pStyle w:val="Style27"/>
        <w:keepNext w:val="0"/>
        <w:keepLines w:val="0"/>
        <w:widowControl w:val="0"/>
        <w:numPr>
          <w:ilvl w:val="0"/>
          <w:numId w:val="5"/>
        </w:numPr>
        <w:shd w:val="clear" w:color="auto" w:fill="auto"/>
        <w:bidi w:val="0"/>
        <w:spacing w:before="0" w:after="200" w:line="312" w:lineRule="exact"/>
        <w:ind w:left="0" w:right="0" w:firstLine="380"/>
        <w:jc w:val="both"/>
      </w:pPr>
      <w:bookmarkStart w:id="734" w:name="bookmark734"/>
      <w:bookmarkEnd w:id="734"/>
      <w:r>
        <w:rPr>
          <w:color w:val="000000"/>
          <w:spacing w:val="0"/>
          <w:w w:val="100"/>
          <w:position w:val="0"/>
        </w:rPr>
        <w:t>分步处置股权至丧失控制权的特殊处理</w:t>
      </w:r>
    </w:p>
    <w:p>
      <w:pPr>
        <w:pStyle w:val="Style27"/>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通过多次交易分步处置股权直至丧失控制权的各项交易的条款、条件以及经济影响符合以下一种或多种情况的，本公司 将多次交易事项作为一揽子交易进行会计处理：</w:t>
      </w:r>
    </w:p>
    <w:p>
      <w:pPr>
        <w:pStyle w:val="Style27"/>
        <w:keepNext w:val="0"/>
        <w:keepLines w:val="0"/>
        <w:widowControl w:val="0"/>
        <w:numPr>
          <w:ilvl w:val="0"/>
          <w:numId w:val="7"/>
        </w:numPr>
        <w:shd w:val="clear" w:color="auto" w:fill="auto"/>
        <w:tabs>
          <w:tab w:pos="753" w:val="left"/>
        </w:tabs>
        <w:bidi w:val="0"/>
        <w:spacing w:before="0" w:after="200" w:line="312" w:lineRule="exact"/>
        <w:ind w:left="0" w:right="0" w:firstLine="380"/>
        <w:jc w:val="both"/>
      </w:pPr>
      <w:bookmarkStart w:id="735" w:name="bookmark735"/>
      <w:bookmarkEnd w:id="735"/>
      <w:r>
        <w:rPr>
          <w:color w:val="000000"/>
          <w:spacing w:val="0"/>
          <w:w w:val="100"/>
          <w:position w:val="0"/>
        </w:rPr>
        <w:t>这些交易是同时或者在考虑了彼此影响的情况下订立的；</w:t>
      </w:r>
    </w:p>
    <w:p>
      <w:pPr>
        <w:pStyle w:val="Style27"/>
        <w:keepNext w:val="0"/>
        <w:keepLines w:val="0"/>
        <w:widowControl w:val="0"/>
        <w:numPr>
          <w:ilvl w:val="0"/>
          <w:numId w:val="7"/>
        </w:numPr>
        <w:shd w:val="clear" w:color="auto" w:fill="auto"/>
        <w:tabs>
          <w:tab w:pos="753" w:val="left"/>
        </w:tabs>
        <w:bidi w:val="0"/>
        <w:spacing w:before="0" w:after="200" w:line="312" w:lineRule="exact"/>
        <w:ind w:left="0" w:right="0" w:firstLine="380"/>
        <w:jc w:val="both"/>
      </w:pPr>
      <w:bookmarkStart w:id="736" w:name="bookmark736"/>
      <w:bookmarkEnd w:id="736"/>
      <w:r>
        <w:rPr>
          <w:color w:val="000000"/>
          <w:spacing w:val="0"/>
          <w:w w:val="100"/>
          <w:position w:val="0"/>
        </w:rPr>
        <w:t>这些交易整体才能达成一项完整的商业结果；</w:t>
      </w:r>
    </w:p>
    <w:p>
      <w:pPr>
        <w:pStyle w:val="Style27"/>
        <w:keepNext w:val="0"/>
        <w:keepLines w:val="0"/>
        <w:widowControl w:val="0"/>
        <w:numPr>
          <w:ilvl w:val="0"/>
          <w:numId w:val="7"/>
        </w:numPr>
        <w:shd w:val="clear" w:color="auto" w:fill="auto"/>
        <w:tabs>
          <w:tab w:pos="753" w:val="left"/>
        </w:tabs>
        <w:bidi w:val="0"/>
        <w:spacing w:before="0" w:after="200" w:line="312" w:lineRule="exact"/>
        <w:ind w:left="0" w:right="0" w:firstLine="380"/>
        <w:jc w:val="both"/>
      </w:pPr>
      <w:bookmarkStart w:id="737" w:name="bookmark737"/>
      <w:bookmarkEnd w:id="737"/>
      <w:r>
        <w:rPr>
          <w:color w:val="000000"/>
          <w:spacing w:val="0"/>
          <w:w w:val="100"/>
          <w:position w:val="0"/>
        </w:rPr>
        <w:t>一项交易的发生取决于其他至少一项交易的发生；</w:t>
      </w:r>
    </w:p>
    <w:p>
      <w:pPr>
        <w:pStyle w:val="Style27"/>
        <w:keepNext w:val="0"/>
        <w:keepLines w:val="0"/>
        <w:widowControl w:val="0"/>
        <w:numPr>
          <w:ilvl w:val="0"/>
          <w:numId w:val="7"/>
        </w:numPr>
        <w:shd w:val="clear" w:color="auto" w:fill="auto"/>
        <w:tabs>
          <w:tab w:pos="753" w:val="left"/>
        </w:tabs>
        <w:bidi w:val="0"/>
        <w:spacing w:before="0" w:after="200" w:line="312" w:lineRule="exact"/>
        <w:ind w:left="0" w:right="0" w:firstLine="380"/>
        <w:jc w:val="both"/>
      </w:pPr>
      <w:bookmarkStart w:id="738" w:name="bookmark738"/>
      <w:bookmarkEnd w:id="738"/>
      <w:r>
        <w:rPr>
          <w:color w:val="000000"/>
          <w:spacing w:val="0"/>
          <w:w w:val="100"/>
          <w:position w:val="0"/>
        </w:rPr>
        <w:t>一项交易单独看是不经济的，但是和其他交易一并考虑时是经济的。</w:t>
      </w:r>
    </w:p>
    <w:p>
      <w:pPr>
        <w:pStyle w:val="Style27"/>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在个别财务报表中，分步处置股权直至丧失控制权的各项交易不属于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的，结转每一次处置股权相对应的长 期股权投资的账面价值，所得价款与处置长期股权投资账面价值之间的差额计入当期投资收益；属于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的，在丧 失控制权之前每一次处置价款与所处置的股权对应的长期股权投资账面价值之间的差额，先确认为其他综合收益，到丧失控 制权时再一并转入丧失控制权的当期损益。</w:t>
      </w:r>
    </w:p>
    <w:p>
      <w:pPr>
        <w:pStyle w:val="Style27"/>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在合并财务报表中，分步处置股权直至丧失控制权时，剩余股权的计量以及有关处置股权损益的核算比照前述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丧失子 公司控制权的处理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。在丧失控制权之前每一次处置价款与处置投资对应的享有该子公司自购买日开始持续计算的净资产账 面价值份额之间的差额，分别进行如下处理：</w:t>
      </w:r>
    </w:p>
    <w:p>
      <w:pPr>
        <w:pStyle w:val="Style27"/>
        <w:keepNext w:val="0"/>
        <w:keepLines w:val="0"/>
        <w:widowControl w:val="0"/>
        <w:numPr>
          <w:ilvl w:val="0"/>
          <w:numId w:val="9"/>
        </w:numPr>
        <w:shd w:val="clear" w:color="auto" w:fill="auto"/>
        <w:tabs>
          <w:tab w:pos="753" w:val="left"/>
        </w:tabs>
        <w:bidi w:val="0"/>
        <w:spacing w:before="0" w:after="200" w:line="312" w:lineRule="exact"/>
        <w:ind w:left="0" w:right="0" w:firstLine="380"/>
        <w:jc w:val="both"/>
      </w:pPr>
      <w:bookmarkStart w:id="739" w:name="bookmark739"/>
      <w:bookmarkEnd w:id="739"/>
      <w:r>
        <w:rPr>
          <w:color w:val="000000"/>
          <w:spacing w:val="0"/>
          <w:w w:val="100"/>
          <w:position w:val="0"/>
        </w:rPr>
        <w:t>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的，确认为其他综合收益。在丧失控制权时一并转入丧失控制权当期的损益。</w:t>
      </w:r>
    </w:p>
    <w:p>
      <w:pPr>
        <w:pStyle w:val="Style27"/>
        <w:keepNext w:val="0"/>
        <w:keepLines w:val="0"/>
        <w:widowControl w:val="0"/>
        <w:numPr>
          <w:ilvl w:val="0"/>
          <w:numId w:val="9"/>
        </w:numPr>
        <w:shd w:val="clear" w:color="auto" w:fill="auto"/>
        <w:tabs>
          <w:tab w:pos="753" w:val="left"/>
        </w:tabs>
        <w:bidi w:val="0"/>
        <w:spacing w:before="0" w:after="400" w:line="312" w:lineRule="exact"/>
        <w:ind w:left="0" w:right="0" w:firstLine="380"/>
        <w:jc w:val="both"/>
      </w:pPr>
      <w:bookmarkStart w:id="740" w:name="bookmark740"/>
      <w:bookmarkEnd w:id="740"/>
      <w:r>
        <w:rPr>
          <w:color w:val="000000"/>
          <w:spacing w:val="0"/>
          <w:w w:val="100"/>
          <w:position w:val="0"/>
        </w:rPr>
        <w:t>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的，作为权益性交易计入资本公积。在丧失控制权时不得转入丧失控制权当期的损益。</w:t>
      </w:r>
    </w:p>
    <w:p>
      <w:pPr>
        <w:pStyle w:val="Style30"/>
        <w:keepNext/>
        <w:keepLines/>
        <w:widowControl w:val="0"/>
        <w:shd w:val="clear" w:color="auto" w:fill="auto"/>
        <w:tabs>
          <w:tab w:pos="363" w:val="left"/>
        </w:tabs>
        <w:bidi w:val="0"/>
        <w:spacing w:before="0" w:after="260" w:line="240" w:lineRule="auto"/>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7</w:t>
      </w:r>
      <w:bookmarkEnd w:id="743"/>
      <w:r>
        <w:rPr>
          <w:color w:val="000000"/>
          <w:spacing w:val="0"/>
          <w:w w:val="100"/>
          <w:position w:val="0"/>
        </w:rPr>
        <w:t>、</w:t>
        <w:tab/>
        <w:t>合营安排分类及共同经营会计处理方法</w:t>
      </w:r>
      <w:bookmarkEnd w:id="741"/>
      <w:bookmarkEnd w:id="742"/>
      <w:bookmarkEnd w:id="744"/>
    </w:p>
    <w:p>
      <w:pPr>
        <w:pStyle w:val="Style27"/>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无。</w:t>
      </w:r>
    </w:p>
    <w:p>
      <w:pPr>
        <w:pStyle w:val="Style30"/>
        <w:keepNext/>
        <w:keepLines/>
        <w:widowControl w:val="0"/>
        <w:shd w:val="clear" w:color="auto" w:fill="auto"/>
        <w:tabs>
          <w:tab w:pos="368" w:val="left"/>
        </w:tabs>
        <w:bidi w:val="0"/>
        <w:spacing w:before="0" w:after="260" w:line="240" w:lineRule="auto"/>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8</w:t>
      </w:r>
      <w:bookmarkEnd w:id="747"/>
      <w:r>
        <w:rPr>
          <w:color w:val="000000"/>
          <w:spacing w:val="0"/>
          <w:w w:val="100"/>
          <w:position w:val="0"/>
        </w:rPr>
        <w:t>、</w:t>
        <w:tab/>
        <w:t>现金及现金等价物的确定标准</w:t>
      </w:r>
      <w:bookmarkEnd w:id="745"/>
      <w:bookmarkEnd w:id="746"/>
      <w:bookmarkEnd w:id="748"/>
    </w:p>
    <w:p>
      <w:pPr>
        <w:pStyle w:val="Style27"/>
        <w:keepNext w:val="0"/>
        <w:keepLines w:val="0"/>
        <w:widowControl w:val="0"/>
        <w:shd w:val="clear" w:color="auto" w:fill="auto"/>
        <w:bidi w:val="0"/>
        <w:spacing w:before="0" w:after="400" w:line="317" w:lineRule="exact"/>
        <w:ind w:left="0" w:right="0" w:firstLine="380"/>
        <w:jc w:val="both"/>
      </w:pPr>
      <w:r>
        <w:rPr>
          <w:color w:val="000000"/>
          <w:spacing w:val="0"/>
          <w:w w:val="100"/>
          <w:position w:val="0"/>
        </w:rPr>
        <w:t>现金是指库存现金以及可以随时用于支付的存款。现金等价物，是指本集团持有的期限短、流动性强、易于转换为已知 金额现金、价值变动风险很小的投资。</w:t>
      </w:r>
    </w:p>
    <w:p>
      <w:pPr>
        <w:pStyle w:val="Style30"/>
        <w:keepNext/>
        <w:keepLines/>
        <w:widowControl w:val="0"/>
        <w:shd w:val="clear" w:color="auto" w:fill="auto"/>
        <w:tabs>
          <w:tab w:pos="368" w:val="left"/>
        </w:tabs>
        <w:bidi w:val="0"/>
        <w:spacing w:before="0" w:after="260" w:line="240" w:lineRule="auto"/>
        <w:ind w:left="0" w:right="0" w:firstLine="0"/>
        <w:jc w:val="left"/>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9</w:t>
      </w:r>
      <w:bookmarkEnd w:id="751"/>
      <w:r>
        <w:rPr>
          <w:color w:val="000000"/>
          <w:spacing w:val="0"/>
          <w:w w:val="100"/>
          <w:position w:val="0"/>
        </w:rPr>
        <w:t>、</w:t>
        <w:tab/>
        <w:t>外币业务和外币报表折算</w:t>
      </w:r>
      <w:bookmarkEnd w:id="749"/>
      <w:bookmarkEnd w:id="750"/>
      <w:bookmarkEnd w:id="752"/>
    </w:p>
    <w:p>
      <w:pPr>
        <w:pStyle w:val="Style27"/>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本集团发生外币业务，按交易发生日的即期汇率折算为记账本位币金额。</w:t>
      </w:r>
    </w:p>
    <w:p>
      <w:pPr>
        <w:pStyle w:val="Style27"/>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 xml:space="preserve">资产负债表日，对外币货币性项目，采用资产负债表日即期汇率折算。因资产负债表日即期汇率与初始确认时或者前一 资产负债表日即期汇率不同而产生的汇兑差额，计入当期损益；对以历史成本计量的外币非货币性项目，仍采用交易发生日 </w:t>
      </w:r>
      <w:r>
        <w:rPr>
          <w:color w:val="000000"/>
          <w:spacing w:val="0"/>
          <w:w w:val="100"/>
          <w:position w:val="0"/>
        </w:rPr>
        <w:t>的即期汇率折算；对以公允价值计量的外币非货币性项目，采用公允价值确定日的即期汇率折算，折算后的记账本位币金额 与原记账本位币金额的差额，计入当期损益。</w:t>
      </w:r>
    </w:p>
    <w:p>
      <w:pPr>
        <w:pStyle w:val="Style30"/>
        <w:keepNext/>
        <w:keepLines/>
        <w:widowControl w:val="0"/>
        <w:shd w:val="clear" w:color="auto" w:fill="auto"/>
        <w:bidi w:val="0"/>
        <w:spacing w:before="0" w:after="280" w:line="240" w:lineRule="auto"/>
        <w:ind w:left="0" w:right="0" w:firstLine="0"/>
        <w:jc w:val="both"/>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1</w:t>
      </w:r>
      <w:bookmarkEnd w:id="755"/>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53"/>
      <w:bookmarkEnd w:id="754"/>
      <w:bookmarkEnd w:id="756"/>
    </w:p>
    <w:p>
      <w:pPr>
        <w:pStyle w:val="Style27"/>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金融工具是指形成一个企业的金融资产，并形成其他单位的金融负债或权益工具的合同。</w:t>
      </w:r>
    </w:p>
    <w:p>
      <w:pPr>
        <w:pStyle w:val="Style27"/>
        <w:keepNext w:val="0"/>
        <w:keepLines w:val="0"/>
        <w:widowControl w:val="0"/>
        <w:shd w:val="clear" w:color="auto" w:fill="auto"/>
        <w:tabs>
          <w:tab w:pos="825" w:val="left"/>
        </w:tabs>
        <w:bidi w:val="0"/>
        <w:spacing w:before="0" w:after="200" w:line="312" w:lineRule="exact"/>
        <w:ind w:left="0" w:right="0" w:firstLine="380"/>
        <w:jc w:val="both"/>
      </w:pPr>
      <w:bookmarkStart w:id="757" w:name="bookmark757"/>
      <w:r>
        <w:rPr>
          <w:color w:val="000000"/>
          <w:spacing w:val="0"/>
          <w:w w:val="100"/>
          <w:position w:val="0"/>
        </w:rPr>
        <w:t>（</w:t>
      </w:r>
      <w:bookmarkEnd w:id="75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金融工具的确认和终止确认</w:t>
      </w:r>
    </w:p>
    <w:p>
      <w:pPr>
        <w:pStyle w:val="Style27"/>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本集团于成为金融工具合同的一方时确认一项金融资产或金融负债。</w:t>
      </w:r>
    </w:p>
    <w:p>
      <w:pPr>
        <w:pStyle w:val="Style27"/>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金融资产满足下列条件之一的，终止确认：</w:t>
      </w:r>
    </w:p>
    <w:p>
      <w:pPr>
        <w:pStyle w:val="Style27"/>
        <w:keepNext w:val="0"/>
        <w:keepLines w:val="0"/>
        <w:widowControl w:val="0"/>
        <w:numPr>
          <w:ilvl w:val="0"/>
          <w:numId w:val="11"/>
        </w:numPr>
        <w:shd w:val="clear" w:color="auto" w:fill="auto"/>
        <w:tabs>
          <w:tab w:pos="753" w:val="left"/>
        </w:tabs>
        <w:bidi w:val="0"/>
        <w:spacing w:before="0" w:after="200" w:line="312" w:lineRule="exact"/>
        <w:ind w:left="0" w:right="0" w:firstLine="380"/>
        <w:jc w:val="both"/>
      </w:pPr>
      <w:bookmarkStart w:id="758" w:name="bookmark758"/>
      <w:bookmarkEnd w:id="758"/>
      <w:r>
        <w:rPr>
          <w:color w:val="000000"/>
          <w:spacing w:val="0"/>
          <w:w w:val="100"/>
          <w:position w:val="0"/>
        </w:rPr>
        <w:t>收取该金融资产现金流量的合同权利终止；</w:t>
      </w:r>
    </w:p>
    <w:p>
      <w:pPr>
        <w:pStyle w:val="Style27"/>
        <w:keepNext w:val="0"/>
        <w:keepLines w:val="0"/>
        <w:widowControl w:val="0"/>
        <w:numPr>
          <w:ilvl w:val="0"/>
          <w:numId w:val="11"/>
        </w:numPr>
        <w:shd w:val="clear" w:color="auto" w:fill="auto"/>
        <w:tabs>
          <w:tab w:pos="753" w:val="left"/>
        </w:tabs>
        <w:bidi w:val="0"/>
        <w:spacing w:before="0" w:after="200" w:line="312" w:lineRule="exact"/>
        <w:ind w:left="0" w:right="0" w:firstLine="380"/>
        <w:jc w:val="both"/>
      </w:pPr>
      <w:bookmarkStart w:id="759" w:name="bookmark759"/>
      <w:bookmarkEnd w:id="759"/>
      <w:r>
        <w:rPr>
          <w:color w:val="000000"/>
          <w:spacing w:val="0"/>
          <w:w w:val="100"/>
          <w:position w:val="0"/>
        </w:rPr>
        <w:t>该金融资产已转移，且符合下述金融资产转移的终止确认条件。</w:t>
      </w:r>
    </w:p>
    <w:p>
      <w:pPr>
        <w:pStyle w:val="Style27"/>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金融负债的现时义务全部或部分已经解除的，终止确认该金融负债或其一部分。本集团（债务人）与债权人之间签订协 议，以承担新金融负债方式替换现存金融负债，且新金融负债与现存金融负债的合同条款实质上不同的，终止确认现存金融 负债，并同时确认新金融负债。</w:t>
      </w:r>
    </w:p>
    <w:p>
      <w:pPr>
        <w:pStyle w:val="Style27"/>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以常规方式买卖金融资产，按交易日进行会计确认和终止确认。</w:t>
      </w:r>
    </w:p>
    <w:p>
      <w:pPr>
        <w:pStyle w:val="Style27"/>
        <w:keepNext w:val="0"/>
        <w:keepLines w:val="0"/>
        <w:widowControl w:val="0"/>
        <w:shd w:val="clear" w:color="auto" w:fill="auto"/>
        <w:tabs>
          <w:tab w:pos="825" w:val="left"/>
        </w:tabs>
        <w:bidi w:val="0"/>
        <w:spacing w:before="0" w:after="200" w:line="312" w:lineRule="exact"/>
        <w:ind w:left="0" w:right="0" w:firstLine="380"/>
        <w:jc w:val="both"/>
      </w:pPr>
      <w:bookmarkStart w:id="760" w:name="bookmark760"/>
      <w:r>
        <w:rPr>
          <w:color w:val="000000"/>
          <w:spacing w:val="0"/>
          <w:w w:val="100"/>
          <w:position w:val="0"/>
        </w:rPr>
        <w:t>（</w:t>
      </w:r>
      <w:bookmarkEnd w:id="76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金融资产分类和计量</w:t>
      </w:r>
    </w:p>
    <w:p>
      <w:pPr>
        <w:pStyle w:val="Style27"/>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本集团的金融资产于初始确认时分为：贷款和应收款项。金融资产在初始确认时以公允价值计量。</w:t>
      </w:r>
    </w:p>
    <w:p>
      <w:pPr>
        <w:pStyle w:val="Style27"/>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应收款项</w:t>
      </w:r>
    </w:p>
    <w:p>
      <w:pPr>
        <w:pStyle w:val="Style27"/>
        <w:keepNext w:val="0"/>
        <w:keepLines w:val="0"/>
        <w:widowControl w:val="0"/>
        <w:shd w:val="clear" w:color="auto" w:fill="auto"/>
        <w:bidi w:val="0"/>
        <w:spacing w:before="0" w:after="200" w:line="310" w:lineRule="exact"/>
        <w:ind w:left="0" w:right="0" w:firstLine="380"/>
        <w:jc w:val="both"/>
      </w:pPr>
      <w:r>
        <w:rPr>
          <w:color w:val="000000"/>
          <w:spacing w:val="0"/>
          <w:w w:val="100"/>
          <w:position w:val="0"/>
        </w:rPr>
        <w:t>应收款项，是指在活跃市场中没有报价、回收金额固定或可确定的非衍生金融资产，包括应收账款和其他应收款等（附 注五、</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）。应收款项采用实际利率法，按摊余成本进行后续计量，在终止确认、发生减值或摊销时产生的利得或损失，计 入当期损益。</w:t>
      </w:r>
    </w:p>
    <w:p>
      <w:pPr>
        <w:pStyle w:val="Style27"/>
        <w:keepNext w:val="0"/>
        <w:keepLines w:val="0"/>
        <w:widowControl w:val="0"/>
        <w:shd w:val="clear" w:color="auto" w:fill="auto"/>
        <w:tabs>
          <w:tab w:pos="825" w:val="left"/>
        </w:tabs>
        <w:bidi w:val="0"/>
        <w:spacing w:before="0" w:after="200" w:line="312" w:lineRule="exact"/>
        <w:ind w:left="0" w:right="0" w:firstLine="380"/>
        <w:jc w:val="both"/>
      </w:pPr>
      <w:bookmarkStart w:id="761" w:name="bookmark761"/>
      <w:r>
        <w:rPr>
          <w:color w:val="000000"/>
          <w:spacing w:val="0"/>
          <w:w w:val="100"/>
          <w:position w:val="0"/>
        </w:rPr>
        <w:t>（</w:t>
      </w:r>
      <w:bookmarkEnd w:id="76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金融负债分类和计量</w:t>
      </w:r>
    </w:p>
    <w:p>
      <w:pPr>
        <w:pStyle w:val="Style27"/>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本集团的金融负债于初始确认时分类为：其他金融负债。对于未划分为以公允价值计量且其变动计入当期损益的金融负 债的，相关交易费用计入其初始确认金额。</w:t>
      </w:r>
    </w:p>
    <w:p>
      <w:pPr>
        <w:pStyle w:val="Style27"/>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其他金融负债</w:t>
      </w:r>
    </w:p>
    <w:p>
      <w:pPr>
        <w:pStyle w:val="Style27"/>
        <w:keepNext w:val="0"/>
        <w:keepLines w:val="0"/>
        <w:widowControl w:val="0"/>
        <w:shd w:val="clear" w:color="auto" w:fill="auto"/>
        <w:bidi w:val="0"/>
        <w:spacing w:before="0" w:after="200" w:line="314" w:lineRule="exact"/>
        <w:ind w:left="0" w:right="0" w:firstLine="380"/>
        <w:jc w:val="both"/>
      </w:pPr>
      <w:r>
        <w:rPr>
          <w:color w:val="000000"/>
          <w:spacing w:val="0"/>
          <w:w w:val="100"/>
          <w:position w:val="0"/>
        </w:rPr>
        <w:t>与在活跃市场中没有报价、公允价值不能可靠计量的权益工具挂钩并须通过交付该权益工具结算的衍生金融负债，按照 成本进行后续计量。其他金融负债采用实际利率法，按摊余成本进行后续计量，终止确认或摊销产生的利得或损失计入当期 损益。</w:t>
      </w:r>
    </w:p>
    <w:p>
      <w:pPr>
        <w:pStyle w:val="Style27"/>
        <w:keepNext w:val="0"/>
        <w:keepLines w:val="0"/>
        <w:widowControl w:val="0"/>
        <w:shd w:val="clear" w:color="auto" w:fill="auto"/>
        <w:tabs>
          <w:tab w:pos="825" w:val="left"/>
        </w:tabs>
        <w:bidi w:val="0"/>
        <w:spacing w:before="0" w:after="200" w:line="312" w:lineRule="exact"/>
        <w:ind w:left="0" w:right="0" w:firstLine="380"/>
        <w:jc w:val="both"/>
      </w:pPr>
      <w:bookmarkStart w:id="762" w:name="bookmark762"/>
      <w:r>
        <w:rPr>
          <w:color w:val="000000"/>
          <w:spacing w:val="0"/>
          <w:w w:val="100"/>
          <w:position w:val="0"/>
        </w:rPr>
        <w:t>（</w:t>
      </w:r>
      <w:bookmarkEnd w:id="76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金融资产减值</w:t>
      </w:r>
    </w:p>
    <w:p>
      <w:pPr>
        <w:pStyle w:val="Style27"/>
        <w:keepNext w:val="0"/>
        <w:keepLines w:val="0"/>
        <w:widowControl w:val="0"/>
        <w:shd w:val="clear" w:color="auto" w:fill="auto"/>
        <w:bidi w:val="0"/>
        <w:spacing w:before="0" w:after="200" w:line="314" w:lineRule="exact"/>
        <w:ind w:left="0" w:right="0" w:firstLine="380"/>
        <w:jc w:val="both"/>
      </w:pPr>
      <w:r>
        <w:rPr>
          <w:color w:val="000000"/>
          <w:spacing w:val="0"/>
          <w:w w:val="100"/>
          <w:position w:val="0"/>
        </w:rPr>
        <w:t>本集团于资产负债表日对金融资产的账面价值进行检查，有客观证据表明该金融资产发生减值的，计提减值准备。表明 金融资产发生减值的客观证据，是指金融资产初始确认后实际发生的、对该金融资产的预计未来现金流量有影响，且企业能 够对该影响进行可靠计量的事项。</w:t>
      </w:r>
    </w:p>
    <w:p>
      <w:pPr>
        <w:pStyle w:val="Style27"/>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金融资产发生减值的客观证据，包括下列可观察到的情形：</w:t>
      </w:r>
    </w:p>
    <w:p>
      <w:pPr>
        <w:pStyle w:val="Style27"/>
        <w:keepNext w:val="0"/>
        <w:keepLines w:val="0"/>
        <w:widowControl w:val="0"/>
        <w:numPr>
          <w:ilvl w:val="0"/>
          <w:numId w:val="13"/>
        </w:numPr>
        <w:shd w:val="clear" w:color="auto" w:fill="auto"/>
        <w:tabs>
          <w:tab w:pos="753" w:val="left"/>
        </w:tabs>
        <w:bidi w:val="0"/>
        <w:spacing w:before="0" w:after="200" w:line="312" w:lineRule="exact"/>
        <w:ind w:left="0" w:right="0" w:firstLine="380"/>
        <w:jc w:val="both"/>
      </w:pPr>
      <w:bookmarkStart w:id="763" w:name="bookmark763"/>
      <w:bookmarkEnd w:id="763"/>
      <w:r>
        <w:rPr>
          <w:color w:val="000000"/>
          <w:spacing w:val="0"/>
          <w:w w:val="100"/>
          <w:position w:val="0"/>
        </w:rPr>
        <w:t>发行方或债务人发生严重财务困难；</w:t>
      </w:r>
    </w:p>
    <w:p>
      <w:pPr>
        <w:pStyle w:val="Style27"/>
        <w:keepNext w:val="0"/>
        <w:keepLines w:val="0"/>
        <w:widowControl w:val="0"/>
        <w:numPr>
          <w:ilvl w:val="0"/>
          <w:numId w:val="13"/>
        </w:numPr>
        <w:shd w:val="clear" w:color="auto" w:fill="auto"/>
        <w:tabs>
          <w:tab w:pos="753" w:val="left"/>
        </w:tabs>
        <w:bidi w:val="0"/>
        <w:spacing w:before="0" w:after="200" w:line="312" w:lineRule="exact"/>
        <w:ind w:left="0" w:right="0" w:firstLine="380"/>
        <w:jc w:val="both"/>
      </w:pPr>
      <w:bookmarkStart w:id="764" w:name="bookmark764"/>
      <w:bookmarkEnd w:id="764"/>
      <w:r>
        <w:rPr>
          <w:color w:val="000000"/>
          <w:spacing w:val="0"/>
          <w:w w:val="100"/>
          <w:position w:val="0"/>
        </w:rPr>
        <w:t>债务人违反了合同条款，如偿付利息或本金发生违约或逾期等；</w:t>
      </w:r>
    </w:p>
    <w:p>
      <w:pPr>
        <w:pStyle w:val="Style27"/>
        <w:keepNext w:val="0"/>
        <w:keepLines w:val="0"/>
        <w:widowControl w:val="0"/>
        <w:numPr>
          <w:ilvl w:val="0"/>
          <w:numId w:val="13"/>
        </w:numPr>
        <w:shd w:val="clear" w:color="auto" w:fill="auto"/>
        <w:tabs>
          <w:tab w:pos="753" w:val="left"/>
        </w:tabs>
        <w:bidi w:val="0"/>
        <w:spacing w:before="0" w:after="200" w:line="312" w:lineRule="exact"/>
        <w:ind w:left="0" w:right="0" w:firstLine="380"/>
        <w:jc w:val="both"/>
      </w:pPr>
      <w:bookmarkStart w:id="765" w:name="bookmark765"/>
      <w:bookmarkEnd w:id="765"/>
      <w:r>
        <w:rPr>
          <w:color w:val="000000"/>
          <w:spacing w:val="0"/>
          <w:w w:val="100"/>
          <w:position w:val="0"/>
        </w:rPr>
        <w:t>本集团出于经济或法律等方面因素的考虑，对发生财务困难的债务人作出让步；</w:t>
      </w:r>
    </w:p>
    <w:p>
      <w:pPr>
        <w:pStyle w:val="Style27"/>
        <w:keepNext w:val="0"/>
        <w:keepLines w:val="0"/>
        <w:widowControl w:val="0"/>
        <w:numPr>
          <w:ilvl w:val="0"/>
          <w:numId w:val="13"/>
        </w:numPr>
        <w:shd w:val="clear" w:color="auto" w:fill="auto"/>
        <w:tabs>
          <w:tab w:pos="753" w:val="left"/>
        </w:tabs>
        <w:bidi w:val="0"/>
        <w:spacing w:before="0" w:after="200" w:line="312" w:lineRule="exact"/>
        <w:ind w:left="0" w:right="0" w:firstLine="380"/>
        <w:jc w:val="both"/>
      </w:pPr>
      <w:bookmarkStart w:id="766" w:name="bookmark766"/>
      <w:bookmarkEnd w:id="766"/>
      <w:r>
        <w:rPr>
          <w:color w:val="000000"/>
          <w:spacing w:val="0"/>
          <w:w w:val="100"/>
          <w:position w:val="0"/>
        </w:rPr>
        <w:t>债务人很可能倒闭或者进行其他财务重组；</w:t>
      </w:r>
    </w:p>
    <w:p>
      <w:pPr>
        <w:pStyle w:val="Style27"/>
        <w:keepNext w:val="0"/>
        <w:keepLines w:val="0"/>
        <w:widowControl w:val="0"/>
        <w:numPr>
          <w:ilvl w:val="0"/>
          <w:numId w:val="13"/>
        </w:numPr>
        <w:shd w:val="clear" w:color="auto" w:fill="auto"/>
        <w:tabs>
          <w:tab w:pos="753" w:val="left"/>
        </w:tabs>
        <w:bidi w:val="0"/>
        <w:spacing w:before="0" w:after="200" w:line="312" w:lineRule="exact"/>
        <w:ind w:left="0" w:right="0" w:firstLine="380"/>
        <w:jc w:val="both"/>
      </w:pPr>
      <w:bookmarkStart w:id="767" w:name="bookmark767"/>
      <w:bookmarkEnd w:id="767"/>
      <w:r>
        <w:rPr>
          <w:color w:val="000000"/>
          <w:spacing w:val="0"/>
          <w:w w:val="100"/>
          <w:position w:val="0"/>
        </w:rPr>
        <w:t>因发行方发生重大财务困难，导致金融资产无法在活跃市场继续交易；</w:t>
      </w:r>
    </w:p>
    <w:p>
      <w:pPr>
        <w:pStyle w:val="Style27"/>
        <w:keepNext w:val="0"/>
        <w:keepLines w:val="0"/>
        <w:widowControl w:val="0"/>
        <w:numPr>
          <w:ilvl w:val="0"/>
          <w:numId w:val="13"/>
        </w:numPr>
        <w:shd w:val="clear" w:color="auto" w:fill="auto"/>
        <w:tabs>
          <w:tab w:pos="723" w:val="left"/>
        </w:tabs>
        <w:bidi w:val="0"/>
        <w:spacing w:before="0" w:after="320" w:line="317" w:lineRule="exact"/>
        <w:ind w:left="0" w:right="0" w:firstLine="380"/>
        <w:jc w:val="both"/>
      </w:pPr>
      <w:bookmarkStart w:id="768" w:name="bookmark768"/>
      <w:bookmarkEnd w:id="768"/>
      <w:r>
        <w:rPr>
          <w:color w:val="000000"/>
          <w:spacing w:val="0"/>
          <w:w w:val="100"/>
          <w:position w:val="0"/>
        </w:rPr>
        <w:t>无法辨认一组金融资产中的某项资产的现金流量是否已经减少，但根据公开的数据对其进行总体评价后发现，该组金 融资产自初始确认以来的预计未来现金流量确已减少且可计量，包括：</w:t>
      </w:r>
    </w:p>
    <w:p>
      <w:pPr>
        <w:pStyle w:val="Style27"/>
        <w:keepNext w:val="0"/>
        <w:keepLines w:val="0"/>
        <w:widowControl w:val="0"/>
        <w:shd w:val="clear" w:color="auto" w:fill="auto"/>
        <w:bidi w:val="0"/>
        <w:spacing w:before="0" w:after="200" w:line="360" w:lineRule="auto"/>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该组金融资产的债务人支付能力逐步恶化；</w:t>
      </w:r>
    </w:p>
    <w:p>
      <w:pPr>
        <w:pStyle w:val="Style27"/>
        <w:keepNext w:val="0"/>
        <w:keepLines w:val="0"/>
        <w:widowControl w:val="0"/>
        <w:shd w:val="clear" w:color="auto" w:fill="auto"/>
        <w:bidi w:val="0"/>
        <w:spacing w:before="0" w:after="80" w:line="360" w:lineRule="auto"/>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债务人所在国家或地区经济出现了可能导致该组金融资产无法支付的状况；</w:t>
      </w:r>
    </w:p>
    <w:p>
      <w:pPr>
        <w:pStyle w:val="Style27"/>
        <w:keepNext w:val="0"/>
        <w:keepLines w:val="0"/>
        <w:widowControl w:val="0"/>
        <w:numPr>
          <w:ilvl w:val="0"/>
          <w:numId w:val="13"/>
        </w:numPr>
        <w:shd w:val="clear" w:color="auto" w:fill="auto"/>
        <w:tabs>
          <w:tab w:pos="753" w:val="left"/>
        </w:tabs>
        <w:bidi w:val="0"/>
        <w:spacing w:before="0" w:after="200" w:line="312" w:lineRule="exact"/>
        <w:ind w:left="0" w:right="0" w:firstLine="380"/>
        <w:jc w:val="both"/>
      </w:pPr>
      <w:bookmarkStart w:id="769" w:name="bookmark769"/>
      <w:bookmarkEnd w:id="769"/>
      <w:r>
        <w:rPr>
          <w:color w:val="000000"/>
          <w:spacing w:val="0"/>
          <w:w w:val="100"/>
          <w:position w:val="0"/>
        </w:rPr>
        <w:t>债务人经营所处的技术、市场、经济或法律环境等发生重大不利变化，使权益工具投资人可能无法收回投资成本；</w:t>
      </w:r>
    </w:p>
    <w:p>
      <w:pPr>
        <w:pStyle w:val="Style27"/>
        <w:keepNext w:val="0"/>
        <w:keepLines w:val="0"/>
        <w:widowControl w:val="0"/>
        <w:numPr>
          <w:ilvl w:val="0"/>
          <w:numId w:val="13"/>
        </w:numPr>
        <w:shd w:val="clear" w:color="auto" w:fill="auto"/>
        <w:tabs>
          <w:tab w:pos="753" w:val="left"/>
        </w:tabs>
        <w:bidi w:val="0"/>
        <w:spacing w:before="0" w:after="200" w:line="312" w:lineRule="exact"/>
        <w:ind w:left="0" w:right="0" w:firstLine="380"/>
        <w:jc w:val="both"/>
      </w:pPr>
      <w:bookmarkStart w:id="770" w:name="bookmark770"/>
      <w:bookmarkEnd w:id="770"/>
      <w:r>
        <w:rPr>
          <w:color w:val="000000"/>
          <w:spacing w:val="0"/>
          <w:w w:val="100"/>
          <w:position w:val="0"/>
        </w:rPr>
        <w:t>权益工具投资的公允价值发生严重或非暂时性下跌；</w:t>
      </w:r>
    </w:p>
    <w:p>
      <w:pPr>
        <w:pStyle w:val="Style27"/>
        <w:keepNext w:val="0"/>
        <w:keepLines w:val="0"/>
        <w:widowControl w:val="0"/>
        <w:numPr>
          <w:ilvl w:val="0"/>
          <w:numId w:val="13"/>
        </w:numPr>
        <w:shd w:val="clear" w:color="auto" w:fill="auto"/>
        <w:tabs>
          <w:tab w:pos="753" w:val="left"/>
        </w:tabs>
        <w:bidi w:val="0"/>
        <w:spacing w:before="0" w:after="200" w:line="312" w:lineRule="exact"/>
        <w:ind w:left="0" w:right="0" w:firstLine="380"/>
        <w:jc w:val="both"/>
      </w:pPr>
      <w:bookmarkStart w:id="771" w:name="bookmark771"/>
      <w:bookmarkEnd w:id="771"/>
      <w:r>
        <w:rPr>
          <w:color w:val="000000"/>
          <w:spacing w:val="0"/>
          <w:w w:val="100"/>
          <w:position w:val="0"/>
        </w:rPr>
        <w:t>其他表明金融资产发生减值的客观证据。</w:t>
      </w:r>
    </w:p>
    <w:p>
      <w:pPr>
        <w:pStyle w:val="Style27"/>
        <w:keepNext w:val="0"/>
        <w:keepLines w:val="0"/>
        <w:widowControl w:val="0"/>
        <w:shd w:val="clear" w:color="auto" w:fill="auto"/>
        <w:tabs>
          <w:tab w:pos="825" w:val="left"/>
        </w:tabs>
        <w:bidi w:val="0"/>
        <w:spacing w:before="0" w:after="200" w:line="312" w:lineRule="exact"/>
        <w:ind w:left="0" w:right="0" w:firstLine="380"/>
        <w:jc w:val="both"/>
      </w:pPr>
      <w:bookmarkStart w:id="772" w:name="bookmark772"/>
      <w:r>
        <w:rPr>
          <w:color w:val="000000"/>
          <w:spacing w:val="0"/>
          <w:w w:val="100"/>
          <w:position w:val="0"/>
        </w:rPr>
        <w:t>（</w:t>
      </w:r>
      <w:bookmarkEnd w:id="77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金融资产转移</w:t>
      </w:r>
    </w:p>
    <w:p>
      <w:pPr>
        <w:pStyle w:val="Style27"/>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金融资产转移，是指将金融资产让与或交付给该金融资产发行方以外的另一方（转入方）。</w:t>
      </w:r>
    </w:p>
    <w:p>
      <w:pPr>
        <w:pStyle w:val="Style27"/>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本集团已将金融资产所有权上几乎所有的风险和报酬转移给转入方的，终止确认该金融资产；保留了金融资产所有权上 几乎所有的风险和报酬的，不终止确认该金融资产。</w:t>
      </w:r>
    </w:p>
    <w:p>
      <w:pPr>
        <w:pStyle w:val="Style27"/>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本集团既没有转移也没有保留金融资产所有权上几乎所有的风险和报酬的，分别按下列情况处理：放弃了对该金融资产 控制的，终止确认该金融资产并确认产生的资产和负债；未放弃对该金融资产控制的，按照其继续涉入所转移金融资产的程 度确认有关金融资产，并相应确认有关负债。</w:t>
      </w:r>
    </w:p>
    <w:p>
      <w:pPr>
        <w:pStyle w:val="Style27"/>
        <w:keepNext w:val="0"/>
        <w:keepLines w:val="0"/>
        <w:widowControl w:val="0"/>
        <w:shd w:val="clear" w:color="auto" w:fill="auto"/>
        <w:tabs>
          <w:tab w:pos="825" w:val="left"/>
        </w:tabs>
        <w:bidi w:val="0"/>
        <w:spacing w:before="0" w:after="200" w:line="312" w:lineRule="exact"/>
        <w:ind w:left="0" w:right="0" w:firstLine="380"/>
        <w:jc w:val="both"/>
      </w:pPr>
      <w:bookmarkStart w:id="773" w:name="bookmark773"/>
      <w:r>
        <w:rPr>
          <w:color w:val="000000"/>
          <w:spacing w:val="0"/>
          <w:w w:val="100"/>
          <w:position w:val="0"/>
        </w:rPr>
        <w:t>（</w:t>
      </w:r>
      <w:bookmarkEnd w:id="773"/>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金融资产和金融负债的抵销</w:t>
      </w:r>
    </w:p>
    <w:p>
      <w:pPr>
        <w:pStyle w:val="Style2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当本集团具有抵销已确认金融资产和金融负债的法定权利，且目前可执行该种法定权利，同时本集团计划以净额结算或 同时变现该金融资产和清偿该金融负债时，金融资产和金融负债以相互抵销后的金额在资产负债表内列示。除此以外，金融 资产和金融负债在资产负债表内分别列示，不予相互抵销。</w:t>
      </w:r>
    </w:p>
    <w:p>
      <w:pPr>
        <w:pStyle w:val="Style30"/>
        <w:keepNext/>
        <w:keepLines/>
        <w:widowControl w:val="0"/>
        <w:shd w:val="clear" w:color="auto" w:fill="auto"/>
        <w:bidi w:val="0"/>
        <w:spacing w:before="0" w:after="380" w:line="240" w:lineRule="auto"/>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1</w:t>
      </w:r>
      <w:bookmarkEnd w:id="776"/>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74"/>
      <w:bookmarkEnd w:id="775"/>
      <w:bookmarkEnd w:id="777"/>
    </w:p>
    <w:p>
      <w:pPr>
        <w:pStyle w:val="Style30"/>
        <w:keepNext/>
        <w:keepLines/>
        <w:widowControl w:val="0"/>
        <w:shd w:val="clear" w:color="auto" w:fill="auto"/>
        <w:bidi w:val="0"/>
        <w:spacing w:before="0" w:after="320" w:line="240" w:lineRule="auto"/>
        <w:ind w:left="0" w:right="0" w:firstLine="0"/>
        <w:jc w:val="left"/>
      </w:pPr>
      <w:bookmarkStart w:id="774" w:name="bookmark774"/>
      <w:bookmarkStart w:id="775" w:name="bookmark775"/>
      <w:bookmarkStart w:id="778" w:name="bookmark778"/>
      <w:bookmarkStart w:id="779" w:name="bookmark779"/>
      <w:r>
        <w:rPr>
          <w:color w:val="000000"/>
          <w:spacing w:val="0"/>
          <w:w w:val="100"/>
          <w:position w:val="0"/>
        </w:rPr>
        <w:t>（</w:t>
      </w:r>
      <w:bookmarkEnd w:id="778"/>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74"/>
      <w:bookmarkEnd w:id="775"/>
      <w:bookmarkEnd w:id="779"/>
    </w:p>
    <w:tbl>
      <w:tblPr>
        <w:tblOverlap w:val="never"/>
        <w:jc w:val="center"/>
        <w:tblLayout w:type="fixed"/>
      </w:tblPr>
      <w:tblGrid>
        <w:gridCol w:w="4790"/>
        <w:gridCol w:w="4795"/>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年末余额达到</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万元（含</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万元）以上的应收款项为单 项金额重大的应收款项。</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对于单项金额重大的应收款项单独进行减值测试，有客观证</w:t>
            </w:r>
          </w:p>
        </w:tc>
      </w:tr>
    </w:tbl>
    <w:p>
      <w:pPr>
        <w:widowControl w:val="0"/>
        <w:spacing w:line="1" w:lineRule="exact"/>
      </w:pPr>
      <w:r>
        <w:br w:type="page"/>
      </w:r>
    </w:p>
    <w:tbl>
      <w:tblPr>
        <w:tblOverlap w:val="never"/>
        <w:jc w:val="center"/>
        <w:tblLayout w:type="fixed"/>
      </w:tblPr>
      <w:tblGrid>
        <w:gridCol w:w="4790"/>
        <w:gridCol w:w="4795"/>
      </w:tblGrid>
      <w:tr>
        <w:trPr>
          <w:trHeight w:val="99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据表明发生了减值，根据其未来现金流量现值低于其账面价 值的差额计提坏账准备。单项金额重大经单独测试未发生减 值的应收款项，再按组合计提坏账准备。</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780" w:name="bookmark780"/>
      <w:bookmarkStart w:id="781" w:name="bookmark781"/>
      <w:bookmarkStart w:id="782" w:name="bookmark782"/>
      <w:bookmarkStart w:id="783" w:name="bookmark783"/>
      <w:r>
        <w:rPr>
          <w:color w:val="000000"/>
          <w:spacing w:val="0"/>
          <w:w w:val="100"/>
          <w:position w:val="0"/>
        </w:rPr>
        <w:t>（</w:t>
      </w:r>
      <w:bookmarkEnd w:id="782"/>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80"/>
      <w:bookmarkEnd w:id="781"/>
      <w:bookmarkEnd w:id="783"/>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应收保理款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应收融资租赁款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r>
        <w:trPr>
          <w:trHeight w:val="408"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700" w:right="0" w:firstLine="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应收保理款和应收融资租赁款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正常类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（未逾期）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应收保理款和应收融资租赁款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关注类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sz w:val="18"/>
                <w:szCs w:val="18"/>
              </w:rPr>
              <w:t>1-90</w:t>
            </w:r>
            <w:r>
              <w:rPr>
                <w:color w:val="000000"/>
                <w:spacing w:val="0"/>
                <w:w w:val="100"/>
                <w:position w:val="0"/>
              </w:rPr>
              <w:t>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70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应收保理款和应收融资租赁款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次级类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sz w:val="18"/>
                <w:szCs w:val="18"/>
              </w:rPr>
              <w:t>91-180</w:t>
            </w:r>
            <w:r>
              <w:rPr>
                <w:color w:val="000000"/>
                <w:spacing w:val="0"/>
                <w:w w:val="100"/>
                <w:position w:val="0"/>
              </w:rPr>
              <w:t>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700" w:right="0" w:firstLine="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应收保理款和应收融资租赁款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可疑类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sz w:val="18"/>
                <w:szCs w:val="18"/>
              </w:rPr>
              <w:t>181-360</w:t>
            </w:r>
            <w:r>
              <w:rPr>
                <w:color w:val="000000"/>
                <w:spacing w:val="0"/>
                <w:w w:val="100"/>
                <w:position w:val="0"/>
              </w:rPr>
              <w:t>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应收保理款和应收融资租赁款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损失类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天以上）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keepLines/>
        <w:widowControl w:val="0"/>
        <w:shd w:val="clear" w:color="auto" w:fill="auto"/>
        <w:bidi w:val="0"/>
        <w:spacing w:before="0" w:after="320" w:line="240" w:lineRule="auto"/>
        <w:ind w:left="0" w:right="0" w:firstLine="0"/>
        <w:jc w:val="left"/>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w:t>
      </w:r>
      <w:bookmarkEnd w:id="786"/>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784"/>
      <w:bookmarkEnd w:id="785"/>
      <w:bookmarkEnd w:id="787"/>
    </w:p>
    <w:tbl>
      <w:tblPr>
        <w:tblOverlap w:val="never"/>
        <w:jc w:val="center"/>
        <w:tblLayout w:type="fixed"/>
      </w:tblPr>
      <w:tblGrid>
        <w:gridCol w:w="4790"/>
        <w:gridCol w:w="4795"/>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单个欠款单位金额在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万元以下，但有证据表明难以收回 的应收款项</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根据其未来现金流量现值低于其账面价值的差额计提坏账准 备</w:t>
            </w:r>
          </w:p>
        </w:tc>
      </w:tr>
    </w:tbl>
    <w:p>
      <w:pPr>
        <w:widowControl w:val="0"/>
        <w:spacing w:after="319" w:line="1" w:lineRule="exact"/>
      </w:pPr>
    </w:p>
    <w:p>
      <w:pPr>
        <w:pStyle w:val="Style30"/>
        <w:keepNext/>
        <w:keepLines/>
        <w:widowControl w:val="0"/>
        <w:shd w:val="clear" w:color="auto" w:fill="auto"/>
        <w:tabs>
          <w:tab w:pos="459" w:val="left"/>
        </w:tabs>
        <w:bidi w:val="0"/>
        <w:spacing w:before="0" w:after="260" w:line="240" w:lineRule="auto"/>
        <w:ind w:left="0" w:right="0" w:firstLine="0"/>
        <w:jc w:val="left"/>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1</w:t>
      </w:r>
      <w:bookmarkEnd w:id="790"/>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788"/>
      <w:bookmarkEnd w:id="789"/>
      <w:bookmarkEnd w:id="791"/>
    </w:p>
    <w:p>
      <w:pPr>
        <w:pStyle w:val="Style27"/>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40" w:line="312" w:lineRule="exact"/>
        <w:ind w:left="0" w:right="0" w:firstLine="0"/>
        <w:jc w:val="left"/>
      </w:pPr>
      <w:r>
        <w:rPr>
          <w:color w:val="000000"/>
          <w:spacing w:val="0"/>
          <w:w w:val="100"/>
          <w:position w:val="0"/>
        </w:rPr>
        <w:t>否</w:t>
      </w:r>
    </w:p>
    <w:p>
      <w:pPr>
        <w:pStyle w:val="Style27"/>
        <w:keepNext w:val="0"/>
        <w:keepLines w:val="0"/>
        <w:widowControl w:val="0"/>
        <w:shd w:val="clear" w:color="auto" w:fill="auto"/>
        <w:tabs>
          <w:tab w:pos="445" w:val="left"/>
        </w:tabs>
        <w:bidi w:val="0"/>
        <w:spacing w:before="0" w:after="200" w:line="312" w:lineRule="exact"/>
        <w:ind w:left="0" w:right="0" w:firstLine="0"/>
        <w:jc w:val="left"/>
      </w:pPr>
      <w:bookmarkStart w:id="792" w:name="bookmark792"/>
      <w:r>
        <w:rPr>
          <w:color w:val="000000"/>
          <w:spacing w:val="0"/>
          <w:w w:val="100"/>
          <w:position w:val="0"/>
        </w:rPr>
        <w:t>（</w:t>
      </w:r>
      <w:bookmarkEnd w:id="79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存货的分类</w:t>
      </w:r>
    </w:p>
    <w:p>
      <w:pPr>
        <w:pStyle w:val="Style27"/>
        <w:keepNext w:val="0"/>
        <w:keepLines w:val="0"/>
        <w:widowControl w:val="0"/>
        <w:shd w:val="clear" w:color="auto" w:fill="auto"/>
        <w:bidi w:val="0"/>
        <w:spacing w:before="0" w:after="200" w:line="312" w:lineRule="exact"/>
        <w:ind w:left="0" w:right="0"/>
        <w:jc w:val="left"/>
      </w:pPr>
      <w:r>
        <w:rPr>
          <w:color w:val="000000"/>
          <w:spacing w:val="0"/>
          <w:w w:val="100"/>
          <w:position w:val="0"/>
        </w:rPr>
        <w:t>本集团存货分为原材料、在产品、周转材料和库存商品等。</w:t>
      </w:r>
    </w:p>
    <w:p>
      <w:pPr>
        <w:pStyle w:val="Style27"/>
        <w:keepNext w:val="0"/>
        <w:keepLines w:val="0"/>
        <w:widowControl w:val="0"/>
        <w:shd w:val="clear" w:color="auto" w:fill="auto"/>
        <w:tabs>
          <w:tab w:pos="445" w:val="left"/>
        </w:tabs>
        <w:bidi w:val="0"/>
        <w:spacing w:before="0" w:after="200" w:line="312" w:lineRule="exact"/>
        <w:ind w:left="0" w:right="0" w:firstLine="0"/>
        <w:jc w:val="left"/>
      </w:pPr>
      <w:bookmarkStart w:id="793" w:name="bookmark793"/>
      <w:r>
        <w:rPr>
          <w:color w:val="000000"/>
          <w:spacing w:val="0"/>
          <w:w w:val="100"/>
          <w:position w:val="0"/>
        </w:rPr>
        <w:t>（</w:t>
      </w:r>
      <w:bookmarkEnd w:id="79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发出存货的计价方法</w:t>
      </w:r>
    </w:p>
    <w:p>
      <w:pPr>
        <w:pStyle w:val="Style27"/>
        <w:keepNext w:val="0"/>
        <w:keepLines w:val="0"/>
        <w:widowControl w:val="0"/>
        <w:shd w:val="clear" w:color="auto" w:fill="auto"/>
        <w:bidi w:val="0"/>
        <w:spacing w:before="0" w:after="200" w:line="312" w:lineRule="exact"/>
        <w:ind w:left="0" w:right="0"/>
        <w:jc w:val="left"/>
      </w:pPr>
      <w:r>
        <w:rPr>
          <w:color w:val="000000"/>
          <w:spacing w:val="0"/>
          <w:w w:val="100"/>
          <w:position w:val="0"/>
        </w:rPr>
        <w:t>本集团存货取得时按实际成本计价。原材料、在产品和库存商品等发出时采用月末一次加权平均法计价。</w:t>
      </w:r>
    </w:p>
    <w:p>
      <w:pPr>
        <w:pStyle w:val="Style27"/>
        <w:keepNext w:val="0"/>
        <w:keepLines w:val="0"/>
        <w:widowControl w:val="0"/>
        <w:shd w:val="clear" w:color="auto" w:fill="auto"/>
        <w:tabs>
          <w:tab w:pos="445" w:val="left"/>
        </w:tabs>
        <w:bidi w:val="0"/>
        <w:spacing w:before="0" w:after="200" w:line="312" w:lineRule="exact"/>
        <w:ind w:left="0" w:right="0" w:firstLine="0"/>
        <w:jc w:val="left"/>
      </w:pPr>
      <w:bookmarkStart w:id="794" w:name="bookmark794"/>
      <w:r>
        <w:rPr>
          <w:color w:val="000000"/>
          <w:spacing w:val="0"/>
          <w:w w:val="100"/>
          <w:position w:val="0"/>
        </w:rPr>
        <w:t>（</w:t>
      </w:r>
      <w:bookmarkEnd w:id="79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存货可变现净值的确定依据及存货跌价准备的计提方法</w:t>
      </w:r>
    </w:p>
    <w:p>
      <w:pPr>
        <w:pStyle w:val="Style27"/>
        <w:keepNext w:val="0"/>
        <w:keepLines w:val="0"/>
        <w:widowControl w:val="0"/>
        <w:shd w:val="clear" w:color="auto" w:fill="auto"/>
        <w:bidi w:val="0"/>
        <w:spacing w:before="0" w:after="200" w:line="312" w:lineRule="exact"/>
        <w:ind w:left="0" w:right="0"/>
        <w:jc w:val="both"/>
      </w:pPr>
      <w:r>
        <w:rPr>
          <w:color w:val="000000"/>
          <w:spacing w:val="0"/>
          <w:w w:val="100"/>
          <w:position w:val="0"/>
        </w:rPr>
        <w:t>存货可变现净值是按存货的估计售价减去至完工时估计将要发生的成本、估计的销售费用以及相关税费后的金额。在确 定存货的可变现净值时，以取得的确凿证据为基础，同时考虑持有存货的目的以及资产负债表日后事项的影响。</w:t>
      </w:r>
    </w:p>
    <w:p>
      <w:pPr>
        <w:pStyle w:val="Style27"/>
        <w:keepNext w:val="0"/>
        <w:keepLines w:val="0"/>
        <w:widowControl w:val="0"/>
        <w:shd w:val="clear" w:color="auto" w:fill="auto"/>
        <w:bidi w:val="0"/>
        <w:spacing w:before="0" w:after="200" w:line="312" w:lineRule="exact"/>
        <w:ind w:left="0" w:right="0"/>
        <w:jc w:val="both"/>
      </w:pPr>
      <w:r>
        <w:rPr>
          <w:color w:val="000000"/>
          <w:spacing w:val="0"/>
          <w:w w:val="100"/>
          <w:position w:val="0"/>
        </w:rPr>
        <w:t>资产负债表日，存货成本高于其可变现净值的，计提存货跌价准备。本集团通常按照单个存货项目计提存货跌价准备， 资产负债表日，以前减记存货价值的影响因素已经消失的，存货跌价准备在原已计提的金额内转回。</w:t>
      </w:r>
    </w:p>
    <w:p>
      <w:pPr>
        <w:pStyle w:val="Style27"/>
        <w:keepNext w:val="0"/>
        <w:keepLines w:val="0"/>
        <w:widowControl w:val="0"/>
        <w:shd w:val="clear" w:color="auto" w:fill="auto"/>
        <w:tabs>
          <w:tab w:pos="445" w:val="left"/>
        </w:tabs>
        <w:bidi w:val="0"/>
        <w:spacing w:before="0" w:after="120" w:line="312" w:lineRule="exact"/>
        <w:ind w:left="0" w:right="0" w:firstLine="0"/>
        <w:jc w:val="left"/>
      </w:pPr>
      <w:bookmarkStart w:id="795" w:name="bookmark795"/>
      <w:r>
        <w:rPr>
          <w:color w:val="000000"/>
          <w:spacing w:val="0"/>
          <w:w w:val="100"/>
          <w:position w:val="0"/>
        </w:rPr>
        <w:t>（</w:t>
      </w:r>
      <w:bookmarkEnd w:id="79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存货的盘存制度</w:t>
      </w:r>
    </w:p>
    <w:p>
      <w:pPr>
        <w:pStyle w:val="Style27"/>
        <w:keepNext w:val="0"/>
        <w:keepLines w:val="0"/>
        <w:widowControl w:val="0"/>
        <w:shd w:val="clear" w:color="auto" w:fill="auto"/>
        <w:bidi w:val="0"/>
        <w:spacing w:before="0" w:after="200" w:line="312" w:lineRule="exact"/>
        <w:ind w:left="0" w:right="0"/>
        <w:jc w:val="left"/>
      </w:pPr>
      <w:r>
        <w:rPr>
          <w:color w:val="000000"/>
          <w:spacing w:val="0"/>
          <w:w w:val="100"/>
          <w:position w:val="0"/>
        </w:rPr>
        <w:t>本集团存货盘存制度采用永续盘存制。</w:t>
      </w:r>
    </w:p>
    <w:p>
      <w:pPr>
        <w:pStyle w:val="Style27"/>
        <w:keepNext w:val="0"/>
        <w:keepLines w:val="0"/>
        <w:widowControl w:val="0"/>
        <w:shd w:val="clear" w:color="auto" w:fill="auto"/>
        <w:tabs>
          <w:tab w:pos="445" w:val="left"/>
        </w:tabs>
        <w:bidi w:val="0"/>
        <w:spacing w:before="0" w:after="200" w:line="312" w:lineRule="exact"/>
        <w:ind w:left="0" w:right="0" w:firstLine="0"/>
        <w:jc w:val="left"/>
      </w:pPr>
      <w:bookmarkStart w:id="796" w:name="bookmark796"/>
      <w:r>
        <w:rPr>
          <w:color w:val="000000"/>
          <w:spacing w:val="0"/>
          <w:w w:val="100"/>
          <w:position w:val="0"/>
        </w:rPr>
        <w:t>（</w:t>
      </w:r>
      <w:bookmarkEnd w:id="79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周转材料的摊销方法</w:t>
      </w:r>
    </w:p>
    <w:p>
      <w:pPr>
        <w:pStyle w:val="Style27"/>
        <w:keepNext w:val="0"/>
        <w:keepLines w:val="0"/>
        <w:widowControl w:val="0"/>
        <w:shd w:val="clear" w:color="auto" w:fill="auto"/>
        <w:bidi w:val="0"/>
        <w:spacing w:before="0" w:after="380" w:line="312" w:lineRule="exact"/>
        <w:ind w:left="0" w:right="0"/>
        <w:jc w:val="left"/>
      </w:pPr>
      <w:r>
        <w:rPr>
          <w:color w:val="000000"/>
          <w:spacing w:val="0"/>
          <w:w w:val="100"/>
          <w:position w:val="0"/>
        </w:rPr>
        <w:t>本集团周转材料领用时采用一次转销法摊销。</w:t>
      </w:r>
    </w:p>
    <w:p>
      <w:pPr>
        <w:pStyle w:val="Style30"/>
        <w:keepNext/>
        <w:keepLines/>
        <w:widowControl w:val="0"/>
        <w:shd w:val="clear" w:color="auto" w:fill="auto"/>
        <w:tabs>
          <w:tab w:pos="459" w:val="left"/>
        </w:tabs>
        <w:bidi w:val="0"/>
        <w:spacing w:before="0" w:after="260" w:line="240" w:lineRule="auto"/>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1</w:t>
      </w:r>
      <w:bookmarkEnd w:id="799"/>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797"/>
      <w:bookmarkEnd w:id="798"/>
      <w:bookmarkEnd w:id="800"/>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0"/>
        <w:keepNext/>
        <w:keepLines/>
        <w:widowControl w:val="0"/>
        <w:shd w:val="clear" w:color="auto" w:fill="auto"/>
        <w:tabs>
          <w:tab w:pos="459" w:val="left"/>
        </w:tabs>
        <w:bidi w:val="0"/>
        <w:spacing w:before="0" w:after="260" w:line="240" w:lineRule="auto"/>
        <w:ind w:left="0" w:right="0" w:firstLine="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1</w:t>
      </w:r>
      <w:bookmarkEnd w:id="803"/>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801"/>
      <w:bookmarkEnd w:id="802"/>
      <w:bookmarkEnd w:id="804"/>
    </w:p>
    <w:p>
      <w:pPr>
        <w:pStyle w:val="Style27"/>
        <w:keepNext w:val="0"/>
        <w:keepLines w:val="0"/>
        <w:widowControl w:val="0"/>
        <w:shd w:val="clear" w:color="auto" w:fill="auto"/>
        <w:bidi w:val="0"/>
        <w:spacing w:before="0" w:after="200" w:line="312" w:lineRule="exact"/>
        <w:ind w:left="0" w:right="0"/>
        <w:jc w:val="both"/>
      </w:pPr>
      <w:r>
        <w:rPr>
          <w:color w:val="000000"/>
          <w:spacing w:val="0"/>
          <w:w w:val="100"/>
          <w:position w:val="0"/>
        </w:rPr>
        <w:t>长期股权投资包括对子公司、合营企业和联营企业的权益性投资。本公司能够对被投资单位施加重大影响的，为本公司 的联营企业。</w:t>
      </w:r>
    </w:p>
    <w:p>
      <w:pPr>
        <w:pStyle w:val="Style27"/>
        <w:keepNext w:val="0"/>
        <w:keepLines w:val="0"/>
        <w:widowControl w:val="0"/>
        <w:shd w:val="clear" w:color="auto" w:fill="auto"/>
        <w:bidi w:val="0"/>
        <w:spacing w:before="0" w:after="200" w:line="312" w:lineRule="exact"/>
        <w:ind w:left="0" w:right="0"/>
        <w:jc w:val="both"/>
      </w:pPr>
      <w:bookmarkStart w:id="805" w:name="bookmark805"/>
      <w:r>
        <w:rPr>
          <w:color w:val="000000"/>
          <w:spacing w:val="0"/>
          <w:w w:val="100"/>
          <w:position w:val="0"/>
        </w:rPr>
        <w:t>（</w:t>
      </w:r>
      <w:bookmarkEnd w:id="805"/>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）初始投资成本确定</w:t>
      </w:r>
    </w:p>
    <w:p>
      <w:pPr>
        <w:pStyle w:val="Style27"/>
        <w:keepNext w:val="0"/>
        <w:keepLines w:val="0"/>
        <w:widowControl w:val="0"/>
        <w:shd w:val="clear" w:color="auto" w:fill="auto"/>
        <w:bidi w:val="0"/>
        <w:spacing w:before="0" w:after="200" w:line="317" w:lineRule="exact"/>
        <w:ind w:left="0" w:right="0"/>
        <w:jc w:val="both"/>
      </w:pPr>
      <w:r>
        <w:rPr>
          <w:color w:val="000000"/>
          <w:spacing w:val="0"/>
          <w:w w:val="100"/>
          <w:position w:val="0"/>
        </w:rPr>
        <w:t xml:space="preserve">形成企业合并的长期股权投资：同一控制下企业合并取得的长期股权投资，在合并日按照取得被合并方所有者权益在最 终控制方合并财务报表中的账面价值份额作为投资成本；非同一控制下企业合并取得的长期股权投资，按照合并成本作为长 </w:t>
      </w:r>
      <w:r>
        <w:rPr>
          <w:color w:val="000000"/>
          <w:spacing w:val="0"/>
          <w:w w:val="100"/>
          <w:position w:val="0"/>
        </w:rPr>
        <w:t>期股权投资的投资成本。</w:t>
      </w:r>
    </w:p>
    <w:p>
      <w:pPr>
        <w:pStyle w:val="Style27"/>
        <w:keepNext w:val="0"/>
        <w:keepLines w:val="0"/>
        <w:widowControl w:val="0"/>
        <w:shd w:val="clear" w:color="auto" w:fill="auto"/>
        <w:bidi w:val="0"/>
        <w:spacing w:before="0" w:after="200" w:line="307" w:lineRule="exact"/>
        <w:ind w:left="0" w:right="0"/>
        <w:jc w:val="both"/>
      </w:pPr>
      <w:r>
        <w:rPr>
          <w:color w:val="000000"/>
          <w:spacing w:val="0"/>
          <w:w w:val="100"/>
          <w:position w:val="0"/>
        </w:rPr>
        <w:t>对于其他方式取得的长期股权投资：支付现金取得的长期股权投资，按照实际支付的购买价款作为初始投资成本；发行 权益性证券取得的长期股权投资，以发行权益性证券的公允价值作为初始投资成本。</w:t>
      </w:r>
    </w:p>
    <w:p>
      <w:pPr>
        <w:pStyle w:val="Style27"/>
        <w:keepNext w:val="0"/>
        <w:keepLines w:val="0"/>
        <w:widowControl w:val="0"/>
        <w:shd w:val="clear" w:color="auto" w:fill="auto"/>
        <w:tabs>
          <w:tab w:pos="745" w:val="left"/>
        </w:tabs>
        <w:bidi w:val="0"/>
        <w:spacing w:before="0" w:after="200" w:line="312" w:lineRule="exact"/>
        <w:ind w:left="0" w:right="0"/>
        <w:jc w:val="both"/>
      </w:pPr>
      <w:bookmarkStart w:id="806" w:name="bookmark806"/>
      <w:r>
        <w:rPr>
          <w:color w:val="000000"/>
          <w:spacing w:val="0"/>
          <w:w w:val="100"/>
          <w:position w:val="0"/>
        </w:rPr>
        <w:t>（</w:t>
      </w:r>
      <w:bookmarkEnd w:id="80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后续计量及损益确认方法</w:t>
      </w:r>
    </w:p>
    <w:p>
      <w:pPr>
        <w:pStyle w:val="Style27"/>
        <w:keepNext w:val="0"/>
        <w:keepLines w:val="0"/>
        <w:widowControl w:val="0"/>
        <w:shd w:val="clear" w:color="auto" w:fill="auto"/>
        <w:bidi w:val="0"/>
        <w:spacing w:before="0" w:after="200" w:line="312" w:lineRule="exact"/>
        <w:ind w:left="0" w:right="0"/>
        <w:jc w:val="both"/>
      </w:pPr>
      <w:r>
        <w:rPr>
          <w:color w:val="000000"/>
          <w:spacing w:val="0"/>
          <w:w w:val="100"/>
          <w:position w:val="0"/>
        </w:rPr>
        <w:t>本公司对子公司的投资，采用成本法核算；对联营企业和合营企业的投资，采用权益法核算。</w:t>
      </w:r>
    </w:p>
    <w:p>
      <w:pPr>
        <w:pStyle w:val="Style27"/>
        <w:keepNext w:val="0"/>
        <w:keepLines w:val="0"/>
        <w:widowControl w:val="0"/>
        <w:shd w:val="clear" w:color="auto" w:fill="auto"/>
        <w:bidi w:val="0"/>
        <w:spacing w:before="0" w:after="200" w:line="317" w:lineRule="exact"/>
        <w:ind w:left="0" w:right="0"/>
        <w:jc w:val="both"/>
      </w:pPr>
      <w:r>
        <w:rPr>
          <w:color w:val="000000"/>
          <w:spacing w:val="0"/>
          <w:w w:val="100"/>
          <w:position w:val="0"/>
        </w:rPr>
        <w:t>采用成本法核算的长期股权投资，除取得投资时实际支付的价款或对价中包含的已宣告但尚未发放的现金股利或利润 外，被投资单位宣告分派的现金股利或利润，确认为投资收益计入当期损益。</w:t>
      </w:r>
    </w:p>
    <w:p>
      <w:pPr>
        <w:pStyle w:val="Style27"/>
        <w:keepNext w:val="0"/>
        <w:keepLines w:val="0"/>
        <w:widowControl w:val="0"/>
        <w:shd w:val="clear" w:color="auto" w:fill="auto"/>
        <w:bidi w:val="0"/>
        <w:spacing w:before="0" w:after="200" w:line="314" w:lineRule="exact"/>
        <w:ind w:left="0" w:right="0"/>
        <w:jc w:val="both"/>
      </w:pPr>
      <w:r>
        <w:rPr>
          <w:color w:val="000000"/>
          <w:spacing w:val="0"/>
          <w:w w:val="100"/>
          <w:position w:val="0"/>
        </w:rPr>
        <w:t>采用权益法核算的长期股权投资，初始投资成本大于投资时应享有被投资单位可辨认净资产公允价值份额的，不调整长 期股权投资的投资成本；初始投资成本小于投资时应享有被投资单位可辨认净资产公允价值份额的，对长期股权投资的账面 价值进行调整，差额计入投资当期的损益。</w:t>
      </w:r>
    </w:p>
    <w:p>
      <w:pPr>
        <w:pStyle w:val="Style27"/>
        <w:keepNext w:val="0"/>
        <w:keepLines w:val="0"/>
        <w:widowControl w:val="0"/>
        <w:shd w:val="clear" w:color="auto" w:fill="auto"/>
        <w:bidi w:val="0"/>
        <w:spacing w:before="0" w:after="200" w:line="312" w:lineRule="exact"/>
        <w:ind w:left="0" w:right="0"/>
        <w:jc w:val="both"/>
      </w:pPr>
      <w:r>
        <w:rPr>
          <w:color w:val="000000"/>
          <w:spacing w:val="0"/>
          <w:w w:val="100"/>
          <w:position w:val="0"/>
        </w:rPr>
        <w:t>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综合收益，同时调整长期股权投资的账面价值；按照被投资单位宣告分派的利润或现金股利计算应享有的部分，相应减少长 期股权投资的账面价值；被投资单位除净损益、其他综合收益和利润分配以外所有者权益的其他变动，调整长期股权投资的 账面价值并计入资本公积（其他资本公积）。在确认应享有被投资单位净损益的份额时，以取得投资时被投资单位各项可辨 认资产的公允价值为基础，并按照本公司的会计政策及会计期间，对被投资单位的净利润进行调整后确认。</w:t>
      </w:r>
    </w:p>
    <w:p>
      <w:pPr>
        <w:pStyle w:val="Style27"/>
        <w:keepNext w:val="0"/>
        <w:keepLines w:val="0"/>
        <w:widowControl w:val="0"/>
        <w:shd w:val="clear" w:color="auto" w:fill="auto"/>
        <w:bidi w:val="0"/>
        <w:spacing w:before="0" w:after="200" w:line="312" w:lineRule="exact"/>
        <w:ind w:left="0" w:right="0"/>
        <w:jc w:val="both"/>
      </w:pPr>
      <w:r>
        <w:rPr>
          <w:color w:val="000000"/>
          <w:spacing w:val="0"/>
          <w:w w:val="100"/>
          <w:position w:val="0"/>
        </w:rPr>
        <w:t>因追加投资等原因能够对被投资单位施加重大影响或实施共同控制但不构成控制的，在转换日，按照原股权的公允价值 加上新增投资成本之和，作为改按权益法核算的初始投资成本。原股权于转换日的公允价值与账面价值之间的差额，以及原 计入其他综合收益的累计公允价值变动转入改按权益法核算的当期损益。</w:t>
      </w:r>
    </w:p>
    <w:p>
      <w:pPr>
        <w:pStyle w:val="Style27"/>
        <w:keepNext w:val="0"/>
        <w:keepLines w:val="0"/>
        <w:widowControl w:val="0"/>
        <w:shd w:val="clear" w:color="auto" w:fill="auto"/>
        <w:bidi w:val="0"/>
        <w:spacing w:before="0" w:after="200" w:line="310" w:lineRule="exact"/>
        <w:ind w:left="0" w:right="0"/>
        <w:jc w:val="both"/>
      </w:pPr>
      <w:r>
        <w:rPr>
          <w:color w:val="000000"/>
          <w:spacing w:val="0"/>
          <w:w w:val="100"/>
          <w:position w:val="0"/>
        </w:rPr>
        <w:t>因处置部分股权投资等原因丧失了对被投资单位的共同控制或重大影响的，处置后的剩余股权在丧失共同控制或重大影 响之日改按《企业会计准则第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color w:val="000000"/>
          <w:spacing w:val="0"/>
          <w:w w:val="100"/>
          <w:position w:val="0"/>
          <w:sz w:val="18"/>
          <w:szCs w:val="18"/>
        </w:rPr>
        <w:t>一</w:t>
      </w:r>
      <w:r>
        <w:rPr>
          <w:color w:val="000000"/>
          <w:spacing w:val="0"/>
          <w:w w:val="100"/>
          <w:position w:val="0"/>
        </w:rPr>
        <w:t>金融工具确认和计量》进行会计处理，公允价值与账面价值之间的差额计入当期损益。 原股权投资因采用权益法核算而确认的其他综合收益,在终止采用权益法核算时采用与被投资单位直接处置相关资产或负债 相同的基础进行会计处理；原股权投资相关的其他所有者权益变动转入当期损益。</w:t>
      </w:r>
    </w:p>
    <w:p>
      <w:pPr>
        <w:pStyle w:val="Style27"/>
        <w:keepNext w:val="0"/>
        <w:keepLines w:val="0"/>
        <w:widowControl w:val="0"/>
        <w:shd w:val="clear" w:color="auto" w:fill="auto"/>
        <w:bidi w:val="0"/>
        <w:spacing w:before="0" w:after="200" w:line="315" w:lineRule="exact"/>
        <w:ind w:left="0" w:right="0"/>
        <w:jc w:val="both"/>
      </w:pPr>
      <w:r>
        <w:rPr>
          <w:color w:val="000000"/>
          <w:spacing w:val="0"/>
          <w:w w:val="100"/>
          <w:position w:val="0"/>
        </w:rPr>
        <w:t>因处置部分股权投资等原因丧失了对被投资单位的控制的，处置后的剩余股权能够对被投资单位实施共同控制或施加重 大影响的，改按权益法核算，并对该剩余股权视同自取得时即采用权益法核算进行调整；处置后的剩余股权不能对被投资单 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color w:val="000000"/>
          <w:spacing w:val="0"/>
          <w:w w:val="100"/>
          <w:position w:val="0"/>
          <w:sz w:val="18"/>
          <w:szCs w:val="18"/>
        </w:rPr>
        <w:t>一</w:t>
      </w:r>
      <w:r>
        <w:rPr>
          <w:color w:val="000000"/>
          <w:spacing w:val="0"/>
          <w:w w:val="100"/>
          <w:position w:val="0"/>
        </w:rPr>
        <w:t>金融工具确认和计量》的有关规定进行会计处理，其在丧 失控制之日的公允价值与账面价值之间的差额计入当期损益。</w:t>
      </w:r>
    </w:p>
    <w:p>
      <w:pPr>
        <w:pStyle w:val="Style27"/>
        <w:keepNext w:val="0"/>
        <w:keepLines w:val="0"/>
        <w:widowControl w:val="0"/>
        <w:shd w:val="clear" w:color="auto" w:fill="auto"/>
        <w:bidi w:val="0"/>
        <w:spacing w:before="0" w:after="200" w:line="312" w:lineRule="exact"/>
        <w:ind w:left="0" w:right="0"/>
        <w:jc w:val="both"/>
      </w:pPr>
      <w:r>
        <w:rPr>
          <w:color w:val="000000"/>
          <w:spacing w:val="0"/>
          <w:w w:val="100"/>
          <w:position w:val="0"/>
        </w:rPr>
        <w:t>因其他投资方增资而导致本公司持股比例下降、从而丧失控制权但能对被投资单位实施共同控制或施加重大影响的，按 照新的持股比例确认本公司应享有的被投资单位因增资扩股而增加净资产的份额,与应结转持股比例下降部分所对应的长期 股权投资原账面价值之间的差额计入当期损益；然后，按照新的持股比例视同自取得投资时即采用权益法核算进行调整。</w:t>
      </w:r>
    </w:p>
    <w:p>
      <w:pPr>
        <w:pStyle w:val="Style27"/>
        <w:keepNext w:val="0"/>
        <w:keepLines w:val="0"/>
        <w:widowControl w:val="0"/>
        <w:shd w:val="clear" w:color="auto" w:fill="auto"/>
        <w:bidi w:val="0"/>
        <w:spacing w:before="0" w:after="200" w:line="317" w:lineRule="exact"/>
        <w:ind w:left="0" w:right="0"/>
        <w:jc w:val="both"/>
      </w:pPr>
      <w:r>
        <w:rPr>
          <w:color w:val="000000"/>
          <w:spacing w:val="0"/>
          <w:w w:val="100"/>
          <w:position w:val="0"/>
        </w:rPr>
        <w:t>本公司与联营企业及合营企业之间发生的未实现内部交易损益按照持股比例计算归属于本公司的部分，在抵销基础上确 认投资损益。但本公司与被投资单位发生的未实现内部交易损失，属于所转让资产减值损失的，不予以抵销。</w:t>
      </w:r>
    </w:p>
    <w:p>
      <w:pPr>
        <w:pStyle w:val="Style27"/>
        <w:keepNext w:val="0"/>
        <w:keepLines w:val="0"/>
        <w:widowControl w:val="0"/>
        <w:shd w:val="clear" w:color="auto" w:fill="auto"/>
        <w:tabs>
          <w:tab w:pos="745" w:val="left"/>
        </w:tabs>
        <w:bidi w:val="0"/>
        <w:spacing w:before="0" w:after="200" w:line="312" w:lineRule="exact"/>
        <w:ind w:left="0" w:right="0"/>
        <w:jc w:val="both"/>
      </w:pPr>
      <w:bookmarkStart w:id="807" w:name="bookmark807"/>
      <w:r>
        <w:rPr>
          <w:color w:val="000000"/>
          <w:spacing w:val="0"/>
          <w:w w:val="100"/>
          <w:position w:val="0"/>
        </w:rPr>
        <w:t>（</w:t>
      </w:r>
      <w:bookmarkEnd w:id="80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确定对被投资单位具有共同控制、重大影响的依据</w:t>
      </w:r>
    </w:p>
    <w:p>
      <w:pPr>
        <w:pStyle w:val="Style27"/>
        <w:keepNext w:val="0"/>
        <w:keepLines w:val="0"/>
        <w:widowControl w:val="0"/>
        <w:shd w:val="clear" w:color="auto" w:fill="auto"/>
        <w:bidi w:val="0"/>
        <w:spacing w:before="0" w:after="200" w:line="312" w:lineRule="exact"/>
        <w:ind w:left="0" w:right="0"/>
        <w:jc w:val="both"/>
      </w:pPr>
      <w:r>
        <w:rPr>
          <w:color w:val="000000"/>
          <w:spacing w:val="0"/>
          <w:w w:val="100"/>
          <w:position w:val="0"/>
        </w:rPr>
        <w:t xml:space="preserve">共同控制，是指按照相关约定对某项安排所共有的控制，并且该安排的相关活动必须经过分享控制权的参与方一致同意 后才能决策。在判断是否存在共同控制时，首先判断是否由所有参与方或参与方组合集体控制该安排，其次再判断该安排相 关活动的决策是否必须经过这些集体控制该安排的参与方一致同意。如果所有参与方或一组参与方必须一致行动才能决定某 </w:t>
      </w:r>
      <w:r>
        <w:rPr>
          <w:color w:val="000000"/>
          <w:spacing w:val="0"/>
          <w:w w:val="100"/>
          <w:position w:val="0"/>
        </w:rPr>
        <w:t>项安排的相关活动，则认为所有参与方或一组参与方集体控制该安排；如果存在两个或两个以上的参与方组合能够集体控制 某项安排的，不构成共同控制。判断是否存在共同控制时，不考虑享有的保护性权利。</w:t>
      </w:r>
    </w:p>
    <w:p>
      <w:pPr>
        <w:pStyle w:val="Style27"/>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重大影响，是指投资方对被投资单位的财务和经营政策有参与决策的权力，但并不能够控制或者与其他方一起共同控制 这些政策的制定。在确定能否对被投资单位施加重大影响时，考虑投资方直接或间接持有被投资单位的表决权股份以及投资 方及其他方持有的当期可执行潜在表决权在假定转换为对被投资方单位的股权后产生的影响，包括被投资单位发行的当期可 转换的认股权证、股份期权及可转换公司债券等的影响。</w:t>
      </w:r>
    </w:p>
    <w:p>
      <w:pPr>
        <w:pStyle w:val="Style27"/>
        <w:keepNext w:val="0"/>
        <w:keepLines w:val="0"/>
        <w:widowControl w:val="0"/>
        <w:shd w:val="clear" w:color="auto" w:fill="auto"/>
        <w:bidi w:val="0"/>
        <w:spacing w:before="0" w:after="200" w:line="317" w:lineRule="exact"/>
        <w:ind w:left="0" w:right="0" w:firstLine="380"/>
        <w:jc w:val="both"/>
      </w:pPr>
      <w:r>
        <w:rPr>
          <w:color w:val="000000"/>
          <w:spacing w:val="0"/>
          <w:w w:val="100"/>
          <w:position w:val="0"/>
        </w:rPr>
        <w:t>当本公司直接或通过子公司间接拥有被投资单位</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)以上但低于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的表决权股份时，一般认为对被投资单 位具有重大影响，除非有明确证据表明该种情况下不能参与被投资单位的生产经营决策，不形成重大影响；本公司拥有被投 资单位</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(不含)以下的表决权股份时，一般不认为对被投资单位具有重大影响，除非有明确证据表明该种情况下能够参 与被投资单位的生产经营决策，形成重大影响。</w:t>
      </w:r>
    </w:p>
    <w:p>
      <w:pPr>
        <w:pStyle w:val="Style27"/>
        <w:keepNext w:val="0"/>
        <w:keepLines w:val="0"/>
        <w:widowControl w:val="0"/>
        <w:numPr>
          <w:ilvl w:val="0"/>
          <w:numId w:val="3"/>
        </w:numPr>
        <w:shd w:val="clear" w:color="auto" w:fill="auto"/>
        <w:bidi w:val="0"/>
        <w:spacing w:before="0" w:after="200" w:line="312" w:lineRule="exact"/>
        <w:ind w:left="0" w:right="0" w:firstLine="380"/>
        <w:jc w:val="both"/>
      </w:pPr>
      <w:bookmarkStart w:id="808" w:name="bookmark808"/>
      <w:bookmarkEnd w:id="808"/>
      <w:r>
        <w:rPr>
          <w:color w:val="000000"/>
          <w:spacing w:val="0"/>
          <w:w w:val="100"/>
          <w:position w:val="0"/>
        </w:rPr>
        <w:t>减值测试方法及减值准备计提方法</w:t>
      </w:r>
    </w:p>
    <w:p>
      <w:pPr>
        <w:pStyle w:val="Style2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对子公司、联营企业及合营企业的投资，本集团计提资产减值的方法见附注五、</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w:t>
      </w:r>
    </w:p>
    <w:p>
      <w:pPr>
        <w:pStyle w:val="Style30"/>
        <w:keepNext/>
        <w:keepLines/>
        <w:widowControl w:val="0"/>
        <w:shd w:val="clear" w:color="auto" w:fill="auto"/>
        <w:tabs>
          <w:tab w:pos="459" w:val="left"/>
        </w:tabs>
        <w:bidi w:val="0"/>
        <w:spacing w:before="0" w:after="280" w:line="240" w:lineRule="auto"/>
        <w:ind w:left="0" w:right="0" w:firstLine="0"/>
        <w:jc w:val="left"/>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1</w:t>
      </w:r>
      <w:bookmarkEnd w:id="811"/>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809"/>
      <w:bookmarkEnd w:id="810"/>
      <w:bookmarkEnd w:id="812"/>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投资性房地产计量模式</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30"/>
        <w:keepNext/>
        <w:keepLines/>
        <w:widowControl w:val="0"/>
        <w:shd w:val="clear" w:color="auto" w:fill="auto"/>
        <w:tabs>
          <w:tab w:pos="459" w:val="left"/>
        </w:tabs>
        <w:bidi w:val="0"/>
        <w:spacing w:before="0" w:after="380" w:line="240" w:lineRule="auto"/>
        <w:ind w:left="0" w:right="0" w:firstLine="0"/>
        <w:jc w:val="left"/>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1</w:t>
      </w:r>
      <w:bookmarkEnd w:id="815"/>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813"/>
      <w:bookmarkEnd w:id="814"/>
      <w:bookmarkEnd w:id="816"/>
    </w:p>
    <w:p>
      <w:pPr>
        <w:pStyle w:val="Style30"/>
        <w:keepNext/>
        <w:keepLines/>
        <w:widowControl w:val="0"/>
        <w:numPr>
          <w:ilvl w:val="0"/>
          <w:numId w:val="15"/>
        </w:numPr>
        <w:shd w:val="clear" w:color="auto" w:fill="auto"/>
        <w:bidi w:val="0"/>
        <w:spacing w:before="0" w:after="280" w:line="240" w:lineRule="auto"/>
        <w:ind w:left="0" w:right="0" w:firstLine="0"/>
        <w:jc w:val="left"/>
      </w:pPr>
      <w:bookmarkStart w:id="813" w:name="bookmark813"/>
      <w:bookmarkStart w:id="814" w:name="bookmark814"/>
      <w:bookmarkStart w:id="817" w:name="bookmark817"/>
      <w:bookmarkStart w:id="818" w:name="bookmark818"/>
      <w:bookmarkEnd w:id="817"/>
      <w:r>
        <w:rPr>
          <w:color w:val="000000"/>
          <w:spacing w:val="0"/>
          <w:w w:val="100"/>
          <w:position w:val="0"/>
        </w:rPr>
        <w:t>确认条件</w:t>
      </w:r>
      <w:bookmarkEnd w:id="813"/>
      <w:bookmarkEnd w:id="814"/>
      <w:bookmarkEnd w:id="818"/>
    </w:p>
    <w:p>
      <w:pPr>
        <w:pStyle w:val="Style2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本集团固定资产是指为生产商品、提供劳务、出租或经营管理而持有的，使用寿命超过一个会计年度的有形资产。与该 固定资产有关的经济利益很可能流入企业，并且该固定资产的成本能够可靠地计量时，固定资产才能予以确认。本集团固定 资产按照取得时的实际成本进行初始计量。</w:t>
      </w:r>
    </w:p>
    <w:p>
      <w:pPr>
        <w:pStyle w:val="Style30"/>
        <w:keepNext/>
        <w:keepLines/>
        <w:widowControl w:val="0"/>
        <w:numPr>
          <w:ilvl w:val="0"/>
          <w:numId w:val="15"/>
        </w:numPr>
        <w:shd w:val="clear" w:color="auto" w:fill="auto"/>
        <w:bidi w:val="0"/>
        <w:spacing w:before="0" w:after="320" w:line="240" w:lineRule="auto"/>
        <w:ind w:left="0" w:right="0" w:firstLine="0"/>
        <w:jc w:val="left"/>
      </w:pPr>
      <w:bookmarkStart w:id="819" w:name="bookmark819"/>
      <w:bookmarkStart w:id="820" w:name="bookmark820"/>
      <w:bookmarkStart w:id="821" w:name="bookmark821"/>
      <w:bookmarkStart w:id="822" w:name="bookmark822"/>
      <w:bookmarkEnd w:id="821"/>
      <w:r>
        <w:rPr>
          <w:color w:val="000000"/>
          <w:spacing w:val="0"/>
          <w:w w:val="100"/>
          <w:position w:val="0"/>
        </w:rPr>
        <w:t>折旧方法</w:t>
      </w:r>
      <w:bookmarkEnd w:id="819"/>
      <w:bookmarkEnd w:id="820"/>
      <w:bookmarkEnd w:id="822"/>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2.375%-9.5%</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15.83%</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11.875%</w:t>
            </w:r>
          </w:p>
        </w:tc>
      </w:tr>
    </w:tbl>
    <w:p>
      <w:pPr>
        <w:widowControl w:val="0"/>
        <w:spacing w:after="319" w:line="1" w:lineRule="exact"/>
      </w:pPr>
    </w:p>
    <w:p>
      <w:pPr>
        <w:pStyle w:val="Style30"/>
        <w:keepNext/>
        <w:keepLines/>
        <w:widowControl w:val="0"/>
        <w:numPr>
          <w:ilvl w:val="0"/>
          <w:numId w:val="15"/>
        </w:numPr>
        <w:shd w:val="clear" w:color="auto" w:fill="auto"/>
        <w:bidi w:val="0"/>
        <w:spacing w:before="0" w:after="380" w:line="240" w:lineRule="auto"/>
        <w:ind w:left="0" w:right="0" w:firstLine="0"/>
        <w:jc w:val="left"/>
      </w:pPr>
      <w:bookmarkStart w:id="823" w:name="bookmark823"/>
      <w:bookmarkStart w:id="824" w:name="bookmark824"/>
      <w:bookmarkStart w:id="825" w:name="bookmark825"/>
      <w:bookmarkStart w:id="826" w:name="bookmark826"/>
      <w:bookmarkEnd w:id="825"/>
      <w:r>
        <w:rPr>
          <w:color w:val="000000"/>
          <w:spacing w:val="0"/>
          <w:w w:val="100"/>
          <w:position w:val="0"/>
        </w:rPr>
        <w:t>融资租入固定资产的认定依据、计价和折旧方法</w:t>
      </w:r>
      <w:bookmarkEnd w:id="823"/>
      <w:bookmarkEnd w:id="824"/>
      <w:bookmarkEnd w:id="826"/>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59" w:val="left"/>
        </w:tabs>
        <w:bidi w:val="0"/>
        <w:spacing w:before="0" w:after="260" w:line="240" w:lineRule="auto"/>
        <w:ind w:left="0" w:right="0" w:firstLine="0"/>
        <w:jc w:val="left"/>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1</w:t>
      </w:r>
      <w:bookmarkEnd w:id="829"/>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827"/>
      <w:bookmarkEnd w:id="828"/>
      <w:bookmarkEnd w:id="830"/>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本集团在建工程成本按实际工程支出确定，包括在建期间发生的各项必要工程支出、工程达到预定可使用状态前的应予 资本化的借款费用以及其他相关费用等。</w:t>
      </w:r>
    </w:p>
    <w:p>
      <w:pPr>
        <w:pStyle w:val="Style27"/>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在建工程在达到预定可使用状态时转入固定资产。</w:t>
      </w:r>
    </w:p>
    <w:p>
      <w:pPr>
        <w:pStyle w:val="Style27"/>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在建工程计提资产减值方法见附注五、</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w:t>
      </w:r>
    </w:p>
    <w:p>
      <w:pPr>
        <w:pStyle w:val="Style30"/>
        <w:keepNext/>
        <w:keepLines/>
        <w:widowControl w:val="0"/>
        <w:shd w:val="clear" w:color="auto" w:fill="auto"/>
        <w:tabs>
          <w:tab w:pos="459" w:val="left"/>
        </w:tabs>
        <w:bidi w:val="0"/>
        <w:spacing w:before="0" w:after="260" w:line="240" w:lineRule="auto"/>
        <w:ind w:left="0" w:right="0" w:firstLine="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1</w:t>
      </w:r>
      <w:bookmarkEnd w:id="833"/>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31"/>
      <w:bookmarkEnd w:id="832"/>
      <w:bookmarkEnd w:id="834"/>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0"/>
        <w:keepNext/>
        <w:keepLines/>
        <w:widowControl w:val="0"/>
        <w:shd w:val="clear" w:color="auto" w:fill="auto"/>
        <w:tabs>
          <w:tab w:pos="459" w:val="left"/>
        </w:tabs>
        <w:bidi w:val="0"/>
        <w:spacing w:before="0" w:after="380" w:line="240" w:lineRule="auto"/>
        <w:ind w:left="0" w:right="0" w:firstLine="0"/>
        <w:jc w:val="left"/>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1</w:t>
      </w:r>
      <w:bookmarkEnd w:id="837"/>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835"/>
      <w:bookmarkEnd w:id="836"/>
      <w:bookmarkEnd w:id="838"/>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0"/>
        <w:keepNext/>
        <w:keepLines/>
        <w:widowControl w:val="0"/>
        <w:shd w:val="clear" w:color="auto" w:fill="auto"/>
        <w:tabs>
          <w:tab w:pos="469" w:val="left"/>
        </w:tabs>
        <w:bidi w:val="0"/>
        <w:spacing w:before="0" w:after="380" w:line="240" w:lineRule="auto"/>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2</w:t>
      </w:r>
      <w:bookmarkEnd w:id="841"/>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839"/>
      <w:bookmarkEnd w:id="840"/>
      <w:bookmarkEnd w:id="842"/>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0"/>
        <w:keepNext/>
        <w:keepLines/>
        <w:widowControl w:val="0"/>
        <w:shd w:val="clear" w:color="auto" w:fill="auto"/>
        <w:tabs>
          <w:tab w:pos="469" w:val="left"/>
        </w:tabs>
        <w:bidi w:val="0"/>
        <w:spacing w:before="0" w:after="380" w:line="240" w:lineRule="auto"/>
        <w:ind w:left="0" w:right="0" w:firstLine="0"/>
        <w:jc w:val="left"/>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2</w:t>
      </w:r>
      <w:bookmarkEnd w:id="845"/>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843"/>
      <w:bookmarkEnd w:id="844"/>
      <w:bookmarkEnd w:id="846"/>
    </w:p>
    <w:p>
      <w:pPr>
        <w:pStyle w:val="Style30"/>
        <w:keepNext/>
        <w:keepLines/>
        <w:widowControl w:val="0"/>
        <w:shd w:val="clear" w:color="auto" w:fill="auto"/>
        <w:bidi w:val="0"/>
        <w:spacing w:before="0" w:after="200" w:line="240" w:lineRule="auto"/>
        <w:ind w:left="0" w:right="0" w:firstLine="0"/>
        <w:jc w:val="left"/>
      </w:pPr>
      <w:bookmarkStart w:id="843" w:name="bookmark843"/>
      <w:bookmarkStart w:id="844" w:name="bookmark844"/>
      <w:bookmarkStart w:id="847" w:name="bookmark847"/>
      <w:bookmarkStart w:id="848" w:name="bookmark848"/>
      <w:r>
        <w:rPr>
          <w:color w:val="000000"/>
          <w:spacing w:val="0"/>
          <w:w w:val="100"/>
          <w:position w:val="0"/>
        </w:rPr>
        <w:t>（</w:t>
      </w:r>
      <w:bookmarkEnd w:id="847"/>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43"/>
      <w:bookmarkEnd w:id="844"/>
      <w:bookmarkEnd w:id="848"/>
    </w:p>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公司是否需要遵守特殊行业的披露要求 否</w:t>
      </w:r>
    </w:p>
    <w:p>
      <w:pPr>
        <w:pStyle w:val="Style27"/>
        <w:keepNext w:val="0"/>
        <w:keepLines w:val="0"/>
        <w:widowControl w:val="0"/>
        <w:shd w:val="clear" w:color="auto" w:fill="auto"/>
        <w:bidi w:val="0"/>
        <w:spacing w:before="0" w:after="200" w:line="350" w:lineRule="exact"/>
        <w:ind w:left="0" w:right="0" w:firstLine="380"/>
        <w:jc w:val="left"/>
      </w:pPr>
      <w:r>
        <w:rPr>
          <w:color w:val="000000"/>
          <w:spacing w:val="0"/>
          <w:w w:val="100"/>
          <w:position w:val="0"/>
        </w:rPr>
        <w:t>本集团无形资产为计算机软件。</w:t>
      </w:r>
    </w:p>
    <w:p>
      <w:pPr>
        <w:pStyle w:val="Style27"/>
        <w:keepNext w:val="0"/>
        <w:keepLines w:val="0"/>
        <w:widowControl w:val="0"/>
        <w:shd w:val="clear" w:color="auto" w:fill="auto"/>
        <w:bidi w:val="0"/>
        <w:spacing w:before="0" w:after="200" w:line="310" w:lineRule="exact"/>
        <w:ind w:left="0" w:right="0" w:firstLine="380"/>
        <w:jc w:val="left"/>
      </w:pPr>
      <w:r>
        <w:rPr>
          <w:color w:val="000000"/>
          <w:spacing w:val="0"/>
          <w:w w:val="100"/>
          <w:position w:val="0"/>
        </w:rPr>
        <w:t>无形资产按照成本进行初始计量，并于取得无形资产时分析判断其使用寿命。使用寿命为有限的，自无形资产可供使用 时起，采用能反映与该资产有关的经济利益的预期实现方式的摊销方法，在预计使用年限内摊销；无法可靠确定预期实现方 式的，采用直线法摊销；使用寿命不确定的无形资产，不作摊销。</w:t>
      </w:r>
    </w:p>
    <w:p>
      <w:pPr>
        <w:pStyle w:val="Style27"/>
        <w:keepNext w:val="0"/>
        <w:keepLines w:val="0"/>
        <w:widowControl w:val="0"/>
        <w:shd w:val="clear" w:color="auto" w:fill="auto"/>
        <w:bidi w:val="0"/>
        <w:spacing w:before="0" w:after="260" w:line="312" w:lineRule="exact"/>
        <w:ind w:left="0" w:right="0" w:firstLine="380"/>
        <w:jc w:val="left"/>
      </w:pPr>
      <w:r>
        <w:rPr>
          <w:color w:val="000000"/>
          <w:spacing w:val="0"/>
          <w:w w:val="100"/>
          <w:position w:val="0"/>
        </w:rPr>
        <w:t>使用寿命有限的无形资产摊销方法如下：</w:t>
      </w:r>
    </w:p>
    <w:tbl>
      <w:tblPr>
        <w:tblOverlap w:val="never"/>
        <w:jc w:val="center"/>
        <w:tblLayout w:type="fixed"/>
      </w:tblPr>
      <w:tblGrid>
        <w:gridCol w:w="3806"/>
        <w:gridCol w:w="2525"/>
        <w:gridCol w:w="2966"/>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类别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使用寿命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摊销方法</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直线法</w:t>
            </w:r>
          </w:p>
        </w:tc>
      </w:tr>
    </w:tbl>
    <w:p>
      <w:pPr>
        <w:pStyle w:val="Style27"/>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本集团于每年年度终了，对使用寿命有限的无形资产的使用寿命及摊销方法进行复核，与以前估计不同的，调整原先估 计数，并按会计估计变更处理。</w:t>
      </w:r>
    </w:p>
    <w:p>
      <w:pPr>
        <w:pStyle w:val="Style27"/>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资产负债表日预计某项无形资产已经不能给企业带来未来经济利益的，将该项无形资产的账面价值全部转入当期损益。</w:t>
      </w:r>
    </w:p>
    <w:p>
      <w:pPr>
        <w:pStyle w:val="Style27"/>
        <w:keepNext w:val="0"/>
        <w:keepLines w:val="0"/>
        <w:widowControl w:val="0"/>
        <w:shd w:val="clear" w:color="auto" w:fill="auto"/>
        <w:bidi w:val="0"/>
        <w:spacing w:before="0" w:after="240" w:line="312" w:lineRule="exact"/>
        <w:ind w:left="0" w:right="0" w:firstLine="380"/>
        <w:jc w:val="left"/>
      </w:pPr>
      <w:r>
        <w:rPr>
          <w:color w:val="000000"/>
          <w:spacing w:val="0"/>
          <w:w w:val="100"/>
          <w:position w:val="0"/>
        </w:rPr>
        <w:t>无形资产计提资产减值方法见附注五、</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w:t>
      </w:r>
    </w:p>
    <w:p>
      <w:pPr>
        <w:pStyle w:val="Style30"/>
        <w:keepNext/>
        <w:keepLines/>
        <w:widowControl w:val="0"/>
        <w:shd w:val="clear" w:color="auto" w:fill="auto"/>
        <w:bidi w:val="0"/>
        <w:spacing w:before="0" w:after="280" w:line="240" w:lineRule="auto"/>
        <w:ind w:left="0" w:right="0" w:firstLine="0"/>
        <w:jc w:val="left"/>
      </w:pPr>
      <w:bookmarkStart w:id="849" w:name="bookmark849"/>
      <w:bookmarkStart w:id="850" w:name="bookmark850"/>
      <w:bookmarkStart w:id="851" w:name="bookmark851"/>
      <w:bookmarkStart w:id="852" w:name="bookmark852"/>
      <w:r>
        <w:rPr>
          <w:color w:val="000000"/>
          <w:spacing w:val="0"/>
          <w:w w:val="100"/>
          <w:position w:val="0"/>
        </w:rPr>
        <w:t>（</w:t>
      </w:r>
      <w:bookmarkEnd w:id="851"/>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49"/>
      <w:bookmarkEnd w:id="850"/>
      <w:bookmarkEnd w:id="852"/>
    </w:p>
    <w:p>
      <w:pPr>
        <w:pStyle w:val="Style27"/>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本集团将内部研究开发项目的支出，区分为研究阶段支出和开发阶段支出。</w:t>
      </w:r>
    </w:p>
    <w:p>
      <w:pPr>
        <w:pStyle w:val="Style27"/>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研究阶段的支出，于发生时计入当期损益。</w:t>
      </w:r>
    </w:p>
    <w:p>
      <w:pPr>
        <w:pStyle w:val="Style27"/>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开发阶段的支出，同时满足下列条件的，才能予以资本化，即：完成该无形资产以使其能够使用或出售在技术上具有可 行性；具有完成该无形资产并使用或出售的意图；无形资产产生经济利益的方式，包括能够证明运用该无形资产生产的产品 存在市场或无形资产自身存在市场，无形资产将在内部使用的，能够证明其有用性；有足够的技术、财务资源和其他资源支 持，以完成该无形资产的开发，并有能力使用或出售该无形资产；归属于该无形资产开发阶段的支出能够可靠地计量。不满 足上述条件的开发支出计入当期损益。</w:t>
      </w:r>
    </w:p>
    <w:p>
      <w:pPr>
        <w:pStyle w:val="Style27"/>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本集团研究开发项目在满足上述条件，通过技术可行性及经济可行性研究，形成项目立项后，进入开发阶段。</w:t>
      </w:r>
    </w:p>
    <w:p>
      <w:pPr>
        <w:pStyle w:val="Style27"/>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已资本化的开发阶段的支出在资产负债表上列示为开发支出，自该项目达到预定可使用状态之日转为无形资产。</w:t>
      </w:r>
    </w:p>
    <w:p>
      <w:pPr>
        <w:pStyle w:val="Style30"/>
        <w:keepNext/>
        <w:keepLines/>
        <w:widowControl w:val="0"/>
        <w:shd w:val="clear" w:color="auto" w:fill="auto"/>
        <w:tabs>
          <w:tab w:pos="445" w:val="left"/>
        </w:tabs>
        <w:bidi w:val="0"/>
        <w:spacing w:before="0" w:after="280" w:line="240" w:lineRule="auto"/>
        <w:ind w:left="0" w:right="0" w:firstLine="0"/>
        <w:jc w:val="left"/>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2</w:t>
      </w:r>
      <w:bookmarkEnd w:id="855"/>
      <w:r>
        <w:rPr>
          <w:rFonts w:ascii="Times New Roman" w:eastAsia="Times New Roman" w:hAnsi="Times New Roman" w:cs="Times New Roman"/>
          <w:color w:val="000000"/>
          <w:spacing w:val="0"/>
          <w:w w:val="100"/>
          <w:position w:val="0"/>
        </w:rPr>
        <w:t>2</w:t>
      </w:r>
      <w:r>
        <w:rPr>
          <w:color w:val="000000"/>
          <w:spacing w:val="0"/>
          <w:w w:val="100"/>
          <w:position w:val="0"/>
        </w:rPr>
        <w:t>、</w:t>
        <w:tab/>
        <w:t>长期资产减值</w:t>
      </w:r>
      <w:bookmarkEnd w:id="853"/>
      <w:bookmarkEnd w:id="854"/>
      <w:bookmarkEnd w:id="856"/>
    </w:p>
    <w:p>
      <w:pPr>
        <w:pStyle w:val="Style27"/>
        <w:keepNext w:val="0"/>
        <w:keepLines w:val="0"/>
        <w:widowControl w:val="0"/>
        <w:shd w:val="clear" w:color="auto" w:fill="auto"/>
        <w:bidi w:val="0"/>
        <w:spacing w:before="0" w:after="200" w:line="317" w:lineRule="exact"/>
        <w:ind w:left="0" w:right="0" w:firstLine="380"/>
        <w:jc w:val="left"/>
      </w:pPr>
      <w:r>
        <w:rPr>
          <w:color w:val="000000"/>
          <w:spacing w:val="0"/>
          <w:w w:val="100"/>
          <w:position w:val="0"/>
        </w:rPr>
        <w:t>对子公司、联营企业和合营企业的长期股权投资、固定资产、在建工程、无形资产（存货、递延所得税资产、金融资产 除外）的资产减值，按以下方法确定：</w:t>
      </w:r>
    </w:p>
    <w:p>
      <w:pPr>
        <w:pStyle w:val="Style27"/>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于资产负债表日判断资产是否存在可能发生减值的迹象，存在减值迹象的，本集团将估计其可收回金额，进行减值测试。 对因企业合并所形成的商誉、使用寿命不确定的无形资产和尚未达到可使用状态的无形资产无论是否存在减值迹象，每年都 进行减值测试。</w:t>
      </w:r>
    </w:p>
    <w:p>
      <w:pPr>
        <w:pStyle w:val="Style27"/>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可收回金额根据资产的公允价值减去处置费用后的净额与资产预计未来现金流量的现值两者之间较高者确定。本集团以 单项资产为基础估计其可收回金额；难以对单项资产的可收回金额进行估计的，以该资产所属的资产组为基础确定资产组的 可收回金额。资产组的认定，以资产组产生的主要现金流入是否独立于其他资产或者资产组的现金流入为依据。</w:t>
      </w:r>
    </w:p>
    <w:p>
      <w:pPr>
        <w:pStyle w:val="Style27"/>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当资产或资产组的可收回金额低于其账面价值时，本集团将其账面价值减记至可收回金额，减记的金额计入当期损益， 同时计提相应的资产减值准备。</w:t>
      </w:r>
    </w:p>
    <w:p>
      <w:pPr>
        <w:pStyle w:val="Style27"/>
        <w:keepNext w:val="0"/>
        <w:keepLines w:val="0"/>
        <w:widowControl w:val="0"/>
        <w:shd w:val="clear" w:color="auto" w:fill="auto"/>
        <w:bidi w:val="0"/>
        <w:spacing w:before="0" w:after="200" w:line="310" w:lineRule="exact"/>
        <w:ind w:left="0" w:right="0" w:firstLine="380"/>
        <w:jc w:val="left"/>
      </w:pPr>
      <w:r>
        <w:rPr>
          <w:color w:val="000000"/>
          <w:spacing w:val="0"/>
          <w:w w:val="100"/>
          <w:position w:val="0"/>
        </w:rPr>
        <w:t>就商誉的减值测试而言，对于因企业合并形成的商誉的账面价值，自购买日起按照合理的方法分摊至相关的资产组；难 以分摊至相关的资产组的，将其分摊至相关的资产组组合。相关的资产组或资产组组合，是能够从企业合并的协同效应中受 益的资产组或者资产组组合，且不大于本集团确定的报告分部。</w:t>
      </w:r>
    </w:p>
    <w:p>
      <w:pPr>
        <w:pStyle w:val="Style27"/>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减值测试时，如与商誉相关的资产组或者资产组组合存在减值迹象的，首先对不包含商誉的资产组或者资产组组合进行 减值测试，计算可收回金额，确认相应的减值损失。然后对包含商誉的资产组或者资产组组合进行减值测试，比较其账面价 值与可收回金额，如可收回金额低于账面价值的，确认商誉的减值损失。</w:t>
      </w:r>
    </w:p>
    <w:p>
      <w:pPr>
        <w:pStyle w:val="Style27"/>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资产减值损失一经确认，在以后会计期间不再转回。</w:t>
      </w:r>
    </w:p>
    <w:p>
      <w:pPr>
        <w:pStyle w:val="Style30"/>
        <w:keepNext/>
        <w:keepLines/>
        <w:widowControl w:val="0"/>
        <w:shd w:val="clear" w:color="auto" w:fill="auto"/>
        <w:tabs>
          <w:tab w:pos="445" w:val="left"/>
        </w:tabs>
        <w:bidi w:val="0"/>
        <w:spacing w:before="0" w:after="280" w:line="240" w:lineRule="auto"/>
        <w:ind w:left="0" w:right="0" w:firstLine="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2</w:t>
      </w:r>
      <w:bookmarkEnd w:id="859"/>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857"/>
      <w:bookmarkEnd w:id="858"/>
      <w:bookmarkEnd w:id="860"/>
    </w:p>
    <w:p>
      <w:pPr>
        <w:pStyle w:val="Style27"/>
        <w:keepNext w:val="0"/>
        <w:keepLines w:val="0"/>
        <w:widowControl w:val="0"/>
        <w:shd w:val="clear" w:color="auto" w:fill="auto"/>
        <w:bidi w:val="0"/>
        <w:spacing w:before="0" w:after="200" w:line="317" w:lineRule="exact"/>
        <w:ind w:left="0" w:right="0" w:firstLine="380"/>
        <w:jc w:val="both"/>
      </w:pPr>
      <w:r>
        <w:rPr>
          <w:color w:val="000000"/>
          <w:spacing w:val="0"/>
          <w:w w:val="100"/>
          <w:position w:val="0"/>
        </w:rPr>
        <w:t>本集团发生的长期待摊费用按实际成本计价，并按预计受益期限平均摊销。对不能使以后会计期间受益的长期待摊费用 项目，其摊余价值全部计入当期损益。</w:t>
      </w:r>
    </w:p>
    <w:p>
      <w:pPr>
        <w:pStyle w:val="Style30"/>
        <w:keepNext/>
        <w:keepLines/>
        <w:widowControl w:val="0"/>
        <w:shd w:val="clear" w:color="auto" w:fill="auto"/>
        <w:tabs>
          <w:tab w:pos="469" w:val="left"/>
        </w:tabs>
        <w:bidi w:val="0"/>
        <w:spacing w:before="0" w:after="380" w:line="240" w:lineRule="auto"/>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2</w:t>
      </w:r>
      <w:bookmarkEnd w:id="863"/>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61"/>
      <w:bookmarkEnd w:id="862"/>
      <w:bookmarkEnd w:id="864"/>
    </w:p>
    <w:p>
      <w:pPr>
        <w:pStyle w:val="Style30"/>
        <w:keepNext/>
        <w:keepLines/>
        <w:widowControl w:val="0"/>
        <w:shd w:val="clear" w:color="auto" w:fill="auto"/>
        <w:tabs>
          <w:tab w:pos="478" w:val="left"/>
        </w:tabs>
        <w:bidi w:val="0"/>
        <w:spacing w:before="0" w:after="280" w:line="240" w:lineRule="auto"/>
        <w:ind w:left="0" w:right="0" w:firstLine="0"/>
        <w:jc w:val="left"/>
      </w:pPr>
      <w:bookmarkStart w:id="861" w:name="bookmark861"/>
      <w:bookmarkStart w:id="862" w:name="bookmark862"/>
      <w:bookmarkStart w:id="865" w:name="bookmark865"/>
      <w:bookmarkStart w:id="866" w:name="bookmark866"/>
      <w:r>
        <w:rPr>
          <w:color w:val="000000"/>
          <w:spacing w:val="0"/>
          <w:w w:val="100"/>
          <w:position w:val="0"/>
        </w:rPr>
        <w:t>（</w:t>
      </w:r>
      <w:bookmarkEnd w:id="865"/>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61"/>
      <w:bookmarkEnd w:id="862"/>
      <w:bookmarkEnd w:id="866"/>
    </w:p>
    <w:p>
      <w:pPr>
        <w:pStyle w:val="Style27"/>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本集团在职工提供服务的会计期间，将实际发生的职工工资、奖金、按规定的基准和比例为职工缴纳的医疗保险费、工 伤保险费和生育保险费等社会保险费和住房公积金，确认为负债，并计入当期损益或相关资产成本。如果该负债预期在职工 提供相关服务的年度报告期结束后十二个月内不能完全支付，且财务影响重大的，则该负债将以折现后的金额计量。</w:t>
      </w:r>
    </w:p>
    <w:p>
      <w:pPr>
        <w:pStyle w:val="Style30"/>
        <w:keepNext/>
        <w:keepLines/>
        <w:widowControl w:val="0"/>
        <w:shd w:val="clear" w:color="auto" w:fill="auto"/>
        <w:tabs>
          <w:tab w:pos="478" w:val="left"/>
        </w:tabs>
        <w:bidi w:val="0"/>
        <w:spacing w:before="0" w:after="280" w:line="240" w:lineRule="auto"/>
        <w:ind w:left="0" w:right="0" w:firstLine="0"/>
        <w:jc w:val="left"/>
      </w:pPr>
      <w:bookmarkStart w:id="867" w:name="bookmark867"/>
      <w:bookmarkStart w:id="868" w:name="bookmark868"/>
      <w:bookmarkStart w:id="869" w:name="bookmark869"/>
      <w:bookmarkStart w:id="870" w:name="bookmark870"/>
      <w:r>
        <w:rPr>
          <w:color w:val="000000"/>
          <w:spacing w:val="0"/>
          <w:w w:val="100"/>
          <w:position w:val="0"/>
        </w:rPr>
        <w:t>（</w:t>
      </w:r>
      <w:bookmarkEnd w:id="869"/>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67"/>
      <w:bookmarkEnd w:id="868"/>
      <w:bookmarkEnd w:id="870"/>
    </w:p>
    <w:p>
      <w:pPr>
        <w:pStyle w:val="Style27"/>
        <w:keepNext w:val="0"/>
        <w:keepLines w:val="0"/>
        <w:widowControl w:val="0"/>
        <w:shd w:val="clear" w:color="auto" w:fill="auto"/>
        <w:bidi w:val="0"/>
        <w:spacing w:before="0" w:after="220" w:line="322" w:lineRule="exact"/>
        <w:ind w:left="0" w:right="0" w:firstLine="380"/>
        <w:jc w:val="both"/>
      </w:pPr>
      <w:r>
        <w:rPr>
          <w:color w:val="000000"/>
          <w:spacing w:val="0"/>
          <w:w w:val="100"/>
          <w:position w:val="0"/>
        </w:rPr>
        <w:t>离职后福利计划为设定提存计划。设定提存计划，是指向独立的基金缴存固定费用后，企业不再承担进一步支付义务的 离职后福利计划。</w:t>
      </w:r>
    </w:p>
    <w:p>
      <w:pPr>
        <w:pStyle w:val="Style27"/>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设定提存计划包括基本养老保险、失业保险等。</w:t>
      </w:r>
    </w:p>
    <w:p>
      <w:pPr>
        <w:pStyle w:val="Style2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在职工提供服务的会计期间，根据设定提存计划计算的应缴存金额确认为负债，并计入当期损益或相关资产成本。</w:t>
      </w:r>
    </w:p>
    <w:p>
      <w:pPr>
        <w:pStyle w:val="Style30"/>
        <w:keepNext/>
        <w:keepLines/>
        <w:widowControl w:val="0"/>
        <w:shd w:val="clear" w:color="auto" w:fill="auto"/>
        <w:tabs>
          <w:tab w:pos="478" w:val="left"/>
        </w:tabs>
        <w:bidi w:val="0"/>
        <w:spacing w:before="0" w:after="280" w:line="240" w:lineRule="auto"/>
        <w:ind w:left="0" w:right="0" w:firstLine="0"/>
        <w:jc w:val="left"/>
      </w:pPr>
      <w:bookmarkStart w:id="871" w:name="bookmark871"/>
      <w:bookmarkStart w:id="872" w:name="bookmark872"/>
      <w:bookmarkStart w:id="873" w:name="bookmark873"/>
      <w:bookmarkStart w:id="874" w:name="bookmark874"/>
      <w:r>
        <w:rPr>
          <w:color w:val="000000"/>
          <w:spacing w:val="0"/>
          <w:w w:val="100"/>
          <w:position w:val="0"/>
        </w:rPr>
        <w:t>（</w:t>
      </w:r>
      <w:bookmarkEnd w:id="873"/>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71"/>
      <w:bookmarkEnd w:id="872"/>
      <w:bookmarkEnd w:id="874"/>
    </w:p>
    <w:p>
      <w:pPr>
        <w:pStyle w:val="Style27"/>
        <w:keepNext w:val="0"/>
        <w:keepLines w:val="0"/>
        <w:widowControl w:val="0"/>
        <w:shd w:val="clear" w:color="auto" w:fill="auto"/>
        <w:bidi w:val="0"/>
        <w:spacing w:before="0" w:after="220" w:line="307" w:lineRule="exact"/>
        <w:ind w:left="0" w:right="0" w:firstLine="380"/>
        <w:jc w:val="both"/>
      </w:pPr>
      <w:r>
        <w:rPr>
          <w:color w:val="000000"/>
          <w:spacing w:val="0"/>
          <w:w w:val="100"/>
          <w:position w:val="0"/>
        </w:rPr>
        <w:t>本集团向职工提供辞退福利的，在下列两者孰早日确认辞退福利产生的职工薪酬负债，并计入当期损益：本集团不能单 方面撤回因解除劳动关系计划或裁减建议所提供的辞退福利时；本集团确认与涉及支付辞退福利的重组相关的成本或费用 时。</w:t>
      </w:r>
    </w:p>
    <w:p>
      <w:pPr>
        <w:pStyle w:val="Style27"/>
        <w:keepNext w:val="0"/>
        <w:keepLines w:val="0"/>
        <w:widowControl w:val="0"/>
        <w:shd w:val="clear" w:color="auto" w:fill="auto"/>
        <w:bidi w:val="0"/>
        <w:spacing w:before="0" w:after="380" w:line="310" w:lineRule="exact"/>
        <w:ind w:left="0" w:right="0" w:firstLine="380"/>
        <w:jc w:val="both"/>
      </w:pPr>
      <w:r>
        <w:rPr>
          <w:color w:val="000000"/>
          <w:spacing w:val="0"/>
          <w:w w:val="100"/>
          <w:position w:val="0"/>
        </w:rPr>
        <w:t>实行职工内部退休计划的，在正式退休日之前的经济补偿，属于辞退福利，自职工停止提供服务日至正常退休日期间， 拟支付的内退职工工资和缴纳的社会保险费等一次性计入当期损益。正式退休日期之后的经济补偿（如正常养老退休金）， 按照离职后福利处理。</w:t>
      </w:r>
    </w:p>
    <w:p>
      <w:pPr>
        <w:pStyle w:val="Style30"/>
        <w:keepNext/>
        <w:keepLines/>
        <w:widowControl w:val="0"/>
        <w:shd w:val="clear" w:color="auto" w:fill="auto"/>
        <w:tabs>
          <w:tab w:pos="478" w:val="left"/>
        </w:tabs>
        <w:bidi w:val="0"/>
        <w:spacing w:before="0" w:after="280" w:line="240" w:lineRule="auto"/>
        <w:ind w:left="0" w:right="0" w:firstLine="0"/>
        <w:jc w:val="left"/>
      </w:pPr>
      <w:bookmarkStart w:id="875" w:name="bookmark875"/>
      <w:bookmarkStart w:id="876" w:name="bookmark876"/>
      <w:bookmarkStart w:id="877" w:name="bookmark877"/>
      <w:bookmarkStart w:id="878" w:name="bookmark878"/>
      <w:r>
        <w:rPr>
          <w:color w:val="000000"/>
          <w:spacing w:val="0"/>
          <w:w w:val="100"/>
          <w:position w:val="0"/>
        </w:rPr>
        <w:t>（</w:t>
      </w:r>
      <w:bookmarkEnd w:id="877"/>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75"/>
      <w:bookmarkEnd w:id="876"/>
      <w:bookmarkEnd w:id="878"/>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0"/>
        <w:keepNext/>
        <w:keepLines/>
        <w:widowControl w:val="0"/>
        <w:shd w:val="clear" w:color="auto" w:fill="auto"/>
        <w:tabs>
          <w:tab w:pos="469" w:val="left"/>
        </w:tabs>
        <w:bidi w:val="0"/>
        <w:spacing w:before="0" w:after="280" w:line="240" w:lineRule="auto"/>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2</w:t>
      </w:r>
      <w:bookmarkEnd w:id="881"/>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879"/>
      <w:bookmarkEnd w:id="880"/>
      <w:bookmarkEnd w:id="882"/>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0"/>
        <w:keepNext/>
        <w:keepLines/>
        <w:widowControl w:val="0"/>
        <w:shd w:val="clear" w:color="auto" w:fill="auto"/>
        <w:tabs>
          <w:tab w:pos="469" w:val="left"/>
        </w:tabs>
        <w:bidi w:val="0"/>
        <w:spacing w:before="0" w:after="280" w:line="240"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2</w:t>
      </w:r>
      <w:bookmarkEnd w:id="885"/>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883"/>
      <w:bookmarkEnd w:id="884"/>
      <w:bookmarkEnd w:id="886"/>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0"/>
        <w:keepNext/>
        <w:keepLines/>
        <w:widowControl w:val="0"/>
        <w:shd w:val="clear" w:color="auto" w:fill="auto"/>
        <w:tabs>
          <w:tab w:pos="469" w:val="left"/>
        </w:tabs>
        <w:bidi w:val="0"/>
        <w:spacing w:before="0" w:after="280" w:line="240" w:lineRule="auto"/>
        <w:ind w:left="0" w:right="0" w:firstLine="0"/>
        <w:jc w:val="left"/>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2</w:t>
      </w:r>
      <w:bookmarkEnd w:id="889"/>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887"/>
      <w:bookmarkEnd w:id="888"/>
      <w:bookmarkEnd w:id="890"/>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0"/>
        <w:keepNext/>
        <w:keepLines/>
        <w:widowControl w:val="0"/>
        <w:shd w:val="clear" w:color="auto" w:fill="auto"/>
        <w:tabs>
          <w:tab w:pos="469" w:val="left"/>
        </w:tabs>
        <w:bidi w:val="0"/>
        <w:spacing w:before="0" w:after="380" w:line="240" w:lineRule="auto"/>
        <w:ind w:left="0" w:right="0" w:firstLine="0"/>
        <w:jc w:val="left"/>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2</w:t>
      </w:r>
      <w:bookmarkEnd w:id="893"/>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891"/>
      <w:bookmarkEnd w:id="892"/>
      <w:bookmarkEnd w:id="894"/>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公司是否需要遵守特殊行业的披露要求 </w:t>
      </w:r>
      <w:r>
        <w:rPr>
          <w:color w:val="000000"/>
          <w:spacing w:val="0"/>
          <w:w w:val="100"/>
          <w:position w:val="0"/>
        </w:rPr>
        <w:t>否</w:t>
      </w:r>
    </w:p>
    <w:p>
      <w:pPr>
        <w:pStyle w:val="Style27"/>
        <w:keepNext w:val="0"/>
        <w:keepLines w:val="0"/>
        <w:widowControl w:val="0"/>
        <w:shd w:val="clear" w:color="auto" w:fill="auto"/>
        <w:bidi w:val="0"/>
        <w:spacing w:before="0" w:after="200" w:line="322" w:lineRule="exact"/>
        <w:ind w:left="0" w:right="0" w:firstLine="380"/>
        <w:jc w:val="both"/>
      </w:pPr>
      <w:r>
        <w:rPr>
          <w:color w:val="000000"/>
          <w:spacing w:val="0"/>
          <w:w w:val="100"/>
          <w:position w:val="0"/>
        </w:rPr>
        <w:t>本集团收入包括：客户定制软件设计开发收入、</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卡销售收入、系统维护服务收入、系统集成及外购硬件销售收入、自 制硬件销售收入、让渡资产使用权收入和咨询服务收入。</w:t>
      </w:r>
    </w:p>
    <w:p>
      <w:pPr>
        <w:pStyle w:val="Style27"/>
        <w:keepNext w:val="0"/>
        <w:keepLines w:val="0"/>
        <w:widowControl w:val="0"/>
        <w:numPr>
          <w:ilvl w:val="0"/>
          <w:numId w:val="17"/>
        </w:numPr>
        <w:shd w:val="clear" w:color="auto" w:fill="auto"/>
        <w:tabs>
          <w:tab w:pos="825" w:val="left"/>
        </w:tabs>
        <w:bidi w:val="0"/>
        <w:spacing w:before="0" w:after="200" w:line="317" w:lineRule="exact"/>
        <w:ind w:left="0" w:right="0" w:firstLine="380"/>
        <w:jc w:val="both"/>
      </w:pPr>
      <w:bookmarkStart w:id="895" w:name="bookmark895"/>
      <w:bookmarkEnd w:id="895"/>
      <w:r>
        <w:rPr>
          <w:color w:val="000000"/>
          <w:spacing w:val="0"/>
          <w:w w:val="100"/>
          <w:position w:val="0"/>
        </w:rPr>
        <w:t>客户定制软件设计开发收入</w:t>
      </w:r>
    </w:p>
    <w:p>
      <w:pPr>
        <w:pStyle w:val="Style27"/>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本集团客户定制软件设计开发项目指本集团依据客户特定要求在本集团原有软件平台基础上进行开发实施或根据客户 要求定制的软件设计和开发项目。</w:t>
      </w:r>
    </w:p>
    <w:p>
      <w:pPr>
        <w:pStyle w:val="Style27"/>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本集团客户定制软件设计开发项目实质为提供劳务，本集团在资产负债表日，对于提供劳务交易结果能够可靠估计的， 采用完工百分比法确认提供的劳务收入。</w:t>
      </w:r>
    </w:p>
    <w:p>
      <w:pPr>
        <w:pStyle w:val="Style27"/>
        <w:keepNext w:val="0"/>
        <w:keepLines w:val="0"/>
        <w:widowControl w:val="0"/>
        <w:shd w:val="clear" w:color="auto" w:fill="auto"/>
        <w:bidi w:val="0"/>
        <w:spacing w:before="0" w:after="200" w:line="317" w:lineRule="exact"/>
        <w:ind w:left="0" w:right="0" w:firstLine="380"/>
        <w:jc w:val="both"/>
      </w:pPr>
      <w:r>
        <w:rPr>
          <w:color w:val="000000"/>
          <w:spacing w:val="0"/>
          <w:w w:val="100"/>
          <w:position w:val="0"/>
        </w:rPr>
        <w:t>提供劳务交易的结果能够可靠估计，是指同时满足下列条件：</w:t>
      </w:r>
    </w:p>
    <w:p>
      <w:pPr>
        <w:pStyle w:val="Style27"/>
        <w:keepNext w:val="0"/>
        <w:keepLines w:val="0"/>
        <w:widowControl w:val="0"/>
        <w:numPr>
          <w:ilvl w:val="0"/>
          <w:numId w:val="19"/>
        </w:numPr>
        <w:shd w:val="clear" w:color="auto" w:fill="auto"/>
        <w:tabs>
          <w:tab w:pos="753" w:val="left"/>
        </w:tabs>
        <w:bidi w:val="0"/>
        <w:spacing w:before="0" w:after="200" w:line="317" w:lineRule="exact"/>
        <w:ind w:left="0" w:right="0" w:firstLine="380"/>
        <w:jc w:val="both"/>
      </w:pPr>
      <w:bookmarkStart w:id="896" w:name="bookmark896"/>
      <w:bookmarkEnd w:id="896"/>
      <w:r>
        <w:rPr>
          <w:color w:val="000000"/>
          <w:spacing w:val="0"/>
          <w:w w:val="100"/>
          <w:position w:val="0"/>
        </w:rPr>
        <w:t>收入的金额能够可靠地计量；</w:t>
      </w:r>
    </w:p>
    <w:p>
      <w:pPr>
        <w:pStyle w:val="Style27"/>
        <w:keepNext w:val="0"/>
        <w:keepLines w:val="0"/>
        <w:widowControl w:val="0"/>
        <w:numPr>
          <w:ilvl w:val="0"/>
          <w:numId w:val="19"/>
        </w:numPr>
        <w:shd w:val="clear" w:color="auto" w:fill="auto"/>
        <w:tabs>
          <w:tab w:pos="753" w:val="left"/>
        </w:tabs>
        <w:bidi w:val="0"/>
        <w:spacing w:before="0" w:after="200" w:line="317" w:lineRule="exact"/>
        <w:ind w:left="0" w:right="0" w:firstLine="380"/>
        <w:jc w:val="both"/>
      </w:pPr>
      <w:bookmarkStart w:id="897" w:name="bookmark897"/>
      <w:bookmarkEnd w:id="897"/>
      <w:r>
        <w:rPr>
          <w:color w:val="000000"/>
          <w:spacing w:val="0"/>
          <w:w w:val="100"/>
          <w:position w:val="0"/>
        </w:rPr>
        <w:t>相关的经济利益很可能流入企业；</w:t>
      </w:r>
    </w:p>
    <w:p>
      <w:pPr>
        <w:pStyle w:val="Style27"/>
        <w:keepNext w:val="0"/>
        <w:keepLines w:val="0"/>
        <w:widowControl w:val="0"/>
        <w:numPr>
          <w:ilvl w:val="0"/>
          <w:numId w:val="19"/>
        </w:numPr>
        <w:shd w:val="clear" w:color="auto" w:fill="auto"/>
        <w:tabs>
          <w:tab w:pos="753" w:val="left"/>
        </w:tabs>
        <w:bidi w:val="0"/>
        <w:spacing w:before="0" w:after="200" w:line="317" w:lineRule="exact"/>
        <w:ind w:left="0" w:right="0" w:firstLine="380"/>
        <w:jc w:val="both"/>
      </w:pPr>
      <w:bookmarkStart w:id="898" w:name="bookmark898"/>
      <w:bookmarkEnd w:id="898"/>
      <w:r>
        <w:rPr>
          <w:color w:val="000000"/>
          <w:spacing w:val="0"/>
          <w:w w:val="100"/>
          <w:position w:val="0"/>
        </w:rPr>
        <w:t>交易的完工进度能够可靠地确定；</w:t>
      </w:r>
    </w:p>
    <w:p>
      <w:pPr>
        <w:pStyle w:val="Style27"/>
        <w:keepNext w:val="0"/>
        <w:keepLines w:val="0"/>
        <w:widowControl w:val="0"/>
        <w:numPr>
          <w:ilvl w:val="0"/>
          <w:numId w:val="19"/>
        </w:numPr>
        <w:shd w:val="clear" w:color="auto" w:fill="auto"/>
        <w:tabs>
          <w:tab w:pos="753" w:val="left"/>
        </w:tabs>
        <w:bidi w:val="0"/>
        <w:spacing w:before="0" w:after="200" w:line="317" w:lineRule="exact"/>
        <w:ind w:left="0" w:right="0" w:firstLine="380"/>
        <w:jc w:val="both"/>
      </w:pPr>
      <w:bookmarkStart w:id="899" w:name="bookmark899"/>
      <w:bookmarkEnd w:id="899"/>
      <w:r>
        <w:rPr>
          <w:color w:val="000000"/>
          <w:spacing w:val="0"/>
          <w:w w:val="100"/>
          <w:position w:val="0"/>
        </w:rPr>
        <w:t>交易中已发生和将发生的成本能够可靠地计量。</w:t>
      </w:r>
    </w:p>
    <w:p>
      <w:pPr>
        <w:pStyle w:val="Style27"/>
        <w:keepNext w:val="0"/>
        <w:keepLines w:val="0"/>
        <w:widowControl w:val="0"/>
        <w:shd w:val="clear" w:color="auto" w:fill="auto"/>
        <w:bidi w:val="0"/>
        <w:spacing w:before="0" w:after="200" w:line="317" w:lineRule="exact"/>
        <w:ind w:left="0" w:right="0" w:firstLine="380"/>
        <w:jc w:val="both"/>
      </w:pPr>
      <w:r>
        <w:rPr>
          <w:color w:val="000000"/>
          <w:spacing w:val="0"/>
          <w:w w:val="100"/>
          <w:position w:val="0"/>
        </w:rPr>
        <w:t>在资产负债表日提供劳务交易结果不能够可靠估计的，分别下列情况处理：</w:t>
      </w:r>
    </w:p>
    <w:p>
      <w:pPr>
        <w:pStyle w:val="Style27"/>
        <w:keepNext w:val="0"/>
        <w:keepLines w:val="0"/>
        <w:widowControl w:val="0"/>
        <w:numPr>
          <w:ilvl w:val="0"/>
          <w:numId w:val="21"/>
        </w:numPr>
        <w:shd w:val="clear" w:color="auto" w:fill="auto"/>
        <w:tabs>
          <w:tab w:pos="728" w:val="left"/>
        </w:tabs>
        <w:bidi w:val="0"/>
        <w:spacing w:before="0" w:after="200" w:line="317" w:lineRule="exact"/>
        <w:ind w:left="0" w:right="0" w:firstLine="380"/>
        <w:jc w:val="both"/>
      </w:pPr>
      <w:bookmarkStart w:id="900" w:name="bookmark900"/>
      <w:bookmarkEnd w:id="900"/>
      <w:r>
        <w:rPr>
          <w:color w:val="000000"/>
          <w:spacing w:val="0"/>
          <w:w w:val="100"/>
          <w:position w:val="0"/>
        </w:rPr>
        <w:t>已经发生的劳务成本预计能够得到补偿的，按照已经发生的劳务成本金额确认提供劳务收入，并按相同金额结转劳务 成本。</w:t>
      </w:r>
    </w:p>
    <w:p>
      <w:pPr>
        <w:pStyle w:val="Style27"/>
        <w:keepNext w:val="0"/>
        <w:keepLines w:val="0"/>
        <w:widowControl w:val="0"/>
        <w:numPr>
          <w:ilvl w:val="0"/>
          <w:numId w:val="21"/>
        </w:numPr>
        <w:shd w:val="clear" w:color="auto" w:fill="auto"/>
        <w:tabs>
          <w:tab w:pos="753" w:val="left"/>
        </w:tabs>
        <w:bidi w:val="0"/>
        <w:spacing w:before="0" w:after="200" w:line="317" w:lineRule="exact"/>
        <w:ind w:left="0" w:right="0" w:firstLine="380"/>
        <w:jc w:val="left"/>
      </w:pPr>
      <w:bookmarkStart w:id="901" w:name="bookmark901"/>
      <w:bookmarkEnd w:id="901"/>
      <w:r>
        <w:rPr>
          <w:color w:val="000000"/>
          <w:spacing w:val="0"/>
          <w:w w:val="100"/>
          <w:position w:val="0"/>
        </w:rPr>
        <w:t>已经发生的劳务成本预计不能够得到补偿的，将已经发生的劳务成本计入当期损益，不确认提供劳务收入。</w:t>
      </w:r>
    </w:p>
    <w:p>
      <w:pPr>
        <w:pStyle w:val="Style27"/>
        <w:keepNext w:val="0"/>
        <w:keepLines w:val="0"/>
        <w:widowControl w:val="0"/>
        <w:shd w:val="clear" w:color="auto" w:fill="auto"/>
        <w:bidi w:val="0"/>
        <w:spacing w:before="0" w:after="200" w:line="317" w:lineRule="exact"/>
        <w:ind w:left="0" w:right="0" w:firstLine="380"/>
        <w:jc w:val="left"/>
      </w:pPr>
      <w:r>
        <w:rPr>
          <w:color w:val="000000"/>
          <w:spacing w:val="0"/>
          <w:w w:val="100"/>
          <w:position w:val="0"/>
        </w:rPr>
        <w:t>本集团采用已经完成的合同工作量占合同预计总工作量的比例确定合同完工进度。</w:t>
      </w:r>
    </w:p>
    <w:p>
      <w:pPr>
        <w:pStyle w:val="Style27"/>
        <w:keepNext w:val="0"/>
        <w:keepLines w:val="0"/>
        <w:widowControl w:val="0"/>
        <w:numPr>
          <w:ilvl w:val="0"/>
          <w:numId w:val="17"/>
        </w:numPr>
        <w:shd w:val="clear" w:color="auto" w:fill="auto"/>
        <w:tabs>
          <w:tab w:pos="825" w:val="left"/>
        </w:tabs>
        <w:bidi w:val="0"/>
        <w:spacing w:before="0" w:after="200" w:line="317" w:lineRule="exact"/>
        <w:ind w:left="0" w:right="0" w:firstLine="380"/>
        <w:jc w:val="left"/>
      </w:pPr>
      <w:bookmarkStart w:id="902" w:name="bookmark902"/>
      <w:bookmarkEnd w:id="902"/>
      <w:r>
        <w:rPr>
          <w:rFonts w:ascii="Times New Roman" w:eastAsia="Times New Roman" w:hAnsi="Times New Roman" w:cs="Times New Roman"/>
          <w:color w:val="000000"/>
          <w:spacing w:val="0"/>
          <w:w w:val="100"/>
          <w:position w:val="0"/>
          <w:sz w:val="18"/>
          <w:szCs w:val="18"/>
        </w:rPr>
        <w:t xml:space="preserve">IC </w:t>
      </w:r>
      <w:r>
        <w:rPr>
          <w:color w:val="000000"/>
          <w:spacing w:val="0"/>
          <w:w w:val="100"/>
          <w:position w:val="0"/>
        </w:rPr>
        <w:t>卡销售收入</w:t>
      </w:r>
    </w:p>
    <w:p>
      <w:pPr>
        <w:pStyle w:val="Style27"/>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本集团</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卡销售业务包括</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卡介质的销售及</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卡嵌入式软件销售收入，由于</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卡嵌入式软件是随同</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卡介质一并交付， 故该嵌入式软件收入确认原则与</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卡介质收入确认原则相同。</w:t>
      </w:r>
    </w:p>
    <w:p>
      <w:pPr>
        <w:pStyle w:val="Style27"/>
        <w:keepNext w:val="0"/>
        <w:keepLines w:val="0"/>
        <w:widowControl w:val="0"/>
        <w:shd w:val="clear" w:color="auto" w:fill="auto"/>
        <w:bidi w:val="0"/>
        <w:spacing w:before="0" w:after="200" w:line="322" w:lineRule="exact"/>
        <w:ind w:left="0" w:right="0" w:firstLine="380"/>
        <w:jc w:val="left"/>
      </w:pPr>
      <w:r>
        <w:rPr>
          <w:color w:val="000000"/>
          <w:spacing w:val="0"/>
          <w:w w:val="100"/>
          <w:position w:val="0"/>
        </w:rPr>
        <w:t>本集团</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卡根据《企业会计准则第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收入》中销售商品确认原则，在</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卡交付并取得客户验收确认后，相关的收入 已经实现或取得收款的证据，本集团确认</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卡销售收入实现。</w:t>
      </w:r>
    </w:p>
    <w:p>
      <w:pPr>
        <w:pStyle w:val="Style27"/>
        <w:keepNext w:val="0"/>
        <w:keepLines w:val="0"/>
        <w:widowControl w:val="0"/>
        <w:numPr>
          <w:ilvl w:val="0"/>
          <w:numId w:val="17"/>
        </w:numPr>
        <w:shd w:val="clear" w:color="auto" w:fill="auto"/>
        <w:tabs>
          <w:tab w:pos="825" w:val="left"/>
        </w:tabs>
        <w:bidi w:val="0"/>
        <w:spacing w:before="0" w:after="200" w:line="317" w:lineRule="exact"/>
        <w:ind w:left="0" w:right="0" w:firstLine="380"/>
        <w:jc w:val="left"/>
      </w:pPr>
      <w:bookmarkStart w:id="903" w:name="bookmark903"/>
      <w:bookmarkEnd w:id="903"/>
      <w:r>
        <w:rPr>
          <w:color w:val="000000"/>
          <w:spacing w:val="0"/>
          <w:w w:val="100"/>
          <w:position w:val="0"/>
        </w:rPr>
        <w:t>技术服务收入</w:t>
      </w:r>
    </w:p>
    <w:p>
      <w:pPr>
        <w:pStyle w:val="Style27"/>
        <w:keepNext w:val="0"/>
        <w:keepLines w:val="0"/>
        <w:widowControl w:val="0"/>
        <w:shd w:val="clear" w:color="auto" w:fill="auto"/>
        <w:bidi w:val="0"/>
        <w:spacing w:before="0" w:after="200" w:line="317" w:lineRule="exact"/>
        <w:ind w:left="0" w:right="0" w:firstLine="380"/>
        <w:jc w:val="left"/>
      </w:pPr>
      <w:r>
        <w:rPr>
          <w:color w:val="000000"/>
          <w:spacing w:val="0"/>
          <w:w w:val="100"/>
          <w:position w:val="0"/>
        </w:rPr>
        <w:t>本集团在提供技术服务期间内，在劳务提供后，根据合同约定服务期间分期确认收入。</w:t>
      </w:r>
    </w:p>
    <w:p>
      <w:pPr>
        <w:pStyle w:val="Style27"/>
        <w:keepNext w:val="0"/>
        <w:keepLines w:val="0"/>
        <w:widowControl w:val="0"/>
        <w:numPr>
          <w:ilvl w:val="0"/>
          <w:numId w:val="17"/>
        </w:numPr>
        <w:shd w:val="clear" w:color="auto" w:fill="auto"/>
        <w:tabs>
          <w:tab w:pos="825" w:val="left"/>
        </w:tabs>
        <w:bidi w:val="0"/>
        <w:spacing w:before="0" w:after="200" w:line="317" w:lineRule="exact"/>
        <w:ind w:left="0" w:right="0" w:firstLine="380"/>
        <w:jc w:val="left"/>
      </w:pPr>
      <w:bookmarkStart w:id="904" w:name="bookmark904"/>
      <w:bookmarkEnd w:id="904"/>
      <w:r>
        <w:rPr>
          <w:color w:val="000000"/>
          <w:spacing w:val="0"/>
          <w:w w:val="100"/>
          <w:position w:val="0"/>
        </w:rPr>
        <w:t>系统集成及外购硬件销售收入</w:t>
      </w:r>
    </w:p>
    <w:p>
      <w:pPr>
        <w:pStyle w:val="Style27"/>
        <w:keepNext w:val="0"/>
        <w:keepLines w:val="0"/>
        <w:widowControl w:val="0"/>
        <w:shd w:val="clear" w:color="auto" w:fill="auto"/>
        <w:bidi w:val="0"/>
        <w:spacing w:before="0" w:after="200" w:line="317" w:lineRule="exact"/>
        <w:ind w:left="0" w:right="0" w:firstLine="380"/>
        <w:jc w:val="left"/>
      </w:pPr>
      <w:r>
        <w:rPr>
          <w:color w:val="000000"/>
          <w:spacing w:val="0"/>
          <w:w w:val="100"/>
          <w:position w:val="0"/>
        </w:rPr>
        <w:t>本集团系统集成及外购硬件销售收入包括系统集成收入及外购硬件销售收入。</w:t>
      </w:r>
    </w:p>
    <w:p>
      <w:pPr>
        <w:pStyle w:val="Style27"/>
        <w:keepNext w:val="0"/>
        <w:keepLines w:val="0"/>
        <w:widowControl w:val="0"/>
        <w:shd w:val="clear" w:color="auto" w:fill="auto"/>
        <w:bidi w:val="0"/>
        <w:spacing w:before="0" w:after="200" w:line="317" w:lineRule="exact"/>
        <w:ind w:left="0" w:right="0" w:firstLine="380"/>
        <w:jc w:val="left"/>
      </w:pPr>
      <w:r>
        <w:rPr>
          <w:color w:val="000000"/>
          <w:spacing w:val="0"/>
          <w:w w:val="100"/>
          <w:position w:val="0"/>
        </w:rPr>
        <w:t>①本集团系统集成项目指本集团依客户要求提供采购硬件、软件并进行集成安装及调试的项目。</w:t>
      </w:r>
    </w:p>
    <w:p>
      <w:pPr>
        <w:pStyle w:val="Style27"/>
        <w:keepNext w:val="0"/>
        <w:keepLines w:val="0"/>
        <w:widowControl w:val="0"/>
        <w:shd w:val="clear" w:color="auto" w:fill="auto"/>
        <w:bidi w:val="0"/>
        <w:spacing w:before="0" w:after="200" w:line="317" w:lineRule="exact"/>
        <w:ind w:left="0" w:right="0" w:firstLine="380"/>
        <w:jc w:val="left"/>
      </w:pPr>
      <w:r>
        <w:rPr>
          <w:color w:val="000000"/>
          <w:spacing w:val="0"/>
          <w:w w:val="100"/>
          <w:position w:val="0"/>
        </w:rPr>
        <w:t xml:space="preserve">本集团系统集成项目在系统安装调试完毕且项目经过客户初步验收后，相关的收入已经实现或取得收款的证据，本集团 </w:t>
      </w:r>
      <w:r>
        <w:rPr>
          <w:color w:val="000000"/>
          <w:spacing w:val="0"/>
          <w:w w:val="100"/>
          <w:position w:val="0"/>
        </w:rPr>
        <w:t>确认系统集成收入实现。</w:t>
      </w:r>
    </w:p>
    <w:p>
      <w:pPr>
        <w:pStyle w:val="Style27"/>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②本集团外购硬件销售业务指本集团为客户提供系统集成所需硬件及配套办公设备，该等硬件均为本集团外购硬件。本 集团外购硬件业务根据《企业会计准则第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收入》中销售商品收入确认原则，在商品交付并经客户验收后，相关的收入 已经实现或取得收款的证据，本集团确认外购硬件销售收入实现。</w:t>
      </w:r>
    </w:p>
    <w:p>
      <w:pPr>
        <w:pStyle w:val="Style27"/>
        <w:keepNext w:val="0"/>
        <w:keepLines w:val="0"/>
        <w:widowControl w:val="0"/>
        <w:shd w:val="clear" w:color="auto" w:fill="auto"/>
        <w:tabs>
          <w:tab w:pos="825" w:val="left"/>
        </w:tabs>
        <w:bidi w:val="0"/>
        <w:spacing w:before="0" w:after="200" w:line="312" w:lineRule="exact"/>
        <w:ind w:left="0" w:right="0" w:firstLine="380"/>
        <w:jc w:val="both"/>
      </w:pPr>
      <w:bookmarkStart w:id="905" w:name="bookmark905"/>
      <w:r>
        <w:rPr>
          <w:color w:val="000000"/>
          <w:spacing w:val="0"/>
          <w:w w:val="100"/>
          <w:position w:val="0"/>
        </w:rPr>
        <w:t>（</w:t>
      </w:r>
      <w:bookmarkEnd w:id="90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自制硬件销售收入</w:t>
      </w:r>
    </w:p>
    <w:p>
      <w:pPr>
        <w:pStyle w:val="Style27"/>
        <w:keepNext w:val="0"/>
        <w:keepLines w:val="0"/>
        <w:widowControl w:val="0"/>
        <w:shd w:val="clear" w:color="auto" w:fill="auto"/>
        <w:bidi w:val="0"/>
        <w:spacing w:before="0" w:after="200" w:line="317" w:lineRule="exact"/>
        <w:ind w:left="0" w:right="0" w:firstLine="380"/>
        <w:jc w:val="both"/>
      </w:pPr>
      <w:r>
        <w:rPr>
          <w:color w:val="000000"/>
          <w:spacing w:val="0"/>
          <w:w w:val="100"/>
          <w:position w:val="0"/>
        </w:rPr>
        <w:t>本集团自制硬件指本集团自主研发的硬件设备，采用</w:t>
      </w:r>
      <w:r>
        <w:rPr>
          <w:rFonts w:ascii="Times New Roman" w:eastAsia="Times New Roman" w:hAnsi="Times New Roman" w:cs="Times New Roman"/>
          <w:color w:val="000000"/>
          <w:spacing w:val="0"/>
          <w:w w:val="100"/>
          <w:position w:val="0"/>
          <w:sz w:val="18"/>
          <w:szCs w:val="18"/>
        </w:rPr>
        <w:t>OEM</w:t>
      </w:r>
      <w:r>
        <w:rPr>
          <w:color w:val="000000"/>
          <w:spacing w:val="0"/>
          <w:w w:val="100"/>
          <w:position w:val="0"/>
        </w:rPr>
        <w:t>方式生产，主要包括</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卡读写设备、民生自助服务终端等。 本集团自制硬件销售业务收入根据《企业会计准则第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收入》中销售商品收入确认原则，在商品交付并经客户验收后， 相关的收入已经实现或取得收款的证据，本集团确认自制硬件销售收入实现。</w:t>
      </w:r>
    </w:p>
    <w:p>
      <w:pPr>
        <w:pStyle w:val="Style27"/>
        <w:keepNext w:val="0"/>
        <w:keepLines w:val="0"/>
        <w:widowControl w:val="0"/>
        <w:shd w:val="clear" w:color="auto" w:fill="auto"/>
        <w:tabs>
          <w:tab w:pos="825" w:val="left"/>
        </w:tabs>
        <w:bidi w:val="0"/>
        <w:spacing w:before="0" w:after="200" w:line="312" w:lineRule="exact"/>
        <w:ind w:left="0" w:right="0" w:firstLine="380"/>
        <w:jc w:val="both"/>
      </w:pPr>
      <w:bookmarkStart w:id="906" w:name="bookmark906"/>
      <w:r>
        <w:rPr>
          <w:color w:val="000000"/>
          <w:spacing w:val="0"/>
          <w:w w:val="100"/>
          <w:position w:val="0"/>
        </w:rPr>
        <w:t>（</w:t>
      </w:r>
      <w:bookmarkEnd w:id="906"/>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让渡资产使用权收入</w:t>
      </w:r>
    </w:p>
    <w:p>
      <w:pPr>
        <w:pStyle w:val="Style27"/>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本集团在与让渡资产使用权相关的经济利益能够流入和收入的金额能够可靠的计量时确认让渡资产使用权收入。</w:t>
      </w:r>
    </w:p>
    <w:p>
      <w:pPr>
        <w:pStyle w:val="Style27"/>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利息收入按使用货币资金的使用时间和适用利率计算确定。使用费收入金额，按照有关合同或协议约定的收费时间和方 法计算确定。</w:t>
      </w:r>
    </w:p>
    <w:p>
      <w:pPr>
        <w:pStyle w:val="Style27"/>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本集团商业保理利息收入按照其他方使用本集团货币资金的时间，采用合同利率计算确定。</w:t>
      </w:r>
    </w:p>
    <w:p>
      <w:pPr>
        <w:pStyle w:val="Style27"/>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本集团融资租赁收入确认方法：在租赁期间内，采用实际利率法对未实现融资收益进行分配，将其确认为融资租赁收入。</w:t>
      </w:r>
    </w:p>
    <w:p>
      <w:pPr>
        <w:pStyle w:val="Style27"/>
        <w:keepNext w:val="0"/>
        <w:keepLines w:val="0"/>
        <w:widowControl w:val="0"/>
        <w:shd w:val="clear" w:color="auto" w:fill="auto"/>
        <w:tabs>
          <w:tab w:pos="825" w:val="left"/>
        </w:tabs>
        <w:bidi w:val="0"/>
        <w:spacing w:before="0" w:after="200" w:line="312" w:lineRule="exact"/>
        <w:ind w:left="0" w:right="0" w:firstLine="380"/>
        <w:jc w:val="left"/>
      </w:pPr>
      <w:bookmarkStart w:id="907" w:name="bookmark907"/>
      <w:r>
        <w:rPr>
          <w:color w:val="000000"/>
          <w:spacing w:val="0"/>
          <w:w w:val="100"/>
          <w:position w:val="0"/>
        </w:rPr>
        <w:t>（</w:t>
      </w:r>
      <w:bookmarkEnd w:id="907"/>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咨询服务收入</w:t>
      </w:r>
    </w:p>
    <w:p>
      <w:pPr>
        <w:pStyle w:val="Style27"/>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本集团在咨询服务提供后，相关的收入已经实现时确认咨询服务收入。</w:t>
      </w:r>
    </w:p>
    <w:p>
      <w:pPr>
        <w:pStyle w:val="Style30"/>
        <w:keepNext/>
        <w:keepLines/>
        <w:widowControl w:val="0"/>
        <w:shd w:val="clear" w:color="auto" w:fill="auto"/>
        <w:tabs>
          <w:tab w:pos="469" w:val="left"/>
        </w:tabs>
        <w:bidi w:val="0"/>
        <w:spacing w:before="0" w:after="380" w:line="240" w:lineRule="auto"/>
        <w:ind w:left="0" w:right="0" w:firstLine="0"/>
        <w:jc w:val="left"/>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2</w:t>
      </w:r>
      <w:bookmarkEnd w:id="910"/>
      <w:r>
        <w:rPr>
          <w:rFonts w:ascii="Times New Roman" w:eastAsia="Times New Roman" w:hAnsi="Times New Roman" w:cs="Times New Roman"/>
          <w:color w:val="000000"/>
          <w:spacing w:val="0"/>
          <w:w w:val="100"/>
          <w:position w:val="0"/>
        </w:rPr>
        <w:t>9</w:t>
      </w:r>
      <w:r>
        <w:rPr>
          <w:color w:val="000000"/>
          <w:spacing w:val="0"/>
          <w:w w:val="100"/>
          <w:position w:val="0"/>
        </w:rPr>
        <w:t>、</w:t>
        <w:tab/>
        <w:t>政府补助</w:t>
      </w:r>
      <w:bookmarkEnd w:id="908"/>
      <w:bookmarkEnd w:id="909"/>
      <w:bookmarkEnd w:id="911"/>
    </w:p>
    <w:p>
      <w:pPr>
        <w:pStyle w:val="Style30"/>
        <w:keepNext/>
        <w:keepLines/>
        <w:widowControl w:val="0"/>
        <w:shd w:val="clear" w:color="auto" w:fill="auto"/>
        <w:tabs>
          <w:tab w:pos="478" w:val="left"/>
        </w:tabs>
        <w:bidi w:val="0"/>
        <w:spacing w:before="0" w:after="280" w:line="240" w:lineRule="auto"/>
        <w:ind w:left="0" w:right="0" w:firstLine="0"/>
        <w:jc w:val="left"/>
      </w:pPr>
      <w:bookmarkStart w:id="908" w:name="bookmark908"/>
      <w:bookmarkStart w:id="909" w:name="bookmark909"/>
      <w:bookmarkStart w:id="912" w:name="bookmark912"/>
      <w:bookmarkStart w:id="913" w:name="bookmark913"/>
      <w:r>
        <w:rPr>
          <w:color w:val="000000"/>
          <w:spacing w:val="0"/>
          <w:w w:val="100"/>
          <w:position w:val="0"/>
        </w:rPr>
        <w:t>（</w:t>
      </w:r>
      <w:bookmarkEnd w:id="912"/>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908"/>
      <w:bookmarkEnd w:id="909"/>
      <w:bookmarkEnd w:id="913"/>
    </w:p>
    <w:p>
      <w:pPr>
        <w:pStyle w:val="Style27"/>
        <w:keepNext w:val="0"/>
        <w:keepLines w:val="0"/>
        <w:widowControl w:val="0"/>
        <w:shd w:val="clear" w:color="auto" w:fill="auto"/>
        <w:bidi w:val="0"/>
        <w:spacing w:before="0" w:after="380" w:line="307" w:lineRule="exact"/>
        <w:ind w:left="0" w:right="0" w:firstLine="380"/>
        <w:jc w:val="left"/>
      </w:pPr>
      <w:r>
        <w:rPr>
          <w:color w:val="000000"/>
          <w:spacing w:val="0"/>
          <w:w w:val="100"/>
          <w:position w:val="0"/>
        </w:rPr>
        <w:t>与资产相关的政府补助，是指本集团取得的、用于购建或以其他方式形成长期资产的政府补助。与资产相关的政府补助， 确认为递延收益，并在相关资产使用期限内平均分配，计入当期损益。</w:t>
      </w:r>
    </w:p>
    <w:p>
      <w:pPr>
        <w:pStyle w:val="Style30"/>
        <w:keepNext/>
        <w:keepLines/>
        <w:widowControl w:val="0"/>
        <w:shd w:val="clear" w:color="auto" w:fill="auto"/>
        <w:tabs>
          <w:tab w:pos="478" w:val="left"/>
        </w:tabs>
        <w:bidi w:val="0"/>
        <w:spacing w:before="0" w:after="280" w:line="240" w:lineRule="auto"/>
        <w:ind w:left="0" w:right="0" w:firstLine="0"/>
        <w:jc w:val="left"/>
      </w:pPr>
      <w:bookmarkStart w:id="914" w:name="bookmark914"/>
      <w:bookmarkStart w:id="915" w:name="bookmark915"/>
      <w:bookmarkStart w:id="916" w:name="bookmark916"/>
      <w:bookmarkStart w:id="917" w:name="bookmark917"/>
      <w:r>
        <w:rPr>
          <w:color w:val="000000"/>
          <w:spacing w:val="0"/>
          <w:w w:val="100"/>
          <w:position w:val="0"/>
        </w:rPr>
        <w:t>（</w:t>
      </w:r>
      <w:bookmarkEnd w:id="916"/>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914"/>
      <w:bookmarkEnd w:id="915"/>
      <w:bookmarkEnd w:id="917"/>
    </w:p>
    <w:p>
      <w:pPr>
        <w:pStyle w:val="Style27"/>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与收益相关的政府补助，是指除与资产相关的政府补助之外的政府补助。与收益相关的政府补助，如果用于补偿已发生 的相关费用或损失，则计入当期损益；如果用于补偿以后期间的相关费用或损失，则计入递延收益，于费用确认期间计入当 期损益。</w:t>
      </w:r>
    </w:p>
    <w:p>
      <w:pPr>
        <w:pStyle w:val="Style30"/>
        <w:keepNext/>
        <w:keepLines/>
        <w:widowControl w:val="0"/>
        <w:shd w:val="clear" w:color="auto" w:fill="auto"/>
        <w:tabs>
          <w:tab w:pos="469" w:val="left"/>
        </w:tabs>
        <w:bidi w:val="0"/>
        <w:spacing w:before="0" w:after="280" w:line="240" w:lineRule="auto"/>
        <w:ind w:left="0" w:right="0" w:firstLine="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3</w:t>
      </w:r>
      <w:bookmarkEnd w:id="920"/>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18"/>
      <w:bookmarkEnd w:id="919"/>
      <w:bookmarkEnd w:id="921"/>
    </w:p>
    <w:p>
      <w:pPr>
        <w:pStyle w:val="Style27"/>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所得税包括当期所得税和递延所得税。除与直接计入所有者权益的交易或者事项相关的递延所得税计入所有者权益外， 均作为所得税费用计入当期损益。</w:t>
      </w:r>
    </w:p>
    <w:p>
      <w:pPr>
        <w:pStyle w:val="Style27"/>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本集团根据资产、负债于资产负债表日的账面价值与计税基础之间的暂时性差异，采用资产负债表债务法确认递延所得 税。</w:t>
      </w:r>
    </w:p>
    <w:p>
      <w:pPr>
        <w:pStyle w:val="Style27"/>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各项应纳税暂时性差异均确认相关的递延所得税负债，除非该应纳税暂时性差异是在以下交易中产生的：</w:t>
      </w:r>
    </w:p>
    <w:p>
      <w:pPr>
        <w:pStyle w:val="Style27"/>
        <w:keepNext w:val="0"/>
        <w:keepLines w:val="0"/>
        <w:widowControl w:val="0"/>
        <w:numPr>
          <w:ilvl w:val="0"/>
          <w:numId w:val="23"/>
        </w:numPr>
        <w:shd w:val="clear" w:color="auto" w:fill="auto"/>
        <w:tabs>
          <w:tab w:pos="879" w:val="left"/>
        </w:tabs>
        <w:bidi w:val="0"/>
        <w:spacing w:before="0" w:after="200" w:line="312" w:lineRule="exact"/>
        <w:ind w:left="0" w:right="0" w:firstLine="380"/>
        <w:jc w:val="left"/>
      </w:pPr>
      <w:bookmarkStart w:id="922" w:name="bookmark922"/>
      <w:bookmarkEnd w:id="922"/>
      <w:r>
        <w:rPr>
          <w:color w:val="000000"/>
          <w:spacing w:val="0"/>
          <w:w w:val="100"/>
          <w:position w:val="0"/>
        </w:rPr>
        <w:t>商誉的初始确认，或者具有以下特征的交易中产生的资产或负债的初始确认：该交易不是企业合并，并且交易发 生时既不影响会计利润也不影响应纳税所得额；</w:t>
      </w:r>
    </w:p>
    <w:p>
      <w:pPr>
        <w:pStyle w:val="Style27"/>
        <w:keepNext w:val="0"/>
        <w:keepLines w:val="0"/>
        <w:widowControl w:val="0"/>
        <w:numPr>
          <w:ilvl w:val="0"/>
          <w:numId w:val="23"/>
        </w:numPr>
        <w:shd w:val="clear" w:color="auto" w:fill="auto"/>
        <w:tabs>
          <w:tab w:pos="874" w:val="left"/>
        </w:tabs>
        <w:bidi w:val="0"/>
        <w:spacing w:before="0" w:after="200" w:line="326" w:lineRule="exact"/>
        <w:ind w:left="0" w:right="0" w:firstLine="380"/>
        <w:jc w:val="left"/>
      </w:pPr>
      <w:bookmarkStart w:id="923" w:name="bookmark923"/>
      <w:bookmarkEnd w:id="923"/>
      <w:r>
        <w:rPr>
          <w:color w:val="000000"/>
          <w:spacing w:val="0"/>
          <w:w w:val="100"/>
          <w:position w:val="0"/>
        </w:rPr>
        <w:t>对于与子公司、合营企业及联营企业投资相关的应纳税暂时性差异，该暂时性差异转回的时间能够控制并且该暂 时性差异在可预见的未来很可能不会转回。</w:t>
      </w:r>
    </w:p>
    <w:p>
      <w:pPr>
        <w:pStyle w:val="Style27"/>
        <w:keepNext w:val="0"/>
        <w:keepLines w:val="0"/>
        <w:widowControl w:val="0"/>
        <w:shd w:val="clear" w:color="auto" w:fill="auto"/>
        <w:bidi w:val="0"/>
        <w:spacing w:before="0" w:after="200" w:line="311" w:lineRule="exact"/>
        <w:ind w:left="0" w:right="0" w:firstLine="380"/>
        <w:jc w:val="left"/>
      </w:pPr>
      <w:r>
        <w:rPr>
          <w:color w:val="000000"/>
          <w:spacing w:val="0"/>
          <w:w w:val="100"/>
          <w:position w:val="0"/>
        </w:rPr>
        <w:t>对于可抵扣暂时性差异、能够结转以后年度的可抵扣亏损和税款抵减，本集团以很可能取得用来抵扣可抵扣暂时性差异、 可抵扣亏损和税款抵减的未来应纳税所得额为限，确认由此产生的递延所得税资产，除非该可抵扣暂时性差异是在以下交易 中产生的：(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)该交易不是企业合并，并且交易发生时既不影响会计利润也不影响应纳税所得额；(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)对于与子公司、合 营企业及联营企业投资相关的可抵扣暂时性差异，同时满足下列条件的，确认相应的递延所得税资产：暂时性差异在可预见 的未来很可能转回，且未来很可能获得用来抵扣可抵扣暂时性差异的应纳税所得额。</w:t>
      </w:r>
    </w:p>
    <w:p>
      <w:pPr>
        <w:pStyle w:val="Style27"/>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于资产负债表日，本集团对递延所得税资产和递延所得税负债，按照预期收回该资产或清偿该负债期间的适用税率计量, 并反映资产负债表日预期收回资产或清偿负债方式的所得税影响。</w:t>
      </w:r>
    </w:p>
    <w:p>
      <w:pPr>
        <w:pStyle w:val="Style27"/>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于资产负债表日，本集团对递延所得税资产的账面价值进行复核。如果未来期间很可能无法获得足够的应纳税所得额用 以抵扣递延所得税资产的利益，减记递延所得税资产的账面价值。在很可能获得足够的应纳税所得额时，减记的金额予以转 回。</w:t>
      </w:r>
    </w:p>
    <w:p>
      <w:pPr>
        <w:pStyle w:val="Style30"/>
        <w:keepNext/>
        <w:keepLines/>
        <w:widowControl w:val="0"/>
        <w:shd w:val="clear" w:color="auto" w:fill="auto"/>
        <w:bidi w:val="0"/>
        <w:spacing w:before="0" w:after="380" w:line="240" w:lineRule="auto"/>
        <w:ind w:left="0" w:right="0" w:firstLine="0"/>
        <w:jc w:val="left"/>
      </w:pPr>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31</w:t>
      </w:r>
      <w:r>
        <w:rPr>
          <w:color w:val="000000"/>
          <w:spacing w:val="0"/>
          <w:w w:val="100"/>
          <w:position w:val="0"/>
        </w:rPr>
        <w:t>、租赁</w:t>
      </w:r>
      <w:bookmarkEnd w:id="924"/>
      <w:bookmarkEnd w:id="925"/>
      <w:bookmarkEnd w:id="926"/>
    </w:p>
    <w:p>
      <w:pPr>
        <w:pStyle w:val="Style30"/>
        <w:keepNext/>
        <w:keepLines/>
        <w:widowControl w:val="0"/>
        <w:numPr>
          <w:ilvl w:val="0"/>
          <w:numId w:val="25"/>
        </w:numPr>
        <w:shd w:val="clear" w:color="auto" w:fill="auto"/>
        <w:tabs>
          <w:tab w:pos="456" w:val="left"/>
        </w:tabs>
        <w:bidi w:val="0"/>
        <w:spacing w:before="0" w:after="280" w:line="240" w:lineRule="auto"/>
        <w:ind w:left="0" w:right="0" w:firstLine="0"/>
        <w:jc w:val="left"/>
      </w:pPr>
      <w:bookmarkStart w:id="924" w:name="bookmark924"/>
      <w:bookmarkStart w:id="925" w:name="bookmark925"/>
      <w:bookmarkStart w:id="927" w:name="bookmark927"/>
      <w:bookmarkStart w:id="928" w:name="bookmark928"/>
      <w:bookmarkEnd w:id="927"/>
      <w:r>
        <w:rPr>
          <w:color w:val="000000"/>
          <w:spacing w:val="0"/>
          <w:w w:val="100"/>
          <w:position w:val="0"/>
        </w:rPr>
        <w:t>经营租赁的会计处理方法</w:t>
      </w:r>
      <w:bookmarkEnd w:id="924"/>
      <w:bookmarkEnd w:id="925"/>
      <w:bookmarkEnd w:id="928"/>
    </w:p>
    <w:p>
      <w:pPr>
        <w:pStyle w:val="Style27"/>
        <w:keepNext w:val="0"/>
        <w:keepLines w:val="0"/>
        <w:widowControl w:val="0"/>
        <w:shd w:val="clear" w:color="auto" w:fill="auto"/>
        <w:bidi w:val="0"/>
        <w:spacing w:before="0" w:after="200" w:line="307" w:lineRule="exact"/>
        <w:ind w:left="0" w:right="0" w:firstLine="380"/>
        <w:jc w:val="both"/>
      </w:pPr>
      <w:r>
        <w:rPr>
          <w:color w:val="000000"/>
          <w:spacing w:val="0"/>
          <w:w w:val="100"/>
          <w:position w:val="0"/>
        </w:rPr>
        <w:t>本集团将实质上转移了与资产所有权有关的全部风险和报酬的租赁确认为融资租赁，除融资租赁之外的其他租赁确认为 经营租赁。</w:t>
      </w:r>
    </w:p>
    <w:p>
      <w:pPr>
        <w:pStyle w:val="Style27"/>
        <w:keepNext w:val="0"/>
        <w:keepLines w:val="0"/>
        <w:widowControl w:val="0"/>
        <w:numPr>
          <w:ilvl w:val="0"/>
          <w:numId w:val="27"/>
        </w:numPr>
        <w:shd w:val="clear" w:color="auto" w:fill="auto"/>
        <w:tabs>
          <w:tab w:pos="803" w:val="left"/>
        </w:tabs>
        <w:bidi w:val="0"/>
        <w:spacing w:before="0" w:after="200" w:line="312" w:lineRule="exact"/>
        <w:ind w:left="0" w:right="0" w:firstLine="380"/>
        <w:jc w:val="both"/>
      </w:pPr>
      <w:bookmarkStart w:id="929" w:name="bookmark929"/>
      <w:bookmarkEnd w:id="929"/>
      <w:r>
        <w:rPr>
          <w:color w:val="000000"/>
          <w:spacing w:val="0"/>
          <w:w w:val="100"/>
          <w:position w:val="0"/>
        </w:rPr>
        <w:t>本集团作为出租人</w:t>
      </w:r>
    </w:p>
    <w:p>
      <w:pPr>
        <w:pStyle w:val="Style27"/>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经营租赁中的租金，本集团在租赁期内各个期间按照直线法确认当期损益。发生的初始直接费用，计入当期损益。</w:t>
      </w:r>
    </w:p>
    <w:p>
      <w:pPr>
        <w:pStyle w:val="Style27"/>
        <w:keepNext w:val="0"/>
        <w:keepLines w:val="0"/>
        <w:widowControl w:val="0"/>
        <w:numPr>
          <w:ilvl w:val="0"/>
          <w:numId w:val="27"/>
        </w:numPr>
        <w:shd w:val="clear" w:color="auto" w:fill="auto"/>
        <w:tabs>
          <w:tab w:pos="803" w:val="left"/>
        </w:tabs>
        <w:bidi w:val="0"/>
        <w:spacing w:before="0" w:after="200" w:line="312" w:lineRule="exact"/>
        <w:ind w:left="0" w:right="0" w:firstLine="380"/>
        <w:jc w:val="both"/>
      </w:pPr>
      <w:bookmarkStart w:id="930" w:name="bookmark930"/>
      <w:bookmarkEnd w:id="930"/>
      <w:r>
        <w:rPr>
          <w:color w:val="000000"/>
          <w:spacing w:val="0"/>
          <w:w w:val="100"/>
          <w:position w:val="0"/>
        </w:rPr>
        <w:t>本集团作为承租人</w:t>
      </w:r>
    </w:p>
    <w:p>
      <w:pPr>
        <w:pStyle w:val="Style2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经营租赁中的租金，本集团在租赁期内各个期间按照直线法计入相关资产成本或当期损益；发生的初始直接费用，计入 当期损益。</w:t>
      </w:r>
    </w:p>
    <w:p>
      <w:pPr>
        <w:pStyle w:val="Style30"/>
        <w:keepNext/>
        <w:keepLines/>
        <w:widowControl w:val="0"/>
        <w:numPr>
          <w:ilvl w:val="0"/>
          <w:numId w:val="25"/>
        </w:numPr>
        <w:shd w:val="clear" w:color="auto" w:fill="auto"/>
        <w:tabs>
          <w:tab w:pos="456" w:val="left"/>
        </w:tabs>
        <w:bidi w:val="0"/>
        <w:spacing w:before="0" w:after="280" w:line="240" w:lineRule="auto"/>
        <w:ind w:left="0" w:right="0" w:firstLine="0"/>
        <w:jc w:val="left"/>
      </w:pPr>
      <w:bookmarkStart w:id="931" w:name="bookmark931"/>
      <w:bookmarkStart w:id="932" w:name="bookmark932"/>
      <w:bookmarkStart w:id="933" w:name="bookmark933"/>
      <w:bookmarkStart w:id="934" w:name="bookmark934"/>
      <w:bookmarkEnd w:id="933"/>
      <w:r>
        <w:rPr>
          <w:color w:val="000000"/>
          <w:spacing w:val="0"/>
          <w:w w:val="100"/>
          <w:position w:val="0"/>
        </w:rPr>
        <w:t>融资租赁的会计处理方法</w:t>
      </w:r>
      <w:bookmarkEnd w:id="931"/>
      <w:bookmarkEnd w:id="932"/>
      <w:bookmarkEnd w:id="934"/>
    </w:p>
    <w:p>
      <w:pPr>
        <w:pStyle w:val="Style27"/>
        <w:keepNext w:val="0"/>
        <w:keepLines w:val="0"/>
        <w:widowControl w:val="0"/>
        <w:numPr>
          <w:ilvl w:val="0"/>
          <w:numId w:val="29"/>
        </w:numPr>
        <w:shd w:val="clear" w:color="auto" w:fill="auto"/>
        <w:tabs>
          <w:tab w:pos="803" w:val="left"/>
        </w:tabs>
        <w:bidi w:val="0"/>
        <w:spacing w:before="0" w:after="200" w:line="312" w:lineRule="exact"/>
        <w:ind w:left="0" w:right="0" w:firstLine="380"/>
        <w:jc w:val="both"/>
      </w:pPr>
      <w:bookmarkStart w:id="935" w:name="bookmark935"/>
      <w:bookmarkEnd w:id="935"/>
      <w:r>
        <w:rPr>
          <w:color w:val="000000"/>
          <w:spacing w:val="0"/>
          <w:w w:val="100"/>
          <w:position w:val="0"/>
        </w:rPr>
        <w:t>本集团作为出租人</w:t>
      </w:r>
    </w:p>
    <w:p>
      <w:pPr>
        <w:pStyle w:val="Style27"/>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融资租赁中，在租赁期开始日本集团按最低租赁收款额与初始直接费用之和作为应收融资租赁款的入账价值，同时记录 未担保余值；将最低租赁收款额、初始直接费用及未担保余值之和与其现值之和的差额确认为未实现融资收益。未实现融资 收益在租赁期内各个期间采用实际利率法计算确认当期的融资收入。</w:t>
      </w:r>
    </w:p>
    <w:p>
      <w:pPr>
        <w:pStyle w:val="Style27"/>
        <w:keepNext w:val="0"/>
        <w:keepLines w:val="0"/>
        <w:widowControl w:val="0"/>
        <w:numPr>
          <w:ilvl w:val="0"/>
          <w:numId w:val="29"/>
        </w:numPr>
        <w:shd w:val="clear" w:color="auto" w:fill="auto"/>
        <w:tabs>
          <w:tab w:pos="803" w:val="left"/>
        </w:tabs>
        <w:bidi w:val="0"/>
        <w:spacing w:before="0" w:after="200" w:line="312" w:lineRule="exact"/>
        <w:ind w:left="0" w:right="0" w:firstLine="380"/>
        <w:jc w:val="both"/>
      </w:pPr>
      <w:bookmarkStart w:id="936" w:name="bookmark936"/>
      <w:bookmarkEnd w:id="936"/>
      <w:r>
        <w:rPr>
          <w:color w:val="000000"/>
          <w:spacing w:val="0"/>
          <w:w w:val="100"/>
          <w:position w:val="0"/>
        </w:rPr>
        <w:t>本集团作为承租人</w:t>
      </w:r>
    </w:p>
    <w:p>
      <w:pPr>
        <w:pStyle w:val="Style27"/>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 xml:space="preserve">融资租赁中，在租赁期开始日本集团将租赁资产公允价值与最低租赁付款额现值两者中较低者作为租入资产的入账价 值，将最低租赁付款额作为长期应付款的入账价值，其差额作为未确认融资费用。初始直接费用计入租入资产价值。未确认 融资费用在租赁期内各个期间采用实际利率法计算确认当期的融资费用。本集团采用与自有固定资产相一致的折旧政策计提 </w:t>
      </w:r>
      <w:r>
        <w:rPr>
          <w:color w:val="000000"/>
          <w:spacing w:val="0"/>
          <w:w w:val="100"/>
          <w:position w:val="0"/>
        </w:rPr>
        <w:t>租赁资产折旧。</w:t>
      </w:r>
    </w:p>
    <w:p>
      <w:pPr>
        <w:pStyle w:val="Style30"/>
        <w:keepNext/>
        <w:keepLines/>
        <w:widowControl w:val="0"/>
        <w:shd w:val="clear" w:color="auto" w:fill="auto"/>
        <w:tabs>
          <w:tab w:pos="469" w:val="left"/>
        </w:tabs>
        <w:bidi w:val="0"/>
        <w:spacing w:before="0" w:after="280" w:line="240" w:lineRule="auto"/>
        <w:ind w:left="0" w:right="0" w:firstLine="0"/>
        <w:jc w:val="left"/>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3</w:t>
      </w:r>
      <w:bookmarkEnd w:id="939"/>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937"/>
      <w:bookmarkEnd w:id="938"/>
      <w:bookmarkEnd w:id="940"/>
    </w:p>
    <w:p>
      <w:pPr>
        <w:pStyle w:val="Style27"/>
        <w:keepNext w:val="0"/>
        <w:keepLines w:val="0"/>
        <w:widowControl w:val="0"/>
        <w:shd w:val="clear" w:color="auto" w:fill="auto"/>
        <w:bidi w:val="0"/>
        <w:spacing w:before="0" w:after="380" w:line="307" w:lineRule="exact"/>
        <w:ind w:left="0" w:right="0" w:firstLine="380"/>
        <w:jc w:val="left"/>
      </w:pPr>
      <w:r>
        <w:rPr>
          <w:color w:val="000000"/>
          <w:spacing w:val="0"/>
          <w:w w:val="100"/>
          <w:position w:val="0"/>
        </w:rPr>
        <w:t>本集团根据历史经验和其它因素，包括对未来事项的合理预期，对所采用的重要会计估计和关键假设进行持续的评价, 主要包括递延所得税资产的确认、定制软件按完工进度确认收入。</w:t>
      </w:r>
    </w:p>
    <w:p>
      <w:pPr>
        <w:pStyle w:val="Style30"/>
        <w:keepNext/>
        <w:keepLines/>
        <w:widowControl w:val="0"/>
        <w:shd w:val="clear" w:color="auto" w:fill="auto"/>
        <w:tabs>
          <w:tab w:pos="469" w:val="left"/>
        </w:tabs>
        <w:bidi w:val="0"/>
        <w:spacing w:before="0" w:after="380" w:line="240" w:lineRule="auto"/>
        <w:ind w:left="0" w:right="0" w:firstLine="0"/>
        <w:jc w:val="left"/>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3</w:t>
      </w:r>
      <w:bookmarkEnd w:id="943"/>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941"/>
      <w:bookmarkEnd w:id="942"/>
      <w:bookmarkEnd w:id="944"/>
    </w:p>
    <w:p>
      <w:pPr>
        <w:pStyle w:val="Style30"/>
        <w:keepNext/>
        <w:keepLines/>
        <w:widowControl w:val="0"/>
        <w:shd w:val="clear" w:color="auto" w:fill="auto"/>
        <w:bidi w:val="0"/>
        <w:spacing w:before="0" w:after="380" w:line="240" w:lineRule="auto"/>
        <w:ind w:left="0" w:right="0" w:firstLine="0"/>
        <w:jc w:val="left"/>
      </w:pPr>
      <w:bookmarkStart w:id="941" w:name="bookmark941"/>
      <w:bookmarkStart w:id="942" w:name="bookmark942"/>
      <w:bookmarkStart w:id="945" w:name="bookmark945"/>
      <w:bookmarkStart w:id="946" w:name="bookmark946"/>
      <w:r>
        <w:rPr>
          <w:color w:val="000000"/>
          <w:spacing w:val="0"/>
          <w:w w:val="100"/>
          <w:position w:val="0"/>
        </w:rPr>
        <w:t>（</w:t>
      </w:r>
      <w:bookmarkEnd w:id="945"/>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41"/>
      <w:bookmarkEnd w:id="942"/>
      <w:bookmarkEnd w:id="946"/>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597"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根据财政部于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日发布了</w:t>
            </w:r>
          </w:p>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《增值税会计处理规定》的通知（财会 </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号），本集团将自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日起企业经营活动发生的房产税、土地 使用税、车船使用税和印花税从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 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项目，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日之前发生的税费不予调 整，比较数据不予调整。</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CCE8CF"/>
            <w:vAlign w:val="top"/>
          </w:tcPr>
          <w:p>
            <w:pPr>
              <w:widowControl w:val="0"/>
              <w:rPr>
                <w:sz w:val="10"/>
                <w:szCs w:val="10"/>
              </w:rPr>
            </w:pPr>
          </w:p>
        </w:tc>
      </w:tr>
    </w:tbl>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按照此项规定，本集团将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月发生的房产税</w:t>
      </w:r>
      <w:r>
        <w:rPr>
          <w:rFonts w:ascii="Times New Roman" w:eastAsia="Times New Roman" w:hAnsi="Times New Roman" w:cs="Times New Roman"/>
          <w:color w:val="000000"/>
          <w:spacing w:val="0"/>
          <w:w w:val="100"/>
          <w:position w:val="0"/>
          <w:sz w:val="18"/>
          <w:szCs w:val="18"/>
        </w:rPr>
        <w:t>325,462.65</w:t>
      </w:r>
      <w:r>
        <w:rPr>
          <w:color w:val="000000"/>
          <w:spacing w:val="0"/>
          <w:w w:val="100"/>
          <w:position w:val="0"/>
        </w:rPr>
        <w:t>元、土地使用税</w:t>
      </w:r>
      <w:r>
        <w:rPr>
          <w:rFonts w:ascii="Times New Roman" w:eastAsia="Times New Roman" w:hAnsi="Times New Roman" w:cs="Times New Roman"/>
          <w:color w:val="000000"/>
          <w:spacing w:val="0"/>
          <w:w w:val="100"/>
          <w:position w:val="0"/>
          <w:sz w:val="18"/>
          <w:szCs w:val="18"/>
        </w:rPr>
        <w:t>14,473.26</w:t>
      </w:r>
      <w:r>
        <w:rPr>
          <w:color w:val="000000"/>
          <w:spacing w:val="0"/>
          <w:w w:val="100"/>
          <w:position w:val="0"/>
        </w:rPr>
        <w:t>元、车船使用税</w:t>
      </w:r>
      <w:r>
        <w:rPr>
          <w:rFonts w:ascii="Times New Roman" w:eastAsia="Times New Roman" w:hAnsi="Times New Roman" w:cs="Times New Roman"/>
          <w:color w:val="000000"/>
          <w:spacing w:val="0"/>
          <w:w w:val="100"/>
          <w:position w:val="0"/>
          <w:sz w:val="18"/>
          <w:szCs w:val="18"/>
        </w:rPr>
        <w:t>23,847.33</w:t>
      </w:r>
      <w:r>
        <w:rPr>
          <w:color w:val="000000"/>
          <w:spacing w:val="0"/>
          <w:w w:val="100"/>
          <w:position w:val="0"/>
        </w:rPr>
        <w:t xml:space="preserve">、印花税 </w:t>
      </w:r>
      <w:r>
        <w:rPr>
          <w:rFonts w:ascii="Times New Roman" w:eastAsia="Times New Roman" w:hAnsi="Times New Roman" w:cs="Times New Roman"/>
          <w:color w:val="000000"/>
          <w:spacing w:val="0"/>
          <w:w w:val="100"/>
          <w:position w:val="0"/>
          <w:sz w:val="18"/>
          <w:szCs w:val="18"/>
        </w:rPr>
        <w:t>226,553.19</w:t>
      </w:r>
      <w:r>
        <w:rPr>
          <w:color w:val="000000"/>
          <w:spacing w:val="0"/>
          <w:w w:val="100"/>
          <w:position w:val="0"/>
        </w:rPr>
        <w:t>元、其他税费</w:t>
      </w:r>
      <w:r>
        <w:rPr>
          <w:rFonts w:ascii="Times New Roman" w:eastAsia="Times New Roman" w:hAnsi="Times New Roman" w:cs="Times New Roman"/>
          <w:color w:val="000000"/>
          <w:spacing w:val="0"/>
          <w:w w:val="100"/>
          <w:position w:val="0"/>
          <w:sz w:val="18"/>
          <w:szCs w:val="18"/>
        </w:rPr>
        <w:t>326,656.11</w:t>
      </w:r>
      <w:r>
        <w:rPr>
          <w:color w:val="000000"/>
          <w:spacing w:val="0"/>
          <w:w w:val="100"/>
          <w:position w:val="0"/>
        </w:rPr>
        <w:t>元从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调整至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，调整不影响当期净利润。</w:t>
      </w:r>
    </w:p>
    <w:p>
      <w:pPr>
        <w:widowControl w:val="0"/>
        <w:spacing w:after="379" w:line="1" w:lineRule="exact"/>
      </w:pPr>
    </w:p>
    <w:p>
      <w:pPr>
        <w:pStyle w:val="Style30"/>
        <w:keepNext/>
        <w:keepLines/>
        <w:widowControl w:val="0"/>
        <w:shd w:val="clear" w:color="auto" w:fill="auto"/>
        <w:bidi w:val="0"/>
        <w:spacing w:before="0" w:after="380" w:line="240" w:lineRule="auto"/>
        <w:ind w:left="0" w:right="0" w:firstLine="0"/>
        <w:jc w:val="left"/>
      </w:pPr>
      <w:bookmarkStart w:id="947" w:name="bookmark947"/>
      <w:bookmarkStart w:id="948" w:name="bookmark948"/>
      <w:bookmarkStart w:id="949" w:name="bookmark949"/>
      <w:bookmarkStart w:id="950" w:name="bookmark950"/>
      <w:r>
        <w:rPr>
          <w:color w:val="000000"/>
          <w:spacing w:val="0"/>
          <w:w w:val="100"/>
          <w:position w:val="0"/>
        </w:rPr>
        <w:t>（</w:t>
      </w:r>
      <w:bookmarkEnd w:id="949"/>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947"/>
      <w:bookmarkEnd w:id="948"/>
      <w:bookmarkEnd w:id="950"/>
    </w:p>
    <w:p>
      <w:pPr>
        <w:pStyle w:val="Style27"/>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280" w:line="240" w:lineRule="auto"/>
        <w:ind w:left="0" w:right="0" w:firstLine="0"/>
        <w:jc w:val="left"/>
      </w:pPr>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34</w:t>
      </w:r>
      <w:r>
        <w:rPr>
          <w:color w:val="000000"/>
          <w:spacing w:val="0"/>
          <w:w w:val="100"/>
          <w:position w:val="0"/>
        </w:rPr>
        <w:t>、其他</w:t>
      </w:r>
      <w:bookmarkEnd w:id="951"/>
      <w:bookmarkEnd w:id="952"/>
      <w:bookmarkEnd w:id="953"/>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954" w:name="bookmark954"/>
      <w:bookmarkStart w:id="955" w:name="bookmark955"/>
      <w:bookmarkStart w:id="956" w:name="bookmark956"/>
      <w:bookmarkStart w:id="957" w:name="bookmark957"/>
      <w:r>
        <w:rPr>
          <w:color w:val="000000"/>
          <w:spacing w:val="0"/>
          <w:w w:val="100"/>
          <w:position w:val="0"/>
          <w:sz w:val="24"/>
          <w:szCs w:val="24"/>
        </w:rPr>
        <w:t>六</w:t>
      </w:r>
      <w:bookmarkEnd w:id="956"/>
      <w:r>
        <w:rPr>
          <w:color w:val="000000"/>
          <w:spacing w:val="0"/>
          <w:w w:val="100"/>
          <w:position w:val="0"/>
          <w:sz w:val="24"/>
          <w:szCs w:val="24"/>
        </w:rPr>
        <w:t>、税项</w:t>
      </w:r>
      <w:bookmarkEnd w:id="954"/>
      <w:bookmarkEnd w:id="955"/>
      <w:bookmarkEnd w:id="957"/>
    </w:p>
    <w:p>
      <w:pPr>
        <w:pStyle w:val="Style30"/>
        <w:keepNext/>
        <w:keepLines/>
        <w:widowControl w:val="0"/>
        <w:shd w:val="clear" w:color="auto" w:fill="auto"/>
        <w:bidi w:val="0"/>
        <w:spacing w:before="0" w:after="280" w:line="240" w:lineRule="auto"/>
        <w:ind w:left="0" w:right="0" w:firstLine="0"/>
        <w:jc w:val="left"/>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1</w:t>
      </w:r>
      <w:bookmarkEnd w:id="960"/>
      <w:r>
        <w:rPr>
          <w:color w:val="000000"/>
          <w:spacing w:val="0"/>
          <w:w w:val="100"/>
          <w:position w:val="0"/>
        </w:rPr>
        <w:t>、主要税种及税率</w:t>
      </w:r>
      <w:bookmarkEnd w:id="958"/>
      <w:bookmarkEnd w:id="959"/>
      <w:bookmarkEnd w:id="961"/>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价格调控基金</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易联众信息技术股份有限公司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安徽易联众信息技术有限公司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山西易联众信息技术有限公司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福建易联众软件系统开发有限公司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福州易联众信息技术有限公司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福建易联众电子科技有限公司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湖南易联众信息技术有限公司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广东易联众计算机技术有限公司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广西易联众信息技术有限公司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北京易联众信息技术有限公司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陕西易联众信息技术有限公司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厦门市民生通电子商务有限公司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厦门市纵达科技有限公司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福州市鼓楼区易思达系统集成有限公司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吉林易联众信息技术有限公司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厦门易联众金融控股有限公司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宁夏易联众信息技术有限公司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厦门易联众商业保理有限公司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易联众健康医疗控股有限公司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易康吉保险经纪有限责任公司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厦门易联众网络科技有限公司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厦门易联众融资租赁有限公司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福建易联众医联信息技术有限公司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易联众智能（厦门）科技有限公司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厦门易联众云融科技有限公司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厦门易联众启通科技有限公司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厦门市易联众易惠科技有限公司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厦门易联众易方科技有限公司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三明易联众信息技术有限公司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易联众（厦门）医生集团有限公司</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pStyle w:val="Style30"/>
        <w:keepNext/>
        <w:keepLines/>
        <w:widowControl w:val="0"/>
        <w:shd w:val="clear" w:color="auto" w:fill="auto"/>
        <w:tabs>
          <w:tab w:pos="318" w:val="left"/>
        </w:tabs>
        <w:bidi w:val="0"/>
        <w:spacing w:before="0" w:after="260" w:line="240" w:lineRule="auto"/>
        <w:ind w:left="0" w:right="0" w:firstLine="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2</w:t>
      </w:r>
      <w:bookmarkEnd w:id="964"/>
      <w:r>
        <w:rPr>
          <w:color w:val="000000"/>
          <w:spacing w:val="0"/>
          <w:w w:val="100"/>
          <w:position w:val="0"/>
        </w:rPr>
        <w:t>、</w:t>
        <w:tab/>
        <w:t>税收优惠</w:t>
      </w:r>
      <w:bookmarkEnd w:id="962"/>
      <w:bookmarkEnd w:id="963"/>
      <w:bookmarkEnd w:id="965"/>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文《财政部国家税务总局关于软件产品增值税政策的通知》的规定，自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 本公司及子公司销售自行开发生产的软件产品，按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的法定税率征收增值税后，对其增值税实际税负超过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 即征即退政策。</w:t>
      </w:r>
    </w:p>
    <w:p>
      <w:pPr>
        <w:pStyle w:val="Style27"/>
        <w:keepNext w:val="0"/>
        <w:keepLines w:val="0"/>
        <w:widowControl w:val="0"/>
        <w:shd w:val="clear" w:color="auto" w:fill="auto"/>
        <w:bidi w:val="0"/>
        <w:spacing w:before="0" w:after="200" w:line="319" w:lineRule="exact"/>
        <w:ind w:left="0" w:right="0" w:firstLine="38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：根据财政部和国家税务总局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财税字</w:t>
      </w:r>
      <w:r>
        <w:rPr>
          <w:rFonts w:ascii="Times New Roman" w:eastAsia="Times New Roman" w:hAnsi="Times New Roman" w:cs="Times New Roman"/>
          <w:color w:val="000000"/>
          <w:spacing w:val="0"/>
          <w:w w:val="100"/>
          <w:position w:val="0"/>
          <w:sz w:val="18"/>
          <w:szCs w:val="18"/>
        </w:rPr>
        <w:t>[1999]273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文《关于贯彻落实〈中共中央国务院关于加强技术创新，发展 高科技，实现产业化的决定〉有关税收问题的通知》，从事技术转让、技术开发业务和与之相关的技术咨询、技术服务业务 取得的收入，免征营业税。本公司及子公司的技术开发、技术转让收入免征营业税。</w:t>
      </w:r>
    </w:p>
    <w:p>
      <w:pPr>
        <w:pStyle w:val="Style27"/>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：根据财政部和国家税务总局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2012]71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文《关于在北京等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省市开展交通运输业和部分现代服务业营业税 改征增值税试点的通知》，本公司以及在相关试点地区的子公司，自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日起，技术服务等劳务收入由缴纳营业税 改为缴纳增值税，适用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的税率。</w:t>
      </w:r>
    </w:p>
    <w:p>
      <w:pPr>
        <w:pStyle w:val="Style27"/>
        <w:keepNext w:val="0"/>
        <w:keepLines w:val="0"/>
        <w:widowControl w:val="0"/>
        <w:shd w:val="clear" w:color="auto" w:fill="auto"/>
        <w:bidi w:val="0"/>
        <w:spacing w:before="0" w:after="200" w:line="313" w:lineRule="exact"/>
        <w:ind w:left="0" w:right="0" w:firstLine="38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：价格调控基金、河道管理费为本公司下属子公司根据其所在地的税收政策需要交纳的流转税附加。</w:t>
      </w:r>
    </w:p>
    <w:p>
      <w:pPr>
        <w:pStyle w:val="Style27"/>
        <w:keepNext w:val="0"/>
        <w:keepLines w:val="0"/>
        <w:widowControl w:val="0"/>
        <w:shd w:val="clear" w:color="auto" w:fill="auto"/>
        <w:bidi w:val="0"/>
        <w:spacing w:before="0" w:after="200" w:line="313" w:lineRule="exact"/>
        <w:ind w:left="0" w:right="0" w:firstLine="38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2008]1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文《财政部、国家税务总局关于企业所得税若干优惠政策的通知》的有关规定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我国境内新 办软件生产企业经认定后，自获利年度起，第一年和第二年免缴企业所得税，第三年至第五年减半征收企业所得税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 司控股子公司福建易联众电子科技有限公司（以下简称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福建电子科技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月经福建省信息化局认定为软件生产企业，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年为第五个获利年度，减按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税率缴纳企业所得税。电子科技于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月被福建省科学技术厅等相关部门认定为 高新技术企业，根据《中华人民共和国企业所得税法》及相关法规规定，电子科技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税率缴纳企业所 得税。本年从低适用</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的所得税税率。</w:t>
      </w:r>
    </w:p>
    <w:p>
      <w:pPr>
        <w:pStyle w:val="Style27"/>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2012]27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文《财政部、国家税务总局关于进一步鼓励软件产业和集成电路产业发展企业所得税政 策的通知》的有关规定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我国境内新办软件生产企业经认定后，自获利年度起，第一年和第二年免缴企业所得税，第三年至 第五年减半征收企业所得税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，湖南易联众</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月经湖南省经济和信息化委员会认定为软件生产企业，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年为第五个 获利年度，减按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税率缴纳企业所得税。</w:t>
      </w:r>
    </w:p>
    <w:p>
      <w:pPr>
        <w:pStyle w:val="Style27"/>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2012]27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文《财政部、国家税务总局关于进一步鼓励软件产业和集成电路产业发展企业所得税政 策的通知》的有关规定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我国境内新办软件生产企业经认定后，自获利年度起，第一年和第二年免缴企业所得税，第三年至 第五年减半征收企业所得税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，广西易联众</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月经广西壮族自治区工业和信息化委员会认定为软件生产企业，</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年为 第一个获利年度，</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缴纳企业所得税。</w:t>
      </w:r>
    </w:p>
    <w:p>
      <w:pPr>
        <w:pStyle w:val="Style27"/>
        <w:keepNext w:val="0"/>
        <w:keepLines w:val="0"/>
        <w:widowControl w:val="0"/>
        <w:shd w:val="clear" w:color="auto" w:fill="auto"/>
        <w:bidi w:val="0"/>
        <w:spacing w:before="0" w:after="360" w:line="317" w:lineRule="exact"/>
        <w:ind w:left="0" w:right="0" w:firstLine="38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：厦门纵达于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月被福建省科学技术厅等相关部门认定为高新技术企业，根据《中华人民共和国企业所得 税法》及相关法规规定，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税率缴纳企业所得税。</w:t>
      </w:r>
    </w:p>
    <w:p>
      <w:pPr>
        <w:pStyle w:val="Style30"/>
        <w:keepNext/>
        <w:keepLines/>
        <w:widowControl w:val="0"/>
        <w:shd w:val="clear" w:color="auto" w:fill="auto"/>
        <w:tabs>
          <w:tab w:pos="318" w:val="left"/>
        </w:tabs>
        <w:bidi w:val="0"/>
        <w:spacing w:before="0" w:after="260" w:line="240" w:lineRule="auto"/>
        <w:ind w:left="0" w:right="0" w:firstLine="0"/>
        <w:jc w:val="left"/>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3</w:t>
      </w:r>
      <w:bookmarkEnd w:id="968"/>
      <w:r>
        <w:rPr>
          <w:color w:val="000000"/>
          <w:spacing w:val="0"/>
          <w:w w:val="100"/>
          <w:position w:val="0"/>
        </w:rPr>
        <w:t>、</w:t>
        <w:tab/>
        <w:t>其他</w:t>
      </w:r>
      <w:bookmarkEnd w:id="966"/>
      <w:bookmarkEnd w:id="967"/>
      <w:bookmarkEnd w:id="969"/>
    </w:p>
    <w:p>
      <w:pPr>
        <w:pStyle w:val="Style27"/>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60" w:line="240" w:lineRule="auto"/>
        <w:ind w:left="0" w:right="0" w:firstLine="0"/>
        <w:jc w:val="left"/>
      </w:pPr>
      <w:bookmarkStart w:id="970" w:name="bookmark970"/>
      <w:bookmarkStart w:id="971" w:name="bookmark971"/>
      <w:bookmarkStart w:id="972" w:name="bookmark972"/>
      <w:bookmarkStart w:id="973" w:name="bookmark973"/>
      <w:r>
        <w:rPr>
          <w:color w:val="000000"/>
          <w:spacing w:val="0"/>
          <w:w w:val="100"/>
          <w:position w:val="0"/>
          <w:sz w:val="24"/>
          <w:szCs w:val="24"/>
        </w:rPr>
        <w:t>七</w:t>
      </w:r>
      <w:bookmarkEnd w:id="972"/>
      <w:r>
        <w:rPr>
          <w:color w:val="000000"/>
          <w:spacing w:val="0"/>
          <w:w w:val="100"/>
          <w:position w:val="0"/>
          <w:sz w:val="24"/>
          <w:szCs w:val="24"/>
        </w:rPr>
        <w:t>、合并财务报表项目注释</w:t>
      </w:r>
      <w:bookmarkEnd w:id="970"/>
      <w:bookmarkEnd w:id="971"/>
      <w:bookmarkEnd w:id="973"/>
    </w:p>
    <w:p>
      <w:pPr>
        <w:pStyle w:val="Style30"/>
        <w:keepNext/>
        <w:keepLines/>
        <w:widowControl w:val="0"/>
        <w:shd w:val="clear" w:color="auto" w:fill="auto"/>
        <w:bidi w:val="0"/>
        <w:spacing w:before="0" w:after="260" w:line="240" w:lineRule="auto"/>
        <w:ind w:left="0" w:right="0" w:firstLine="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1</w:t>
      </w:r>
      <w:bookmarkEnd w:id="976"/>
      <w:r>
        <w:rPr>
          <w:color w:val="000000"/>
          <w:spacing w:val="0"/>
          <w:w w:val="100"/>
          <w:position w:val="0"/>
        </w:rPr>
        <w:t>、货币资金</w:t>
      </w:r>
      <w:bookmarkEnd w:id="974"/>
      <w:bookmarkEnd w:id="975"/>
      <w:bookmarkEnd w:id="977"/>
    </w:p>
    <w:p>
      <w:pPr>
        <w:pStyle w:val="Style27"/>
        <w:keepNext w:val="0"/>
        <w:keepLines w:val="0"/>
        <w:widowControl w:val="0"/>
        <w:shd w:val="clear" w:color="auto" w:fill="auto"/>
        <w:bidi w:val="0"/>
        <w:spacing w:before="0" w:after="100" w:line="313" w:lineRule="exact"/>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90,356.41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25,095.96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355,077,464.14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423,642,193.05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147,525.17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355,315,345.72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423,717,289.01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27"/>
        <w:keepNext w:val="0"/>
        <w:keepLines w:val="0"/>
        <w:widowControl w:val="0"/>
        <w:shd w:val="clear" w:color="auto" w:fill="auto"/>
        <w:bidi w:val="0"/>
        <w:spacing w:before="0" w:after="180" w:line="322" w:lineRule="exact"/>
        <w:ind w:left="0" w:right="0" w:firstLine="38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：银行存款年末余额中包括剩余存款期限在三个月以上的定期存款人民币</w:t>
      </w:r>
      <w:r>
        <w:rPr>
          <w:rFonts w:ascii="Times New Roman" w:eastAsia="Times New Roman" w:hAnsi="Times New Roman" w:cs="Times New Roman"/>
          <w:color w:val="000000"/>
          <w:spacing w:val="0"/>
          <w:w w:val="100"/>
          <w:position w:val="0"/>
          <w:sz w:val="18"/>
          <w:szCs w:val="18"/>
        </w:rPr>
        <w:t>9,100,000.00</w:t>
      </w:r>
      <w:r>
        <w:rPr>
          <w:color w:val="000000"/>
          <w:spacing w:val="0"/>
          <w:w w:val="100"/>
          <w:position w:val="0"/>
        </w:rPr>
        <w:t>元，该定期存单用于银行借 款质押，在编制现金流量表时不作为现金及现金等价物。</w:t>
      </w:r>
    </w:p>
    <w:p>
      <w:pPr>
        <w:pStyle w:val="Style27"/>
        <w:keepNext w:val="0"/>
        <w:keepLines w:val="0"/>
        <w:widowControl w:val="0"/>
        <w:shd w:val="clear" w:color="auto" w:fill="auto"/>
        <w:bidi w:val="0"/>
        <w:spacing w:before="0" w:after="180" w:line="322" w:lineRule="exact"/>
        <w:ind w:left="0" w:right="0" w:firstLine="380"/>
        <w:jc w:val="both"/>
      </w:pPr>
      <w:r>
        <w:rPr>
          <w:color w:val="000000"/>
          <w:spacing w:val="0"/>
          <w:w w:val="100"/>
          <w:position w:val="0"/>
        </w:rPr>
        <w:t>说明</w:t>
      </w:r>
      <w:r>
        <w:rPr>
          <w:color w:val="000000"/>
          <w:spacing w:val="0"/>
          <w:w w:val="100"/>
          <w:position w:val="0"/>
          <w:sz w:val="18"/>
          <w:szCs w:val="18"/>
        </w:rPr>
        <w:t>2：</w:t>
      </w:r>
      <w:r>
        <w:rPr>
          <w:color w:val="000000"/>
          <w:spacing w:val="0"/>
          <w:w w:val="100"/>
          <w:position w:val="0"/>
        </w:rPr>
        <w:t>银行存款年末余额中包括预收中国建设银行股份有限公司宝鸡宝石钢支行货款</w:t>
      </w:r>
      <w:r>
        <w:rPr>
          <w:color w:val="000000"/>
          <w:spacing w:val="0"/>
          <w:w w:val="100"/>
          <w:position w:val="0"/>
          <w:sz w:val="18"/>
          <w:szCs w:val="18"/>
        </w:rPr>
        <w:t xml:space="preserve">224,372. </w:t>
      </w:r>
      <w:r>
        <w:rPr>
          <w:color w:val="000000"/>
          <w:spacing w:val="0"/>
          <w:w w:val="100"/>
          <w:position w:val="0"/>
          <w:sz w:val="18"/>
          <w:szCs w:val="18"/>
        </w:rPr>
        <w:t>16</w:t>
      </w:r>
      <w:r>
        <w:rPr>
          <w:color w:val="000000"/>
          <w:spacing w:val="0"/>
          <w:w w:val="100"/>
          <w:position w:val="0"/>
        </w:rPr>
        <w:t>元、预收中国银行股 份有限公司莆田分行货款</w:t>
      </w:r>
      <w:r>
        <w:rPr>
          <w:color w:val="000000"/>
          <w:spacing w:val="0"/>
          <w:w w:val="100"/>
          <w:position w:val="0"/>
          <w:sz w:val="18"/>
          <w:szCs w:val="18"/>
        </w:rPr>
        <w:t>725,325.08</w:t>
      </w:r>
      <w:r>
        <w:rPr>
          <w:color w:val="000000"/>
          <w:spacing w:val="0"/>
          <w:w w:val="100"/>
          <w:position w:val="0"/>
        </w:rPr>
        <w:t>元，根据双方约定，此部分款项于项目结算前不能随时用于支付，在编制现金流量表时 不作为现金及现金等价物。</w:t>
      </w:r>
    </w:p>
    <w:p>
      <w:pPr>
        <w:pStyle w:val="Style27"/>
        <w:keepNext w:val="0"/>
        <w:keepLines w:val="0"/>
        <w:widowControl w:val="0"/>
        <w:shd w:val="clear" w:color="auto" w:fill="auto"/>
        <w:bidi w:val="0"/>
        <w:spacing w:before="0" w:after="180" w:line="326" w:lineRule="exact"/>
        <w:ind w:left="0" w:right="0" w:firstLine="38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：其他货币资金年末余额为</w:t>
      </w:r>
      <w:r>
        <w:rPr>
          <w:rFonts w:ascii="Times New Roman" w:eastAsia="Times New Roman" w:hAnsi="Times New Roman" w:cs="Times New Roman"/>
          <w:color w:val="000000"/>
          <w:spacing w:val="0"/>
          <w:w w:val="100"/>
          <w:position w:val="0"/>
          <w:sz w:val="18"/>
          <w:szCs w:val="18"/>
        </w:rPr>
        <w:t>147,525.17</w:t>
      </w:r>
      <w:r>
        <w:rPr>
          <w:color w:val="000000"/>
          <w:spacing w:val="0"/>
          <w:w w:val="100"/>
          <w:position w:val="0"/>
        </w:rPr>
        <w:t>元，系保函保证金，此部分款项不能随时用于支付，在编制现金流量表时不 作为现金及现金等价物。</w:t>
      </w:r>
    </w:p>
    <w:p>
      <w:pPr>
        <w:pStyle w:val="Style27"/>
        <w:keepNext w:val="0"/>
        <w:keepLines w:val="0"/>
        <w:widowControl w:val="0"/>
        <w:shd w:val="clear" w:color="auto" w:fill="auto"/>
        <w:bidi w:val="0"/>
        <w:spacing w:before="0" w:after="380" w:line="326" w:lineRule="exact"/>
        <w:ind w:left="0" w:right="0" w:firstLine="38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日止，除上述说明外，本公司不存在抵押、质押或冻结等对使用有限制的款项，不存在存放 在境外且资金汇回受到限制的款项。</w:t>
      </w:r>
    </w:p>
    <w:p>
      <w:pPr>
        <w:pStyle w:val="Style30"/>
        <w:keepNext/>
        <w:keepLines/>
        <w:widowControl w:val="0"/>
        <w:shd w:val="clear" w:color="auto" w:fill="auto"/>
        <w:tabs>
          <w:tab w:pos="368" w:val="left"/>
        </w:tabs>
        <w:bidi w:val="0"/>
        <w:spacing w:before="0" w:after="280" w:line="240" w:lineRule="auto"/>
        <w:ind w:left="0" w:right="0" w:firstLine="0"/>
        <w:jc w:val="left"/>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2</w:t>
      </w:r>
      <w:bookmarkEnd w:id="980"/>
      <w:r>
        <w:rPr>
          <w:color w:val="000000"/>
          <w:spacing w:val="0"/>
          <w:w w:val="100"/>
          <w:position w:val="0"/>
        </w:rPr>
        <w:t>、</w:t>
        <w:tab/>
        <w:t>以公允价值计量且其变动计入当期损益的金融资产</w:t>
      </w:r>
      <w:bookmarkEnd w:id="978"/>
      <w:bookmarkEnd w:id="979"/>
      <w:bookmarkEnd w:id="981"/>
    </w:p>
    <w:p>
      <w:pPr>
        <w:pStyle w:val="Style27"/>
        <w:keepNext w:val="0"/>
        <w:keepLines w:val="0"/>
        <w:widowControl w:val="0"/>
        <w:shd w:val="clear" w:color="auto" w:fill="auto"/>
        <w:bidi w:val="0"/>
        <w:spacing w:before="0" w:after="380" w:line="324" w:lineRule="exact"/>
        <w:ind w:left="0" w:right="0" w:firstLine="0"/>
        <w:jc w:val="left"/>
      </w:pPr>
      <w:r>
        <w:rPr>
          <w:color w:val="000000"/>
          <w:spacing w:val="0"/>
          <w:w w:val="100"/>
          <w:position w:val="0"/>
        </w:rPr>
        <w:t>无</w:t>
      </w:r>
    </w:p>
    <w:p>
      <w:pPr>
        <w:pStyle w:val="Style30"/>
        <w:keepNext/>
        <w:keepLines/>
        <w:widowControl w:val="0"/>
        <w:shd w:val="clear" w:color="auto" w:fill="auto"/>
        <w:tabs>
          <w:tab w:pos="368" w:val="left"/>
        </w:tabs>
        <w:bidi w:val="0"/>
        <w:spacing w:before="0" w:after="280" w:line="240" w:lineRule="auto"/>
        <w:ind w:left="0" w:right="0" w:firstLine="0"/>
        <w:jc w:val="left"/>
      </w:pPr>
      <w:bookmarkStart w:id="982" w:name="bookmark982"/>
      <w:bookmarkStart w:id="983" w:name="bookmark983"/>
      <w:bookmarkStart w:id="984" w:name="bookmark984"/>
      <w:bookmarkStart w:id="985" w:name="bookmark985"/>
      <w:r>
        <w:rPr>
          <w:rFonts w:ascii="Times New Roman" w:eastAsia="Times New Roman" w:hAnsi="Times New Roman" w:cs="Times New Roman"/>
          <w:color w:val="000000"/>
          <w:spacing w:val="0"/>
          <w:w w:val="100"/>
          <w:position w:val="0"/>
        </w:rPr>
        <w:t>3</w:t>
      </w:r>
      <w:bookmarkEnd w:id="984"/>
      <w:r>
        <w:rPr>
          <w:color w:val="000000"/>
          <w:spacing w:val="0"/>
          <w:w w:val="100"/>
          <w:position w:val="0"/>
        </w:rPr>
        <w:t>、</w:t>
        <w:tab/>
        <w:t>衍生金融资产</w:t>
      </w:r>
      <w:bookmarkEnd w:id="982"/>
      <w:bookmarkEnd w:id="983"/>
      <w:bookmarkEnd w:id="985"/>
    </w:p>
    <w:p>
      <w:pPr>
        <w:pStyle w:val="Style27"/>
        <w:keepNext w:val="0"/>
        <w:keepLines w:val="0"/>
        <w:widowControl w:val="0"/>
        <w:shd w:val="clear" w:color="auto" w:fill="auto"/>
        <w:bidi w:val="0"/>
        <w:spacing w:before="0" w:after="380" w:line="32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68" w:val="left"/>
        </w:tabs>
        <w:bidi w:val="0"/>
        <w:spacing w:before="0" w:after="380" w:line="240" w:lineRule="auto"/>
        <w:ind w:left="0" w:right="0" w:firstLine="0"/>
        <w:jc w:val="left"/>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4</w:t>
      </w:r>
      <w:bookmarkEnd w:id="988"/>
      <w:r>
        <w:rPr>
          <w:color w:val="000000"/>
          <w:spacing w:val="0"/>
          <w:w w:val="100"/>
          <w:position w:val="0"/>
        </w:rPr>
        <w:t>、</w:t>
        <w:tab/>
        <w:t>应收票据</w:t>
      </w:r>
      <w:bookmarkEnd w:id="986"/>
      <w:bookmarkEnd w:id="987"/>
      <w:bookmarkEnd w:id="989"/>
    </w:p>
    <w:p>
      <w:pPr>
        <w:pStyle w:val="Style30"/>
        <w:keepNext/>
        <w:keepLines/>
        <w:widowControl w:val="0"/>
        <w:shd w:val="clear" w:color="auto" w:fill="auto"/>
        <w:tabs>
          <w:tab w:pos="478" w:val="left"/>
        </w:tabs>
        <w:bidi w:val="0"/>
        <w:spacing w:before="0" w:after="280" w:line="240" w:lineRule="auto"/>
        <w:ind w:left="0" w:right="0" w:firstLine="0"/>
        <w:jc w:val="left"/>
      </w:pPr>
      <w:bookmarkStart w:id="986" w:name="bookmark986"/>
      <w:bookmarkStart w:id="987" w:name="bookmark987"/>
      <w:bookmarkStart w:id="990" w:name="bookmark990"/>
      <w:bookmarkStart w:id="991" w:name="bookmark991"/>
      <w:r>
        <w:rPr>
          <w:color w:val="000000"/>
          <w:spacing w:val="0"/>
          <w:w w:val="100"/>
          <w:position w:val="0"/>
        </w:rPr>
        <w:t>（</w:t>
      </w:r>
      <w:bookmarkEnd w:id="990"/>
      <w:r>
        <w:rPr>
          <w:rFonts w:ascii="Times New Roman" w:eastAsia="Times New Roman" w:hAnsi="Times New Roman" w:cs="Times New Roman"/>
          <w:color w:val="000000"/>
          <w:spacing w:val="0"/>
          <w:w w:val="100"/>
          <w:position w:val="0"/>
        </w:rPr>
        <w:t>1</w:t>
      </w:r>
      <w:r>
        <w:rPr>
          <w:color w:val="000000"/>
          <w:spacing w:val="0"/>
          <w:w w:val="100"/>
          <w:position w:val="0"/>
        </w:rPr>
        <w:t>）</w:t>
        <w:tab/>
        <w:t>应收票据分类列示</w:t>
      </w:r>
      <w:bookmarkEnd w:id="986"/>
      <w:bookmarkEnd w:id="987"/>
      <w:bookmarkEnd w:id="991"/>
    </w:p>
    <w:p>
      <w:pPr>
        <w:pStyle w:val="Style27"/>
        <w:keepNext w:val="0"/>
        <w:keepLines w:val="0"/>
        <w:widowControl w:val="0"/>
        <w:shd w:val="clear" w:color="auto" w:fill="auto"/>
        <w:bidi w:val="0"/>
        <w:spacing w:before="0" w:after="380" w:line="324" w:lineRule="exact"/>
        <w:ind w:left="0" w:right="0" w:firstLine="0"/>
        <w:jc w:val="left"/>
      </w:pPr>
      <w:r>
        <w:rPr>
          <w:color w:val="000000"/>
          <w:spacing w:val="0"/>
          <w:w w:val="100"/>
          <w:position w:val="0"/>
        </w:rPr>
        <w:t>无</w:t>
      </w:r>
    </w:p>
    <w:p>
      <w:pPr>
        <w:pStyle w:val="Style30"/>
        <w:keepNext/>
        <w:keepLines/>
        <w:widowControl w:val="0"/>
        <w:shd w:val="clear" w:color="auto" w:fill="auto"/>
        <w:tabs>
          <w:tab w:pos="478" w:val="left"/>
        </w:tabs>
        <w:bidi w:val="0"/>
        <w:spacing w:before="0" w:after="280" w:line="240" w:lineRule="auto"/>
        <w:ind w:left="0" w:right="0" w:firstLine="0"/>
        <w:jc w:val="left"/>
      </w:pPr>
      <w:bookmarkStart w:id="992" w:name="bookmark992"/>
      <w:bookmarkStart w:id="993" w:name="bookmark993"/>
      <w:bookmarkStart w:id="994" w:name="bookmark994"/>
      <w:bookmarkStart w:id="995" w:name="bookmark995"/>
      <w:r>
        <w:rPr>
          <w:color w:val="000000"/>
          <w:spacing w:val="0"/>
          <w:w w:val="100"/>
          <w:position w:val="0"/>
        </w:rPr>
        <w:t>（</w:t>
      </w:r>
      <w:bookmarkEnd w:id="994"/>
      <w:r>
        <w:rPr>
          <w:rFonts w:ascii="Times New Roman" w:eastAsia="Times New Roman" w:hAnsi="Times New Roman" w:cs="Times New Roman"/>
          <w:color w:val="000000"/>
          <w:spacing w:val="0"/>
          <w:w w:val="100"/>
          <w:position w:val="0"/>
        </w:rPr>
        <w:t>2</w:t>
      </w:r>
      <w:r>
        <w:rPr>
          <w:color w:val="000000"/>
          <w:spacing w:val="0"/>
          <w:w w:val="100"/>
          <w:position w:val="0"/>
        </w:rPr>
        <w:t>）</w:t>
        <w:tab/>
        <w:t>期末公司已质押的应收票据</w:t>
      </w:r>
      <w:bookmarkEnd w:id="992"/>
      <w:bookmarkEnd w:id="993"/>
      <w:bookmarkEnd w:id="995"/>
    </w:p>
    <w:p>
      <w:pPr>
        <w:pStyle w:val="Style27"/>
        <w:keepNext w:val="0"/>
        <w:keepLines w:val="0"/>
        <w:widowControl w:val="0"/>
        <w:shd w:val="clear" w:color="auto" w:fill="auto"/>
        <w:bidi w:val="0"/>
        <w:spacing w:before="0" w:after="380" w:line="324" w:lineRule="exact"/>
        <w:ind w:left="0" w:right="0" w:firstLine="0"/>
        <w:jc w:val="left"/>
      </w:pPr>
      <w:r>
        <w:rPr>
          <w:color w:val="000000"/>
          <w:spacing w:val="0"/>
          <w:w w:val="100"/>
          <w:position w:val="0"/>
        </w:rPr>
        <w:t>无</w:t>
      </w:r>
    </w:p>
    <w:p>
      <w:pPr>
        <w:pStyle w:val="Style30"/>
        <w:keepNext/>
        <w:keepLines/>
        <w:widowControl w:val="0"/>
        <w:shd w:val="clear" w:color="auto" w:fill="auto"/>
        <w:tabs>
          <w:tab w:pos="478" w:val="left"/>
        </w:tabs>
        <w:bidi w:val="0"/>
        <w:spacing w:before="0" w:after="280" w:line="240" w:lineRule="auto"/>
        <w:ind w:left="0" w:right="0" w:firstLine="0"/>
        <w:jc w:val="left"/>
      </w:pPr>
      <w:bookmarkStart w:id="996" w:name="bookmark996"/>
      <w:bookmarkStart w:id="997" w:name="bookmark997"/>
      <w:bookmarkStart w:id="998" w:name="bookmark998"/>
      <w:bookmarkStart w:id="999" w:name="bookmark999"/>
      <w:r>
        <w:rPr>
          <w:color w:val="000000"/>
          <w:spacing w:val="0"/>
          <w:w w:val="100"/>
          <w:position w:val="0"/>
        </w:rPr>
        <w:t>（</w:t>
      </w:r>
      <w:bookmarkEnd w:id="998"/>
      <w:r>
        <w:rPr>
          <w:rFonts w:ascii="Times New Roman" w:eastAsia="Times New Roman" w:hAnsi="Times New Roman" w:cs="Times New Roman"/>
          <w:color w:val="000000"/>
          <w:spacing w:val="0"/>
          <w:w w:val="100"/>
          <w:position w:val="0"/>
        </w:rPr>
        <w:t>3</w:t>
      </w:r>
      <w:r>
        <w:rPr>
          <w:color w:val="000000"/>
          <w:spacing w:val="0"/>
          <w:w w:val="100"/>
          <w:position w:val="0"/>
        </w:rPr>
        <w:t>）</w:t>
        <w:tab/>
        <w:t>期末公司已背书或贴现且在资产负债表日尚未到期的应收票据</w:t>
      </w:r>
      <w:bookmarkEnd w:id="996"/>
      <w:bookmarkEnd w:id="997"/>
      <w:bookmarkEnd w:id="999"/>
    </w:p>
    <w:p>
      <w:pPr>
        <w:pStyle w:val="Style27"/>
        <w:keepNext w:val="0"/>
        <w:keepLines w:val="0"/>
        <w:widowControl w:val="0"/>
        <w:shd w:val="clear" w:color="auto" w:fill="auto"/>
        <w:bidi w:val="0"/>
        <w:spacing w:before="0" w:after="380" w:line="324" w:lineRule="exact"/>
        <w:ind w:left="0" w:right="0" w:firstLine="0"/>
        <w:jc w:val="left"/>
      </w:pPr>
      <w:r>
        <w:rPr>
          <w:color w:val="000000"/>
          <w:spacing w:val="0"/>
          <w:w w:val="100"/>
          <w:position w:val="0"/>
        </w:rPr>
        <w:t>无</w:t>
      </w:r>
    </w:p>
    <w:p>
      <w:pPr>
        <w:pStyle w:val="Style30"/>
        <w:keepNext/>
        <w:keepLines/>
        <w:widowControl w:val="0"/>
        <w:shd w:val="clear" w:color="auto" w:fill="auto"/>
        <w:tabs>
          <w:tab w:pos="478" w:val="left"/>
        </w:tabs>
        <w:bidi w:val="0"/>
        <w:spacing w:before="0" w:after="280" w:line="240" w:lineRule="auto"/>
        <w:ind w:left="0" w:right="0" w:firstLine="0"/>
        <w:jc w:val="left"/>
      </w:pPr>
      <w:bookmarkStart w:id="1000" w:name="bookmark1000"/>
      <w:bookmarkStart w:id="1001" w:name="bookmark1001"/>
      <w:bookmarkStart w:id="1002" w:name="bookmark1002"/>
      <w:bookmarkStart w:id="1003" w:name="bookmark1003"/>
      <w:r>
        <w:rPr>
          <w:color w:val="000000"/>
          <w:spacing w:val="0"/>
          <w:w w:val="100"/>
          <w:position w:val="0"/>
        </w:rPr>
        <w:t>（</w:t>
      </w:r>
      <w:bookmarkEnd w:id="1002"/>
      <w:r>
        <w:rPr>
          <w:rFonts w:ascii="Times New Roman" w:eastAsia="Times New Roman" w:hAnsi="Times New Roman" w:cs="Times New Roman"/>
          <w:color w:val="000000"/>
          <w:spacing w:val="0"/>
          <w:w w:val="100"/>
          <w:position w:val="0"/>
        </w:rPr>
        <w:t>4</w:t>
      </w:r>
      <w:r>
        <w:rPr>
          <w:color w:val="000000"/>
          <w:spacing w:val="0"/>
          <w:w w:val="100"/>
          <w:position w:val="0"/>
        </w:rPr>
        <w:t>）</w:t>
        <w:tab/>
        <w:t>期末公司因出票人未履约而将其转应收账款的票据</w:t>
      </w:r>
      <w:bookmarkEnd w:id="1000"/>
      <w:bookmarkEnd w:id="1001"/>
      <w:bookmarkEnd w:id="1003"/>
    </w:p>
    <w:p>
      <w:pPr>
        <w:pStyle w:val="Style27"/>
        <w:keepNext w:val="0"/>
        <w:keepLines w:val="0"/>
        <w:widowControl w:val="0"/>
        <w:shd w:val="clear" w:color="auto" w:fill="auto"/>
        <w:bidi w:val="0"/>
        <w:spacing w:before="0" w:after="280" w:line="324" w:lineRule="exact"/>
        <w:ind w:left="0" w:right="0" w:firstLine="0"/>
        <w:jc w:val="left"/>
      </w:pPr>
      <w:r>
        <w:rPr>
          <w:color w:val="000000"/>
          <w:spacing w:val="0"/>
          <w:w w:val="100"/>
          <w:position w:val="0"/>
        </w:rPr>
        <w:t>无</w:t>
      </w:r>
      <w:r>
        <w:br w:type="page"/>
      </w:r>
    </w:p>
    <w:p>
      <w:pPr>
        <w:pStyle w:val="Style30"/>
        <w:keepNext/>
        <w:keepLines/>
        <w:widowControl w:val="0"/>
        <w:shd w:val="clear" w:color="auto" w:fill="auto"/>
        <w:bidi w:val="0"/>
        <w:spacing w:before="0" w:line="240" w:lineRule="auto"/>
        <w:ind w:left="0" w:right="0" w:firstLine="0"/>
        <w:jc w:val="left"/>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5</w:t>
      </w:r>
      <w:bookmarkEnd w:id="1006"/>
      <w:r>
        <w:rPr>
          <w:color w:val="000000"/>
          <w:spacing w:val="0"/>
          <w:w w:val="100"/>
          <w:position w:val="0"/>
        </w:rPr>
        <w:t>、应收账款</w:t>
      </w:r>
      <w:bookmarkEnd w:id="1004"/>
      <w:bookmarkEnd w:id="1005"/>
      <w:bookmarkEnd w:id="1007"/>
    </w:p>
    <w:p>
      <w:pPr>
        <w:pStyle w:val="Style30"/>
        <w:keepNext/>
        <w:keepLines/>
        <w:widowControl w:val="0"/>
        <w:shd w:val="clear" w:color="auto" w:fill="auto"/>
        <w:bidi w:val="0"/>
        <w:spacing w:before="0" w:line="240" w:lineRule="auto"/>
        <w:ind w:left="0" w:right="0" w:firstLine="0"/>
        <w:jc w:val="left"/>
      </w:pPr>
      <w:bookmarkStart w:id="1004" w:name="bookmark1004"/>
      <w:bookmarkStart w:id="1005" w:name="bookmark1005"/>
      <w:bookmarkStart w:id="1008" w:name="bookmark1008"/>
      <w:bookmarkStart w:id="1009" w:name="bookmark1009"/>
      <w:r>
        <w:rPr>
          <w:color w:val="000000"/>
          <w:spacing w:val="0"/>
          <w:w w:val="100"/>
          <w:position w:val="0"/>
        </w:rPr>
        <w:t>（</w:t>
      </w:r>
      <w:bookmarkEnd w:id="1008"/>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04"/>
      <w:bookmarkEnd w:id="1005"/>
      <w:bookmarkEnd w:id="100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685,842,</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861.93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43,817,4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642,025,4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243,634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37,330,99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206,303,36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768,380.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768,380.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768,380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768,380.0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686,611,</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241.93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44,585,8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642,025,4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244,402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38,099,37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15.59%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206,303,36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组合中，按账龄分析法计提坏账准备的应收账款：</w:t>
      </w:r>
    </w:p>
    <w:p>
      <w:pPr>
        <w:pStyle w:val="Style27"/>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231,841,516.18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11,592,075.84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44,591,653.99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4,459,165.40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24,855,572.59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4,971,114.51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10,518,040.88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5,259,020.45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7,495,435.68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7,495,435.68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10,040,642.61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10,040,642.61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329,342,861.93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43,817,454.49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240" w:line="240" w:lineRule="auto"/>
        <w:ind w:left="0" w:right="0" w:firstLine="0"/>
        <w:jc w:val="left"/>
      </w:pPr>
      <w:r>
        <w:rPr>
          <w:color w:val="000000"/>
          <w:spacing w:val="0"/>
          <w:w w:val="100"/>
          <w:position w:val="0"/>
        </w:rPr>
        <w:t>组合中，采用其他方法计提坏账准备的应收账款：</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应收保理款组合，按风险等级计提坏账准备的应收账款:</w:t>
      </w:r>
      <w:r>
        <w:br w:type="page"/>
      </w:r>
    </w:p>
    <w:tbl>
      <w:tblPr>
        <w:tblOverlap w:val="never"/>
        <w:jc w:val="left"/>
        <w:tblLayout w:type="fixed"/>
      </w:tblPr>
      <w:tblGrid>
        <w:gridCol w:w="2088"/>
        <w:gridCol w:w="2078"/>
        <w:gridCol w:w="2078"/>
        <w:gridCol w:w="1090"/>
      </w:tblGrid>
      <w:tr>
        <w:trPr>
          <w:trHeight w:val="326"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风险类型</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rPr>
                <w:sz w:val="19"/>
                <w:szCs w:val="19"/>
              </w:rPr>
            </w:pPr>
            <w:r>
              <w:rPr>
                <w:b/>
                <w:bCs/>
                <w:color w:val="000000"/>
                <w:spacing w:val="0"/>
                <w:w w:val="100"/>
                <w:position w:val="0"/>
                <w:sz w:val="16"/>
                <w:szCs w:val="16"/>
              </w:rPr>
              <w:t>计提比 例</w:t>
            </w:r>
            <w:r>
              <w:rPr>
                <w:b/>
                <w:bCs/>
                <w:color w:val="000000"/>
                <w:spacing w:val="0"/>
                <w:w w:val="100"/>
                <w:position w:val="0"/>
                <w:sz w:val="19"/>
                <w:szCs w:val="19"/>
              </w:rPr>
              <w:t>％</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356,500,000.00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59" w:line="1" w:lineRule="exact"/>
      </w:pPr>
    </w:p>
    <w:p>
      <w:pPr>
        <w:pStyle w:val="Style30"/>
        <w:keepNext/>
        <w:keepLines/>
        <w:widowControl w:val="0"/>
        <w:shd w:val="clear" w:color="auto" w:fill="auto"/>
        <w:tabs>
          <w:tab w:pos="478" w:val="left"/>
        </w:tabs>
        <w:bidi w:val="0"/>
        <w:spacing w:before="0" w:after="380" w:line="240" w:lineRule="auto"/>
        <w:ind w:left="0" w:right="0" w:firstLine="0"/>
        <w:jc w:val="left"/>
      </w:pPr>
      <w:bookmarkStart w:id="1010" w:name="bookmark1010"/>
      <w:bookmarkStart w:id="1011" w:name="bookmark1011"/>
      <w:bookmarkStart w:id="1012" w:name="bookmark1012"/>
      <w:bookmarkStart w:id="1013" w:name="bookmark1013"/>
      <w:r>
        <w:rPr>
          <w:color w:val="000000"/>
          <w:spacing w:val="0"/>
          <w:w w:val="100"/>
          <w:position w:val="0"/>
        </w:rPr>
        <w:t>（</w:t>
      </w:r>
      <w:bookmarkEnd w:id="1012"/>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010"/>
      <w:bookmarkEnd w:id="1011"/>
      <w:bookmarkEnd w:id="1013"/>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10,515,799.03</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其中本期坏账准备收回或转回金额重要的：无</w:t>
      </w:r>
    </w:p>
    <w:p>
      <w:pPr>
        <w:pStyle w:val="Style30"/>
        <w:keepNext/>
        <w:keepLines/>
        <w:widowControl w:val="0"/>
        <w:shd w:val="clear" w:color="auto" w:fill="auto"/>
        <w:tabs>
          <w:tab w:pos="478" w:val="left"/>
        </w:tabs>
        <w:bidi w:val="0"/>
        <w:spacing w:before="0" w:after="380" w:line="240" w:lineRule="auto"/>
        <w:ind w:left="0" w:right="0" w:firstLine="0"/>
        <w:jc w:val="left"/>
      </w:pPr>
      <w:bookmarkStart w:id="1014" w:name="bookmark1014"/>
      <w:bookmarkStart w:id="1015" w:name="bookmark1015"/>
      <w:bookmarkStart w:id="1016" w:name="bookmark1016"/>
      <w:bookmarkStart w:id="1017" w:name="bookmark1017"/>
      <w:r>
        <w:rPr>
          <w:color w:val="000000"/>
          <w:spacing w:val="0"/>
          <w:w w:val="100"/>
          <w:position w:val="0"/>
        </w:rPr>
        <w:t>（</w:t>
      </w:r>
      <w:bookmarkEnd w:id="1016"/>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014"/>
      <w:bookmarkEnd w:id="1015"/>
      <w:bookmarkEnd w:id="101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4,029,340.00</w:t>
            </w:r>
          </w:p>
        </w:tc>
      </w:tr>
    </w:tbl>
    <w:p>
      <w:pPr>
        <w:pStyle w:val="Style27"/>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其中重要的应收账款核销情况: 无</w:t>
      </w:r>
    </w:p>
    <w:p>
      <w:pPr>
        <w:pStyle w:val="Style30"/>
        <w:keepNext/>
        <w:keepLines/>
        <w:widowControl w:val="0"/>
        <w:shd w:val="clear" w:color="auto" w:fill="auto"/>
        <w:bidi w:val="0"/>
        <w:spacing w:before="0" w:after="380" w:line="240" w:lineRule="auto"/>
        <w:ind w:left="0" w:right="0" w:firstLine="220"/>
        <w:jc w:val="left"/>
      </w:pPr>
      <w:bookmarkStart w:id="1018" w:name="bookmark1018"/>
      <w:bookmarkStart w:id="1019" w:name="bookmark1019"/>
      <w:bookmarkStart w:id="1020" w:name="bookmark1020"/>
      <w:bookmarkStart w:id="1021" w:name="bookmark1021"/>
      <w:r>
        <w:rPr>
          <w:color w:val="000000"/>
          <w:spacing w:val="0"/>
          <w:w w:val="100"/>
          <w:position w:val="0"/>
        </w:rPr>
        <w:t>（</w:t>
      </w:r>
      <w:bookmarkEnd w:id="102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18"/>
      <w:bookmarkEnd w:id="1019"/>
      <w:bookmarkEnd w:id="1021"/>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否</w:t>
      </w:r>
    </w:p>
    <w:tbl>
      <w:tblPr>
        <w:tblOverlap w:val="never"/>
        <w:jc w:val="center"/>
        <w:tblLayout w:type="fixed"/>
      </w:tblPr>
      <w:tblGrid>
        <w:gridCol w:w="3235"/>
        <w:gridCol w:w="1843"/>
        <w:gridCol w:w="2549"/>
        <w:gridCol w:w="1670"/>
      </w:tblGrid>
      <w:tr>
        <w:trPr>
          <w:trHeight w:val="64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60"/>
              <w:jc w:val="left"/>
            </w:pPr>
            <w:r>
              <w:rPr>
                <w:b/>
                <w:bCs/>
                <w:color w:val="000000"/>
                <w:spacing w:val="0"/>
                <w:w w:val="100"/>
                <w:position w:val="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000"/>
              <w:jc w:val="left"/>
            </w:pPr>
            <w:r>
              <w:rPr>
                <w:b/>
                <w:bCs/>
                <w:color w:val="000000"/>
                <w:spacing w:val="0"/>
                <w:w w:val="100"/>
                <w:position w:val="0"/>
              </w:rPr>
              <w:t>应收账款</w:t>
            </w:r>
          </w:p>
          <w:p>
            <w:pPr>
              <w:pStyle w:val="Style20"/>
              <w:keepNext w:val="0"/>
              <w:keepLines w:val="0"/>
              <w:widowControl w:val="0"/>
              <w:shd w:val="clear" w:color="auto" w:fill="auto"/>
              <w:bidi w:val="0"/>
              <w:spacing w:before="0" w:after="0" w:line="240" w:lineRule="auto"/>
              <w:ind w:left="0" w:right="0" w:firstLine="1000"/>
              <w:jc w:val="left"/>
            </w:pPr>
            <w:r>
              <w:rPr>
                <w:b/>
                <w:bCs/>
                <w:color w:val="000000"/>
                <w:spacing w:val="0"/>
                <w:w w:val="100"/>
                <w:position w:val="0"/>
              </w:rPr>
              <w:t>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b/>
                <w:bCs/>
                <w:color w:val="000000"/>
                <w:spacing w:val="0"/>
                <w:w w:val="100"/>
                <w:position w:val="0"/>
              </w:rPr>
              <w:t>占应收账款年末余额合计数</w:t>
            </w:r>
          </w:p>
          <w:p>
            <w:pPr>
              <w:pStyle w:val="Style20"/>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6"/>
                <w:szCs w:val="16"/>
              </w:rPr>
              <w:t>的比例</w:t>
            </w:r>
            <w:r>
              <w:rPr>
                <w:b/>
                <w:bCs/>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820"/>
              <w:jc w:val="left"/>
            </w:pPr>
            <w:r>
              <w:rPr>
                <w:b/>
                <w:bCs/>
                <w:color w:val="000000"/>
                <w:spacing w:val="0"/>
                <w:w w:val="100"/>
                <w:position w:val="0"/>
              </w:rPr>
              <w:t>坏账准备</w:t>
            </w:r>
          </w:p>
          <w:p>
            <w:pPr>
              <w:pStyle w:val="Style20"/>
              <w:keepNext w:val="0"/>
              <w:keepLines w:val="0"/>
              <w:widowControl w:val="0"/>
              <w:shd w:val="clear" w:color="auto" w:fill="auto"/>
              <w:bidi w:val="0"/>
              <w:spacing w:before="0" w:after="0" w:line="240" w:lineRule="auto"/>
              <w:ind w:left="0" w:right="0" w:firstLine="820"/>
              <w:jc w:val="left"/>
            </w:pPr>
            <w:r>
              <w:rPr>
                <w:b/>
                <w:bCs/>
                <w:color w:val="000000"/>
                <w:spacing w:val="0"/>
                <w:w w:val="100"/>
                <w:position w:val="0"/>
              </w:rPr>
              <w:t>年末余额</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厦门东屿行进出口有限公司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厦门利承信贸易有限公司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天津龙津国源物流有限责任公司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厦门虹鑫建筑有限公司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湖州融汇嘉恒融资租赁有限公司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b/>
                <w:bCs/>
                <w:color w:val="000000"/>
                <w:spacing w:val="0"/>
                <w:w w:val="100"/>
                <w:position w:val="0"/>
                <w:sz w:val="18"/>
                <w:szCs w:val="18"/>
              </w:rPr>
              <w:t>335,000,000.00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b/>
                <w:bCs/>
                <w:color w:val="000000"/>
                <w:spacing w:val="0"/>
                <w:w w:val="100"/>
                <w:position w:val="0"/>
                <w:sz w:val="18"/>
                <w:szCs w:val="18"/>
              </w:rPr>
              <w:t>48.79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b/>
                <w:bCs/>
                <w:color w:val="000000"/>
                <w:spacing w:val="0"/>
                <w:w w:val="100"/>
                <w:position w:val="0"/>
              </w:rPr>
              <w:t>—</w:t>
            </w:r>
          </w:p>
        </w:tc>
      </w:tr>
    </w:tbl>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说明：本年应收账款年末余额前五名均为应收保理款，因此补充披露应收销售货款和提供服务的前五名:</w:t>
      </w:r>
    </w:p>
    <w:p>
      <w:pPr>
        <w:widowControl w:val="0"/>
        <w:spacing w:after="239" w:line="1" w:lineRule="exact"/>
      </w:pPr>
    </w:p>
    <w:p>
      <w:pPr>
        <w:widowControl w:val="0"/>
        <w:spacing w:line="1" w:lineRule="exact"/>
      </w:pPr>
    </w:p>
    <w:tbl>
      <w:tblPr>
        <w:tblOverlap w:val="never"/>
        <w:jc w:val="center"/>
        <w:tblLayout w:type="fixed"/>
      </w:tblPr>
      <w:tblGrid>
        <w:gridCol w:w="3658"/>
        <w:gridCol w:w="1704"/>
        <w:gridCol w:w="2549"/>
        <w:gridCol w:w="1387"/>
      </w:tblGrid>
      <w:tr>
        <w:trPr>
          <w:trHeight w:val="63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b/>
                <w:bCs/>
                <w:color w:val="000000"/>
                <w:spacing w:val="0"/>
                <w:w w:val="100"/>
                <w:position w:val="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860"/>
              <w:jc w:val="left"/>
            </w:pPr>
            <w:r>
              <w:rPr>
                <w:b/>
                <w:bCs/>
                <w:color w:val="000000"/>
                <w:spacing w:val="0"/>
                <w:w w:val="100"/>
                <w:position w:val="0"/>
              </w:rPr>
              <w:t>应收账款</w:t>
            </w:r>
          </w:p>
          <w:p>
            <w:pPr>
              <w:pStyle w:val="Style20"/>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rPr>
              <w:t>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b/>
                <w:bCs/>
                <w:color w:val="000000"/>
                <w:spacing w:val="0"/>
                <w:w w:val="100"/>
                <w:position w:val="0"/>
              </w:rPr>
              <w:t>占应收账款年末余额合计数</w:t>
            </w:r>
          </w:p>
          <w:p>
            <w:pPr>
              <w:pStyle w:val="Style20"/>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6"/>
                <w:szCs w:val="16"/>
              </w:rPr>
              <w:t>的比例</w:t>
            </w:r>
            <w:r>
              <w:rPr>
                <w:b/>
                <w:bCs/>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坏账准备</w:t>
            </w:r>
          </w:p>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年末余额</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合肥市人力资源和社会保障局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27,197,666.70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1,609,183.34</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广西壮族自治区农村信用社联合社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16,707,104.30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847,026.39</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福建莆田农村商业银行股份有限公司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15,350,101.42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3,313,705.71</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三明市人力资源和社会保障局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12,376,750.00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640,587.50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福建省福清市医院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11,653,250.00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582,662.50</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b/>
                <w:bCs/>
                <w:color w:val="000000"/>
                <w:spacing w:val="0"/>
                <w:w w:val="100"/>
                <w:position w:val="0"/>
                <w:sz w:val="18"/>
                <w:szCs w:val="18"/>
              </w:rPr>
              <w:t>83,284,872.42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12.13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6.993,165.44</w:t>
            </w:r>
          </w:p>
        </w:tc>
      </w:tr>
    </w:tbl>
    <w:p>
      <w:pPr>
        <w:pStyle w:val="Style30"/>
        <w:keepNext/>
        <w:keepLines/>
        <w:widowControl w:val="0"/>
        <w:shd w:val="clear" w:color="auto" w:fill="auto"/>
        <w:tabs>
          <w:tab w:pos="478" w:val="left"/>
        </w:tabs>
        <w:bidi w:val="0"/>
        <w:spacing w:before="0" w:after="380" w:line="240" w:lineRule="auto"/>
        <w:ind w:left="0" w:right="0" w:firstLine="0"/>
        <w:jc w:val="left"/>
      </w:pPr>
      <w:bookmarkStart w:id="1022" w:name="bookmark1022"/>
      <w:bookmarkStart w:id="1023" w:name="bookmark1023"/>
      <w:bookmarkStart w:id="1024" w:name="bookmark1024"/>
      <w:bookmarkStart w:id="1025" w:name="bookmark1025"/>
      <w:r>
        <w:rPr>
          <w:color w:val="000000"/>
          <w:spacing w:val="0"/>
          <w:w w:val="100"/>
          <w:position w:val="0"/>
        </w:rPr>
        <w:t>（</w:t>
      </w:r>
      <w:bookmarkEnd w:id="1024"/>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22"/>
      <w:bookmarkEnd w:id="1023"/>
      <w:bookmarkEnd w:id="1025"/>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78" w:val="left"/>
        </w:tabs>
        <w:bidi w:val="0"/>
        <w:spacing w:before="0" w:after="380" w:line="240" w:lineRule="auto"/>
        <w:ind w:left="0" w:right="0" w:firstLine="0"/>
        <w:jc w:val="left"/>
      </w:pPr>
      <w:bookmarkStart w:id="1026" w:name="bookmark1026"/>
      <w:bookmarkStart w:id="1027" w:name="bookmark1027"/>
      <w:bookmarkStart w:id="1028" w:name="bookmark1028"/>
      <w:bookmarkStart w:id="1029" w:name="bookmark1029"/>
      <w:r>
        <w:rPr>
          <w:color w:val="000000"/>
          <w:spacing w:val="0"/>
          <w:w w:val="100"/>
          <w:position w:val="0"/>
        </w:rPr>
        <w:t>（</w:t>
      </w:r>
      <w:bookmarkEnd w:id="1028"/>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26"/>
      <w:bookmarkEnd w:id="1027"/>
      <w:bookmarkEnd w:id="1029"/>
    </w:p>
    <w:p>
      <w:pPr>
        <w:pStyle w:val="Style27"/>
        <w:keepNext w:val="0"/>
        <w:keepLines w:val="0"/>
        <w:widowControl w:val="0"/>
        <w:shd w:val="clear" w:color="auto" w:fill="auto"/>
        <w:bidi w:val="0"/>
        <w:spacing w:before="0" w:after="18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6</w:t>
      </w:r>
      <w:bookmarkEnd w:id="1032"/>
      <w:r>
        <w:rPr>
          <w:color w:val="000000"/>
          <w:spacing w:val="0"/>
          <w:w w:val="100"/>
          <w:position w:val="0"/>
        </w:rPr>
        <w:t>、预付款项</w:t>
      </w:r>
      <w:bookmarkEnd w:id="1030"/>
      <w:bookmarkEnd w:id="1031"/>
      <w:bookmarkEnd w:id="1033"/>
    </w:p>
    <w:p>
      <w:pPr>
        <w:pStyle w:val="Style30"/>
        <w:keepNext/>
        <w:keepLines/>
        <w:widowControl w:val="0"/>
        <w:shd w:val="clear" w:color="auto" w:fill="auto"/>
        <w:bidi w:val="0"/>
        <w:spacing w:before="0" w:after="380" w:line="240" w:lineRule="auto"/>
        <w:ind w:left="0" w:right="0" w:firstLine="0"/>
        <w:jc w:val="left"/>
      </w:pPr>
      <w:bookmarkStart w:id="1030" w:name="bookmark1030"/>
      <w:bookmarkStart w:id="1031" w:name="bookmark1031"/>
      <w:bookmarkStart w:id="1034" w:name="bookmark1034"/>
      <w:bookmarkStart w:id="1035" w:name="bookmark1035"/>
      <w:r>
        <w:rPr>
          <w:color w:val="000000"/>
          <w:spacing w:val="0"/>
          <w:w w:val="100"/>
          <w:position w:val="0"/>
        </w:rPr>
        <w:t>（</w:t>
      </w:r>
      <w:bookmarkEnd w:id="1034"/>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30"/>
      <w:bookmarkEnd w:id="1031"/>
      <w:bookmarkEnd w:id="103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6,808,992.07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4,751,330.76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222,313.82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766,202.46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577,495.20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85,396.25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47,855.59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7,656,656.68</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5,611,135.06</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0"/>
        <w:keepNext/>
        <w:keepLines/>
        <w:widowControl w:val="0"/>
        <w:shd w:val="clear" w:color="auto" w:fill="auto"/>
        <w:bidi w:val="0"/>
        <w:spacing w:before="0" w:after="380" w:line="240" w:lineRule="auto"/>
        <w:ind w:left="0" w:right="0" w:firstLine="0"/>
        <w:jc w:val="left"/>
      </w:pPr>
      <w:bookmarkStart w:id="1036" w:name="bookmark1036"/>
      <w:bookmarkStart w:id="1037" w:name="bookmark1037"/>
      <w:bookmarkStart w:id="1038" w:name="bookmark1038"/>
      <w:bookmarkStart w:id="1039" w:name="bookmark1039"/>
      <w:r>
        <w:rPr>
          <w:color w:val="000000"/>
          <w:spacing w:val="0"/>
          <w:w w:val="100"/>
          <w:position w:val="0"/>
        </w:rPr>
        <w:t>（</w:t>
      </w:r>
      <w:bookmarkEnd w:id="1038"/>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36"/>
      <w:bookmarkEnd w:id="1037"/>
      <w:bookmarkEnd w:id="1039"/>
    </w:p>
    <w:tbl>
      <w:tblPr>
        <w:tblOverlap w:val="never"/>
        <w:jc w:val="center"/>
        <w:tblLayout w:type="fixed"/>
      </w:tblPr>
      <w:tblGrid>
        <w:gridCol w:w="4224"/>
        <w:gridCol w:w="1973"/>
        <w:gridCol w:w="3101"/>
      </w:tblGrid>
      <w:tr>
        <w:trPr>
          <w:trHeight w:val="64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60"/>
              <w:jc w:val="left"/>
            </w:pPr>
            <w:r>
              <w:rPr>
                <w:b/>
                <w:bCs/>
                <w:color w:val="000000"/>
                <w:spacing w:val="0"/>
                <w:w w:val="100"/>
                <w:position w:val="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right"/>
            </w:pPr>
            <w:r>
              <w:rPr>
                <w:b/>
                <w:bCs/>
                <w:color w:val="000000"/>
                <w:spacing w:val="0"/>
                <w:w w:val="100"/>
                <w:position w:val="0"/>
              </w:rPr>
              <w:t>预付款项 年末余额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b/>
                <w:bCs/>
                <w:color w:val="000000"/>
                <w:spacing w:val="0"/>
                <w:w w:val="100"/>
                <w:position w:val="0"/>
              </w:rPr>
              <w:t>占预付款项年末余额</w:t>
            </w:r>
          </w:p>
          <w:p>
            <w:pPr>
              <w:pStyle w:val="Style20"/>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6"/>
                <w:szCs w:val="16"/>
              </w:rPr>
              <w:t>合计数的比例</w:t>
            </w:r>
            <w:r>
              <w:rPr>
                <w:b/>
                <w:bCs/>
                <w:color w:val="000000"/>
                <w:spacing w:val="0"/>
                <w:w w:val="100"/>
                <w:position w:val="0"/>
                <w:sz w:val="19"/>
                <w:szCs w:val="19"/>
              </w:rPr>
              <w:t>％</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兴唐通信科技有限公司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896,080.00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杭州惠光科技有限公司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451,194.90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5.89</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北京银联金卡科技有限公司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430,780.00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5.63</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福建鑫联达智能科技有限公司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317,538.27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4.15</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北京山天大蓄知识产权代理股份有限公司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3.92</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2,395,593.17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31.29</w:t>
            </w:r>
          </w:p>
        </w:tc>
      </w:tr>
    </w:tbl>
    <w:p>
      <w:pPr>
        <w:widowControl w:val="0"/>
        <w:spacing w:after="3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7</w:t>
      </w:r>
      <w:bookmarkEnd w:id="1042"/>
      <w:r>
        <w:rPr>
          <w:color w:val="000000"/>
          <w:spacing w:val="0"/>
          <w:w w:val="100"/>
          <w:position w:val="0"/>
        </w:rPr>
        <w:t>、应收利息</w:t>
      </w:r>
      <w:bookmarkEnd w:id="1040"/>
      <w:bookmarkEnd w:id="1041"/>
      <w:bookmarkEnd w:id="1043"/>
    </w:p>
    <w:p>
      <w:pPr>
        <w:pStyle w:val="Style30"/>
        <w:keepNext/>
        <w:keepLines/>
        <w:widowControl w:val="0"/>
        <w:shd w:val="clear" w:color="auto" w:fill="auto"/>
        <w:bidi w:val="0"/>
        <w:spacing w:before="0" w:after="380" w:line="240" w:lineRule="auto"/>
        <w:ind w:left="0" w:right="0" w:firstLine="0"/>
        <w:jc w:val="left"/>
      </w:pPr>
      <w:bookmarkStart w:id="1040" w:name="bookmark1040"/>
      <w:bookmarkStart w:id="1041" w:name="bookmark1041"/>
      <w:bookmarkStart w:id="1044" w:name="bookmark1044"/>
      <w:bookmarkStart w:id="1045" w:name="bookmark1045"/>
      <w:r>
        <w:rPr>
          <w:color w:val="000000"/>
          <w:spacing w:val="0"/>
          <w:w w:val="100"/>
          <w:position w:val="0"/>
        </w:rPr>
        <w:t>（</w:t>
      </w:r>
      <w:bookmarkEnd w:id="1044"/>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040"/>
      <w:bookmarkEnd w:id="1041"/>
      <w:bookmarkEnd w:id="1045"/>
    </w:p>
    <w:p>
      <w:pPr>
        <w:pStyle w:val="Style27"/>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175,466.96</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应收保理利息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936,390.80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936,390.80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175,466.96</w:t>
            </w:r>
          </w:p>
        </w:tc>
      </w:tr>
    </w:tbl>
    <w:p>
      <w:pPr>
        <w:widowControl w:val="0"/>
        <w:spacing w:after="319" w:line="1" w:lineRule="exact"/>
      </w:pPr>
    </w:p>
    <w:p>
      <w:pPr>
        <w:pStyle w:val="Style30"/>
        <w:keepNext/>
        <w:keepLines/>
        <w:widowControl w:val="0"/>
        <w:numPr>
          <w:ilvl w:val="0"/>
          <w:numId w:val="31"/>
        </w:numPr>
        <w:shd w:val="clear" w:color="auto" w:fill="auto"/>
        <w:bidi w:val="0"/>
        <w:spacing w:before="0" w:after="380" w:line="240" w:lineRule="auto"/>
        <w:ind w:left="0" w:right="0" w:firstLine="0"/>
        <w:jc w:val="left"/>
      </w:pPr>
      <w:bookmarkStart w:id="1046" w:name="bookmark1046"/>
      <w:bookmarkStart w:id="1047" w:name="bookmark1047"/>
      <w:bookmarkStart w:id="1048" w:name="bookmark1048"/>
      <w:bookmarkStart w:id="1049" w:name="bookmark1049"/>
      <w:bookmarkEnd w:id="1048"/>
      <w:r>
        <w:rPr>
          <w:color w:val="000000"/>
          <w:spacing w:val="0"/>
          <w:w w:val="100"/>
          <w:position w:val="0"/>
        </w:rPr>
        <w:t>重要逾期利息</w:t>
      </w:r>
      <w:bookmarkEnd w:id="1046"/>
      <w:bookmarkEnd w:id="1047"/>
      <w:bookmarkEnd w:id="104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0"/>
        <w:keepNext/>
        <w:keepLines/>
        <w:widowControl w:val="0"/>
        <w:shd w:val="clear" w:color="auto" w:fill="auto"/>
        <w:tabs>
          <w:tab w:pos="368" w:val="left"/>
        </w:tabs>
        <w:bidi w:val="0"/>
        <w:spacing w:before="0" w:after="380" w:line="240" w:lineRule="auto"/>
        <w:ind w:left="0" w:right="0" w:firstLine="0"/>
        <w:jc w:val="left"/>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8</w:t>
      </w:r>
      <w:bookmarkEnd w:id="1052"/>
      <w:r>
        <w:rPr>
          <w:color w:val="000000"/>
          <w:spacing w:val="0"/>
          <w:w w:val="100"/>
          <w:position w:val="0"/>
        </w:rPr>
        <w:t>、</w:t>
        <w:tab/>
        <w:t>应收股利</w:t>
      </w:r>
      <w:bookmarkEnd w:id="1050"/>
      <w:bookmarkEnd w:id="1051"/>
      <w:bookmarkEnd w:id="1053"/>
    </w:p>
    <w:p>
      <w:pPr>
        <w:pStyle w:val="Style30"/>
        <w:keepNext/>
        <w:keepLines/>
        <w:widowControl w:val="0"/>
        <w:numPr>
          <w:ilvl w:val="0"/>
          <w:numId w:val="33"/>
        </w:numPr>
        <w:shd w:val="clear" w:color="auto" w:fill="auto"/>
        <w:tabs>
          <w:tab w:pos="478" w:val="left"/>
        </w:tabs>
        <w:bidi w:val="0"/>
        <w:spacing w:before="0" w:after="380" w:line="240" w:lineRule="auto"/>
        <w:ind w:left="0" w:right="0" w:firstLine="0"/>
        <w:jc w:val="left"/>
      </w:pPr>
      <w:bookmarkStart w:id="1050" w:name="bookmark1050"/>
      <w:bookmarkStart w:id="1051" w:name="bookmark1051"/>
      <w:bookmarkStart w:id="1054" w:name="bookmark1054"/>
      <w:bookmarkStart w:id="1055" w:name="bookmark1055"/>
      <w:bookmarkEnd w:id="1054"/>
      <w:r>
        <w:rPr>
          <w:color w:val="000000"/>
          <w:spacing w:val="0"/>
          <w:w w:val="100"/>
          <w:position w:val="0"/>
        </w:rPr>
        <w:t>应收股利</w:t>
      </w:r>
      <w:bookmarkEnd w:id="1050"/>
      <w:bookmarkEnd w:id="1051"/>
      <w:bookmarkEnd w:id="1055"/>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numPr>
          <w:ilvl w:val="0"/>
          <w:numId w:val="33"/>
        </w:numPr>
        <w:shd w:val="clear" w:color="auto" w:fill="auto"/>
        <w:tabs>
          <w:tab w:pos="478" w:val="left"/>
        </w:tabs>
        <w:bidi w:val="0"/>
        <w:spacing w:before="0" w:after="380" w:line="240" w:lineRule="auto"/>
        <w:ind w:left="0" w:right="0" w:firstLine="0"/>
        <w:jc w:val="left"/>
      </w:pPr>
      <w:bookmarkStart w:id="1056" w:name="bookmark1056"/>
      <w:bookmarkStart w:id="1057" w:name="bookmark1057"/>
      <w:bookmarkStart w:id="1058" w:name="bookmark1058"/>
      <w:bookmarkStart w:id="1059" w:name="bookmark1059"/>
      <w:bookmarkEnd w:id="1058"/>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056"/>
      <w:bookmarkEnd w:id="1057"/>
      <w:bookmarkEnd w:id="105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68" w:val="left"/>
        </w:tabs>
        <w:bidi w:val="0"/>
        <w:spacing w:before="0" w:after="380" w:line="240" w:lineRule="auto"/>
        <w:ind w:left="0" w:right="0" w:firstLine="0"/>
        <w:jc w:val="left"/>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9</w:t>
      </w:r>
      <w:bookmarkEnd w:id="1062"/>
      <w:r>
        <w:rPr>
          <w:color w:val="000000"/>
          <w:spacing w:val="0"/>
          <w:w w:val="100"/>
          <w:position w:val="0"/>
        </w:rPr>
        <w:t>、</w:t>
        <w:tab/>
        <w:t>其他应收款</w:t>
      </w:r>
      <w:bookmarkEnd w:id="1060"/>
      <w:bookmarkEnd w:id="1061"/>
      <w:bookmarkEnd w:id="1063"/>
    </w:p>
    <w:p>
      <w:pPr>
        <w:pStyle w:val="Style30"/>
        <w:keepNext/>
        <w:keepLines/>
        <w:widowControl w:val="0"/>
        <w:numPr>
          <w:ilvl w:val="0"/>
          <w:numId w:val="35"/>
        </w:numPr>
        <w:shd w:val="clear" w:color="auto" w:fill="auto"/>
        <w:bidi w:val="0"/>
        <w:spacing w:before="0" w:after="380" w:line="240" w:lineRule="auto"/>
        <w:ind w:left="0" w:right="0" w:firstLine="0"/>
        <w:jc w:val="left"/>
      </w:pPr>
      <w:bookmarkStart w:id="1060" w:name="bookmark1060"/>
      <w:bookmarkStart w:id="1061" w:name="bookmark1061"/>
      <w:bookmarkStart w:id="1064" w:name="bookmark1064"/>
      <w:bookmarkStart w:id="1065" w:name="bookmark1065"/>
      <w:bookmarkEnd w:id="1064"/>
      <w:r>
        <w:rPr>
          <w:color w:val="000000"/>
          <w:spacing w:val="0"/>
          <w:w w:val="100"/>
          <w:position w:val="0"/>
        </w:rPr>
        <w:t>其他应收款分类披露</w:t>
      </w:r>
      <w:bookmarkEnd w:id="1060"/>
      <w:bookmarkEnd w:id="1061"/>
      <w:bookmarkEnd w:id="106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18,937,7</w:t>
            </w:r>
          </w:p>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4,813,90</w:t>
            </w:r>
          </w:p>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14,123,83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17,174,</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127.57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4,777,878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27.82%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12,396,248.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18,937,7</w:t>
            </w:r>
          </w:p>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4,813,90</w:t>
            </w:r>
          </w:p>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14,123,83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17,174,</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127.57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4,777,878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27.82%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12,396,248.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组合中，按账龄分析法计提坏账准备的其他应收款：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10,052,516.20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502,625.84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3,398,262.43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339,826.24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1,624,103.09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324,820.62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432,451.31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216,225.66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134,110.55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134,110.55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3,296,299.84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3,296,299.84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18,937,743.42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4,813,908.75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78" w:val="left"/>
        </w:tabs>
        <w:bidi w:val="0"/>
        <w:spacing w:before="0" w:line="240" w:lineRule="auto"/>
        <w:ind w:left="0" w:right="0" w:firstLine="0"/>
        <w:jc w:val="left"/>
      </w:pPr>
      <w:bookmarkStart w:id="1066" w:name="bookmark1066"/>
      <w:bookmarkStart w:id="1067" w:name="bookmark1067"/>
      <w:bookmarkStart w:id="1068" w:name="bookmark1068"/>
      <w:bookmarkStart w:id="1069" w:name="bookmark1069"/>
      <w:r>
        <w:rPr>
          <w:color w:val="000000"/>
          <w:spacing w:val="0"/>
          <w:w w:val="100"/>
          <w:position w:val="0"/>
        </w:rPr>
        <w:t>（</w:t>
      </w:r>
      <w:bookmarkEnd w:id="1068"/>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066"/>
      <w:bookmarkEnd w:id="1067"/>
      <w:bookmarkEnd w:id="1069"/>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284,987.60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其中本期坏账准备转回或收回金额重要的：无</w:t>
      </w:r>
    </w:p>
    <w:p>
      <w:pPr>
        <w:pStyle w:val="Style30"/>
        <w:keepNext/>
        <w:keepLines/>
        <w:widowControl w:val="0"/>
        <w:shd w:val="clear" w:color="auto" w:fill="auto"/>
        <w:tabs>
          <w:tab w:pos="478" w:val="left"/>
        </w:tabs>
        <w:bidi w:val="0"/>
        <w:spacing w:before="0" w:line="240" w:lineRule="auto"/>
        <w:ind w:left="0" w:right="0" w:firstLine="0"/>
        <w:jc w:val="left"/>
      </w:pPr>
      <w:bookmarkStart w:id="1070" w:name="bookmark1070"/>
      <w:bookmarkStart w:id="1071" w:name="bookmark1071"/>
      <w:bookmarkStart w:id="1072" w:name="bookmark1072"/>
      <w:bookmarkStart w:id="1073" w:name="bookmark1073"/>
      <w:r>
        <w:rPr>
          <w:color w:val="000000"/>
          <w:spacing w:val="0"/>
          <w:w w:val="100"/>
          <w:position w:val="0"/>
        </w:rPr>
        <w:t>（</w:t>
      </w:r>
      <w:bookmarkEnd w:id="1072"/>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1070"/>
      <w:bookmarkEnd w:id="1071"/>
      <w:bookmarkEnd w:id="107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248,957.57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其中重要的其他应收款核销情况：无</w:t>
      </w:r>
    </w:p>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074" w:name="bookmark1074"/>
      <w:bookmarkStart w:id="1075" w:name="bookmark1075"/>
      <w:bookmarkStart w:id="1076" w:name="bookmark1076"/>
      <w:bookmarkStart w:id="1077" w:name="bookmark1077"/>
      <w:r>
        <w:rPr>
          <w:color w:val="000000"/>
          <w:spacing w:val="0"/>
          <w:w w:val="100"/>
          <w:position w:val="0"/>
        </w:rPr>
        <w:t>（</w:t>
      </w:r>
      <w:bookmarkEnd w:id="1076"/>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074"/>
      <w:bookmarkEnd w:id="1075"/>
      <w:bookmarkEnd w:id="1077"/>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848,917.81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1,462,219.83</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13,029,653.27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11,376,366.43</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5,059,172.34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4,335,541.31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18,937,743.42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17,174,127.57</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078" w:name="bookmark1078"/>
      <w:bookmarkStart w:id="1079" w:name="bookmark1079"/>
      <w:bookmarkStart w:id="1080" w:name="bookmark1080"/>
      <w:bookmarkStart w:id="1081" w:name="bookmark1081"/>
      <w:r>
        <w:rPr>
          <w:color w:val="000000"/>
          <w:spacing w:val="0"/>
          <w:w w:val="100"/>
          <w:position w:val="0"/>
        </w:rPr>
        <w:t>（</w:t>
      </w:r>
      <w:bookmarkEnd w:id="1080"/>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078"/>
      <w:bookmarkEnd w:id="1079"/>
      <w:bookmarkEnd w:id="1081"/>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8"/>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占其他应收款期末</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余额合计数的比例</w:t>
            </w: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安盛天平财产保险 股份有限公司上海 分公司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保险理赔款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1,227,063.19</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61,353.16</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吉林大学第一医院</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1,210,000.00</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6"/>
                <w:szCs w:val="16"/>
              </w:rPr>
              <w:t xml:space="preserve">年以内 </w:t>
            </w:r>
            <w:r>
              <w:rPr>
                <w:rFonts w:ascii="Times New Roman" w:eastAsia="Times New Roman" w:hAnsi="Times New Roman" w:cs="Times New Roman"/>
                <w:color w:val="000000"/>
                <w:spacing w:val="0"/>
                <w:w w:val="100"/>
                <w:position w:val="0"/>
                <w:sz w:val="18"/>
                <w:szCs w:val="18"/>
              </w:rPr>
              <w:t>10,000.00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120,500.00</w:t>
            </w:r>
          </w:p>
        </w:tc>
      </w:tr>
      <w:tr>
        <w:trPr>
          <w:trHeight w:val="1022"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广西壮族自治区人 力资源和社会保障 信息中心</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1,095,300.00</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54,765.00</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福建省机关事业社 会保险局</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1,029,600.00</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1,029,600.00</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朔州市中天招标有</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限责任公司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666,920.00</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6"/>
                <w:szCs w:val="16"/>
              </w:rPr>
              <w:t xml:space="preserve">年以内 </w:t>
            </w:r>
            <w:r>
              <w:rPr>
                <w:rFonts w:ascii="Times New Roman" w:eastAsia="Times New Roman" w:hAnsi="Times New Roman" w:cs="Times New Roman"/>
                <w:color w:val="000000"/>
                <w:spacing w:val="0"/>
                <w:w w:val="100"/>
                <w:position w:val="0"/>
                <w:sz w:val="18"/>
                <w:szCs w:val="18"/>
              </w:rPr>
              <w:t>636,920.00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34,846.00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5,228,883.19</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1,301,064.16</w:t>
            </w:r>
          </w:p>
        </w:tc>
      </w:tr>
    </w:tbl>
    <w:p>
      <w:pPr>
        <w:widowControl w:val="0"/>
        <w:spacing w:after="379" w:line="1" w:lineRule="exact"/>
      </w:pPr>
    </w:p>
    <w:p>
      <w:pPr>
        <w:pStyle w:val="Style30"/>
        <w:keepNext/>
        <w:keepLines/>
        <w:widowControl w:val="0"/>
        <w:numPr>
          <w:ilvl w:val="0"/>
          <w:numId w:val="5"/>
        </w:numPr>
        <w:shd w:val="clear" w:color="auto" w:fill="auto"/>
        <w:tabs>
          <w:tab w:pos="478" w:val="left"/>
        </w:tabs>
        <w:bidi w:val="0"/>
        <w:spacing w:before="0" w:after="380" w:line="240" w:lineRule="auto"/>
        <w:ind w:left="0" w:right="0" w:firstLine="0"/>
        <w:jc w:val="left"/>
      </w:pPr>
      <w:bookmarkStart w:id="1082" w:name="bookmark1082"/>
      <w:bookmarkStart w:id="1083" w:name="bookmark1083"/>
      <w:bookmarkStart w:id="1084" w:name="bookmark1084"/>
      <w:bookmarkStart w:id="1085" w:name="bookmark1085"/>
      <w:bookmarkEnd w:id="1084"/>
      <w:r>
        <w:rPr>
          <w:color w:val="000000"/>
          <w:spacing w:val="0"/>
          <w:w w:val="100"/>
          <w:position w:val="0"/>
        </w:rPr>
        <w:t>涉及政府补助的应收款项</w:t>
      </w:r>
      <w:bookmarkEnd w:id="1082"/>
      <w:bookmarkEnd w:id="1083"/>
      <w:bookmarkEnd w:id="1085"/>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numPr>
          <w:ilvl w:val="0"/>
          <w:numId w:val="5"/>
        </w:numPr>
        <w:shd w:val="clear" w:color="auto" w:fill="auto"/>
        <w:tabs>
          <w:tab w:pos="478" w:val="left"/>
        </w:tabs>
        <w:bidi w:val="0"/>
        <w:spacing w:before="0" w:after="380" w:line="240" w:lineRule="auto"/>
        <w:ind w:left="0" w:right="0" w:firstLine="0"/>
        <w:jc w:val="left"/>
      </w:pPr>
      <w:bookmarkStart w:id="1086" w:name="bookmark1086"/>
      <w:bookmarkStart w:id="1087" w:name="bookmark1087"/>
      <w:bookmarkStart w:id="1088" w:name="bookmark1088"/>
      <w:bookmarkStart w:id="1089" w:name="bookmark1089"/>
      <w:bookmarkEnd w:id="1088"/>
      <w:r>
        <w:rPr>
          <w:color w:val="000000"/>
          <w:spacing w:val="0"/>
          <w:w w:val="100"/>
          <w:position w:val="0"/>
        </w:rPr>
        <w:t>因金融资产转移而终止确认的其他应收款</w:t>
      </w:r>
      <w:bookmarkEnd w:id="1086"/>
      <w:bookmarkEnd w:id="1087"/>
      <w:bookmarkEnd w:id="108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numPr>
          <w:ilvl w:val="0"/>
          <w:numId w:val="5"/>
        </w:numPr>
        <w:shd w:val="clear" w:color="auto" w:fill="auto"/>
        <w:tabs>
          <w:tab w:pos="478" w:val="left"/>
        </w:tabs>
        <w:bidi w:val="0"/>
        <w:spacing w:before="0" w:after="380" w:line="240" w:lineRule="auto"/>
        <w:ind w:left="0" w:right="0" w:firstLine="0"/>
        <w:jc w:val="left"/>
      </w:pPr>
      <w:bookmarkStart w:id="1090" w:name="bookmark1090"/>
      <w:bookmarkStart w:id="1091" w:name="bookmark1091"/>
      <w:bookmarkStart w:id="1092" w:name="bookmark1092"/>
      <w:bookmarkStart w:id="1093" w:name="bookmark1093"/>
      <w:bookmarkEnd w:id="1092"/>
      <w:r>
        <w:rPr>
          <w:color w:val="000000"/>
          <w:spacing w:val="0"/>
          <w:w w:val="100"/>
          <w:position w:val="0"/>
        </w:rPr>
        <w:t>转移其他应收款且继续涉入形成的资产、负债金额</w:t>
      </w:r>
      <w:bookmarkEnd w:id="1090"/>
      <w:bookmarkEnd w:id="1091"/>
      <w:bookmarkEnd w:id="1093"/>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094"/>
      <w:bookmarkEnd w:id="1095"/>
      <w:bookmarkEnd w:id="1096"/>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公司是否需要遵守房地产行业的披露要求</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0"/>
        <w:keepNext/>
        <w:keepLines/>
        <w:widowControl w:val="0"/>
        <w:numPr>
          <w:ilvl w:val="0"/>
          <w:numId w:val="37"/>
        </w:numPr>
        <w:shd w:val="clear" w:color="auto" w:fill="auto"/>
        <w:bidi w:val="0"/>
        <w:spacing w:before="0" w:after="380" w:line="240" w:lineRule="auto"/>
        <w:ind w:left="0" w:right="0" w:firstLine="0"/>
        <w:jc w:val="left"/>
      </w:pPr>
      <w:bookmarkStart w:id="1097" w:name="bookmark1097"/>
      <w:bookmarkStart w:id="1098" w:name="bookmark1098"/>
      <w:bookmarkStart w:id="1099" w:name="bookmark1099"/>
      <w:bookmarkStart w:id="1100" w:name="bookmark1100"/>
      <w:bookmarkEnd w:id="1099"/>
      <w:r>
        <w:rPr>
          <w:color w:val="000000"/>
          <w:spacing w:val="0"/>
          <w:w w:val="100"/>
          <w:position w:val="0"/>
        </w:rPr>
        <w:t>存货分类</w:t>
      </w:r>
      <w:bookmarkEnd w:id="1097"/>
      <w:bookmarkEnd w:id="1098"/>
      <w:bookmarkEnd w:id="110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2,056,227.00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2,056,227.00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4, 978, </w:t>
            </w:r>
            <w:r>
              <w:rPr>
                <w:color w:val="000000"/>
                <w:spacing w:val="0"/>
                <w:w w:val="100"/>
                <w:position w:val="0"/>
                <w:sz w:val="18"/>
                <w:szCs w:val="18"/>
              </w:rPr>
              <w:t xml:space="preserve">998. </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4, 978, </w:t>
            </w:r>
            <w:r>
              <w:rPr>
                <w:color w:val="000000"/>
                <w:spacing w:val="0"/>
                <w:w w:val="100"/>
                <w:position w:val="0"/>
                <w:sz w:val="18"/>
                <w:szCs w:val="18"/>
              </w:rPr>
              <w:t xml:space="preserve">998. </w:t>
            </w:r>
            <w:r>
              <w:rPr>
                <w:color w:val="000000"/>
                <w:spacing w:val="0"/>
                <w:w w:val="100"/>
                <w:position w:val="0"/>
                <w:sz w:val="18"/>
                <w:szCs w:val="18"/>
              </w:rPr>
              <w:t>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17,792,294. </w:t>
            </w:r>
            <w:r>
              <w:rPr>
                <w:color w:val="000000"/>
                <w:spacing w:val="0"/>
                <w:w w:val="100"/>
                <w:position w:val="0"/>
                <w:sz w:val="18"/>
                <w:szCs w:val="18"/>
              </w:rPr>
              <w:t>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17,792,294. </w:t>
            </w:r>
            <w:r>
              <w:rPr>
                <w:color w:val="000000"/>
                <w:spacing w:val="0"/>
                <w:w w:val="100"/>
                <w:position w:val="0"/>
                <w:sz w:val="18"/>
                <w:szCs w:val="18"/>
              </w:rPr>
              <w:t>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15,770,034.59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15,770,034.59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32,117,952.25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6, 133, </w:t>
            </w:r>
            <w:r>
              <w:rPr>
                <w:color w:val="000000"/>
                <w:spacing w:val="0"/>
                <w:w w:val="100"/>
                <w:position w:val="0"/>
                <w:sz w:val="18"/>
                <w:szCs w:val="18"/>
              </w:rPr>
              <w:t xml:space="preserve">005. </w:t>
            </w:r>
            <w:r>
              <w:rPr>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25,984, </w:t>
            </w:r>
            <w:r>
              <w:rPr>
                <w:color w:val="000000"/>
                <w:spacing w:val="0"/>
                <w:w w:val="100"/>
                <w:position w:val="0"/>
                <w:sz w:val="18"/>
                <w:szCs w:val="18"/>
              </w:rPr>
              <w:t xml:space="preserve">947. </w:t>
            </w:r>
            <w:r>
              <w:rPr>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32,875,881.64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w:t>
            </w:r>
            <w:r>
              <w:rPr>
                <w:color w:val="000000"/>
                <w:spacing w:val="0"/>
                <w:w w:val="100"/>
                <w:position w:val="0"/>
                <w:sz w:val="18"/>
                <w:szCs w:val="18"/>
              </w:rPr>
              <w:t>882,213.39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27,993,668.25</w:t>
            </w:r>
          </w:p>
        </w:tc>
      </w:tr>
    </w:tbl>
    <w:p>
      <w:pPr>
        <w:widowControl w:val="0"/>
        <w:spacing w:line="1" w:lineRule="exact"/>
      </w:pP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49,131,813.23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49, </w:t>
            </w:r>
            <w:r>
              <w:rPr>
                <w:color w:val="000000"/>
                <w:spacing w:val="0"/>
                <w:w w:val="100"/>
                <w:position w:val="0"/>
                <w:sz w:val="18"/>
                <w:szCs w:val="18"/>
              </w:rPr>
              <w:t>131,813.23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36,816,264.41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36,816,264.41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101,098,287.42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6,133,005.10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94,965,282.32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90,441,179.37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4,882,213.39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85,558,965.98</w:t>
            </w:r>
          </w:p>
        </w:tc>
      </w:tr>
    </w:tbl>
    <w:p>
      <w:pPr>
        <w:pStyle w:val="Style27"/>
        <w:keepNext w:val="0"/>
        <w:keepLines w:val="0"/>
        <w:widowControl w:val="0"/>
        <w:shd w:val="clear" w:color="auto" w:fill="auto"/>
        <w:bidi w:val="0"/>
        <w:spacing w:before="0" w:after="0" w:line="343" w:lineRule="exact"/>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27"/>
        <w:keepNext w:val="0"/>
        <w:keepLines w:val="0"/>
        <w:widowControl w:val="0"/>
        <w:shd w:val="clear" w:color="auto" w:fill="auto"/>
        <w:bidi w:val="0"/>
        <w:spacing w:before="0" w:after="0" w:line="343" w:lineRule="exact"/>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0" w:line="343"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号一上市公司从事广播电影电视业务》的披露要求 否</w:t>
      </w:r>
    </w:p>
    <w:p>
      <w:pPr>
        <w:pStyle w:val="Style27"/>
        <w:keepNext w:val="0"/>
        <w:keepLines w:val="0"/>
        <w:widowControl w:val="0"/>
        <w:shd w:val="clear" w:color="auto" w:fill="auto"/>
        <w:bidi w:val="0"/>
        <w:spacing w:before="0" w:after="380" w:line="343"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 否</w:t>
      </w:r>
    </w:p>
    <w:p>
      <w:pPr>
        <w:pStyle w:val="Style30"/>
        <w:keepNext/>
        <w:keepLines/>
        <w:widowControl w:val="0"/>
        <w:shd w:val="clear" w:color="auto" w:fill="auto"/>
        <w:bidi w:val="0"/>
        <w:spacing w:before="0" w:after="380" w:line="240" w:lineRule="auto"/>
        <w:ind w:left="0" w:right="0" w:firstLine="0"/>
        <w:jc w:val="left"/>
      </w:pPr>
      <w:bookmarkStart w:id="1101" w:name="bookmark1101"/>
      <w:bookmarkStart w:id="1102" w:name="bookmark1102"/>
      <w:bookmarkStart w:id="1103" w:name="bookmark1103"/>
      <w:bookmarkStart w:id="1104" w:name="bookmark1104"/>
      <w:r>
        <w:rPr>
          <w:color w:val="000000"/>
          <w:spacing w:val="0"/>
          <w:w w:val="100"/>
          <w:position w:val="0"/>
        </w:rPr>
        <w:t>（</w:t>
      </w:r>
      <w:bookmarkEnd w:id="1103"/>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01"/>
      <w:bookmarkEnd w:id="1102"/>
      <w:bookmarkEnd w:id="110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FFFFFF"/>
            <w:vAlign w:val="top"/>
          </w:tcPr>
          <w:p>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4,882,213.39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1,544,152.12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293,360.41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6,133,005.10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4,882,213.39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1,544,152.12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293,360.41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6,133,005.10</w:t>
            </w:r>
          </w:p>
        </w:tc>
      </w:tr>
    </w:tbl>
    <w:p>
      <w:pPr>
        <w:widowControl w:val="0"/>
        <w:spacing w:line="1" w:lineRule="exact"/>
      </w:pPr>
    </w:p>
    <w:tbl>
      <w:tblPr>
        <w:tblOverlap w:val="never"/>
        <w:jc w:val="left"/>
        <w:tblLayout w:type="fixed"/>
      </w:tblPr>
      <w:tblGrid>
        <w:gridCol w:w="2990"/>
        <w:gridCol w:w="3096"/>
        <w:gridCol w:w="3000"/>
      </w:tblGrid>
      <w:tr>
        <w:trPr>
          <w:trHeight w:val="63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存货种类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b/>
                <w:bCs/>
                <w:color w:val="000000"/>
                <w:spacing w:val="0"/>
                <w:w w:val="100"/>
                <w:position w:val="0"/>
              </w:rPr>
              <w:t>确定可变现净值的</w:t>
            </w:r>
          </w:p>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具体依据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right"/>
            </w:pPr>
            <w:r>
              <w:rPr>
                <w:b/>
                <w:bCs/>
                <w:color w:val="000000"/>
                <w:spacing w:val="0"/>
                <w:w w:val="100"/>
                <w:position w:val="0"/>
              </w:rPr>
              <w:t>本年转回或转销 存货跌价准备的原因</w:t>
            </w:r>
          </w:p>
        </w:tc>
      </w:tr>
      <w:tr>
        <w:trPr>
          <w:trHeight w:val="64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硬件根据预计售价确定，软件根据 库龄及版本更新情况确定</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239" w:line="1" w:lineRule="exact"/>
      </w:pPr>
    </w:p>
    <w:p>
      <w:pPr>
        <w:pStyle w:val="Style30"/>
        <w:keepNext/>
        <w:keepLines/>
        <w:widowControl w:val="0"/>
        <w:shd w:val="clear" w:color="auto" w:fill="auto"/>
        <w:tabs>
          <w:tab w:pos="478" w:val="left"/>
        </w:tabs>
        <w:bidi w:val="0"/>
        <w:spacing w:before="0" w:after="0" w:line="629" w:lineRule="exact"/>
        <w:ind w:left="0" w:right="0" w:firstLine="0"/>
        <w:jc w:val="left"/>
      </w:pPr>
      <w:bookmarkStart w:id="1105" w:name="bookmark1105"/>
      <w:bookmarkStart w:id="1106" w:name="bookmark1106"/>
      <w:bookmarkStart w:id="1107" w:name="bookmark1107"/>
      <w:bookmarkStart w:id="1108" w:name="bookmark1108"/>
      <w:r>
        <w:rPr>
          <w:color w:val="000000"/>
          <w:spacing w:val="0"/>
          <w:w w:val="100"/>
          <w:position w:val="0"/>
        </w:rPr>
        <w:t>（</w:t>
      </w:r>
      <w:bookmarkEnd w:id="1107"/>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05"/>
      <w:bookmarkEnd w:id="1106"/>
      <w:bookmarkEnd w:id="1108"/>
    </w:p>
    <w:p>
      <w:pPr>
        <w:pStyle w:val="Style27"/>
        <w:keepNext w:val="0"/>
        <w:keepLines w:val="0"/>
        <w:widowControl w:val="0"/>
        <w:shd w:val="clear" w:color="auto" w:fill="auto"/>
        <w:bidi w:val="0"/>
        <w:spacing w:before="0" w:after="0" w:line="629" w:lineRule="exact"/>
        <w:ind w:left="0" w:right="0" w:firstLine="0"/>
        <w:jc w:val="left"/>
      </w:pPr>
      <w:r>
        <w:rPr>
          <w:color w:val="000000"/>
          <w:spacing w:val="0"/>
          <w:w w:val="100"/>
          <w:position w:val="0"/>
        </w:rPr>
        <w:t>无。</w:t>
      </w:r>
    </w:p>
    <w:p>
      <w:pPr>
        <w:pStyle w:val="Style30"/>
        <w:keepNext/>
        <w:keepLines/>
        <w:widowControl w:val="0"/>
        <w:shd w:val="clear" w:color="auto" w:fill="auto"/>
        <w:tabs>
          <w:tab w:pos="589" w:val="left"/>
        </w:tabs>
        <w:bidi w:val="0"/>
        <w:spacing w:before="0" w:after="0" w:line="629" w:lineRule="exact"/>
        <w:ind w:left="0" w:right="0" w:firstLine="0"/>
        <w:jc w:val="left"/>
      </w:pPr>
      <w:bookmarkStart w:id="1109" w:name="bookmark1109"/>
      <w:bookmarkStart w:id="1110" w:name="bookmark1110"/>
      <w:bookmarkStart w:id="1111" w:name="bookmark1111"/>
      <w:bookmarkStart w:id="1112" w:name="bookmark1112"/>
      <w:r>
        <w:rPr>
          <w:color w:val="000000"/>
          <w:spacing w:val="0"/>
          <w:w w:val="100"/>
          <w:position w:val="0"/>
        </w:rPr>
        <w:t>（</w:t>
      </w:r>
      <w:bookmarkEnd w:id="1111"/>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 无</w:t>
      </w:r>
      <w:r>
        <w:rPr>
          <w:rFonts w:ascii="Times New Roman" w:eastAsia="Times New Roman" w:hAnsi="Times New Roman" w:cs="Times New Roman"/>
          <w:color w:val="000000"/>
          <w:spacing w:val="0"/>
          <w:w w:val="100"/>
          <w:position w:val="0"/>
        </w:rPr>
        <w:t>11</w:t>
      </w:r>
      <w:r>
        <w:rPr>
          <w:color w:val="000000"/>
          <w:spacing w:val="0"/>
          <w:w w:val="100"/>
          <w:position w:val="0"/>
        </w:rPr>
        <w:t>、划分为持有待售的资产</w:t>
      </w:r>
      <w:bookmarkEnd w:id="1109"/>
      <w:bookmarkEnd w:id="1110"/>
      <w:bookmarkEnd w:id="1112"/>
    </w:p>
    <w:p>
      <w:pPr>
        <w:pStyle w:val="Style30"/>
        <w:keepNext/>
        <w:keepLines/>
        <w:widowControl w:val="0"/>
        <w:shd w:val="clear" w:color="auto" w:fill="auto"/>
        <w:bidi w:val="0"/>
        <w:spacing w:before="0" w:after="380" w:line="629" w:lineRule="exact"/>
        <w:ind w:left="0" w:right="0" w:firstLine="0"/>
        <w:jc w:val="left"/>
      </w:pPr>
      <w:bookmarkStart w:id="1109" w:name="bookmark1109"/>
      <w:bookmarkStart w:id="1110" w:name="bookmark1110"/>
      <w:bookmarkStart w:id="1113" w:name="bookmark1113"/>
      <w:r>
        <w:rPr>
          <w:color w:val="000000"/>
          <w:spacing w:val="0"/>
          <w:w w:val="100"/>
          <w:position w:val="0"/>
        </w:rPr>
        <w:t>无</w:t>
      </w:r>
      <w:r>
        <w:rPr>
          <w:rFonts w:ascii="Times New Roman" w:eastAsia="Times New Roman" w:hAnsi="Times New Roman" w:cs="Times New Roman"/>
          <w:color w:val="000000"/>
          <w:spacing w:val="0"/>
          <w:w w:val="100"/>
          <w:position w:val="0"/>
        </w:rPr>
        <w:t>12</w:t>
      </w:r>
      <w:r>
        <w:rPr>
          <w:color w:val="000000"/>
          <w:spacing w:val="0"/>
          <w:w w:val="100"/>
          <w:position w:val="0"/>
        </w:rPr>
        <w:t>、一年内到期的非流动资产</w:t>
      </w:r>
      <w:bookmarkEnd w:id="1109"/>
      <w:bookmarkEnd w:id="1110"/>
      <w:bookmarkEnd w:id="1113"/>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10,996,686.48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10,996,686.48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一年内到期的长期应收款系应收融资租赁款。</w:t>
      </w:r>
      <w:r>
        <w:br w:type="page"/>
      </w:r>
    </w:p>
    <w:p>
      <w:pPr>
        <w:pStyle w:val="Style30"/>
        <w:keepNext/>
        <w:keepLines/>
        <w:widowControl w:val="0"/>
        <w:shd w:val="clear" w:color="auto" w:fill="auto"/>
        <w:bidi w:val="0"/>
        <w:spacing w:before="0" w:line="240"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1</w:t>
      </w:r>
      <w:bookmarkEnd w:id="1116"/>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114"/>
      <w:bookmarkEnd w:id="1115"/>
      <w:bookmarkEnd w:id="111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1,000,637.32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3,378,171.84</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4,814.06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2,450.50</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预缴其他税费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73,219.62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166,864.07</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1,081,121.50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3,547,486.41</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1</w:t>
      </w:r>
      <w:bookmarkEnd w:id="1120"/>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118"/>
      <w:bookmarkEnd w:id="1119"/>
      <w:bookmarkEnd w:id="1121"/>
    </w:p>
    <w:p>
      <w:pPr>
        <w:pStyle w:val="Style30"/>
        <w:keepNext/>
        <w:keepLines/>
        <w:widowControl w:val="0"/>
        <w:numPr>
          <w:ilvl w:val="0"/>
          <w:numId w:val="39"/>
        </w:numPr>
        <w:shd w:val="clear" w:color="auto" w:fill="auto"/>
        <w:bidi w:val="0"/>
        <w:spacing w:before="0" w:line="240" w:lineRule="auto"/>
        <w:ind w:left="0" w:right="0" w:firstLine="0"/>
        <w:jc w:val="left"/>
      </w:pPr>
      <w:bookmarkStart w:id="1118" w:name="bookmark1118"/>
      <w:bookmarkStart w:id="1119" w:name="bookmark1119"/>
      <w:bookmarkStart w:id="1122" w:name="bookmark1122"/>
      <w:bookmarkStart w:id="1123" w:name="bookmark1123"/>
      <w:bookmarkEnd w:id="1122"/>
      <w:r>
        <w:rPr>
          <w:color w:val="000000"/>
          <w:spacing w:val="0"/>
          <w:w w:val="100"/>
          <w:position w:val="0"/>
        </w:rPr>
        <w:t>可供出售金融资产情况</w:t>
      </w:r>
      <w:bookmarkEnd w:id="1118"/>
      <w:bookmarkEnd w:id="1119"/>
      <w:bookmarkEnd w:id="1123"/>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6"/>
        <w:gridCol w:w="1195"/>
        <w:gridCol w:w="1200"/>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numPr>
          <w:ilvl w:val="0"/>
          <w:numId w:val="39"/>
        </w:numPr>
        <w:shd w:val="clear" w:color="auto" w:fill="auto"/>
        <w:bidi w:val="0"/>
        <w:spacing w:before="0" w:after="980" w:line="240" w:lineRule="auto"/>
        <w:ind w:left="0" w:right="0" w:firstLine="0"/>
        <w:jc w:val="left"/>
      </w:pPr>
      <w:bookmarkStart w:id="1124" w:name="bookmark1124"/>
      <w:bookmarkStart w:id="1125" w:name="bookmark1125"/>
      <w:bookmarkStart w:id="1126" w:name="bookmark1126"/>
      <w:bookmarkStart w:id="1127" w:name="bookmark1127"/>
      <w:bookmarkEnd w:id="1126"/>
      <w:r>
        <w:rPr>
          <w:color w:val="000000"/>
          <w:spacing w:val="0"/>
          <w:w w:val="100"/>
          <w:position w:val="0"/>
        </w:rPr>
        <w:t>期末按公允价值计量的可供出售金融资产</w:t>
      </w:r>
      <w:bookmarkEnd w:id="1124"/>
      <w:bookmarkEnd w:id="1125"/>
      <w:bookmarkEnd w:id="1127"/>
    </w:p>
    <w:p>
      <w:pPr>
        <w:pStyle w:val="Style30"/>
        <w:keepNext/>
        <w:keepLines/>
        <w:widowControl w:val="0"/>
        <w:numPr>
          <w:ilvl w:val="0"/>
          <w:numId w:val="39"/>
        </w:numPr>
        <w:shd w:val="clear" w:color="auto" w:fill="auto"/>
        <w:bidi w:val="0"/>
        <w:spacing w:before="0" w:line="240" w:lineRule="auto"/>
        <w:ind w:left="0" w:right="0" w:firstLine="0"/>
        <w:jc w:val="left"/>
      </w:pPr>
      <w:bookmarkStart w:id="1128" w:name="bookmark1128"/>
      <w:bookmarkStart w:id="1129" w:name="bookmark1129"/>
      <w:bookmarkStart w:id="1130" w:name="bookmark1130"/>
      <w:bookmarkStart w:id="1131" w:name="bookmark1131"/>
      <w:bookmarkEnd w:id="1130"/>
      <w:r>
        <w:rPr>
          <w:color w:val="000000"/>
          <w:spacing w:val="0"/>
          <w:w w:val="100"/>
          <w:position w:val="0"/>
        </w:rPr>
        <w:t>期末按成本计量的可供出售金融资产</w:t>
      </w:r>
      <w:bookmarkEnd w:id="1128"/>
      <w:bookmarkEnd w:id="1129"/>
      <w:bookmarkEnd w:id="1131"/>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74"/>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本期减少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本期减少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厦门农商 投资集团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0"/>
        <w:keepNext/>
        <w:keepLines/>
        <w:widowControl w:val="0"/>
        <w:shd w:val="clear" w:color="auto" w:fill="auto"/>
        <w:tabs>
          <w:tab w:pos="478" w:val="left"/>
        </w:tabs>
        <w:bidi w:val="0"/>
        <w:spacing w:before="0" w:after="380" w:line="240" w:lineRule="auto"/>
        <w:ind w:left="0" w:right="0" w:firstLine="0"/>
        <w:jc w:val="left"/>
      </w:pPr>
      <w:bookmarkStart w:id="1132" w:name="bookmark1132"/>
      <w:bookmarkStart w:id="1133" w:name="bookmark1133"/>
      <w:bookmarkStart w:id="1134" w:name="bookmark1134"/>
      <w:bookmarkStart w:id="1135" w:name="bookmark1135"/>
      <w:r>
        <w:rPr>
          <w:color w:val="000000"/>
          <w:spacing w:val="0"/>
          <w:w w:val="100"/>
          <w:position w:val="0"/>
        </w:rPr>
        <w:t>（</w:t>
      </w:r>
      <w:bookmarkEnd w:id="1134"/>
      <w:r>
        <w:rPr>
          <w:rFonts w:ascii="Times New Roman" w:eastAsia="Times New Roman" w:hAnsi="Times New Roman" w:cs="Times New Roman"/>
          <w:color w:val="000000"/>
          <w:spacing w:val="0"/>
          <w:w w:val="100"/>
          <w:position w:val="0"/>
        </w:rPr>
        <w:t>4</w:t>
      </w:r>
      <w:r>
        <w:rPr>
          <w:color w:val="000000"/>
          <w:spacing w:val="0"/>
          <w:w w:val="100"/>
          <w:position w:val="0"/>
        </w:rPr>
        <w:t>）</w:t>
        <w:tab/>
        <w:t>报告期内可供出售金融资产减值的变动情况</w:t>
      </w:r>
      <w:bookmarkEnd w:id="1132"/>
      <w:bookmarkEnd w:id="1133"/>
      <w:bookmarkEnd w:id="1135"/>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78" w:val="left"/>
        </w:tabs>
        <w:bidi w:val="0"/>
        <w:spacing w:before="0" w:after="380" w:line="240" w:lineRule="auto"/>
        <w:ind w:left="0" w:right="0" w:firstLine="0"/>
        <w:jc w:val="left"/>
      </w:pPr>
      <w:bookmarkStart w:id="1136" w:name="bookmark1136"/>
      <w:bookmarkStart w:id="1137" w:name="bookmark1137"/>
      <w:bookmarkStart w:id="1138" w:name="bookmark1138"/>
      <w:bookmarkStart w:id="1139" w:name="bookmark1139"/>
      <w:r>
        <w:rPr>
          <w:color w:val="000000"/>
          <w:spacing w:val="0"/>
          <w:w w:val="100"/>
          <w:position w:val="0"/>
        </w:rPr>
        <w:t>（</w:t>
      </w:r>
      <w:bookmarkEnd w:id="1138"/>
      <w:r>
        <w:rPr>
          <w:rFonts w:ascii="Times New Roman" w:eastAsia="Times New Roman" w:hAnsi="Times New Roman" w:cs="Times New Roman"/>
          <w:color w:val="000000"/>
          <w:spacing w:val="0"/>
          <w:w w:val="100"/>
          <w:position w:val="0"/>
        </w:rPr>
        <w:t>5</w:t>
      </w:r>
      <w:r>
        <w:rPr>
          <w:color w:val="000000"/>
          <w:spacing w:val="0"/>
          <w:w w:val="100"/>
          <w:position w:val="0"/>
        </w:rPr>
        <w:t>）</w:t>
        <w:tab/>
        <w:t>可供出售权益工具期末公允价值严重下跌或非暂时性下跌但未计提减值准备的相关说明</w:t>
      </w:r>
      <w:bookmarkEnd w:id="1136"/>
      <w:bookmarkEnd w:id="1137"/>
      <w:bookmarkEnd w:id="113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无其他说明</w:t>
      </w:r>
    </w:p>
    <w:p>
      <w:pPr>
        <w:pStyle w:val="Style30"/>
        <w:keepNext/>
        <w:keepLines/>
        <w:widowControl w:val="0"/>
        <w:shd w:val="clear" w:color="auto" w:fill="auto"/>
        <w:tabs>
          <w:tab w:pos="459" w:val="left"/>
        </w:tabs>
        <w:bidi w:val="0"/>
        <w:spacing w:before="0" w:after="38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1</w:t>
      </w:r>
      <w:bookmarkEnd w:id="1142"/>
      <w:r>
        <w:rPr>
          <w:rFonts w:ascii="Times New Roman" w:eastAsia="Times New Roman" w:hAnsi="Times New Roman" w:cs="Times New Roman"/>
          <w:color w:val="000000"/>
          <w:spacing w:val="0"/>
          <w:w w:val="100"/>
          <w:position w:val="0"/>
        </w:rPr>
        <w:t>5</w:t>
      </w:r>
      <w:r>
        <w:rPr>
          <w:color w:val="000000"/>
          <w:spacing w:val="0"/>
          <w:w w:val="100"/>
          <w:position w:val="0"/>
        </w:rPr>
        <w:t>、</w:t>
        <w:tab/>
        <w:t>持有至到期投资</w:t>
      </w:r>
      <w:bookmarkEnd w:id="1140"/>
      <w:bookmarkEnd w:id="1141"/>
      <w:bookmarkEnd w:id="1143"/>
    </w:p>
    <w:p>
      <w:pPr>
        <w:pStyle w:val="Style30"/>
        <w:keepNext/>
        <w:keepLines/>
        <w:widowControl w:val="0"/>
        <w:shd w:val="clear" w:color="auto" w:fill="auto"/>
        <w:tabs>
          <w:tab w:pos="478" w:val="left"/>
        </w:tabs>
        <w:bidi w:val="0"/>
        <w:spacing w:before="0" w:after="380" w:line="240" w:lineRule="auto"/>
        <w:ind w:left="0" w:right="0" w:firstLine="0"/>
        <w:jc w:val="left"/>
      </w:pPr>
      <w:bookmarkStart w:id="1140" w:name="bookmark1140"/>
      <w:bookmarkStart w:id="1141" w:name="bookmark1141"/>
      <w:bookmarkStart w:id="1144" w:name="bookmark1144"/>
      <w:bookmarkStart w:id="1145" w:name="bookmark1145"/>
      <w:r>
        <w:rPr>
          <w:color w:val="000000"/>
          <w:spacing w:val="0"/>
          <w:w w:val="100"/>
          <w:position w:val="0"/>
        </w:rPr>
        <w:t>（</w:t>
      </w:r>
      <w:bookmarkEnd w:id="1144"/>
      <w:r>
        <w:rPr>
          <w:rFonts w:ascii="Times New Roman" w:eastAsia="Times New Roman" w:hAnsi="Times New Roman" w:cs="Times New Roman"/>
          <w:color w:val="000000"/>
          <w:spacing w:val="0"/>
          <w:w w:val="100"/>
          <w:position w:val="0"/>
        </w:rPr>
        <w:t>1</w:t>
      </w:r>
      <w:r>
        <w:rPr>
          <w:color w:val="000000"/>
          <w:spacing w:val="0"/>
          <w:w w:val="100"/>
          <w:position w:val="0"/>
        </w:rPr>
        <w:t>）</w:t>
        <w:tab/>
        <w:t>持有至到期投资情况</w:t>
      </w:r>
      <w:bookmarkEnd w:id="1140"/>
      <w:bookmarkEnd w:id="1141"/>
      <w:bookmarkEnd w:id="1145"/>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78" w:val="left"/>
        </w:tabs>
        <w:bidi w:val="0"/>
        <w:spacing w:before="0" w:after="380" w:line="240" w:lineRule="auto"/>
        <w:ind w:left="0" w:right="0" w:firstLine="0"/>
        <w:jc w:val="left"/>
      </w:pPr>
      <w:bookmarkStart w:id="1146" w:name="bookmark1146"/>
      <w:bookmarkStart w:id="1147" w:name="bookmark1147"/>
      <w:bookmarkStart w:id="1148" w:name="bookmark1148"/>
      <w:bookmarkStart w:id="1149" w:name="bookmark1149"/>
      <w:r>
        <w:rPr>
          <w:color w:val="000000"/>
          <w:spacing w:val="0"/>
          <w:w w:val="100"/>
          <w:position w:val="0"/>
        </w:rPr>
        <w:t>（</w:t>
      </w:r>
      <w:bookmarkEnd w:id="1148"/>
      <w:r>
        <w:rPr>
          <w:rFonts w:ascii="Times New Roman" w:eastAsia="Times New Roman" w:hAnsi="Times New Roman" w:cs="Times New Roman"/>
          <w:color w:val="000000"/>
          <w:spacing w:val="0"/>
          <w:w w:val="100"/>
          <w:position w:val="0"/>
        </w:rPr>
        <w:t>2</w:t>
      </w:r>
      <w:r>
        <w:rPr>
          <w:color w:val="000000"/>
          <w:spacing w:val="0"/>
          <w:w w:val="100"/>
          <w:position w:val="0"/>
        </w:rPr>
        <w:t>）</w:t>
        <w:tab/>
        <w:t>期末重要的持有至到期投资</w:t>
      </w:r>
      <w:bookmarkEnd w:id="1146"/>
      <w:bookmarkEnd w:id="1147"/>
      <w:bookmarkEnd w:id="114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78" w:val="left"/>
        </w:tabs>
        <w:bidi w:val="0"/>
        <w:spacing w:before="0" w:after="380" w:line="240" w:lineRule="auto"/>
        <w:ind w:left="0" w:right="0" w:firstLine="0"/>
        <w:jc w:val="left"/>
      </w:pPr>
      <w:bookmarkStart w:id="1150" w:name="bookmark1150"/>
      <w:bookmarkStart w:id="1151" w:name="bookmark1151"/>
      <w:bookmarkStart w:id="1152" w:name="bookmark1152"/>
      <w:bookmarkStart w:id="1153" w:name="bookmark1153"/>
      <w:r>
        <w:rPr>
          <w:color w:val="000000"/>
          <w:spacing w:val="0"/>
          <w:w w:val="100"/>
          <w:position w:val="0"/>
        </w:rPr>
        <w:t>（</w:t>
      </w:r>
      <w:bookmarkEnd w:id="1152"/>
      <w:r>
        <w:rPr>
          <w:rFonts w:ascii="Times New Roman" w:eastAsia="Times New Roman" w:hAnsi="Times New Roman" w:cs="Times New Roman"/>
          <w:color w:val="000000"/>
          <w:spacing w:val="0"/>
          <w:w w:val="100"/>
          <w:position w:val="0"/>
        </w:rPr>
        <w:t>3</w:t>
      </w:r>
      <w:r>
        <w:rPr>
          <w:color w:val="000000"/>
          <w:spacing w:val="0"/>
          <w:w w:val="100"/>
          <w:position w:val="0"/>
        </w:rPr>
        <w:t>）</w:t>
        <w:tab/>
        <w:t>本期重分类的持有至到期投资</w:t>
      </w:r>
      <w:bookmarkEnd w:id="1150"/>
      <w:bookmarkEnd w:id="1151"/>
      <w:bookmarkEnd w:id="1153"/>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tabs>
          <w:tab w:pos="459" w:val="left"/>
        </w:tabs>
        <w:bidi w:val="0"/>
        <w:spacing w:before="0" w:after="38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1</w:t>
      </w:r>
      <w:bookmarkEnd w:id="1156"/>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154"/>
      <w:bookmarkEnd w:id="1155"/>
      <w:bookmarkEnd w:id="1157"/>
    </w:p>
    <w:p>
      <w:pPr>
        <w:pStyle w:val="Style30"/>
        <w:keepNext/>
        <w:keepLines/>
        <w:widowControl w:val="0"/>
        <w:shd w:val="clear" w:color="auto" w:fill="auto"/>
        <w:bidi w:val="0"/>
        <w:spacing w:before="0" w:after="380" w:line="240" w:lineRule="auto"/>
        <w:ind w:left="0" w:right="0" w:firstLine="0"/>
        <w:jc w:val="left"/>
      </w:pPr>
      <w:bookmarkStart w:id="1154" w:name="bookmark1154"/>
      <w:bookmarkStart w:id="1155" w:name="bookmark1155"/>
      <w:bookmarkStart w:id="1158" w:name="bookmark1158"/>
      <w:bookmarkStart w:id="1159" w:name="bookmark1159"/>
      <w:r>
        <w:rPr>
          <w:color w:val="000000"/>
          <w:spacing w:val="0"/>
          <w:w w:val="100"/>
          <w:position w:val="0"/>
        </w:rPr>
        <w:t>（</w:t>
      </w:r>
      <w:bookmarkEnd w:id="1158"/>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154"/>
      <w:bookmarkEnd w:id="1155"/>
      <w:bookmarkEnd w:id="115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15,460,875.17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15,460,875.17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其中：未实</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现融资收益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1,353,474.83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1,353,474.83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年内到期的 长期应收款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-10,996,686.48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-10,996,686.48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4,464,188.69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4,464,188.69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5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79" w:line="1" w:lineRule="exact"/>
      </w:pPr>
    </w:p>
    <w:p>
      <w:pPr>
        <w:pStyle w:val="Style30"/>
        <w:keepNext/>
        <w:keepLines/>
        <w:widowControl w:val="0"/>
        <w:shd w:val="clear" w:color="auto" w:fill="auto"/>
        <w:tabs>
          <w:tab w:pos="478" w:val="left"/>
        </w:tabs>
        <w:bidi w:val="0"/>
        <w:spacing w:before="0" w:after="380" w:line="240" w:lineRule="auto"/>
        <w:ind w:left="0" w:right="0" w:firstLine="0"/>
        <w:jc w:val="left"/>
      </w:pPr>
      <w:bookmarkStart w:id="1160" w:name="bookmark1160"/>
      <w:bookmarkStart w:id="1161" w:name="bookmark1161"/>
      <w:bookmarkStart w:id="1162" w:name="bookmark1162"/>
      <w:bookmarkStart w:id="1163" w:name="bookmark1163"/>
      <w:r>
        <w:rPr>
          <w:color w:val="000000"/>
          <w:spacing w:val="0"/>
          <w:w w:val="100"/>
          <w:position w:val="0"/>
        </w:rPr>
        <w:t>（</w:t>
      </w:r>
      <w:bookmarkEnd w:id="1162"/>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160"/>
      <w:bookmarkEnd w:id="1161"/>
      <w:bookmarkEnd w:id="1163"/>
    </w:p>
    <w:p>
      <w:pPr>
        <w:pStyle w:val="Style30"/>
        <w:keepNext/>
        <w:keepLines/>
        <w:widowControl w:val="0"/>
        <w:shd w:val="clear" w:color="auto" w:fill="auto"/>
        <w:tabs>
          <w:tab w:pos="478" w:val="left"/>
        </w:tabs>
        <w:bidi w:val="0"/>
        <w:spacing w:before="0" w:after="380" w:line="240" w:lineRule="auto"/>
        <w:ind w:left="0" w:right="0" w:firstLine="0"/>
        <w:jc w:val="left"/>
      </w:pPr>
      <w:bookmarkStart w:id="1160" w:name="bookmark1160"/>
      <w:bookmarkStart w:id="1161" w:name="bookmark1161"/>
      <w:bookmarkStart w:id="1164" w:name="bookmark1164"/>
      <w:bookmarkStart w:id="1165" w:name="bookmark1165"/>
      <w:r>
        <w:rPr>
          <w:color w:val="000000"/>
          <w:spacing w:val="0"/>
          <w:w w:val="100"/>
          <w:position w:val="0"/>
        </w:rPr>
        <w:t>（</w:t>
      </w:r>
      <w:bookmarkEnd w:id="1164"/>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160"/>
      <w:bookmarkEnd w:id="1161"/>
      <w:bookmarkEnd w:id="1165"/>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年末不存在逾期的长期应收款。</w:t>
      </w:r>
      <w:r>
        <w:br w:type="page"/>
      </w:r>
    </w:p>
    <w:p>
      <w:pPr>
        <w:pStyle w:val="Style30"/>
        <w:keepNext/>
        <w:keepLines/>
        <w:widowControl w:val="0"/>
        <w:shd w:val="clear" w:color="auto" w:fill="auto"/>
        <w:bidi w:val="0"/>
        <w:spacing w:before="0" w:after="380" w:line="240" w:lineRule="auto"/>
        <w:ind w:left="0" w:right="0" w:firstLine="0"/>
        <w:jc w:val="left"/>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1</w:t>
      </w:r>
      <w:bookmarkEnd w:id="1168"/>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166"/>
      <w:bookmarkEnd w:id="1167"/>
      <w:bookmarkEnd w:id="116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300" w:right="0" w:hanging="300"/>
              <w:jc w:val="both"/>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北京尚洋 易捷信息 技术有限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7,843,809</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295,408.0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1,570,401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358,064.9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8,354,868</w:t>
            </w:r>
          </w:p>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福州南华 医保健康 研发有限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70,535.44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70,516.93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黑龙江易 联众信息 工程技术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1,294,212</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-191,621.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1,102,591</w:t>
            </w:r>
          </w:p>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百川通信 息技术有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3,523,929</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34,200,00</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-403,754.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37,320,17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中职动力 （北京）</w:t>
            </w:r>
          </w:p>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7,728,129</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5,621,562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-4,706,56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厦门易联 众金融技 术服务股 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89,640.63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4,589,640</w:t>
            </w:r>
          </w:p>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福建易联 众基因检 测分析技 术有限公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1,005,900</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-24,732.5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981,167.4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易康投资 管理有限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-1,494,32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13,505,67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广州桔叶 信息科技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-371,387.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3,628,612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广东易联 众民生信 息技术有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2,550,000</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-703,756.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1,846,243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20,460,61</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61,255,90</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5,987,487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-6,236,11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2,958,064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71,328,97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20,460,61</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61,255,90</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5,987,487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-6,236,11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2,958,064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71,328,97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0" w:line="316" w:lineRule="exact"/>
        <w:ind w:left="0" w:right="0" w:firstLine="0"/>
        <w:jc w:val="both"/>
      </w:pPr>
      <w:r>
        <w:rPr>
          <w:color w:val="000000"/>
          <w:spacing w:val="0"/>
          <w:w w:val="100"/>
          <w:position w:val="0"/>
        </w:rPr>
        <w:t>说明</w:t>
      </w:r>
      <w:r>
        <w:rPr>
          <w:color w:val="000000"/>
          <w:spacing w:val="0"/>
          <w:w w:val="100"/>
          <w:position w:val="0"/>
          <w:sz w:val="18"/>
          <w:szCs w:val="18"/>
        </w:rPr>
        <w:t>1：</w:t>
      </w:r>
      <w:r>
        <w:rPr>
          <w:color w:val="000000"/>
          <w:spacing w:val="0"/>
          <w:w w:val="100"/>
          <w:position w:val="0"/>
        </w:rPr>
        <w:t>长期股权投资年末数较年初数增幅大，主要原因系本年增加对百川通信息技术有限公司的投资，以及新设</w:t>
      </w:r>
      <w:r>
        <w:rPr>
          <w:color w:val="000000"/>
          <w:spacing w:val="0"/>
          <w:w w:val="100"/>
          <w:position w:val="0"/>
          <w:sz w:val="18"/>
          <w:szCs w:val="18"/>
        </w:rPr>
        <w:t>5</w:t>
      </w:r>
      <w:r>
        <w:rPr>
          <w:color w:val="000000"/>
          <w:spacing w:val="0"/>
          <w:w w:val="100"/>
          <w:position w:val="0"/>
        </w:rPr>
        <w:t>家联营 企业。</w:t>
      </w:r>
    </w:p>
    <w:p>
      <w:pPr>
        <w:pStyle w:val="Style27"/>
        <w:keepNext w:val="0"/>
        <w:keepLines w:val="0"/>
        <w:widowControl w:val="0"/>
        <w:shd w:val="clear" w:color="auto" w:fill="auto"/>
        <w:bidi w:val="0"/>
        <w:spacing w:before="0" w:after="0" w:line="316" w:lineRule="exact"/>
        <w:ind w:left="0" w:right="0" w:firstLine="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：本年确认对北京尚洋易捷信息技术股份有限公司的其他权益变动系由于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月其他投资者溢价增资引起被投资单 位资本公积增加，本集团按持股比例确认其他权益变动和其他资本公积。</w:t>
      </w:r>
    </w:p>
    <w:p>
      <w:pPr>
        <w:pStyle w:val="Style27"/>
        <w:keepNext w:val="0"/>
        <w:keepLines w:val="0"/>
        <w:widowControl w:val="0"/>
        <w:shd w:val="clear" w:color="auto" w:fill="auto"/>
        <w:bidi w:val="0"/>
        <w:spacing w:before="0" w:after="380" w:line="316" w:lineRule="exact"/>
        <w:ind w:left="0" w:right="0" w:firstLine="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：本年确认对中职动力（北京）科技有限公司的其他权益变动系由于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月其他投资者溢价增资引起被投资单位资 本公积增加，本集团按持股比例确认其他权益变动及其他资本公积。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月，本集团对外签订股权转让协议，将持有的 中职动力（北京）科技有限公司</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股权以</w:t>
      </w:r>
      <w:r>
        <w:rPr>
          <w:rFonts w:ascii="Times New Roman" w:eastAsia="Times New Roman" w:hAnsi="Times New Roman" w:cs="Times New Roman"/>
          <w:color w:val="000000"/>
          <w:spacing w:val="0"/>
          <w:w w:val="100"/>
          <w:position w:val="0"/>
          <w:sz w:val="18"/>
          <w:szCs w:val="18"/>
        </w:rPr>
        <w:t>936</w:t>
      </w:r>
      <w:r>
        <w:rPr>
          <w:color w:val="000000"/>
          <w:spacing w:val="0"/>
          <w:w w:val="100"/>
          <w:position w:val="0"/>
        </w:rPr>
        <w:t>万元的价格转让给自然人赵研。</w:t>
      </w:r>
    </w:p>
    <w:p>
      <w:pPr>
        <w:pStyle w:val="Style30"/>
        <w:keepNext/>
        <w:keepLines/>
        <w:widowControl w:val="0"/>
        <w:shd w:val="clear" w:color="auto" w:fill="auto"/>
        <w:tabs>
          <w:tab w:pos="459" w:val="left"/>
        </w:tabs>
        <w:bidi w:val="0"/>
        <w:spacing w:before="0" w:after="380" w:line="240" w:lineRule="auto"/>
        <w:ind w:left="0" w:right="0" w:firstLine="0"/>
        <w:jc w:val="both"/>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1</w:t>
      </w:r>
      <w:bookmarkEnd w:id="1172"/>
      <w:r>
        <w:rPr>
          <w:rFonts w:ascii="Times New Roman" w:eastAsia="Times New Roman" w:hAnsi="Times New Roman" w:cs="Times New Roman"/>
          <w:color w:val="000000"/>
          <w:spacing w:val="0"/>
          <w:w w:val="100"/>
          <w:position w:val="0"/>
        </w:rPr>
        <w:t>8</w:t>
      </w:r>
      <w:r>
        <w:rPr>
          <w:color w:val="000000"/>
          <w:spacing w:val="0"/>
          <w:w w:val="100"/>
          <w:position w:val="0"/>
        </w:rPr>
        <w:t>、</w:t>
        <w:tab/>
        <w:t>投资性房地产</w:t>
      </w:r>
      <w:bookmarkEnd w:id="1170"/>
      <w:bookmarkEnd w:id="1171"/>
      <w:bookmarkEnd w:id="1173"/>
    </w:p>
    <w:p>
      <w:pPr>
        <w:pStyle w:val="Style30"/>
        <w:keepNext/>
        <w:keepLines/>
        <w:widowControl w:val="0"/>
        <w:shd w:val="clear" w:color="auto" w:fill="auto"/>
        <w:tabs>
          <w:tab w:pos="478" w:val="left"/>
        </w:tabs>
        <w:bidi w:val="0"/>
        <w:spacing w:before="0" w:after="280" w:line="240" w:lineRule="auto"/>
        <w:ind w:left="0" w:right="0" w:firstLine="0"/>
        <w:jc w:val="both"/>
      </w:pPr>
      <w:bookmarkStart w:id="1170" w:name="bookmark1170"/>
      <w:bookmarkStart w:id="1171" w:name="bookmark1171"/>
      <w:bookmarkStart w:id="1174" w:name="bookmark1174"/>
      <w:bookmarkStart w:id="1175" w:name="bookmark1175"/>
      <w:r>
        <w:rPr>
          <w:color w:val="000000"/>
          <w:spacing w:val="0"/>
          <w:w w:val="100"/>
          <w:position w:val="0"/>
        </w:rPr>
        <w:t>（</w:t>
      </w:r>
      <w:bookmarkEnd w:id="1174"/>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170"/>
      <w:bookmarkEnd w:id="1171"/>
      <w:bookmarkEnd w:id="1175"/>
    </w:p>
    <w:p>
      <w:pPr>
        <w:pStyle w:val="Style27"/>
        <w:keepNext w:val="0"/>
        <w:keepLines w:val="0"/>
        <w:widowControl w:val="0"/>
        <w:shd w:val="clear" w:color="auto" w:fill="auto"/>
        <w:bidi w:val="0"/>
        <w:spacing w:before="0" w:after="380" w:line="316"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78" w:val="left"/>
        </w:tabs>
        <w:bidi w:val="0"/>
        <w:spacing w:before="0" w:after="280" w:line="240" w:lineRule="auto"/>
        <w:ind w:left="0" w:right="0" w:firstLine="0"/>
        <w:jc w:val="both"/>
      </w:pPr>
      <w:bookmarkStart w:id="1176" w:name="bookmark1176"/>
      <w:bookmarkStart w:id="1177" w:name="bookmark1177"/>
      <w:bookmarkStart w:id="1178" w:name="bookmark1178"/>
      <w:bookmarkStart w:id="1179" w:name="bookmark1179"/>
      <w:r>
        <w:rPr>
          <w:color w:val="000000"/>
          <w:spacing w:val="0"/>
          <w:w w:val="100"/>
          <w:position w:val="0"/>
        </w:rPr>
        <w:t>（</w:t>
      </w:r>
      <w:bookmarkEnd w:id="1178"/>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176"/>
      <w:bookmarkEnd w:id="1177"/>
      <w:bookmarkEnd w:id="1179"/>
    </w:p>
    <w:p>
      <w:pPr>
        <w:pStyle w:val="Style27"/>
        <w:keepNext w:val="0"/>
        <w:keepLines w:val="0"/>
        <w:widowControl w:val="0"/>
        <w:shd w:val="clear" w:color="auto" w:fill="auto"/>
        <w:bidi w:val="0"/>
        <w:spacing w:before="0" w:after="380" w:line="316"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78" w:val="left"/>
        </w:tabs>
        <w:bidi w:val="0"/>
        <w:spacing w:before="0" w:after="380" w:line="240" w:lineRule="auto"/>
        <w:ind w:left="0" w:right="0" w:firstLine="0"/>
        <w:jc w:val="both"/>
      </w:pPr>
      <w:bookmarkStart w:id="1180" w:name="bookmark1180"/>
      <w:bookmarkStart w:id="1181" w:name="bookmark1181"/>
      <w:bookmarkStart w:id="1182" w:name="bookmark1182"/>
      <w:bookmarkStart w:id="1183" w:name="bookmark1183"/>
      <w:r>
        <w:rPr>
          <w:color w:val="000000"/>
          <w:spacing w:val="0"/>
          <w:w w:val="100"/>
          <w:position w:val="0"/>
        </w:rPr>
        <w:t>（</w:t>
      </w:r>
      <w:bookmarkEnd w:id="1182"/>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180"/>
      <w:bookmarkEnd w:id="1181"/>
      <w:bookmarkEnd w:id="1183"/>
    </w:p>
    <w:p>
      <w:pPr>
        <w:pStyle w:val="Style30"/>
        <w:keepNext/>
        <w:keepLines/>
        <w:widowControl w:val="0"/>
        <w:shd w:val="clear" w:color="auto" w:fill="auto"/>
        <w:tabs>
          <w:tab w:pos="459" w:val="left"/>
        </w:tabs>
        <w:bidi w:val="0"/>
        <w:spacing w:before="0" w:after="380" w:line="240" w:lineRule="auto"/>
        <w:ind w:left="0" w:right="0" w:firstLine="0"/>
        <w:jc w:val="both"/>
      </w:pPr>
      <w:bookmarkStart w:id="1180" w:name="bookmark1180"/>
      <w:bookmarkStart w:id="1181" w:name="bookmark1181"/>
      <w:bookmarkStart w:id="1184" w:name="bookmark1184"/>
      <w:bookmarkStart w:id="1185" w:name="bookmark1185"/>
      <w:r>
        <w:rPr>
          <w:rFonts w:ascii="Times New Roman" w:eastAsia="Times New Roman" w:hAnsi="Times New Roman" w:cs="Times New Roman"/>
          <w:color w:val="000000"/>
          <w:spacing w:val="0"/>
          <w:w w:val="100"/>
          <w:position w:val="0"/>
        </w:rPr>
        <w:t>1</w:t>
      </w:r>
      <w:bookmarkEnd w:id="1184"/>
      <w:r>
        <w:rPr>
          <w:rFonts w:ascii="Times New Roman" w:eastAsia="Times New Roman" w:hAnsi="Times New Roman" w:cs="Times New Roman"/>
          <w:color w:val="000000"/>
          <w:spacing w:val="0"/>
          <w:w w:val="100"/>
          <w:position w:val="0"/>
        </w:rPr>
        <w:t>9</w:t>
      </w:r>
      <w:r>
        <w:rPr>
          <w:color w:val="000000"/>
          <w:spacing w:val="0"/>
          <w:w w:val="100"/>
          <w:position w:val="0"/>
        </w:rPr>
        <w:t>、</w:t>
        <w:tab/>
        <w:t>固定资产</w:t>
      </w:r>
      <w:bookmarkEnd w:id="1180"/>
      <w:bookmarkEnd w:id="1181"/>
      <w:bookmarkEnd w:id="1185"/>
    </w:p>
    <w:p>
      <w:pPr>
        <w:pStyle w:val="Style30"/>
        <w:keepNext/>
        <w:keepLines/>
        <w:widowControl w:val="0"/>
        <w:shd w:val="clear" w:color="auto" w:fill="auto"/>
        <w:bidi w:val="0"/>
        <w:spacing w:before="0" w:after="380" w:line="240" w:lineRule="auto"/>
        <w:ind w:left="0" w:right="0" w:firstLine="0"/>
        <w:jc w:val="both"/>
      </w:pPr>
      <w:bookmarkStart w:id="1180" w:name="bookmark1180"/>
      <w:bookmarkStart w:id="1181" w:name="bookmark1181"/>
      <w:bookmarkStart w:id="1186" w:name="bookmark1186"/>
      <w:bookmarkStart w:id="1187" w:name="bookmark1187"/>
      <w:r>
        <w:rPr>
          <w:color w:val="000000"/>
          <w:spacing w:val="0"/>
          <w:w w:val="100"/>
          <w:position w:val="0"/>
        </w:rPr>
        <w:t>（</w:t>
      </w:r>
      <w:bookmarkEnd w:id="1186"/>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80"/>
      <w:bookmarkEnd w:id="1181"/>
      <w:bookmarkEnd w:id="1187"/>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2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E2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运输工具</w:t>
            </w:r>
          </w:p>
        </w:tc>
        <w:tc>
          <w:tcPr>
            <w:tcBorders>
              <w:top w:val="single" w:sz="4"/>
              <w:left w:val="single" w:sz="4"/>
            </w:tcBorders>
            <w:shd w:val="clear" w:color="auto" w:fill="E2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电子设备</w:t>
            </w:r>
          </w:p>
        </w:tc>
        <w:tc>
          <w:tcPr>
            <w:tcBorders>
              <w:top w:val="single" w:sz="4"/>
              <w:left w:val="single" w:sz="4"/>
            </w:tcBorders>
            <w:shd w:val="clear" w:color="auto" w:fill="E2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办公及其他设备</w:t>
            </w:r>
          </w:p>
        </w:tc>
        <w:tc>
          <w:tcPr>
            <w:tcBorders>
              <w:top w:val="single" w:sz="4"/>
              <w:left w:val="single" w:sz="4"/>
            </w:tcBorders>
            <w:shd w:val="clear" w:color="auto" w:fill="E2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机器设备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500" w:firstLine="0"/>
              <w:jc w:val="righ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69,963,010.22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20,323,664.36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42,339,798.26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8,509,882.20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23,541,643.27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164,677,998.31</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312,489.26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861,788.37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2,411,964.08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1,022,426.69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470,104.98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5,078,773.38</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312,489.26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861,788.37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2,411,964.08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1,022,426.69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470,104.98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5,078,773.38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1,604,716.00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151,588.38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332,610.87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377,572.65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2,466,487.90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1,604,716.00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151,588.38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332,610.87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377,572.65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2,466,487.90</w:t>
            </w: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70,275,499.48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19,580,736.73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44,600,173.96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9,199,698.02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23,634,175.60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167,290,283.79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11,431,537.29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10,890,474.38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18,247,298.50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5,284,910.63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10,378,504.37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56,232,725.17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2,667,461.97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2,625,949.71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4,553,180.82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1,160,613.08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5,766,458.60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16,773,664.18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2,667,461.97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2,625,949.71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4,553,180.82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1,160,613.08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5,766,458.60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16,773,664.18</w:t>
            </w:r>
          </w:p>
        </w:tc>
      </w:tr>
      <w:tr>
        <w:trPr>
          <w:trHeight w:val="398"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1,342,164.47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131,874.43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305,889.79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174,863.33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1,954,792.02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1,342,164.47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131,874.43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305,889.79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174,863.33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1,954,792.02</w:t>
            </w: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14,098,999.26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12,174,259.62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22,668,604.89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6,139,633.92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15,970,099.64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71,051,597.33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56,176,500.22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7,406,477.11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21,931,569.07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3,060,064.10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7,664,075.96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96,238,686.46</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58,531,472.93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9,433,189.98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24,092,499.76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3,224,971.57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13,163,138.90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108,445,273.14</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w:t>
      </w:r>
      <w:bookmarkEnd w:id="1190"/>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188"/>
      <w:bookmarkEnd w:id="1189"/>
      <w:bookmarkEnd w:id="119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7,529,128.53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3,996,085.99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3,533,042.54</w:t>
            </w:r>
          </w:p>
        </w:tc>
        <w:tc>
          <w:tcPr>
            <w:tcBorders>
              <w:top w:val="single" w:sz="4"/>
              <w:left w:val="single" w:sz="4"/>
              <w:bottom w:val="single" w:sz="4"/>
              <w:right w:val="single" w:sz="4"/>
            </w:tcBorders>
            <w:shd w:val="clear" w:color="auto" w:fill="CCE8C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tabs>
          <w:tab w:pos="478" w:val="left"/>
        </w:tabs>
        <w:bidi w:val="0"/>
        <w:spacing w:before="0" w:after="380" w:line="240" w:lineRule="auto"/>
        <w:ind w:left="0" w:right="0" w:firstLine="0"/>
        <w:jc w:val="left"/>
      </w:pPr>
      <w:bookmarkStart w:id="1192" w:name="bookmark1192"/>
      <w:bookmarkStart w:id="1193" w:name="bookmark1193"/>
      <w:bookmarkStart w:id="1194" w:name="bookmark1194"/>
      <w:bookmarkStart w:id="1195" w:name="bookmark1195"/>
      <w:r>
        <w:rPr>
          <w:color w:val="000000"/>
          <w:spacing w:val="0"/>
          <w:w w:val="100"/>
          <w:position w:val="0"/>
        </w:rPr>
        <w:t>（</w:t>
      </w:r>
      <w:bookmarkEnd w:id="1194"/>
      <w:r>
        <w:rPr>
          <w:rFonts w:ascii="Times New Roman" w:eastAsia="Times New Roman" w:hAnsi="Times New Roman" w:cs="Times New Roman"/>
          <w:color w:val="000000"/>
          <w:spacing w:val="0"/>
          <w:w w:val="100"/>
          <w:position w:val="0"/>
        </w:rPr>
        <w:t>3</w:t>
      </w:r>
      <w:r>
        <w:rPr>
          <w:color w:val="000000"/>
          <w:spacing w:val="0"/>
          <w:w w:val="100"/>
          <w:position w:val="0"/>
        </w:rPr>
        <w:t>）</w:t>
        <w:tab/>
        <w:t>通过融资租赁租入的固定资产情况</w:t>
      </w:r>
      <w:bookmarkEnd w:id="1192"/>
      <w:bookmarkEnd w:id="1193"/>
      <w:bookmarkEnd w:id="1195"/>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78" w:val="left"/>
        </w:tabs>
        <w:bidi w:val="0"/>
        <w:spacing w:before="0" w:after="380" w:line="240" w:lineRule="auto"/>
        <w:ind w:left="0" w:right="0" w:firstLine="0"/>
        <w:jc w:val="left"/>
      </w:pPr>
      <w:bookmarkStart w:id="1196" w:name="bookmark1196"/>
      <w:bookmarkStart w:id="1197" w:name="bookmark1197"/>
      <w:bookmarkStart w:id="1198" w:name="bookmark1198"/>
      <w:bookmarkStart w:id="1199" w:name="bookmark1199"/>
      <w:r>
        <w:rPr>
          <w:color w:val="000000"/>
          <w:spacing w:val="0"/>
          <w:w w:val="100"/>
          <w:position w:val="0"/>
        </w:rPr>
        <w:t>（</w:t>
      </w:r>
      <w:bookmarkEnd w:id="1198"/>
      <w:r>
        <w:rPr>
          <w:rFonts w:ascii="Times New Roman" w:eastAsia="Times New Roman" w:hAnsi="Times New Roman" w:cs="Times New Roman"/>
          <w:color w:val="000000"/>
          <w:spacing w:val="0"/>
          <w:w w:val="100"/>
          <w:position w:val="0"/>
        </w:rPr>
        <w:t>4</w:t>
      </w:r>
      <w:r>
        <w:rPr>
          <w:color w:val="000000"/>
          <w:spacing w:val="0"/>
          <w:w w:val="100"/>
          <w:position w:val="0"/>
        </w:rPr>
        <w:t>）</w:t>
        <w:tab/>
        <w:t>通过经营租赁租出的固定资产</w:t>
      </w:r>
      <w:bookmarkEnd w:id="1196"/>
      <w:bookmarkEnd w:id="1197"/>
      <w:bookmarkEnd w:id="119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78" w:val="left"/>
        </w:tabs>
        <w:bidi w:val="0"/>
        <w:spacing w:before="0" w:after="380" w:line="240" w:lineRule="auto"/>
        <w:ind w:left="0" w:right="0" w:firstLine="0"/>
        <w:jc w:val="left"/>
      </w:pPr>
      <w:bookmarkStart w:id="1200" w:name="bookmark1200"/>
      <w:bookmarkStart w:id="1201" w:name="bookmark1201"/>
      <w:bookmarkStart w:id="1202" w:name="bookmark1202"/>
      <w:bookmarkStart w:id="1203" w:name="bookmark1203"/>
      <w:r>
        <w:rPr>
          <w:color w:val="000000"/>
          <w:spacing w:val="0"/>
          <w:w w:val="100"/>
          <w:position w:val="0"/>
        </w:rPr>
        <w:t>（</w:t>
      </w:r>
      <w:bookmarkEnd w:id="1202"/>
      <w:r>
        <w:rPr>
          <w:rFonts w:ascii="Times New Roman" w:eastAsia="Times New Roman" w:hAnsi="Times New Roman" w:cs="Times New Roman"/>
          <w:color w:val="000000"/>
          <w:spacing w:val="0"/>
          <w:w w:val="100"/>
          <w:position w:val="0"/>
        </w:rPr>
        <w:t>5</w:t>
      </w:r>
      <w:r>
        <w:rPr>
          <w:color w:val="000000"/>
          <w:spacing w:val="0"/>
          <w:w w:val="100"/>
          <w:position w:val="0"/>
        </w:rPr>
        <w:t>）</w:t>
        <w:tab/>
        <w:t>未办妥产权证书的固定资产情况</w:t>
      </w:r>
      <w:bookmarkEnd w:id="1200"/>
      <w:bookmarkEnd w:id="1201"/>
      <w:bookmarkEnd w:id="1203"/>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725"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福州软件园产业基地二期</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研发楼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25,881,531.32</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福州软件园</w:t>
            </w:r>
            <w:r>
              <w:rPr>
                <w:rFonts w:ascii="Times New Roman" w:eastAsia="Times New Roman" w:hAnsi="Times New Roman" w:cs="Times New Roman"/>
                <w:color w:val="000000"/>
                <w:spacing w:val="0"/>
                <w:w w:val="100"/>
                <w:position w:val="0"/>
                <w:sz w:val="18"/>
                <w:szCs w:val="18"/>
              </w:rPr>
              <w:t>G</w:t>
            </w:r>
            <w:r>
              <w:rPr>
                <w:color w:val="000000"/>
                <w:spacing w:val="0"/>
                <w:w w:val="100"/>
                <w:position w:val="0"/>
              </w:rPr>
              <w:t>区需要通过整体验收才能 办理产权</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27"/>
        <w:keepNext w:val="0"/>
        <w:keepLines w:val="0"/>
        <w:widowControl w:val="0"/>
        <w:shd w:val="clear" w:color="auto" w:fill="auto"/>
        <w:bidi w:val="0"/>
        <w:spacing w:before="0" w:after="380" w:line="310" w:lineRule="exact"/>
        <w:ind w:left="0" w:right="0"/>
        <w:jc w:val="both"/>
      </w:pPr>
      <w:r>
        <w:rPr>
          <w:color w:val="000000"/>
          <w:spacing w:val="0"/>
          <w:w w:val="100"/>
          <w:position w:val="0"/>
        </w:rPr>
        <w:t>闲置的固定资产系首发募投项目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民生一体化综合信息服务平台项目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所购置的自助终端，原计划在基层网点布设，由于 相关政策的变化，客户增加了部分需求，原有配置难以满足需求，本集团需要时间对计划布放的民生服务自助信息机和软件 进行更新、升级后再进行布放，因此导致布放过程放缓，存在部分自助终端仍放置于仓库的情况。</w:t>
      </w:r>
    </w:p>
    <w:p>
      <w:pPr>
        <w:pStyle w:val="Style30"/>
        <w:keepNext/>
        <w:keepLines/>
        <w:widowControl w:val="0"/>
        <w:shd w:val="clear" w:color="auto" w:fill="auto"/>
        <w:bidi w:val="0"/>
        <w:spacing w:before="0" w:after="38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2</w:t>
      </w:r>
      <w:bookmarkEnd w:id="1206"/>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204"/>
      <w:bookmarkEnd w:id="1205"/>
      <w:bookmarkEnd w:id="1207"/>
    </w:p>
    <w:p>
      <w:pPr>
        <w:pStyle w:val="Style30"/>
        <w:keepNext/>
        <w:keepLines/>
        <w:widowControl w:val="0"/>
        <w:shd w:val="clear" w:color="auto" w:fill="auto"/>
        <w:bidi w:val="0"/>
        <w:spacing w:before="0" w:after="380" w:line="240" w:lineRule="auto"/>
        <w:ind w:left="0" w:right="0" w:firstLine="0"/>
        <w:jc w:val="left"/>
      </w:pPr>
      <w:bookmarkStart w:id="1204" w:name="bookmark1204"/>
      <w:bookmarkStart w:id="1205" w:name="bookmark1205"/>
      <w:bookmarkStart w:id="1208" w:name="bookmark1208"/>
      <w:bookmarkStart w:id="1209" w:name="bookmark1209"/>
      <w:r>
        <w:rPr>
          <w:color w:val="000000"/>
          <w:spacing w:val="0"/>
          <w:w w:val="100"/>
          <w:position w:val="0"/>
        </w:rPr>
        <w:t>（</w:t>
      </w:r>
      <w:bookmarkEnd w:id="1208"/>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04"/>
      <w:bookmarkEnd w:id="1205"/>
      <w:bookmarkEnd w:id="1209"/>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25"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观日路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号办公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室装修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187,864.08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187,864.08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187,864.08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187,864.08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tabs>
          <w:tab w:pos="478" w:val="left"/>
        </w:tabs>
        <w:bidi w:val="0"/>
        <w:spacing w:before="0" w:after="380" w:line="240" w:lineRule="auto"/>
        <w:ind w:left="0" w:right="0" w:firstLine="0"/>
        <w:jc w:val="left"/>
      </w:pPr>
      <w:bookmarkStart w:id="1210" w:name="bookmark1210"/>
      <w:bookmarkStart w:id="1211" w:name="bookmark1211"/>
      <w:bookmarkStart w:id="1212" w:name="bookmark1212"/>
      <w:bookmarkStart w:id="1213" w:name="bookmark1213"/>
      <w:r>
        <w:rPr>
          <w:color w:val="000000"/>
          <w:spacing w:val="0"/>
          <w:w w:val="100"/>
          <w:position w:val="0"/>
        </w:rPr>
        <w:t>（</w:t>
      </w:r>
      <w:bookmarkEnd w:id="1212"/>
      <w:r>
        <w:rPr>
          <w:rFonts w:ascii="Times New Roman" w:eastAsia="Times New Roman" w:hAnsi="Times New Roman" w:cs="Times New Roman"/>
          <w:color w:val="000000"/>
          <w:spacing w:val="0"/>
          <w:w w:val="100"/>
          <w:position w:val="0"/>
        </w:rPr>
        <w:t>2</w:t>
      </w:r>
      <w:r>
        <w:rPr>
          <w:color w:val="000000"/>
          <w:spacing w:val="0"/>
          <w:w w:val="100"/>
          <w:position w:val="0"/>
        </w:rPr>
        <w:t>）</w:t>
        <w:tab/>
        <w:t>重要在建工程项目本期变动情况</w:t>
      </w:r>
      <w:bookmarkEnd w:id="1210"/>
      <w:bookmarkEnd w:id="1211"/>
      <w:bookmarkEnd w:id="1213"/>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78" w:val="left"/>
        </w:tabs>
        <w:bidi w:val="0"/>
        <w:spacing w:before="0" w:after="380" w:line="240" w:lineRule="auto"/>
        <w:ind w:left="0" w:right="0" w:firstLine="0"/>
        <w:jc w:val="left"/>
      </w:pPr>
      <w:bookmarkStart w:id="1214" w:name="bookmark1214"/>
      <w:bookmarkStart w:id="1215" w:name="bookmark1215"/>
      <w:bookmarkStart w:id="1216" w:name="bookmark1216"/>
      <w:bookmarkStart w:id="1217" w:name="bookmark1217"/>
      <w:r>
        <w:rPr>
          <w:color w:val="000000"/>
          <w:spacing w:val="0"/>
          <w:w w:val="100"/>
          <w:position w:val="0"/>
        </w:rPr>
        <w:t>（</w:t>
      </w:r>
      <w:bookmarkEnd w:id="1216"/>
      <w:r>
        <w:rPr>
          <w:rFonts w:ascii="Times New Roman" w:eastAsia="Times New Roman" w:hAnsi="Times New Roman" w:cs="Times New Roman"/>
          <w:color w:val="000000"/>
          <w:spacing w:val="0"/>
          <w:w w:val="100"/>
          <w:position w:val="0"/>
        </w:rPr>
        <w:t>3</w:t>
      </w:r>
      <w:r>
        <w:rPr>
          <w:color w:val="000000"/>
          <w:spacing w:val="0"/>
          <w:w w:val="100"/>
          <w:position w:val="0"/>
        </w:rPr>
        <w:t>）</w:t>
        <w:tab/>
        <w:t>本期计提在建工程减值准备情况</w:t>
      </w:r>
      <w:bookmarkEnd w:id="1214"/>
      <w:bookmarkEnd w:id="1215"/>
      <w:bookmarkEnd w:id="1217"/>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69" w:val="left"/>
        </w:tabs>
        <w:bidi w:val="0"/>
        <w:spacing w:before="0" w:after="380" w:line="240"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2</w:t>
      </w:r>
      <w:bookmarkEnd w:id="1220"/>
      <w:r>
        <w:rPr>
          <w:rFonts w:ascii="Times New Roman" w:eastAsia="Times New Roman" w:hAnsi="Times New Roman" w:cs="Times New Roman"/>
          <w:color w:val="000000"/>
          <w:spacing w:val="0"/>
          <w:w w:val="100"/>
          <w:position w:val="0"/>
        </w:rPr>
        <w:t>1</w:t>
      </w:r>
      <w:r>
        <w:rPr>
          <w:color w:val="000000"/>
          <w:spacing w:val="0"/>
          <w:w w:val="100"/>
          <w:position w:val="0"/>
        </w:rPr>
        <w:t>、</w:t>
        <w:tab/>
        <w:t>工程物资</w:t>
      </w:r>
      <w:bookmarkEnd w:id="1218"/>
      <w:bookmarkEnd w:id="1219"/>
      <w:bookmarkEnd w:id="1221"/>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69" w:val="left"/>
        </w:tabs>
        <w:bidi w:val="0"/>
        <w:spacing w:before="0" w:after="38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2</w:t>
      </w:r>
      <w:bookmarkEnd w:id="1224"/>
      <w:r>
        <w:rPr>
          <w:rFonts w:ascii="Times New Roman" w:eastAsia="Times New Roman" w:hAnsi="Times New Roman" w:cs="Times New Roman"/>
          <w:color w:val="000000"/>
          <w:spacing w:val="0"/>
          <w:w w:val="100"/>
          <w:position w:val="0"/>
        </w:rPr>
        <w:t>2</w:t>
      </w:r>
      <w:r>
        <w:rPr>
          <w:color w:val="000000"/>
          <w:spacing w:val="0"/>
          <w:w w:val="100"/>
          <w:position w:val="0"/>
        </w:rPr>
        <w:t>、</w:t>
        <w:tab/>
        <w:t>固定资产清理</w:t>
      </w:r>
      <w:bookmarkEnd w:id="1222"/>
      <w:bookmarkEnd w:id="1223"/>
      <w:bookmarkEnd w:id="1225"/>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69" w:val="left"/>
        </w:tabs>
        <w:bidi w:val="0"/>
        <w:spacing w:before="0" w:after="38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2</w:t>
      </w:r>
      <w:bookmarkEnd w:id="1228"/>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226"/>
      <w:bookmarkEnd w:id="1227"/>
      <w:bookmarkEnd w:id="1229"/>
    </w:p>
    <w:p>
      <w:pPr>
        <w:pStyle w:val="Style30"/>
        <w:keepNext/>
        <w:keepLines/>
        <w:widowControl w:val="0"/>
        <w:shd w:val="clear" w:color="auto" w:fill="auto"/>
        <w:tabs>
          <w:tab w:pos="478" w:val="left"/>
        </w:tabs>
        <w:bidi w:val="0"/>
        <w:spacing w:before="0" w:after="380" w:line="240" w:lineRule="auto"/>
        <w:ind w:left="0" w:right="0" w:firstLine="0"/>
        <w:jc w:val="left"/>
      </w:pPr>
      <w:bookmarkStart w:id="1226" w:name="bookmark1226"/>
      <w:bookmarkStart w:id="1227" w:name="bookmark1227"/>
      <w:bookmarkStart w:id="1230" w:name="bookmark1230"/>
      <w:bookmarkStart w:id="1231" w:name="bookmark1231"/>
      <w:r>
        <w:rPr>
          <w:color w:val="000000"/>
          <w:spacing w:val="0"/>
          <w:w w:val="100"/>
          <w:position w:val="0"/>
        </w:rPr>
        <w:t>（</w:t>
      </w:r>
      <w:bookmarkEnd w:id="1230"/>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226"/>
      <w:bookmarkEnd w:id="1227"/>
      <w:bookmarkEnd w:id="1231"/>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78" w:val="left"/>
        </w:tabs>
        <w:bidi w:val="0"/>
        <w:spacing w:before="0" w:after="380" w:line="240" w:lineRule="auto"/>
        <w:ind w:left="0" w:right="0" w:firstLine="0"/>
        <w:jc w:val="left"/>
      </w:pPr>
      <w:bookmarkStart w:id="1232" w:name="bookmark1232"/>
      <w:bookmarkStart w:id="1233" w:name="bookmark1233"/>
      <w:bookmarkStart w:id="1234" w:name="bookmark1234"/>
      <w:bookmarkStart w:id="1235" w:name="bookmark1235"/>
      <w:r>
        <w:rPr>
          <w:color w:val="000000"/>
          <w:spacing w:val="0"/>
          <w:w w:val="100"/>
          <w:position w:val="0"/>
        </w:rPr>
        <w:t>（</w:t>
      </w:r>
      <w:bookmarkEnd w:id="1234"/>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232"/>
      <w:bookmarkEnd w:id="1233"/>
      <w:bookmarkEnd w:id="1235"/>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69" w:val="left"/>
        </w:tabs>
        <w:bidi w:val="0"/>
        <w:spacing w:before="0" w:after="380" w:line="240" w:lineRule="auto"/>
        <w:ind w:left="0" w:right="0" w:firstLine="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2</w:t>
      </w:r>
      <w:bookmarkEnd w:id="1238"/>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236"/>
      <w:bookmarkEnd w:id="1237"/>
      <w:bookmarkEnd w:id="1239"/>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69" w:val="left"/>
        </w:tabs>
        <w:bidi w:val="0"/>
        <w:spacing w:before="0" w:after="380" w:line="240" w:lineRule="auto"/>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2</w:t>
      </w:r>
      <w:bookmarkEnd w:id="1242"/>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240"/>
      <w:bookmarkEnd w:id="1241"/>
      <w:bookmarkEnd w:id="1243"/>
    </w:p>
    <w:p>
      <w:pPr>
        <w:pStyle w:val="Style30"/>
        <w:keepNext/>
        <w:keepLines/>
        <w:widowControl w:val="0"/>
        <w:shd w:val="clear" w:color="auto" w:fill="auto"/>
        <w:bidi w:val="0"/>
        <w:spacing w:before="0" w:after="380" w:line="240" w:lineRule="auto"/>
        <w:ind w:left="0" w:right="0" w:firstLine="0"/>
        <w:jc w:val="left"/>
      </w:pPr>
      <w:bookmarkStart w:id="1240" w:name="bookmark1240"/>
      <w:bookmarkStart w:id="1241" w:name="bookmark1241"/>
      <w:bookmarkStart w:id="1244" w:name="bookmark1244"/>
      <w:bookmarkStart w:id="1245" w:name="bookmark1245"/>
      <w:r>
        <w:rPr>
          <w:color w:val="000000"/>
          <w:spacing w:val="0"/>
          <w:w w:val="100"/>
          <w:position w:val="0"/>
        </w:rPr>
        <w:t>（</w:t>
      </w:r>
      <w:bookmarkEnd w:id="1244"/>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40"/>
      <w:bookmarkEnd w:id="1241"/>
      <w:bookmarkEnd w:id="1245"/>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2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54,060,382.91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54,060,382.91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18,973,778.21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18,973,778.21</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42,735.04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42,735.04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18,931,043.17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18,931,043.17</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6,132,075.47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6,132,075.47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6,132,075.47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6,132,075.47</w:t>
            </w:r>
          </w:p>
        </w:tc>
      </w:tr>
      <w:tr>
        <w:trPr>
          <w:trHeight w:val="398"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66,902,085.65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66,902,085.65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28,100,031.13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28,100,031.13</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9,350,135.28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9,350,135.28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9,350,135.28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9,350,135.28</w:t>
            </w: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2,963,836.98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2,963,836.98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2,963,836.98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2,963,836.98</w:t>
            </w: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34,486,329.43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34,486,329.43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32,415,756.22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32,415,756.22</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25,960,351.78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25,960,351.78</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97.80%</w:t>
      </w:r>
      <w:r>
        <w:rPr>
          <w:color w:val="000000"/>
          <w:spacing w:val="0"/>
          <w:w w:val="100"/>
          <w:position w:val="0"/>
        </w:rPr>
        <w:t>。</w:t>
      </w:r>
    </w:p>
    <w:p>
      <w:pPr>
        <w:pStyle w:val="Style30"/>
        <w:keepNext/>
        <w:keepLines/>
        <w:widowControl w:val="0"/>
        <w:numPr>
          <w:ilvl w:val="0"/>
          <w:numId w:val="41"/>
        </w:numPr>
        <w:shd w:val="clear" w:color="auto" w:fill="auto"/>
        <w:bidi w:val="0"/>
        <w:spacing w:before="0" w:after="380" w:line="240" w:lineRule="auto"/>
        <w:ind w:left="0" w:right="0" w:firstLine="0"/>
        <w:jc w:val="left"/>
      </w:pPr>
      <w:bookmarkStart w:id="1246" w:name="bookmark1246"/>
      <w:bookmarkStart w:id="1247" w:name="bookmark1247"/>
      <w:bookmarkStart w:id="1248" w:name="bookmark1248"/>
      <w:bookmarkStart w:id="1249" w:name="bookmark1249"/>
      <w:bookmarkEnd w:id="1248"/>
      <w:r>
        <w:rPr>
          <w:color w:val="000000"/>
          <w:spacing w:val="0"/>
          <w:w w:val="100"/>
          <w:position w:val="0"/>
        </w:rPr>
        <w:t>未办妥产权证书的土地使用权情况</w:t>
      </w:r>
      <w:bookmarkEnd w:id="1246"/>
      <w:bookmarkEnd w:id="1247"/>
      <w:bookmarkEnd w:id="124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2</w:t>
      </w:r>
      <w:bookmarkEnd w:id="1252"/>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250"/>
      <w:bookmarkEnd w:id="1251"/>
      <w:bookmarkEnd w:id="125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1022" w:hRule="exact"/>
        </w:trPr>
        <w:tc>
          <w:tcPr>
            <w:tcBorders>
              <w:top w:val="single" w:sz="4"/>
              <w:left w:val="single" w:sz="4"/>
            </w:tcBorders>
            <w:shd w:val="clear" w:color="auto" w:fill="E2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城乡一体化 医疗保险系 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1,630,564.64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418,633.83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2,049,198.47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E2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机关事业单 位养老保险 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1,620,925.34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1,448,413.46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3,069,338.80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2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医院信息集 成平台项目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2,733,763.00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707,519.67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3,441,282.67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2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易联众远程 会诊系统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1,328,037.93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417,681.74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1,745,719.67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E2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易联众社保 公共服务平 台(二期)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5,129,660.53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3,495,843.03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8,625,503.56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医联康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514,894.49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514,894.49</w:t>
            </w:r>
          </w:p>
        </w:tc>
      </w:tr>
      <w:tr>
        <w:trPr>
          <w:trHeight w:val="1027" w:hRule="exact"/>
        </w:trPr>
        <w:tc>
          <w:tcPr>
            <w:tcBorders>
              <w:top w:val="single" w:sz="4"/>
              <w:left w:val="single" w:sz="4"/>
            </w:tcBorders>
            <w:shd w:val="clear" w:color="auto" w:fill="E2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易就医智慧 医疗软件系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644,861.87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644,861.87</w:t>
            </w:r>
          </w:p>
        </w:tc>
      </w:tr>
      <w:tr>
        <w:trPr>
          <w:trHeight w:val="715" w:hRule="exact"/>
        </w:trPr>
        <w:tc>
          <w:tcPr>
            <w:tcBorders>
              <w:top w:val="single" w:sz="4"/>
              <w:left w:val="single" w:sz="4"/>
            </w:tcBorders>
            <w:shd w:val="clear" w:color="auto" w:fill="E2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易联众超声 辅诊系统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424,303.98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424,303.98</w:t>
            </w:r>
          </w:p>
        </w:tc>
      </w:tr>
      <w:tr>
        <w:trPr>
          <w:trHeight w:val="710" w:hRule="exact"/>
        </w:trPr>
        <w:tc>
          <w:tcPr>
            <w:tcBorders>
              <w:top w:val="single" w:sz="4"/>
              <w:left w:val="single" w:sz="4"/>
            </w:tcBorders>
            <w:shd w:val="clear" w:color="auto" w:fill="E2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易联众分级 诊疗平台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886,962.82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886,962.82</w:t>
            </w:r>
          </w:p>
        </w:tc>
      </w:tr>
      <w:tr>
        <w:trPr>
          <w:trHeight w:val="715" w:hRule="exact"/>
        </w:trPr>
        <w:tc>
          <w:tcPr>
            <w:tcBorders>
              <w:top w:val="single" w:sz="4"/>
              <w:left w:val="single" w:sz="4"/>
            </w:tcBorders>
            <w:shd w:val="clear" w:color="auto" w:fill="E2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易联众检查 预约平台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418,074.31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418,074.31</w:t>
            </w:r>
          </w:p>
        </w:tc>
      </w:tr>
      <w:tr>
        <w:trPr>
          <w:trHeight w:val="1027" w:hRule="exact"/>
        </w:trPr>
        <w:tc>
          <w:tcPr>
            <w:tcBorders>
              <w:top w:val="single" w:sz="4"/>
              <w:left w:val="single" w:sz="4"/>
            </w:tcBorders>
            <w:shd w:val="clear" w:color="auto" w:fill="E2FFFF"/>
            <w:vAlign w:val="center"/>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易联众健康 公众服务平 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449,075.07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449,075.07</w:t>
            </w:r>
          </w:p>
        </w:tc>
      </w:tr>
      <w:tr>
        <w:trPr>
          <w:trHeight w:val="682" w:hRule="exact"/>
        </w:trPr>
        <w:tc>
          <w:tcPr>
            <w:tcBorders>
              <w:top w:val="single" w:sz="4"/>
              <w:left w:val="single" w:sz="4"/>
              <w:bottom w:val="single" w:sz="4"/>
            </w:tcBorders>
            <w:shd w:val="clear" w:color="auto" w:fill="E2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易联众三保 合一信息管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1,134,928.58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1,134,928.58</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365" w:hRule="exact"/>
        </w:trPr>
        <w:tc>
          <w:tcPr>
            <w:tcBorders>
              <w:top w:val="single" w:sz="4"/>
              <w:left w:val="single" w:sz="4"/>
            </w:tcBorders>
            <w:shd w:val="clear" w:color="auto" w:fill="E2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E2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易联众三医 联动医改监 测平台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281,954.33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281,954.33</w:t>
            </w:r>
          </w:p>
        </w:tc>
      </w:tr>
      <w:tr>
        <w:trPr>
          <w:trHeight w:val="1027" w:hRule="exact"/>
        </w:trPr>
        <w:tc>
          <w:tcPr>
            <w:tcBorders>
              <w:top w:val="single" w:sz="4"/>
              <w:left w:val="single" w:sz="4"/>
            </w:tcBorders>
            <w:shd w:val="clear" w:color="auto" w:fill="E2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易联众医疗 保险控费一 体化平台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444,882.70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444,882.70</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12,442,951.4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11,688,029.8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18,931,043.1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5,199,938.15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 w:line="1" w:lineRule="exact"/>
      </w:pPr>
    </w:p>
    <w:p>
      <w:pPr>
        <w:widowControl w:val="0"/>
        <w:spacing w:line="1" w:lineRule="exact"/>
      </w:pPr>
    </w:p>
    <w:tbl>
      <w:tblPr>
        <w:tblOverlap w:val="never"/>
        <w:jc w:val="center"/>
        <w:tblLayout w:type="fixed"/>
      </w:tblPr>
      <w:tblGrid>
        <w:gridCol w:w="2866"/>
        <w:gridCol w:w="1848"/>
        <w:gridCol w:w="2146"/>
        <w:gridCol w:w="2275"/>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资本化开始时点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资本化的具体依据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截至年末的研发进度</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城乡一体化医疗保险系统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项目立项报告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机关事业单位养老保险系统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项目立项报告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医院信息集成平台项目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项目立项报告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易联众远程会诊系统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项目立项报告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易联众社保公共服务平台（二期）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项目立项报告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医联康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项目立项报告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易就医智慧医疗软件系统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项目立项报告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易联众超声辅诊系统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项目立项报告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易联众分级诊疗平台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项目立项报告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易联众检查预约平台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项目立项报告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易联众健康公众服务平台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项目立项报告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易联众三保合一信息管理系统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项目立项报告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易联众三医联动医改监测平台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项目立项报告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易联众医疗保险控费一体化平台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项目立项报告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r>
    </w:tbl>
    <w:p>
      <w:pPr>
        <w:widowControl w:val="0"/>
        <w:spacing w:after="59" w:line="1" w:lineRule="exact"/>
      </w:pPr>
    </w:p>
    <w:p>
      <w:pPr>
        <w:pStyle w:val="Style2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说明：以上未达到可使用状态的资本化项目均根据项目立项报告的进度安排正常开发中，不存在减值迹象，无需计提减值准 备。</w:t>
      </w:r>
    </w:p>
    <w:p>
      <w:pPr>
        <w:pStyle w:val="Style30"/>
        <w:keepNext/>
        <w:keepLines/>
        <w:widowControl w:val="0"/>
        <w:shd w:val="clear" w:color="auto" w:fill="auto"/>
        <w:bidi w:val="0"/>
        <w:spacing w:before="0" w:after="380" w:line="240" w:lineRule="auto"/>
        <w:ind w:left="0" w:right="0" w:firstLine="0"/>
        <w:jc w:val="left"/>
      </w:pPr>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254"/>
      <w:bookmarkEnd w:id="1255"/>
      <w:bookmarkEnd w:id="1256"/>
    </w:p>
    <w:p>
      <w:pPr>
        <w:pStyle w:val="Style30"/>
        <w:keepNext/>
        <w:keepLines/>
        <w:widowControl w:val="0"/>
        <w:shd w:val="clear" w:color="auto" w:fill="auto"/>
        <w:bidi w:val="0"/>
        <w:spacing w:before="0" w:after="380" w:line="240" w:lineRule="auto"/>
        <w:ind w:left="0" w:right="0" w:firstLine="0"/>
        <w:jc w:val="left"/>
      </w:pPr>
      <w:bookmarkStart w:id="1254" w:name="bookmark1254"/>
      <w:bookmarkStart w:id="1255" w:name="bookmark1255"/>
      <w:bookmarkStart w:id="1257" w:name="bookmark1257"/>
      <w:bookmarkStart w:id="1258" w:name="bookmark1258"/>
      <w:r>
        <w:rPr>
          <w:color w:val="000000"/>
          <w:spacing w:val="0"/>
          <w:w w:val="100"/>
          <w:position w:val="0"/>
        </w:rPr>
        <w:t>（</w:t>
      </w:r>
      <w:bookmarkEnd w:id="1257"/>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54"/>
      <w:bookmarkEnd w:id="1255"/>
      <w:bookmarkEnd w:id="125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720" w:hRule="exact"/>
        </w:trPr>
        <w:tc>
          <w:tcPr>
            <w:tcBorders>
              <w:top w:val="single" w:sz="4"/>
              <w:left w:val="single" w:sz="4"/>
              <w:bottom w:val="single" w:sz="4"/>
            </w:tcBorders>
            <w:shd w:val="clear" w:color="auto" w:fill="E2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厦门市纵达科技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692,278.33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692,278.33</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22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w:t>
      </w:r>
      <w:bookmarkEnd w:id="1261"/>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59"/>
      <w:bookmarkEnd w:id="1260"/>
      <w:bookmarkEnd w:id="1262"/>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说明商誉减值测试过程、参数及商誉减值损失的确认方法:</w:t>
      </w:r>
      <w:r>
        <w:br w:type="page"/>
      </w:r>
    </w:p>
    <w:p>
      <w:pPr>
        <w:pStyle w:val="Style27"/>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日，上述商誉经减值测试未发生减值，无需计提商誉减值准备。</w:t>
      </w:r>
    </w:p>
    <w:p>
      <w:pPr>
        <w:pStyle w:val="Style30"/>
        <w:keepNext/>
        <w:keepLines/>
        <w:widowControl w:val="0"/>
        <w:shd w:val="clear" w:color="auto" w:fill="auto"/>
        <w:bidi w:val="0"/>
        <w:spacing w:before="0" w:after="38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2</w:t>
      </w:r>
      <w:bookmarkEnd w:id="1265"/>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263"/>
      <w:bookmarkEnd w:id="1264"/>
      <w:bookmarkEnd w:id="126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办公室装修费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2,906,726.62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1,402,500.03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1,466,278.10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2,842,948.55</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展厅装修费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1,781,448.90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38,110.45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460,737.14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1,358,822.21</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50,644.90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30,954.70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61,518.77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4,738,820.42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1,471,565.18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1,947,096.07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4,263,289.53</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2</w:t>
      </w:r>
      <w:bookmarkEnd w:id="1269"/>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67"/>
      <w:bookmarkEnd w:id="1268"/>
      <w:bookmarkEnd w:id="1270"/>
    </w:p>
    <w:p>
      <w:pPr>
        <w:pStyle w:val="Style30"/>
        <w:keepNext/>
        <w:keepLines/>
        <w:widowControl w:val="0"/>
        <w:shd w:val="clear" w:color="auto" w:fill="auto"/>
        <w:bidi w:val="0"/>
        <w:spacing w:before="0" w:after="380" w:line="240" w:lineRule="auto"/>
        <w:ind w:left="0" w:right="0" w:firstLine="0"/>
        <w:jc w:val="left"/>
      </w:pPr>
      <w:bookmarkStart w:id="1267" w:name="bookmark1267"/>
      <w:bookmarkStart w:id="1268" w:name="bookmark1268"/>
      <w:bookmarkStart w:id="1271" w:name="bookmark1271"/>
      <w:bookmarkStart w:id="1272" w:name="bookmark1272"/>
      <w:r>
        <w:rPr>
          <w:rFonts w:ascii="Times New Roman" w:eastAsia="Times New Roman" w:hAnsi="Times New Roman" w:cs="Times New Roman"/>
          <w:color w:val="000000"/>
          <w:spacing w:val="0"/>
          <w:w w:val="100"/>
          <w:position w:val="0"/>
        </w:rPr>
        <w:t>（</w:t>
      </w:r>
      <w:bookmarkEnd w:id="1271"/>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67"/>
      <w:bookmarkEnd w:id="1268"/>
      <w:bookmarkEnd w:id="1272"/>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55,432,415.44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8,885,119.55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47,671,206.68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7,480,200.53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71,438,534.56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13,899,981.81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22,643,379.64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4,223,736.79</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无形资产摊销年限低于</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税法规定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13,583,580.85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2,037,537.13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11,018,203.25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1,652,730.49</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预提项目实施费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45,405,397.91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7,028,834.01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20,721,475.48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2,662,601.61</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合并抵消的未实现内部 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1,229,158.25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184,373.74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1,058,022.07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158,703.31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187,514,087.01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32,099,596.24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103,112,287.12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16,177,972.73</w:t>
            </w:r>
          </w:p>
        </w:tc>
      </w:tr>
    </w:tbl>
    <w:p>
      <w:pPr>
        <w:widowControl w:val="0"/>
        <w:spacing w:after="319" w:line="1" w:lineRule="exact"/>
      </w:pPr>
    </w:p>
    <w:p>
      <w:pPr>
        <w:pStyle w:val="Style30"/>
        <w:keepNext/>
        <w:keepLines/>
        <w:widowControl w:val="0"/>
        <w:shd w:val="clear" w:color="auto" w:fill="auto"/>
        <w:tabs>
          <w:tab w:pos="478" w:val="left"/>
        </w:tabs>
        <w:bidi w:val="0"/>
        <w:spacing w:before="0" w:after="380" w:line="240" w:lineRule="auto"/>
        <w:ind w:left="0" w:right="0" w:firstLine="0"/>
        <w:jc w:val="left"/>
      </w:pPr>
      <w:bookmarkStart w:id="1273" w:name="bookmark1273"/>
      <w:bookmarkStart w:id="1274" w:name="bookmark1274"/>
      <w:bookmarkStart w:id="1275" w:name="bookmark1275"/>
      <w:bookmarkStart w:id="1276" w:name="bookmark1276"/>
      <w:r>
        <w:rPr>
          <w:color w:val="000000"/>
          <w:spacing w:val="0"/>
          <w:w w:val="100"/>
          <w:position w:val="0"/>
        </w:rPr>
        <w:t>（</w:t>
      </w:r>
      <w:bookmarkEnd w:id="1275"/>
      <w:r>
        <w:rPr>
          <w:rFonts w:ascii="Times New Roman" w:eastAsia="Times New Roman" w:hAnsi="Times New Roman" w:cs="Times New Roman"/>
          <w:color w:val="000000"/>
          <w:spacing w:val="0"/>
          <w:w w:val="100"/>
          <w:position w:val="0"/>
        </w:rPr>
        <w:t>2</w:t>
      </w:r>
      <w:r>
        <w:rPr>
          <w:color w:val="000000"/>
          <w:spacing w:val="0"/>
          <w:w w:val="100"/>
          <w:position w:val="0"/>
        </w:rPr>
        <w:t>）</w:t>
        <w:tab/>
        <w:t>未经抵销的递延所得税负债</w:t>
      </w:r>
      <w:bookmarkEnd w:id="1273"/>
      <w:bookmarkEnd w:id="1274"/>
      <w:bookmarkEnd w:id="1276"/>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78" w:val="left"/>
        </w:tabs>
        <w:bidi w:val="0"/>
        <w:spacing w:before="0" w:after="380" w:line="240" w:lineRule="auto"/>
        <w:ind w:left="0" w:right="0" w:firstLine="0"/>
        <w:jc w:val="left"/>
      </w:pPr>
      <w:bookmarkStart w:id="1277" w:name="bookmark1277"/>
      <w:bookmarkStart w:id="1278" w:name="bookmark1278"/>
      <w:bookmarkStart w:id="1279" w:name="bookmark1279"/>
      <w:bookmarkStart w:id="1280" w:name="bookmark1280"/>
      <w:r>
        <w:rPr>
          <w:color w:val="000000"/>
          <w:spacing w:val="0"/>
          <w:w w:val="100"/>
          <w:position w:val="0"/>
        </w:rPr>
        <w:t>（</w:t>
      </w:r>
      <w:bookmarkEnd w:id="1279"/>
      <w:r>
        <w:rPr>
          <w:rFonts w:ascii="Times New Roman" w:eastAsia="Times New Roman" w:hAnsi="Times New Roman" w:cs="Times New Roman"/>
          <w:color w:val="000000"/>
          <w:spacing w:val="0"/>
          <w:w w:val="100"/>
          <w:position w:val="0"/>
        </w:rPr>
        <w:t>3</w:t>
      </w:r>
      <w:r>
        <w:rPr>
          <w:color w:val="000000"/>
          <w:spacing w:val="0"/>
          <w:w w:val="100"/>
          <w:position w:val="0"/>
        </w:rPr>
        <w:t>）</w:t>
        <w:tab/>
        <w:t>以抵销后净额列示的递延所得税资产或负债</w:t>
      </w:r>
      <w:bookmarkEnd w:id="1277"/>
      <w:bookmarkEnd w:id="1278"/>
      <w:bookmarkEnd w:id="1280"/>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32,099,596.24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16,177,972.73</w:t>
            </w:r>
          </w:p>
        </w:tc>
      </w:tr>
    </w:tbl>
    <w:p>
      <w:pPr>
        <w:widowControl w:val="0"/>
        <w:spacing w:after="319" w:line="1" w:lineRule="exact"/>
      </w:pPr>
    </w:p>
    <w:p>
      <w:pPr>
        <w:pStyle w:val="Style30"/>
        <w:keepNext/>
        <w:keepLines/>
        <w:widowControl w:val="0"/>
        <w:numPr>
          <w:ilvl w:val="0"/>
          <w:numId w:val="43"/>
        </w:numPr>
        <w:shd w:val="clear" w:color="auto" w:fill="auto"/>
        <w:bidi w:val="0"/>
        <w:spacing w:before="0" w:after="380" w:line="240" w:lineRule="auto"/>
        <w:ind w:left="0" w:right="0" w:firstLine="0"/>
        <w:jc w:val="left"/>
      </w:pPr>
      <w:bookmarkStart w:id="1281" w:name="bookmark1281"/>
      <w:bookmarkStart w:id="1282" w:name="bookmark1282"/>
      <w:bookmarkStart w:id="1283" w:name="bookmark1283"/>
      <w:bookmarkStart w:id="1284" w:name="bookmark1284"/>
      <w:bookmarkEnd w:id="1283"/>
      <w:r>
        <w:rPr>
          <w:color w:val="000000"/>
          <w:spacing w:val="0"/>
          <w:w w:val="100"/>
          <w:position w:val="0"/>
        </w:rPr>
        <w:t>未确认递延所得税资产明细</w:t>
      </w:r>
      <w:bookmarkEnd w:id="1281"/>
      <w:bookmarkEnd w:id="1282"/>
      <w:bookmarkEnd w:id="128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265,332.90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129,582.45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2,277,770.87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5,090,368.91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2,543,103.77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5,219,951.36</w:t>
            </w:r>
          </w:p>
        </w:tc>
      </w:tr>
    </w:tbl>
    <w:p>
      <w:pPr>
        <w:widowControl w:val="0"/>
        <w:spacing w:after="319" w:line="1" w:lineRule="exact"/>
      </w:pPr>
    </w:p>
    <w:p>
      <w:pPr>
        <w:pStyle w:val="Style30"/>
        <w:keepNext/>
        <w:keepLines/>
        <w:widowControl w:val="0"/>
        <w:numPr>
          <w:ilvl w:val="0"/>
          <w:numId w:val="43"/>
        </w:numPr>
        <w:shd w:val="clear" w:color="auto" w:fill="auto"/>
        <w:bidi w:val="0"/>
        <w:spacing w:before="0" w:after="380" w:line="240" w:lineRule="auto"/>
        <w:ind w:left="0" w:right="0" w:firstLine="0"/>
        <w:jc w:val="left"/>
      </w:pPr>
      <w:bookmarkStart w:id="1285" w:name="bookmark1285"/>
      <w:bookmarkStart w:id="1286" w:name="bookmark1286"/>
      <w:bookmarkStart w:id="1287" w:name="bookmark1287"/>
      <w:bookmarkStart w:id="1288" w:name="bookmark1288"/>
      <w:bookmarkEnd w:id="1287"/>
      <w:r>
        <w:rPr>
          <w:color w:val="000000"/>
          <w:spacing w:val="0"/>
          <w:w w:val="100"/>
          <w:position w:val="0"/>
        </w:rPr>
        <w:t>未确认递延所得税资产的可抵扣亏损将于以下年度到期</w:t>
      </w:r>
      <w:bookmarkEnd w:id="1285"/>
      <w:bookmarkEnd w:id="1286"/>
      <w:bookmarkEnd w:id="1288"/>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2,973,616.96</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2,277,770.87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2,116,751.95</w:t>
            </w:r>
          </w:p>
        </w:tc>
        <w:tc>
          <w:tcPr>
            <w:tcBorders>
              <w:top w:val="single" w:sz="4"/>
              <w:left w:val="single" w:sz="4"/>
              <w:right w:val="single" w:sz="4"/>
            </w:tcBorders>
            <w:shd w:val="clear" w:color="auto" w:fill="CCE8CF"/>
            <w:vAlign w:val="top"/>
          </w:tcPr>
          <w:p>
            <w:pPr>
              <w:widowControl w:val="0"/>
              <w:rPr>
                <w:sz w:val="10"/>
                <w:szCs w:val="10"/>
              </w:rPr>
            </w:pP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2,277,770.87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5,090,368.91</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子公司广东易联众计算机技术有限公司预计在未来五年无法取得足够的应纳税所得额用以利用该可抵扣暂时性差异，因此未 确认递延所得税资产。</w:t>
      </w:r>
    </w:p>
    <w:p>
      <w:pPr>
        <w:pStyle w:val="Style30"/>
        <w:keepNext/>
        <w:keepLines/>
        <w:widowControl w:val="0"/>
        <w:shd w:val="clear" w:color="auto" w:fill="auto"/>
        <w:tabs>
          <w:tab w:pos="469" w:val="left"/>
        </w:tabs>
        <w:bidi w:val="0"/>
        <w:spacing w:before="0" w:after="260" w:line="240" w:lineRule="auto"/>
        <w:ind w:left="0" w:right="0" w:firstLine="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3</w:t>
      </w:r>
      <w:bookmarkEnd w:id="1291"/>
      <w:r>
        <w:rPr>
          <w:rFonts w:ascii="Times New Roman" w:eastAsia="Times New Roman" w:hAnsi="Times New Roman" w:cs="Times New Roman"/>
          <w:color w:val="000000"/>
          <w:spacing w:val="0"/>
          <w:w w:val="100"/>
          <w:position w:val="0"/>
        </w:rPr>
        <w:t>0</w:t>
      </w:r>
      <w:r>
        <w:rPr>
          <w:color w:val="000000"/>
          <w:spacing w:val="0"/>
          <w:w w:val="100"/>
          <w:position w:val="0"/>
        </w:rPr>
        <w:t>、</w:t>
        <w:tab/>
        <w:t>其他非流动资产</w:t>
      </w:r>
      <w:bookmarkEnd w:id="1289"/>
      <w:bookmarkEnd w:id="1290"/>
      <w:bookmarkEnd w:id="1292"/>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0"/>
        <w:keepNext/>
        <w:keepLines/>
        <w:widowControl w:val="0"/>
        <w:shd w:val="clear" w:color="auto" w:fill="auto"/>
        <w:tabs>
          <w:tab w:pos="469" w:val="left"/>
        </w:tabs>
        <w:bidi w:val="0"/>
        <w:spacing w:before="0" w:after="380" w:line="240" w:lineRule="auto"/>
        <w:ind w:left="0" w:right="0" w:firstLine="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3</w:t>
      </w:r>
      <w:bookmarkEnd w:id="1295"/>
      <w:r>
        <w:rPr>
          <w:rFonts w:ascii="Times New Roman" w:eastAsia="Times New Roman" w:hAnsi="Times New Roman" w:cs="Times New Roman"/>
          <w:color w:val="000000"/>
          <w:spacing w:val="0"/>
          <w:w w:val="100"/>
          <w:position w:val="0"/>
        </w:rPr>
        <w:t>1</w:t>
      </w:r>
      <w:r>
        <w:rPr>
          <w:color w:val="000000"/>
          <w:spacing w:val="0"/>
          <w:w w:val="100"/>
          <w:position w:val="0"/>
        </w:rPr>
        <w:t>、</w:t>
        <w:tab/>
        <w:t>短期借款</w:t>
      </w:r>
      <w:bookmarkEnd w:id="1293"/>
      <w:bookmarkEnd w:id="1294"/>
      <w:bookmarkEnd w:id="1296"/>
    </w:p>
    <w:p>
      <w:pPr>
        <w:pStyle w:val="Style30"/>
        <w:keepNext/>
        <w:keepLines/>
        <w:widowControl w:val="0"/>
        <w:numPr>
          <w:ilvl w:val="0"/>
          <w:numId w:val="45"/>
        </w:numPr>
        <w:shd w:val="clear" w:color="auto" w:fill="auto"/>
        <w:bidi w:val="0"/>
        <w:spacing w:before="0" w:after="380" w:line="240" w:lineRule="auto"/>
        <w:ind w:left="0" w:right="0" w:firstLine="0"/>
        <w:jc w:val="left"/>
      </w:pPr>
      <w:bookmarkStart w:id="1293" w:name="bookmark1293"/>
      <w:bookmarkStart w:id="1294" w:name="bookmark1294"/>
      <w:bookmarkStart w:id="1297" w:name="bookmark1297"/>
      <w:bookmarkStart w:id="1298" w:name="bookmark1298"/>
      <w:bookmarkEnd w:id="1297"/>
      <w:r>
        <w:rPr>
          <w:color w:val="000000"/>
          <w:spacing w:val="0"/>
          <w:w w:val="100"/>
          <w:position w:val="0"/>
        </w:rPr>
        <w:t>短期借款分类</w:t>
      </w:r>
      <w:bookmarkEnd w:id="1293"/>
      <w:bookmarkEnd w:id="1294"/>
      <w:bookmarkEnd w:id="1298"/>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质押借款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抵押借款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27"/>
        <w:keepNext w:val="0"/>
        <w:keepLines w:val="0"/>
        <w:widowControl w:val="0"/>
        <w:shd w:val="clear" w:color="auto" w:fill="auto"/>
        <w:bidi w:val="0"/>
        <w:spacing w:before="0" w:after="220" w:line="307" w:lineRule="exact"/>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：本公司向国家开发银行股份有限公司借入的短期借款</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亿元，由全资子公司福州易联众信息技术有限公司、张曦控 制的北京京发置业有限公司提供连带责任担保，并以</w:t>
      </w:r>
      <w:r>
        <w:rPr>
          <w:rFonts w:ascii="Times New Roman" w:eastAsia="Times New Roman" w:hAnsi="Times New Roman" w:cs="Times New Roman"/>
          <w:color w:val="000000"/>
          <w:spacing w:val="0"/>
          <w:w w:val="100"/>
          <w:position w:val="0"/>
          <w:sz w:val="18"/>
          <w:szCs w:val="18"/>
        </w:rPr>
        <w:t>910</w:t>
      </w:r>
      <w:r>
        <w:rPr>
          <w:color w:val="000000"/>
          <w:spacing w:val="0"/>
          <w:w w:val="100"/>
          <w:position w:val="0"/>
        </w:rPr>
        <w:t>万元的定期存款作为质押，详见附注七、</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w:t>
      </w:r>
    </w:p>
    <w:p>
      <w:pPr>
        <w:pStyle w:val="Style27"/>
        <w:keepNext w:val="0"/>
        <w:keepLines w:val="0"/>
        <w:widowControl w:val="0"/>
        <w:shd w:val="clear" w:color="auto" w:fill="auto"/>
        <w:bidi w:val="0"/>
        <w:spacing w:before="0" w:after="220" w:line="317" w:lineRule="exact"/>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：本公司向兴业银行厦门分行借入的短期借款</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万元，由全资子公司福州易联众信息技术有限公司以及张曦提供连 带责任担保，并以位于思明区观日路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号的房产作为抵押，详见附注七、</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：本公司向民生银行厦门分行借入的短期借款</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亿元，为信用借款。</w:t>
      </w:r>
    </w:p>
    <w:p>
      <w:pPr>
        <w:pStyle w:val="Style30"/>
        <w:keepNext/>
        <w:keepLines/>
        <w:widowControl w:val="0"/>
        <w:numPr>
          <w:ilvl w:val="0"/>
          <w:numId w:val="45"/>
        </w:numPr>
        <w:shd w:val="clear" w:color="auto" w:fill="auto"/>
        <w:bidi w:val="0"/>
        <w:spacing w:before="0" w:after="280" w:line="240" w:lineRule="auto"/>
        <w:ind w:left="0" w:right="0" w:firstLine="0"/>
        <w:jc w:val="left"/>
      </w:pPr>
      <w:bookmarkStart w:id="1299" w:name="bookmark1299"/>
      <w:bookmarkStart w:id="1300" w:name="bookmark1300"/>
      <w:bookmarkStart w:id="1301" w:name="bookmark1301"/>
      <w:bookmarkStart w:id="1302" w:name="bookmark1302"/>
      <w:bookmarkEnd w:id="1301"/>
      <w:r>
        <w:rPr>
          <w:color w:val="000000"/>
          <w:spacing w:val="0"/>
          <w:w w:val="100"/>
          <w:position w:val="0"/>
        </w:rPr>
        <w:t>已逾期未偿还的短期借款情况</w:t>
      </w:r>
      <w:bookmarkEnd w:id="1299"/>
      <w:bookmarkEnd w:id="1300"/>
      <w:bookmarkEnd w:id="1302"/>
    </w:p>
    <w:p>
      <w:pPr>
        <w:pStyle w:val="Style27"/>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0"/>
        <w:keepNext/>
        <w:keepLines/>
        <w:widowControl w:val="0"/>
        <w:shd w:val="clear" w:color="auto" w:fill="auto"/>
        <w:tabs>
          <w:tab w:pos="469" w:val="left"/>
        </w:tabs>
        <w:bidi w:val="0"/>
        <w:spacing w:before="0" w:after="280" w:line="240" w:lineRule="auto"/>
        <w:ind w:left="0" w:right="0" w:firstLine="0"/>
        <w:jc w:val="left"/>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3</w:t>
      </w:r>
      <w:bookmarkEnd w:id="1305"/>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以公允价值计量且其变动计入当期损益的金融负债</w:t>
      </w:r>
      <w:bookmarkEnd w:id="1303"/>
      <w:bookmarkEnd w:id="1304"/>
      <w:bookmarkEnd w:id="1306"/>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0"/>
        <w:keepNext/>
        <w:keepLines/>
        <w:widowControl w:val="0"/>
        <w:shd w:val="clear" w:color="auto" w:fill="auto"/>
        <w:tabs>
          <w:tab w:pos="469" w:val="left"/>
        </w:tabs>
        <w:bidi w:val="0"/>
        <w:spacing w:before="0" w:after="28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3</w:t>
      </w:r>
      <w:bookmarkEnd w:id="1309"/>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307"/>
      <w:bookmarkEnd w:id="1308"/>
      <w:bookmarkEnd w:id="1310"/>
    </w:p>
    <w:p>
      <w:pPr>
        <w:pStyle w:val="Style27"/>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69" w:val="left"/>
        </w:tabs>
        <w:bidi w:val="0"/>
        <w:spacing w:before="0" w:after="28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3</w:t>
      </w:r>
      <w:bookmarkEnd w:id="1313"/>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311"/>
      <w:bookmarkEnd w:id="1312"/>
      <w:bookmarkEnd w:id="1314"/>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30"/>
        <w:keepNext/>
        <w:keepLines/>
        <w:widowControl w:val="0"/>
        <w:shd w:val="clear" w:color="auto" w:fill="auto"/>
        <w:tabs>
          <w:tab w:pos="469" w:val="left"/>
        </w:tabs>
        <w:bidi w:val="0"/>
        <w:spacing w:before="0" w:after="380" w:line="240" w:lineRule="auto"/>
        <w:ind w:left="0" w:right="0" w:firstLine="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3</w:t>
      </w:r>
      <w:bookmarkEnd w:id="1317"/>
      <w:r>
        <w:rPr>
          <w:rFonts w:ascii="Times New Roman" w:eastAsia="Times New Roman" w:hAnsi="Times New Roman" w:cs="Times New Roman"/>
          <w:color w:val="000000"/>
          <w:spacing w:val="0"/>
          <w:w w:val="100"/>
          <w:position w:val="0"/>
        </w:rPr>
        <w:t>5</w:t>
      </w:r>
      <w:r>
        <w:rPr>
          <w:color w:val="000000"/>
          <w:spacing w:val="0"/>
          <w:w w:val="100"/>
          <w:position w:val="0"/>
        </w:rPr>
        <w:t>、</w:t>
        <w:tab/>
        <w:t>应付账款</w:t>
      </w:r>
      <w:bookmarkEnd w:id="1315"/>
      <w:bookmarkEnd w:id="1316"/>
      <w:bookmarkEnd w:id="1318"/>
    </w:p>
    <w:p>
      <w:pPr>
        <w:pStyle w:val="Style30"/>
        <w:keepNext/>
        <w:keepLines/>
        <w:widowControl w:val="0"/>
        <w:numPr>
          <w:ilvl w:val="0"/>
          <w:numId w:val="47"/>
        </w:numPr>
        <w:shd w:val="clear" w:color="auto" w:fill="auto"/>
        <w:bidi w:val="0"/>
        <w:spacing w:before="0" w:after="380" w:line="240" w:lineRule="auto"/>
        <w:ind w:left="0" w:right="0" w:firstLine="0"/>
        <w:jc w:val="left"/>
      </w:pPr>
      <w:bookmarkStart w:id="1315" w:name="bookmark1315"/>
      <w:bookmarkStart w:id="1316" w:name="bookmark1316"/>
      <w:bookmarkStart w:id="1319" w:name="bookmark1319"/>
      <w:bookmarkStart w:id="1320" w:name="bookmark1320"/>
      <w:bookmarkEnd w:id="1319"/>
      <w:r>
        <w:rPr>
          <w:color w:val="000000"/>
          <w:spacing w:val="0"/>
          <w:w w:val="100"/>
          <w:position w:val="0"/>
        </w:rPr>
        <w:t>应付账款列示</w:t>
      </w:r>
      <w:bookmarkEnd w:id="1315"/>
      <w:bookmarkEnd w:id="1316"/>
      <w:bookmarkEnd w:id="132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150,822,931.29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100,853,228.67</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设备工程款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342,595.49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424,579.07</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151,368,026.78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101,277,807.74</w:t>
            </w:r>
          </w:p>
        </w:tc>
      </w:tr>
    </w:tbl>
    <w:p>
      <w:pPr>
        <w:widowControl w:val="0"/>
        <w:spacing w:after="279" w:line="1" w:lineRule="exact"/>
      </w:pPr>
    </w:p>
    <w:p>
      <w:pPr>
        <w:pStyle w:val="Style30"/>
        <w:keepNext/>
        <w:keepLines/>
        <w:widowControl w:val="0"/>
        <w:numPr>
          <w:ilvl w:val="0"/>
          <w:numId w:val="47"/>
        </w:numPr>
        <w:shd w:val="clear" w:color="auto" w:fill="auto"/>
        <w:bidi w:val="0"/>
        <w:spacing w:before="0" w:after="380" w:line="240" w:lineRule="auto"/>
        <w:ind w:left="0" w:right="0" w:firstLine="0"/>
        <w:jc w:val="left"/>
      </w:pPr>
      <w:bookmarkStart w:id="1321" w:name="bookmark1321"/>
      <w:bookmarkStart w:id="1322" w:name="bookmark1322"/>
      <w:bookmarkStart w:id="1323" w:name="bookmark1323"/>
      <w:bookmarkStart w:id="1324" w:name="bookmark1324"/>
      <w:bookmarkEnd w:id="1323"/>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21"/>
      <w:bookmarkEnd w:id="1322"/>
      <w:bookmarkEnd w:id="1324"/>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北京中电华大电子设计有限责任公司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14,089,078.80</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主要供应商，信用期较长</w:t>
            </w:r>
          </w:p>
        </w:tc>
      </w:tr>
      <w:tr>
        <w:trPr>
          <w:trHeight w:val="408"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中国仪器进出口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7,384,000.00</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结算期未到</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21,473,078.80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说明</w:t>
      </w:r>
      <w:r>
        <w:rPr>
          <w:color w:val="000000"/>
          <w:spacing w:val="0"/>
          <w:w w:val="100"/>
          <w:position w:val="0"/>
          <w:sz w:val="18"/>
          <w:szCs w:val="18"/>
        </w:rPr>
        <w:t>1：</w:t>
      </w:r>
      <w:r>
        <w:rPr>
          <w:color w:val="000000"/>
          <w:spacing w:val="0"/>
          <w:w w:val="100"/>
          <w:position w:val="0"/>
        </w:rPr>
        <w:t>应付账款年末数较年初数增幅大，主要原因系销售规模扩大引起的采购增加;</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r>
        <w:rPr>
          <w:color w:val="000000"/>
          <w:spacing w:val="0"/>
          <w:w w:val="100"/>
          <w:position w:val="0"/>
          <w:sz w:val="18"/>
          <w:szCs w:val="18"/>
        </w:rPr>
        <w:t>2：</w:t>
      </w:r>
      <w:r>
        <w:rPr>
          <w:color w:val="000000"/>
          <w:spacing w:val="0"/>
          <w:w w:val="100"/>
          <w:position w:val="0"/>
        </w:rPr>
        <w:t>应付咨询服务费系子公司商业保理公司应付服务提供方款项。</w:t>
      </w:r>
    </w:p>
    <w:p>
      <w:pPr>
        <w:pStyle w:val="Style30"/>
        <w:keepNext/>
        <w:keepLines/>
        <w:widowControl w:val="0"/>
        <w:shd w:val="clear" w:color="auto" w:fill="auto"/>
        <w:bidi w:val="0"/>
        <w:spacing w:before="0" w:after="38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3</w:t>
      </w:r>
      <w:bookmarkEnd w:id="1327"/>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325"/>
      <w:bookmarkEnd w:id="1326"/>
      <w:bookmarkEnd w:id="1328"/>
    </w:p>
    <w:p>
      <w:pPr>
        <w:pStyle w:val="Style30"/>
        <w:keepNext/>
        <w:keepLines/>
        <w:widowControl w:val="0"/>
        <w:shd w:val="clear" w:color="auto" w:fill="auto"/>
        <w:bidi w:val="0"/>
        <w:spacing w:before="0" w:after="380" w:line="240" w:lineRule="auto"/>
        <w:ind w:left="0" w:right="0" w:firstLine="0"/>
        <w:jc w:val="left"/>
      </w:pPr>
      <w:bookmarkStart w:id="1325" w:name="bookmark1325"/>
      <w:bookmarkStart w:id="1326" w:name="bookmark1326"/>
      <w:bookmarkStart w:id="1329" w:name="bookmark1329"/>
      <w:bookmarkStart w:id="1330" w:name="bookmark1330"/>
      <w:r>
        <w:rPr>
          <w:color w:val="000000"/>
          <w:spacing w:val="0"/>
          <w:w w:val="100"/>
          <w:position w:val="0"/>
        </w:rPr>
        <w:t>（</w:t>
      </w:r>
      <w:bookmarkEnd w:id="1329"/>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25"/>
      <w:bookmarkEnd w:id="1326"/>
      <w:bookmarkEnd w:id="133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64,969,537.78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53,383,959.36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64,969,537.78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53,383,959.36</w:t>
            </w:r>
          </w:p>
        </w:tc>
      </w:tr>
    </w:tbl>
    <w:p>
      <w:pPr>
        <w:widowControl w:val="0"/>
        <w:spacing w:after="319" w:line="1" w:lineRule="exact"/>
      </w:pPr>
    </w:p>
    <w:p>
      <w:pPr>
        <w:pStyle w:val="Style30"/>
        <w:keepNext/>
        <w:keepLines/>
        <w:widowControl w:val="0"/>
        <w:shd w:val="clear" w:color="auto" w:fill="auto"/>
        <w:tabs>
          <w:tab w:pos="478" w:val="left"/>
        </w:tabs>
        <w:bidi w:val="0"/>
        <w:spacing w:before="0" w:after="380" w:line="240" w:lineRule="auto"/>
        <w:ind w:left="0" w:right="0" w:firstLine="0"/>
        <w:jc w:val="left"/>
      </w:pPr>
      <w:bookmarkStart w:id="1331" w:name="bookmark1331"/>
      <w:bookmarkStart w:id="1332" w:name="bookmark1332"/>
      <w:bookmarkStart w:id="1333" w:name="bookmark1333"/>
      <w:bookmarkStart w:id="1334" w:name="bookmark1334"/>
      <w:r>
        <w:rPr>
          <w:color w:val="000000"/>
          <w:spacing w:val="0"/>
          <w:w w:val="100"/>
          <w:position w:val="0"/>
        </w:rPr>
        <w:t>（</w:t>
      </w:r>
      <w:bookmarkEnd w:id="1333"/>
      <w:r>
        <w:rPr>
          <w:rFonts w:ascii="Times New Roman" w:eastAsia="Times New Roman" w:hAnsi="Times New Roman" w:cs="Times New Roman"/>
          <w:color w:val="000000"/>
          <w:spacing w:val="0"/>
          <w:w w:val="100"/>
          <w:position w:val="0"/>
        </w:rPr>
        <w:t>2</w:t>
      </w:r>
      <w:r>
        <w:rPr>
          <w:color w:val="000000"/>
          <w:spacing w:val="0"/>
          <w:w w:val="100"/>
          <w:position w:val="0"/>
        </w:rPr>
        <w:t>）</w:t>
        <w:tab/>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31"/>
      <w:bookmarkEnd w:id="1332"/>
      <w:bookmarkEnd w:id="1334"/>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78" w:val="left"/>
        </w:tabs>
        <w:bidi w:val="0"/>
        <w:spacing w:before="0" w:after="380" w:line="240" w:lineRule="auto"/>
        <w:ind w:left="0" w:right="0" w:firstLine="0"/>
        <w:jc w:val="left"/>
      </w:pPr>
      <w:bookmarkStart w:id="1335" w:name="bookmark1335"/>
      <w:bookmarkStart w:id="1336" w:name="bookmark1336"/>
      <w:bookmarkStart w:id="1337" w:name="bookmark1337"/>
      <w:bookmarkStart w:id="1338" w:name="bookmark1338"/>
      <w:r>
        <w:rPr>
          <w:color w:val="000000"/>
          <w:spacing w:val="0"/>
          <w:w w:val="100"/>
          <w:position w:val="0"/>
        </w:rPr>
        <w:t>（</w:t>
      </w:r>
      <w:bookmarkEnd w:id="1337"/>
      <w:r>
        <w:rPr>
          <w:rFonts w:ascii="Times New Roman" w:eastAsia="Times New Roman" w:hAnsi="Times New Roman" w:cs="Times New Roman"/>
          <w:color w:val="000000"/>
          <w:spacing w:val="0"/>
          <w:w w:val="100"/>
          <w:position w:val="0"/>
        </w:rPr>
        <w:t>3</w:t>
      </w:r>
      <w:r>
        <w:rPr>
          <w:color w:val="000000"/>
          <w:spacing w:val="0"/>
          <w:w w:val="100"/>
          <w:position w:val="0"/>
        </w:rPr>
        <w:t>）</w:t>
        <w:tab/>
        <w:t>期末建造合同形成的已结算未完工项目情况</w:t>
      </w:r>
      <w:bookmarkEnd w:id="1335"/>
      <w:bookmarkEnd w:id="1336"/>
      <w:bookmarkEnd w:id="1338"/>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3</w:t>
      </w:r>
      <w:bookmarkEnd w:id="1341"/>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339"/>
      <w:bookmarkEnd w:id="1340"/>
      <w:bookmarkEnd w:id="1342"/>
    </w:p>
    <w:p>
      <w:pPr>
        <w:pStyle w:val="Style30"/>
        <w:keepNext/>
        <w:keepLines/>
        <w:widowControl w:val="0"/>
        <w:shd w:val="clear" w:color="auto" w:fill="auto"/>
        <w:bidi w:val="0"/>
        <w:spacing w:before="0" w:after="380" w:line="240" w:lineRule="auto"/>
        <w:ind w:left="0" w:right="0" w:firstLine="0"/>
        <w:jc w:val="left"/>
      </w:pPr>
      <w:bookmarkStart w:id="1339" w:name="bookmark1339"/>
      <w:bookmarkStart w:id="1340" w:name="bookmark1340"/>
      <w:bookmarkStart w:id="1343" w:name="bookmark1343"/>
      <w:bookmarkStart w:id="1344" w:name="bookmark1344"/>
      <w:r>
        <w:rPr>
          <w:color w:val="000000"/>
          <w:spacing w:val="0"/>
          <w:w w:val="100"/>
          <w:position w:val="0"/>
        </w:rPr>
        <w:t>（</w:t>
      </w:r>
      <w:bookmarkEnd w:id="1343"/>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39"/>
      <w:bookmarkEnd w:id="1340"/>
      <w:bookmarkEnd w:id="1344"/>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26,193,031.18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166,975,880.82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159,055,995.58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34,112,916.42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15,727.95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10,214,775.35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10,204,467.63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26,035.67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76,750.00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26,208,759.13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177,267,406.17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169,337,213.21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34,138,952.09</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w:t>
      </w:r>
      <w:bookmarkEnd w:id="1347"/>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45"/>
      <w:bookmarkEnd w:id="1346"/>
      <w:bookmarkEnd w:id="1348"/>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23,342,927.48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148,018,288.86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140,101,547.89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31,259,668.45</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14,725.68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5,856,892.01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5,798,896.69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72,721.00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41,972.95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5,705,338.64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5,697,168.08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50,143.51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40,557.83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4,991,258.28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4,983,703.19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48,112.92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225,240.19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225,106.04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675.85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488,840.17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488,358.85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1,354.74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98,462.00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5,063,599.26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5,159,298.86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2,762.40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2,694,943.07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2,331,762.05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2,299,084.06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2,727,621.06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26,193,031.18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166,975,880.82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159,055,995.58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34,112,916.42</w:t>
            </w:r>
          </w:p>
        </w:tc>
      </w:tr>
    </w:tbl>
    <w:p>
      <w:pPr>
        <w:widowControl w:val="0"/>
        <w:spacing w:after="319" w:line="1" w:lineRule="exact"/>
      </w:pPr>
    </w:p>
    <w:p>
      <w:pPr>
        <w:pStyle w:val="Style30"/>
        <w:keepNext/>
        <w:keepLines/>
        <w:widowControl w:val="0"/>
        <w:numPr>
          <w:ilvl w:val="0"/>
          <w:numId w:val="47"/>
        </w:numPr>
        <w:shd w:val="clear" w:color="auto" w:fill="auto"/>
        <w:bidi w:val="0"/>
        <w:spacing w:before="0" w:after="380" w:line="240" w:lineRule="auto"/>
        <w:ind w:left="0" w:right="0" w:firstLine="0"/>
        <w:jc w:val="left"/>
      </w:pPr>
      <w:bookmarkStart w:id="1349" w:name="bookmark1349"/>
      <w:bookmarkStart w:id="1350" w:name="bookmark1350"/>
      <w:bookmarkStart w:id="1351" w:name="bookmark1351"/>
      <w:bookmarkStart w:id="1352" w:name="bookmark1352"/>
      <w:bookmarkEnd w:id="1351"/>
      <w:r>
        <w:rPr>
          <w:color w:val="000000"/>
          <w:spacing w:val="0"/>
          <w:w w:val="100"/>
          <w:position w:val="0"/>
        </w:rPr>
        <w:t>设定提存计划列示</w:t>
      </w:r>
      <w:bookmarkEnd w:id="1349"/>
      <w:bookmarkEnd w:id="1350"/>
      <w:bookmarkEnd w:id="135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14,970.85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9,446,056.68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9,440,171.81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20,855.72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768,718.67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764,295.82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5,179.95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15,727.95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10,214,775.35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10,204,467.63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26,035.67</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3</w:t>
      </w:r>
      <w:bookmarkEnd w:id="1355"/>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353"/>
      <w:bookmarkEnd w:id="1354"/>
      <w:bookmarkEnd w:id="1356"/>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14,400,504.13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9,214,609.63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13,392,347.16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4,982,481.86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621,493.96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344,600.17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1,638,437.25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1,099,203.42</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18,024.50</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1,149,803.00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738,952.86</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172,340.25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236,925.54</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63,772.58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60,007.08</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价调基金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20,971.27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20,971.27</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江海堤防费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131,849.00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72,510.24</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236,849.94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155,452.47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31,828,368.54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16,943,739.04</w:t>
            </w:r>
          </w:p>
        </w:tc>
      </w:tr>
    </w:tbl>
    <w:p>
      <w:pPr>
        <w:pStyle w:val="Style27"/>
        <w:keepNext w:val="0"/>
        <w:keepLines w:val="0"/>
        <w:widowControl w:val="0"/>
        <w:shd w:val="clear" w:color="auto" w:fill="auto"/>
        <w:bidi w:val="0"/>
        <w:spacing w:before="0" w:after="380" w:line="317" w:lineRule="exact"/>
        <w:ind w:left="0" w:right="0" w:firstLine="0"/>
        <w:jc w:val="both"/>
      </w:pPr>
      <w:r>
        <w:rPr>
          <w:color w:val="000000"/>
          <w:spacing w:val="0"/>
          <w:w w:val="100"/>
          <w:position w:val="0"/>
        </w:rPr>
        <w:t xml:space="preserve">其他说明：应交增值税年末数较年初数增幅大，主要原因系收入增长以及进项税的滞后取得导致；应交所得税增幅大的主要 原因系全资子公司福州易联众、福建软件开发本年销售增长引起应纳税所得额增加，全资子公司商业保理公司本年开始开展 </w:t>
      </w:r>
      <w:r>
        <w:rPr>
          <w:color w:val="000000"/>
          <w:spacing w:val="0"/>
          <w:w w:val="100"/>
          <w:position w:val="0"/>
        </w:rPr>
        <w:t>业务，年末应交所得税余额较大导致。</w:t>
      </w:r>
    </w:p>
    <w:p>
      <w:pPr>
        <w:pStyle w:val="Style30"/>
        <w:keepNext/>
        <w:keepLines/>
        <w:widowControl w:val="0"/>
        <w:shd w:val="clear" w:color="auto" w:fill="auto"/>
        <w:bidi w:val="0"/>
        <w:spacing w:before="0" w:after="38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3</w:t>
      </w:r>
      <w:bookmarkEnd w:id="1359"/>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357"/>
      <w:bookmarkEnd w:id="1358"/>
      <w:bookmarkEnd w:id="136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4,893.98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456,568.75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63,194.44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519,763.19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4,893.98</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重要的已逾期未支付的利息情况：无</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307" w:lineRule="exact"/>
        <w:ind w:left="0" w:right="0" w:firstLine="380"/>
        <w:jc w:val="left"/>
      </w:pPr>
      <w:r>
        <w:rPr>
          <w:color w:val="000000"/>
          <w:spacing w:val="0"/>
          <w:w w:val="100"/>
          <w:position w:val="0"/>
        </w:rPr>
        <w:t>全资子公司厦门易联众融资租赁有限公司向非关联方给力贸易（厦门）有限公司借入</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万元，借款期限自</w:t>
      </w:r>
      <w:r>
        <w:rPr>
          <w:rFonts w:ascii="Times New Roman" w:eastAsia="Times New Roman" w:hAnsi="Times New Roman" w:cs="Times New Roman"/>
          <w:color w:val="000000"/>
          <w:spacing w:val="0"/>
          <w:w w:val="100"/>
          <w:position w:val="0"/>
          <w:sz w:val="18"/>
          <w:szCs w:val="18"/>
        </w:rPr>
        <w:t xml:space="preserve">2016-12-21 </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2017-6-20</w:t>
      </w:r>
      <w:r>
        <w:rPr>
          <w:color w:val="000000"/>
          <w:spacing w:val="0"/>
          <w:w w:val="100"/>
          <w:position w:val="0"/>
        </w:rPr>
        <w:t>,</w:t>
      </w:r>
      <w:r>
        <w:rPr>
          <w:color w:val="000000"/>
          <w:spacing w:val="0"/>
          <w:w w:val="100"/>
          <w:position w:val="0"/>
        </w:rPr>
        <w:t>年利率</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w:t>
      </w:r>
    </w:p>
    <w:p>
      <w:pPr>
        <w:pStyle w:val="Style30"/>
        <w:keepNext/>
        <w:keepLines/>
        <w:widowControl w:val="0"/>
        <w:shd w:val="clear" w:color="auto" w:fill="auto"/>
        <w:tabs>
          <w:tab w:pos="469" w:val="left"/>
        </w:tabs>
        <w:bidi w:val="0"/>
        <w:spacing w:before="0" w:after="26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4</w:t>
      </w:r>
      <w:bookmarkEnd w:id="1363"/>
      <w:r>
        <w:rPr>
          <w:rFonts w:ascii="Times New Roman" w:eastAsia="Times New Roman" w:hAnsi="Times New Roman" w:cs="Times New Roman"/>
          <w:color w:val="000000"/>
          <w:spacing w:val="0"/>
          <w:w w:val="100"/>
          <w:position w:val="0"/>
        </w:rPr>
        <w:t>0</w:t>
      </w:r>
      <w:r>
        <w:rPr>
          <w:color w:val="000000"/>
          <w:spacing w:val="0"/>
          <w:w w:val="100"/>
          <w:position w:val="0"/>
        </w:rPr>
        <w:t>、</w:t>
        <w:tab/>
        <w:t>应付股利</w:t>
      </w:r>
      <w:bookmarkEnd w:id="1361"/>
      <w:bookmarkEnd w:id="1362"/>
      <w:bookmarkEnd w:id="1364"/>
    </w:p>
    <w:p>
      <w:pPr>
        <w:pStyle w:val="Style27"/>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无</w:t>
      </w:r>
    </w:p>
    <w:p>
      <w:pPr>
        <w:pStyle w:val="Style30"/>
        <w:keepNext/>
        <w:keepLines/>
        <w:widowControl w:val="0"/>
        <w:shd w:val="clear" w:color="auto" w:fill="auto"/>
        <w:tabs>
          <w:tab w:pos="469" w:val="left"/>
        </w:tabs>
        <w:bidi w:val="0"/>
        <w:spacing w:before="0" w:after="38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4</w:t>
      </w:r>
      <w:bookmarkEnd w:id="1367"/>
      <w:r>
        <w:rPr>
          <w:rFonts w:ascii="Times New Roman" w:eastAsia="Times New Roman" w:hAnsi="Times New Roman" w:cs="Times New Roman"/>
          <w:color w:val="000000"/>
          <w:spacing w:val="0"/>
          <w:w w:val="100"/>
          <w:position w:val="0"/>
        </w:rPr>
        <w:t>1</w:t>
      </w:r>
      <w:r>
        <w:rPr>
          <w:color w:val="000000"/>
          <w:spacing w:val="0"/>
          <w:w w:val="100"/>
          <w:position w:val="0"/>
        </w:rPr>
        <w:t>、</w:t>
        <w:tab/>
        <w:t>其他应付款</w:t>
      </w:r>
      <w:bookmarkEnd w:id="1365"/>
      <w:bookmarkEnd w:id="1366"/>
      <w:bookmarkEnd w:id="1368"/>
    </w:p>
    <w:p>
      <w:pPr>
        <w:pStyle w:val="Style30"/>
        <w:keepNext/>
        <w:keepLines/>
        <w:widowControl w:val="0"/>
        <w:shd w:val="clear" w:color="auto" w:fill="auto"/>
        <w:bidi w:val="0"/>
        <w:spacing w:before="0" w:after="380" w:line="240" w:lineRule="auto"/>
        <w:ind w:left="0" w:right="0" w:firstLine="0"/>
        <w:jc w:val="left"/>
      </w:pPr>
      <w:bookmarkStart w:id="1365" w:name="bookmark1365"/>
      <w:bookmarkStart w:id="1366" w:name="bookmark1366"/>
      <w:bookmarkStart w:id="1369" w:name="bookmark13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65"/>
      <w:bookmarkEnd w:id="1366"/>
      <w:bookmarkEnd w:id="1369"/>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80,293,464.18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1,620,226.44</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598,379.43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505,207.56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80,891,843.61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2,125,434.00</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370" w:name="bookmark1370"/>
      <w:bookmarkStart w:id="1371" w:name="bookmark1371"/>
      <w:bookmarkStart w:id="1372" w:name="bookmark13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70"/>
      <w:bookmarkEnd w:id="1371"/>
      <w:bookmarkEnd w:id="1372"/>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69" w:val="left"/>
        </w:tabs>
        <w:bidi w:val="0"/>
        <w:spacing w:before="0" w:after="38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4</w:t>
      </w:r>
      <w:bookmarkEnd w:id="1375"/>
      <w:r>
        <w:rPr>
          <w:rFonts w:ascii="Times New Roman" w:eastAsia="Times New Roman" w:hAnsi="Times New Roman" w:cs="Times New Roman"/>
          <w:color w:val="000000"/>
          <w:spacing w:val="0"/>
          <w:w w:val="100"/>
          <w:position w:val="0"/>
        </w:rPr>
        <w:t>2</w:t>
      </w:r>
      <w:r>
        <w:rPr>
          <w:color w:val="000000"/>
          <w:spacing w:val="0"/>
          <w:w w:val="100"/>
          <w:position w:val="0"/>
        </w:rPr>
        <w:t>、</w:t>
        <w:tab/>
        <w:t>划分为持有待售的负债</w:t>
      </w:r>
      <w:bookmarkEnd w:id="1373"/>
      <w:bookmarkEnd w:id="1374"/>
      <w:bookmarkEnd w:id="1376"/>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69" w:val="left"/>
        </w:tabs>
        <w:bidi w:val="0"/>
        <w:spacing w:before="0" w:after="380" w:line="240"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4</w:t>
      </w:r>
      <w:bookmarkEnd w:id="1379"/>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377"/>
      <w:bookmarkEnd w:id="1378"/>
      <w:bookmarkEnd w:id="1380"/>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2,007,500.00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2,007,500.00</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一年内到期的长期借款系观日路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号办公楼的银行按揭款，本年已提前偿还。</w:t>
      </w:r>
    </w:p>
    <w:p>
      <w:pPr>
        <w:pStyle w:val="Style30"/>
        <w:keepNext/>
        <w:keepLines/>
        <w:widowControl w:val="0"/>
        <w:shd w:val="clear" w:color="auto" w:fill="auto"/>
        <w:tabs>
          <w:tab w:pos="469" w:val="left"/>
        </w:tabs>
        <w:bidi w:val="0"/>
        <w:spacing w:before="0" w:after="38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4</w:t>
      </w:r>
      <w:bookmarkEnd w:id="1383"/>
      <w:r>
        <w:rPr>
          <w:rFonts w:ascii="Times New Roman" w:eastAsia="Times New Roman" w:hAnsi="Times New Roman" w:cs="Times New Roman"/>
          <w:color w:val="000000"/>
          <w:spacing w:val="0"/>
          <w:w w:val="100"/>
          <w:position w:val="0"/>
        </w:rPr>
        <w:t>4</w:t>
      </w:r>
      <w:r>
        <w:rPr>
          <w:color w:val="000000"/>
          <w:spacing w:val="0"/>
          <w:w w:val="100"/>
          <w:position w:val="0"/>
        </w:rPr>
        <w:t>、</w:t>
        <w:tab/>
        <w:t>其他流动负债</w:t>
      </w:r>
      <w:bookmarkEnd w:id="1381"/>
      <w:bookmarkEnd w:id="1382"/>
      <w:bookmarkEnd w:id="1384"/>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69" w:val="left"/>
        </w:tabs>
        <w:bidi w:val="0"/>
        <w:spacing w:before="0" w:after="38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4</w:t>
      </w:r>
      <w:bookmarkEnd w:id="1387"/>
      <w:r>
        <w:rPr>
          <w:rFonts w:ascii="Times New Roman" w:eastAsia="Times New Roman" w:hAnsi="Times New Roman" w:cs="Times New Roman"/>
          <w:color w:val="000000"/>
          <w:spacing w:val="0"/>
          <w:w w:val="100"/>
          <w:position w:val="0"/>
        </w:rPr>
        <w:t>5</w:t>
      </w:r>
      <w:r>
        <w:rPr>
          <w:color w:val="000000"/>
          <w:spacing w:val="0"/>
          <w:w w:val="100"/>
          <w:position w:val="0"/>
        </w:rPr>
        <w:t>、</w:t>
        <w:tab/>
        <w:t>长期借款</w:t>
      </w:r>
      <w:bookmarkEnd w:id="1385"/>
      <w:bookmarkEnd w:id="1386"/>
      <w:bookmarkEnd w:id="1388"/>
    </w:p>
    <w:p>
      <w:pPr>
        <w:pStyle w:val="Style30"/>
        <w:keepNext/>
        <w:keepLines/>
        <w:widowControl w:val="0"/>
        <w:shd w:val="clear" w:color="auto" w:fill="auto"/>
        <w:bidi w:val="0"/>
        <w:spacing w:before="0" w:after="380" w:line="240" w:lineRule="auto"/>
        <w:ind w:left="0" w:right="0" w:firstLine="0"/>
        <w:jc w:val="left"/>
      </w:pPr>
      <w:bookmarkStart w:id="1385" w:name="bookmark1385"/>
      <w:bookmarkStart w:id="1386" w:name="bookmark1386"/>
      <w:bookmarkStart w:id="1389" w:name="bookmark13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85"/>
      <w:bookmarkEnd w:id="1386"/>
      <w:bookmarkEnd w:id="138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669,166.80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669,166.80</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长期借款系观日路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号办公楼的银行按揭款，本年已提前偿还。</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其他说明，包括利率区间：</w:t>
      </w:r>
    </w:p>
    <w:p>
      <w:pPr>
        <w:pStyle w:val="Style27"/>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6"/>
          <w:szCs w:val="16"/>
        </w:rPr>
        <w:t>基准利率水平上浮</w:t>
      </w:r>
      <w:r>
        <w:rPr>
          <w:rFonts w:ascii="Times New Roman" w:eastAsia="Times New Roman" w:hAnsi="Times New Roman" w:cs="Times New Roman"/>
          <w:color w:val="000000"/>
          <w:spacing w:val="0"/>
          <w:w w:val="100"/>
          <w:position w:val="0"/>
          <w:sz w:val="18"/>
          <w:szCs w:val="18"/>
        </w:rPr>
        <w:t>5%</w:t>
      </w:r>
    </w:p>
    <w:p>
      <w:pPr>
        <w:pStyle w:val="Style30"/>
        <w:keepNext/>
        <w:keepLines/>
        <w:widowControl w:val="0"/>
        <w:shd w:val="clear" w:color="auto" w:fill="auto"/>
        <w:bidi w:val="0"/>
        <w:spacing w:before="0" w:after="38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4</w:t>
      </w:r>
      <w:bookmarkEnd w:id="1392"/>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390"/>
      <w:bookmarkEnd w:id="1391"/>
      <w:bookmarkEnd w:id="1393"/>
    </w:p>
    <w:p>
      <w:pPr>
        <w:pStyle w:val="Style30"/>
        <w:keepNext/>
        <w:keepLines/>
        <w:widowControl w:val="0"/>
        <w:shd w:val="clear" w:color="auto" w:fill="auto"/>
        <w:tabs>
          <w:tab w:pos="478" w:val="left"/>
        </w:tabs>
        <w:bidi w:val="0"/>
        <w:spacing w:before="0" w:after="380" w:line="240" w:lineRule="auto"/>
        <w:ind w:left="0" w:right="0" w:firstLine="0"/>
        <w:jc w:val="left"/>
      </w:pPr>
      <w:bookmarkStart w:id="1390" w:name="bookmark1390"/>
      <w:bookmarkStart w:id="1391" w:name="bookmark1391"/>
      <w:bookmarkStart w:id="1394" w:name="bookmark1394"/>
      <w:bookmarkStart w:id="1395" w:name="bookmark1395"/>
      <w:r>
        <w:rPr>
          <w:color w:val="000000"/>
          <w:spacing w:val="0"/>
          <w:w w:val="100"/>
          <w:position w:val="0"/>
        </w:rPr>
        <w:t>（</w:t>
      </w:r>
      <w:bookmarkEnd w:id="1394"/>
      <w:r>
        <w:rPr>
          <w:rFonts w:ascii="Times New Roman" w:eastAsia="Times New Roman" w:hAnsi="Times New Roman" w:cs="Times New Roman"/>
          <w:color w:val="000000"/>
          <w:spacing w:val="0"/>
          <w:w w:val="100"/>
          <w:position w:val="0"/>
        </w:rPr>
        <w:t>1</w:t>
      </w:r>
      <w:r>
        <w:rPr>
          <w:color w:val="000000"/>
          <w:spacing w:val="0"/>
          <w:w w:val="100"/>
          <w:position w:val="0"/>
        </w:rPr>
        <w:t>）</w:t>
        <w:tab/>
        <w:t>应付债券</w:t>
      </w:r>
      <w:bookmarkEnd w:id="1390"/>
      <w:bookmarkEnd w:id="1391"/>
      <w:bookmarkEnd w:id="1395"/>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396" w:name="bookmark1396"/>
      <w:bookmarkStart w:id="1397" w:name="bookmark1397"/>
      <w:bookmarkStart w:id="1398" w:name="bookmark1398"/>
      <w:bookmarkStart w:id="1399" w:name="bookmark1399"/>
      <w:r>
        <w:rPr>
          <w:color w:val="000000"/>
          <w:spacing w:val="0"/>
          <w:w w:val="100"/>
          <w:position w:val="0"/>
        </w:rPr>
        <w:t>（</w:t>
      </w:r>
      <w:bookmarkEnd w:id="1398"/>
      <w:r>
        <w:rPr>
          <w:rFonts w:ascii="Times New Roman" w:eastAsia="Times New Roman" w:hAnsi="Times New Roman" w:cs="Times New Roman"/>
          <w:color w:val="000000"/>
          <w:spacing w:val="0"/>
          <w:w w:val="100"/>
          <w:position w:val="0"/>
        </w:rPr>
        <w:t>2</w:t>
      </w:r>
      <w:r>
        <w:rPr>
          <w:color w:val="000000"/>
          <w:spacing w:val="0"/>
          <w:w w:val="100"/>
          <w:position w:val="0"/>
        </w:rPr>
        <w:t>） 应付债券的增减变动（不包括划分为金融负债的优先股、永续债等其他金融工具）</w:t>
      </w:r>
      <w:bookmarkEnd w:id="1396"/>
      <w:bookmarkEnd w:id="1397"/>
      <w:bookmarkEnd w:id="139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78" w:val="left"/>
        </w:tabs>
        <w:bidi w:val="0"/>
        <w:spacing w:before="0" w:after="380" w:line="240" w:lineRule="auto"/>
        <w:ind w:left="0" w:right="0" w:firstLine="0"/>
        <w:jc w:val="left"/>
      </w:pPr>
      <w:bookmarkStart w:id="1400" w:name="bookmark1400"/>
      <w:bookmarkStart w:id="1401" w:name="bookmark1401"/>
      <w:bookmarkStart w:id="1402" w:name="bookmark1402"/>
      <w:bookmarkStart w:id="1403" w:name="bookmark1403"/>
      <w:r>
        <w:rPr>
          <w:color w:val="000000"/>
          <w:spacing w:val="0"/>
          <w:w w:val="100"/>
          <w:position w:val="0"/>
        </w:rPr>
        <w:t>（</w:t>
      </w:r>
      <w:bookmarkEnd w:id="1402"/>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400"/>
      <w:bookmarkEnd w:id="1401"/>
      <w:bookmarkEnd w:id="1403"/>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78" w:val="left"/>
        </w:tabs>
        <w:bidi w:val="0"/>
        <w:spacing w:before="0" w:after="380" w:line="240" w:lineRule="auto"/>
        <w:ind w:left="0" w:right="0" w:firstLine="0"/>
        <w:jc w:val="left"/>
      </w:pPr>
      <w:bookmarkStart w:id="1404" w:name="bookmark1404"/>
      <w:bookmarkStart w:id="1405" w:name="bookmark1405"/>
      <w:bookmarkStart w:id="1406" w:name="bookmark1406"/>
      <w:bookmarkStart w:id="1407" w:name="bookmark1407"/>
      <w:r>
        <w:rPr>
          <w:color w:val="000000"/>
          <w:spacing w:val="0"/>
          <w:w w:val="100"/>
          <w:position w:val="0"/>
        </w:rPr>
        <w:t>（</w:t>
      </w:r>
      <w:bookmarkEnd w:id="1406"/>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404"/>
      <w:bookmarkEnd w:id="1405"/>
      <w:bookmarkEnd w:id="1407"/>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4</w:t>
      </w:r>
      <w:bookmarkEnd w:id="1410"/>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408"/>
      <w:bookmarkEnd w:id="1409"/>
      <w:bookmarkEnd w:id="1411"/>
    </w:p>
    <w:p>
      <w:pPr>
        <w:pStyle w:val="Style30"/>
        <w:keepNext/>
        <w:keepLines/>
        <w:widowControl w:val="0"/>
        <w:shd w:val="clear" w:color="auto" w:fill="auto"/>
        <w:bidi w:val="0"/>
        <w:spacing w:before="0" w:after="380" w:line="240" w:lineRule="auto"/>
        <w:ind w:left="0" w:right="0" w:firstLine="0"/>
        <w:jc w:val="left"/>
      </w:pPr>
      <w:bookmarkStart w:id="1408" w:name="bookmark1408"/>
      <w:bookmarkStart w:id="1409" w:name="bookmark1409"/>
      <w:bookmarkStart w:id="1412" w:name="bookmark14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08"/>
      <w:bookmarkEnd w:id="1409"/>
      <w:bookmarkEnd w:id="141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应付融资租赁的销项税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81,208.50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tabs>
          <w:tab w:pos="469" w:val="left"/>
        </w:tabs>
        <w:bidi w:val="0"/>
        <w:spacing w:before="0" w:after="380" w:line="240" w:lineRule="auto"/>
        <w:ind w:left="0" w:right="0" w:firstLine="0"/>
        <w:jc w:val="left"/>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4</w:t>
      </w:r>
      <w:bookmarkEnd w:id="1415"/>
      <w:r>
        <w:rPr>
          <w:rFonts w:ascii="Times New Roman" w:eastAsia="Times New Roman" w:hAnsi="Times New Roman" w:cs="Times New Roman"/>
          <w:color w:val="000000"/>
          <w:spacing w:val="0"/>
          <w:w w:val="100"/>
          <w:position w:val="0"/>
        </w:rPr>
        <w:t>8</w:t>
      </w:r>
      <w:r>
        <w:rPr>
          <w:color w:val="000000"/>
          <w:spacing w:val="0"/>
          <w:w w:val="100"/>
          <w:position w:val="0"/>
        </w:rPr>
        <w:t>、</w:t>
        <w:tab/>
        <w:t>长期应付职工薪酬</w:t>
      </w:r>
      <w:bookmarkEnd w:id="1413"/>
      <w:bookmarkEnd w:id="1414"/>
      <w:bookmarkEnd w:id="1416"/>
    </w:p>
    <w:p>
      <w:pPr>
        <w:pStyle w:val="Style30"/>
        <w:keepNext/>
        <w:keepLines/>
        <w:widowControl w:val="0"/>
        <w:shd w:val="clear" w:color="auto" w:fill="auto"/>
        <w:tabs>
          <w:tab w:pos="478" w:val="left"/>
        </w:tabs>
        <w:bidi w:val="0"/>
        <w:spacing w:before="0" w:after="380" w:line="240" w:lineRule="auto"/>
        <w:ind w:left="0" w:right="0" w:firstLine="0"/>
        <w:jc w:val="left"/>
      </w:pPr>
      <w:bookmarkStart w:id="1413" w:name="bookmark1413"/>
      <w:bookmarkStart w:id="1414" w:name="bookmark1414"/>
      <w:bookmarkStart w:id="1417" w:name="bookmark1417"/>
      <w:bookmarkStart w:id="1418" w:name="bookmark1418"/>
      <w:r>
        <w:rPr>
          <w:color w:val="000000"/>
          <w:spacing w:val="0"/>
          <w:w w:val="100"/>
          <w:position w:val="0"/>
        </w:rPr>
        <w:t>（</w:t>
      </w:r>
      <w:bookmarkEnd w:id="1417"/>
      <w:r>
        <w:rPr>
          <w:rFonts w:ascii="Times New Roman" w:eastAsia="Times New Roman" w:hAnsi="Times New Roman" w:cs="Times New Roman"/>
          <w:color w:val="000000"/>
          <w:spacing w:val="0"/>
          <w:w w:val="100"/>
          <w:position w:val="0"/>
        </w:rPr>
        <w:t>1</w:t>
      </w:r>
      <w:r>
        <w:rPr>
          <w:color w:val="000000"/>
          <w:spacing w:val="0"/>
          <w:w w:val="100"/>
          <w:position w:val="0"/>
        </w:rPr>
        <w:t>）</w:t>
        <w:tab/>
        <w:t>长期应付职工薪酬表</w:t>
      </w:r>
      <w:bookmarkEnd w:id="1413"/>
      <w:bookmarkEnd w:id="1414"/>
      <w:bookmarkEnd w:id="1418"/>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78" w:val="left"/>
        </w:tabs>
        <w:bidi w:val="0"/>
        <w:spacing w:before="0" w:after="380" w:line="240" w:lineRule="auto"/>
        <w:ind w:left="0" w:right="0" w:firstLine="0"/>
        <w:jc w:val="left"/>
      </w:pPr>
      <w:bookmarkStart w:id="1419" w:name="bookmark1419"/>
      <w:bookmarkStart w:id="1420" w:name="bookmark1420"/>
      <w:bookmarkStart w:id="1421" w:name="bookmark1421"/>
      <w:bookmarkStart w:id="1422" w:name="bookmark1422"/>
      <w:r>
        <w:rPr>
          <w:color w:val="000000"/>
          <w:spacing w:val="0"/>
          <w:w w:val="100"/>
          <w:position w:val="0"/>
        </w:rPr>
        <w:t>（</w:t>
      </w:r>
      <w:bookmarkEnd w:id="1421"/>
      <w:r>
        <w:rPr>
          <w:rFonts w:ascii="Times New Roman" w:eastAsia="Times New Roman" w:hAnsi="Times New Roman" w:cs="Times New Roman"/>
          <w:color w:val="000000"/>
          <w:spacing w:val="0"/>
          <w:w w:val="100"/>
          <w:position w:val="0"/>
        </w:rPr>
        <w:t>2</w:t>
      </w:r>
      <w:r>
        <w:rPr>
          <w:color w:val="000000"/>
          <w:spacing w:val="0"/>
          <w:w w:val="100"/>
          <w:position w:val="0"/>
        </w:rPr>
        <w:t>）</w:t>
        <w:tab/>
        <w:t>设定受益计划变动情况</w:t>
      </w:r>
      <w:bookmarkEnd w:id="1419"/>
      <w:bookmarkEnd w:id="1420"/>
      <w:bookmarkEnd w:id="1422"/>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69" w:val="left"/>
        </w:tabs>
        <w:bidi w:val="0"/>
        <w:spacing w:before="0" w:after="380" w:line="240" w:lineRule="auto"/>
        <w:ind w:left="0" w:right="0" w:firstLine="0"/>
        <w:jc w:val="left"/>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4</w:t>
      </w:r>
      <w:bookmarkEnd w:id="1425"/>
      <w:r>
        <w:rPr>
          <w:rFonts w:ascii="Times New Roman" w:eastAsia="Times New Roman" w:hAnsi="Times New Roman" w:cs="Times New Roman"/>
          <w:color w:val="000000"/>
          <w:spacing w:val="0"/>
          <w:w w:val="100"/>
          <w:position w:val="0"/>
        </w:rPr>
        <w:t>9</w:t>
      </w:r>
      <w:r>
        <w:rPr>
          <w:color w:val="000000"/>
          <w:spacing w:val="0"/>
          <w:w w:val="100"/>
          <w:position w:val="0"/>
        </w:rPr>
        <w:t>、</w:t>
        <w:tab/>
        <w:t>专项应付款</w:t>
      </w:r>
      <w:bookmarkEnd w:id="1423"/>
      <w:bookmarkEnd w:id="1424"/>
      <w:bookmarkEnd w:id="1426"/>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69" w:val="left"/>
        </w:tabs>
        <w:bidi w:val="0"/>
        <w:spacing w:before="0" w:after="380" w:line="240" w:lineRule="auto"/>
        <w:ind w:left="0" w:right="0" w:firstLine="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5</w:t>
      </w:r>
      <w:bookmarkEnd w:id="1429"/>
      <w:r>
        <w:rPr>
          <w:rFonts w:ascii="Times New Roman" w:eastAsia="Times New Roman" w:hAnsi="Times New Roman" w:cs="Times New Roman"/>
          <w:color w:val="000000"/>
          <w:spacing w:val="0"/>
          <w:w w:val="100"/>
          <w:position w:val="0"/>
        </w:rPr>
        <w:t>0</w:t>
      </w:r>
      <w:r>
        <w:rPr>
          <w:color w:val="000000"/>
          <w:spacing w:val="0"/>
          <w:w w:val="100"/>
          <w:position w:val="0"/>
        </w:rPr>
        <w:t>、</w:t>
        <w:tab/>
      </w:r>
      <w:r>
        <w:rPr>
          <w:color w:val="000000"/>
          <w:spacing w:val="0"/>
          <w:w w:val="100"/>
          <w:position w:val="0"/>
        </w:rPr>
        <w:t>预计负债</w:t>
      </w:r>
      <w:bookmarkEnd w:id="1427"/>
      <w:bookmarkEnd w:id="1428"/>
      <w:bookmarkEnd w:id="1430"/>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69" w:val="left"/>
        </w:tabs>
        <w:bidi w:val="0"/>
        <w:spacing w:before="0" w:after="380" w:line="240" w:lineRule="auto"/>
        <w:ind w:left="0" w:right="0" w:firstLine="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5</w:t>
      </w:r>
      <w:bookmarkEnd w:id="1433"/>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431"/>
      <w:bookmarkEnd w:id="1432"/>
      <w:bookmarkEnd w:id="1434"/>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425,000.00</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与资产相关的政府 补助及尚未摊销完 毕的与收益相关的 政府补助</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425,000.00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725"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太原高新技术企 业资助项目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425,000.00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5</w:t>
      </w:r>
      <w:bookmarkEnd w:id="1437"/>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435"/>
      <w:bookmarkEnd w:id="1436"/>
      <w:bookmarkEnd w:id="1438"/>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439"/>
      <w:bookmarkEnd w:id="1440"/>
      <w:bookmarkEnd w:id="144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430,000,000.00</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tabs>
          <w:tab w:pos="469" w:val="left"/>
        </w:tabs>
        <w:bidi w:val="0"/>
        <w:spacing w:before="0" w:after="38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5</w:t>
      </w:r>
      <w:bookmarkEnd w:id="1444"/>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442"/>
      <w:bookmarkEnd w:id="1443"/>
      <w:bookmarkEnd w:id="1445"/>
    </w:p>
    <w:p>
      <w:pPr>
        <w:pStyle w:val="Style30"/>
        <w:keepNext/>
        <w:keepLines/>
        <w:widowControl w:val="0"/>
        <w:shd w:val="clear" w:color="auto" w:fill="auto"/>
        <w:tabs>
          <w:tab w:pos="478" w:val="left"/>
        </w:tabs>
        <w:bidi w:val="0"/>
        <w:spacing w:before="0" w:after="380" w:line="240" w:lineRule="auto"/>
        <w:ind w:left="0" w:right="0" w:firstLine="0"/>
        <w:jc w:val="left"/>
      </w:pPr>
      <w:bookmarkStart w:id="1442" w:name="bookmark1442"/>
      <w:bookmarkStart w:id="1443" w:name="bookmark1443"/>
      <w:bookmarkStart w:id="1446" w:name="bookmark1446"/>
      <w:bookmarkStart w:id="1447" w:name="bookmark1447"/>
      <w:r>
        <w:rPr>
          <w:color w:val="000000"/>
          <w:spacing w:val="0"/>
          <w:w w:val="100"/>
          <w:position w:val="0"/>
        </w:rPr>
        <w:t>（</w:t>
      </w:r>
      <w:bookmarkEnd w:id="1446"/>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442"/>
      <w:bookmarkEnd w:id="1443"/>
      <w:bookmarkEnd w:id="1447"/>
    </w:p>
    <w:p>
      <w:pPr>
        <w:pStyle w:val="Style30"/>
        <w:keepNext/>
        <w:keepLines/>
        <w:widowControl w:val="0"/>
        <w:shd w:val="clear" w:color="auto" w:fill="auto"/>
        <w:tabs>
          <w:tab w:pos="478" w:val="left"/>
        </w:tabs>
        <w:bidi w:val="0"/>
        <w:spacing w:before="0" w:after="380" w:line="240" w:lineRule="auto"/>
        <w:ind w:left="0" w:right="0" w:firstLine="0"/>
        <w:jc w:val="left"/>
      </w:pPr>
      <w:bookmarkStart w:id="1442" w:name="bookmark1442"/>
      <w:bookmarkStart w:id="1443" w:name="bookmark1443"/>
      <w:bookmarkStart w:id="1448" w:name="bookmark1448"/>
      <w:bookmarkStart w:id="1449" w:name="bookmark1449"/>
      <w:r>
        <w:rPr>
          <w:color w:val="000000"/>
          <w:spacing w:val="0"/>
          <w:w w:val="100"/>
          <w:position w:val="0"/>
        </w:rPr>
        <w:t>（</w:t>
      </w:r>
      <w:bookmarkEnd w:id="1448"/>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442"/>
      <w:bookmarkEnd w:id="1443"/>
      <w:bookmarkEnd w:id="144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69" w:val="left"/>
        </w:tabs>
        <w:bidi w:val="0"/>
        <w:spacing w:before="0" w:after="38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5</w:t>
      </w:r>
      <w:bookmarkEnd w:id="1452"/>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450"/>
      <w:bookmarkEnd w:id="1451"/>
      <w:bookmarkEnd w:id="1453"/>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32,412,517.39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32,412,517.39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2,958,064.97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358,064.97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37,612,517.39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2,958,064.97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32,770,582.36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7"/>
        <w:keepNext w:val="0"/>
        <w:keepLines w:val="0"/>
        <w:widowControl w:val="0"/>
        <w:shd w:val="clear" w:color="auto" w:fill="auto"/>
        <w:bidi w:val="0"/>
        <w:spacing w:before="0" w:after="380" w:line="307" w:lineRule="exact"/>
        <w:ind w:left="0" w:right="0" w:firstLine="380"/>
        <w:jc w:val="left"/>
      </w:pPr>
      <w:r>
        <w:rPr>
          <w:color w:val="000000"/>
          <w:spacing w:val="0"/>
          <w:w w:val="100"/>
          <w:position w:val="0"/>
        </w:rPr>
        <w:t>其他资本公积本年增加系由于联营企业北京尚洋易捷信息技术股份有限公司的资本公积增加，本公司采用权益法核算而 相应确认的其他权益变动，本年减少系处置联营企业中职动力（北京）科技有限公司相应结转的其他权益变动。</w:t>
      </w:r>
    </w:p>
    <w:p>
      <w:pPr>
        <w:pStyle w:val="Style30"/>
        <w:keepNext/>
        <w:keepLines/>
        <w:widowControl w:val="0"/>
        <w:shd w:val="clear" w:color="auto" w:fill="auto"/>
        <w:tabs>
          <w:tab w:pos="469" w:val="left"/>
        </w:tabs>
        <w:bidi w:val="0"/>
        <w:spacing w:before="0" w:after="300" w:line="24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5</w:t>
      </w:r>
      <w:bookmarkEnd w:id="1456"/>
      <w:r>
        <w:rPr>
          <w:rFonts w:ascii="Times New Roman" w:eastAsia="Times New Roman" w:hAnsi="Times New Roman" w:cs="Times New Roman"/>
          <w:color w:val="000000"/>
          <w:spacing w:val="0"/>
          <w:w w:val="100"/>
          <w:position w:val="0"/>
        </w:rPr>
        <w:t>6</w:t>
      </w:r>
      <w:r>
        <w:rPr>
          <w:color w:val="000000"/>
          <w:spacing w:val="0"/>
          <w:w w:val="100"/>
          <w:position w:val="0"/>
        </w:rPr>
        <w:t>、</w:t>
        <w:tab/>
        <w:t>库存股</w:t>
      </w:r>
      <w:bookmarkEnd w:id="1454"/>
      <w:bookmarkEnd w:id="1455"/>
      <w:bookmarkEnd w:id="1457"/>
    </w:p>
    <w:p>
      <w:pPr>
        <w:pStyle w:val="Style27"/>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无</w:t>
      </w:r>
    </w:p>
    <w:p>
      <w:pPr>
        <w:pStyle w:val="Style30"/>
        <w:keepNext/>
        <w:keepLines/>
        <w:widowControl w:val="0"/>
        <w:shd w:val="clear" w:color="auto" w:fill="auto"/>
        <w:tabs>
          <w:tab w:pos="469" w:val="left"/>
        </w:tabs>
        <w:bidi w:val="0"/>
        <w:spacing w:before="0" w:after="30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5</w:t>
      </w:r>
      <w:bookmarkEnd w:id="1460"/>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458"/>
      <w:bookmarkEnd w:id="1459"/>
      <w:bookmarkEnd w:id="1461"/>
    </w:p>
    <w:p>
      <w:pPr>
        <w:pStyle w:val="Style27"/>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无</w:t>
      </w:r>
      <w:r>
        <w:br w:type="page"/>
      </w:r>
    </w:p>
    <w:p>
      <w:pPr>
        <w:pStyle w:val="Style30"/>
        <w:keepNext/>
        <w:keepLines/>
        <w:widowControl w:val="0"/>
        <w:shd w:val="clear" w:color="auto" w:fill="auto"/>
        <w:tabs>
          <w:tab w:pos="469" w:val="left"/>
        </w:tabs>
        <w:bidi w:val="0"/>
        <w:spacing w:before="0" w:after="38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5</w:t>
      </w:r>
      <w:bookmarkEnd w:id="1464"/>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462"/>
      <w:bookmarkEnd w:id="1463"/>
      <w:bookmarkEnd w:id="1465"/>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69" w:val="left"/>
        </w:tabs>
        <w:bidi w:val="0"/>
        <w:spacing w:before="0" w:after="38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5</w:t>
      </w:r>
      <w:bookmarkEnd w:id="1468"/>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466"/>
      <w:bookmarkEnd w:id="1467"/>
      <w:bookmarkEnd w:id="146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17,919,866.11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17,919,866.11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17,919,866.11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17,919,866.11</w:t>
            </w:r>
          </w:p>
        </w:tc>
      </w:tr>
    </w:tbl>
    <w:p>
      <w:pPr>
        <w:widowControl w:val="0"/>
        <w:spacing w:after="11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0"/>
        <w:keepNext/>
        <w:keepLines/>
        <w:widowControl w:val="0"/>
        <w:shd w:val="clear" w:color="auto" w:fill="auto"/>
        <w:bidi w:val="0"/>
        <w:spacing w:before="0" w:after="38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6</w:t>
      </w:r>
      <w:bookmarkEnd w:id="1472"/>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470"/>
      <w:bookmarkEnd w:id="1471"/>
      <w:bookmarkEnd w:id="1473"/>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222,587,387.56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201,539,317.29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222,587,387.56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201,539,317.29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10,598,174.34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23,427,972.61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409,474.86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2,150,000.00</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-179,572.52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231,035,561.90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222,587,387.56</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7"/>
        <w:keepNext w:val="0"/>
        <w:keepLines w:val="0"/>
        <w:widowControl w:val="0"/>
        <w:shd w:val="clear" w:color="auto" w:fill="auto"/>
        <w:tabs>
          <w:tab w:pos="330" w:val="left"/>
        </w:tabs>
        <w:bidi w:val="0"/>
        <w:spacing w:before="0" w:after="120" w:line="240" w:lineRule="auto"/>
        <w:ind w:left="0" w:right="0" w:firstLine="0"/>
        <w:jc w:val="left"/>
      </w:pPr>
      <w:bookmarkStart w:id="1474" w:name="bookmark1474"/>
      <w:r>
        <w:rPr>
          <w:rFonts w:ascii="Times New Roman" w:eastAsia="Times New Roman" w:hAnsi="Times New Roman" w:cs="Times New Roman"/>
          <w:color w:val="000000"/>
          <w:spacing w:val="0"/>
          <w:w w:val="100"/>
          <w:position w:val="0"/>
          <w:sz w:val="18"/>
          <w:szCs w:val="18"/>
        </w:rPr>
        <w:t>1</w:t>
      </w:r>
      <w:bookmarkEnd w:id="147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7"/>
        <w:keepNext w:val="0"/>
        <w:keepLines w:val="0"/>
        <w:widowControl w:val="0"/>
        <w:shd w:val="clear" w:color="auto" w:fill="auto"/>
        <w:tabs>
          <w:tab w:pos="349" w:val="left"/>
        </w:tabs>
        <w:bidi w:val="0"/>
        <w:spacing w:before="0" w:after="120" w:line="240" w:lineRule="auto"/>
        <w:ind w:left="0" w:right="0" w:firstLine="0"/>
        <w:jc w:val="left"/>
      </w:pPr>
      <w:bookmarkStart w:id="1475" w:name="bookmark1475"/>
      <w:r>
        <w:rPr>
          <w:rFonts w:ascii="Times New Roman" w:eastAsia="Times New Roman" w:hAnsi="Times New Roman" w:cs="Times New Roman"/>
          <w:color w:val="000000"/>
          <w:spacing w:val="0"/>
          <w:w w:val="100"/>
          <w:position w:val="0"/>
          <w:sz w:val="18"/>
          <w:szCs w:val="18"/>
        </w:rPr>
        <w:t>2</w:t>
      </w:r>
      <w:bookmarkEnd w:id="147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27"/>
        <w:keepNext w:val="0"/>
        <w:keepLines w:val="0"/>
        <w:widowControl w:val="0"/>
        <w:shd w:val="clear" w:color="auto" w:fill="auto"/>
        <w:tabs>
          <w:tab w:pos="349" w:val="left"/>
        </w:tabs>
        <w:bidi w:val="0"/>
        <w:spacing w:before="0" w:after="120" w:line="240" w:lineRule="auto"/>
        <w:ind w:left="0" w:right="0" w:firstLine="0"/>
        <w:jc w:val="left"/>
      </w:pPr>
      <w:bookmarkStart w:id="1476" w:name="bookmark1476"/>
      <w:r>
        <w:rPr>
          <w:rFonts w:ascii="Times New Roman" w:eastAsia="Times New Roman" w:hAnsi="Times New Roman" w:cs="Times New Roman"/>
          <w:color w:val="000000"/>
          <w:spacing w:val="0"/>
          <w:w w:val="100"/>
          <w:position w:val="0"/>
          <w:sz w:val="18"/>
          <w:szCs w:val="18"/>
        </w:rPr>
        <w:t>3</w:t>
      </w:r>
      <w:bookmarkEnd w:id="147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7"/>
        <w:keepNext w:val="0"/>
        <w:keepLines w:val="0"/>
        <w:widowControl w:val="0"/>
        <w:shd w:val="clear" w:color="auto" w:fill="auto"/>
        <w:tabs>
          <w:tab w:pos="349" w:val="left"/>
        </w:tabs>
        <w:bidi w:val="0"/>
        <w:spacing w:before="0" w:after="120" w:line="240" w:lineRule="auto"/>
        <w:ind w:left="0" w:right="0" w:firstLine="0"/>
        <w:jc w:val="left"/>
      </w:pPr>
      <w:bookmarkStart w:id="1477" w:name="bookmark1477"/>
      <w:r>
        <w:rPr>
          <w:rFonts w:ascii="Times New Roman" w:eastAsia="Times New Roman" w:hAnsi="Times New Roman" w:cs="Times New Roman"/>
          <w:color w:val="000000"/>
          <w:spacing w:val="0"/>
          <w:w w:val="100"/>
          <w:position w:val="0"/>
          <w:sz w:val="18"/>
          <w:szCs w:val="18"/>
        </w:rPr>
        <w:t>4</w:t>
      </w:r>
      <w:bookmarkEnd w:id="147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7"/>
        <w:keepNext w:val="0"/>
        <w:keepLines w:val="0"/>
        <w:widowControl w:val="0"/>
        <w:shd w:val="clear" w:color="auto" w:fill="auto"/>
        <w:tabs>
          <w:tab w:pos="349" w:val="left"/>
        </w:tabs>
        <w:bidi w:val="0"/>
        <w:spacing w:before="0" w:after="380" w:line="240" w:lineRule="auto"/>
        <w:ind w:left="0" w:right="0" w:firstLine="0"/>
        <w:jc w:val="left"/>
      </w:pPr>
      <w:bookmarkStart w:id="1478" w:name="bookmark1478"/>
      <w:r>
        <w:rPr>
          <w:rFonts w:ascii="Times New Roman" w:eastAsia="Times New Roman" w:hAnsi="Times New Roman" w:cs="Times New Roman"/>
          <w:color w:val="000000"/>
          <w:spacing w:val="0"/>
          <w:w w:val="100"/>
          <w:position w:val="0"/>
          <w:sz w:val="18"/>
          <w:szCs w:val="18"/>
        </w:rPr>
        <w:t>5</w:t>
      </w:r>
      <w:bookmarkEnd w:id="147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0"/>
        <w:keepNext/>
        <w:keepLines/>
        <w:widowControl w:val="0"/>
        <w:shd w:val="clear" w:color="auto" w:fill="auto"/>
        <w:bidi w:val="0"/>
        <w:spacing w:before="0" w:after="380" w:line="240" w:lineRule="auto"/>
        <w:ind w:left="0" w:right="0" w:firstLine="0"/>
        <w:jc w:val="left"/>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6</w:t>
      </w:r>
      <w:bookmarkEnd w:id="1481"/>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479"/>
      <w:bookmarkEnd w:id="1480"/>
      <w:bookmarkEnd w:id="1482"/>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514,673,328.92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275,442,960.50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374,099,218.29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191,762,378.86</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514,673,328.92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275,442,960.50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374,099,218.29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191,762,378.86</w:t>
            </w: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6</w:t>
      </w:r>
      <w:bookmarkEnd w:id="1485"/>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483"/>
      <w:bookmarkEnd w:id="1484"/>
      <w:bookmarkEnd w:id="148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2,945,093.58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1,541,787.07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2,128,961.87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1,171,158.04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325,462.65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14,473.26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23,847.33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226,553.19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-18,024.50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71,141.49</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326,656.11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51,088.22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5,973,023.49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2,835,174.82</w:t>
            </w:r>
          </w:p>
        </w:tc>
      </w:tr>
    </w:tbl>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w:t>
      </w:r>
      <w:r>
        <w:rPr>
          <w:color w:val="000000"/>
          <w:spacing w:val="0"/>
          <w:w w:val="100"/>
          <w:position w:val="0"/>
          <w:sz w:val="18"/>
          <w:szCs w:val="18"/>
        </w:rPr>
        <w:t>1：</w:t>
      </w:r>
      <w:r>
        <w:rPr>
          <w:color w:val="000000"/>
          <w:spacing w:val="0"/>
          <w:w w:val="100"/>
          <w:position w:val="0"/>
        </w:rPr>
        <w:t>税金及附加较上年增幅大，主要原因系收入增长，以及进项发票的滞后取得导致应交增值税增加，相应的附加税增 加。</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说明</w:t>
      </w:r>
      <w:r>
        <w:rPr>
          <w:color w:val="000000"/>
          <w:spacing w:val="0"/>
          <w:w w:val="100"/>
          <w:position w:val="0"/>
          <w:sz w:val="18"/>
          <w:szCs w:val="18"/>
        </w:rPr>
        <w:t>2：</w:t>
      </w:r>
      <w:r>
        <w:rPr>
          <w:color w:val="000000"/>
          <w:spacing w:val="0"/>
          <w:w w:val="100"/>
          <w:position w:val="0"/>
        </w:rPr>
        <w:t>各项营业税金及附加的计缴标准详见附注六、税项。</w:t>
      </w:r>
    </w:p>
    <w:p>
      <w:pPr>
        <w:pStyle w:val="Style30"/>
        <w:keepNext/>
        <w:keepLines/>
        <w:widowControl w:val="0"/>
        <w:shd w:val="clear" w:color="auto" w:fill="auto"/>
        <w:bidi w:val="0"/>
        <w:spacing w:before="0" w:after="380" w:line="240" w:lineRule="auto"/>
        <w:ind w:left="0" w:right="0" w:firstLine="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6</w:t>
      </w:r>
      <w:bookmarkEnd w:id="1489"/>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487"/>
      <w:bookmarkEnd w:id="1488"/>
      <w:bookmarkEnd w:id="1490"/>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25,391,281.35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23,255,419.71</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10,155,144.57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5,993,321.05</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3,126,476.73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2,150,053.10</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2,573,972.84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1,726,689.74</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799,836.22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853,810.39</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广告及宣传费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487,056.95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352,702.54</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15,928.86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14,133.97</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1,591,787.69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1,558,870.49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44,141,485.21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35,905,000.99</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6</w:t>
      </w:r>
      <w:bookmarkEnd w:id="1493"/>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491"/>
      <w:bookmarkEnd w:id="1492"/>
      <w:bookmarkEnd w:id="1494"/>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74,870,614.13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50,919,490.35</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51,900,672.27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36,604,544.26</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17,556,568.69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19,572,856.72</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管理营运费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13,891,509.85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11,560,706.17</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6,630,034.94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4,642,617.03</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5,111,064.60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4,192,204.50</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4,110,408.38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3,487,573.56</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2,188,764.95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1,885,387.03</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1,001,968.44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1,737,260.08</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753,768.48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938,602.38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178,015,374.73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135,541,242.08</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其他说明：管理费用较上年增幅大，主要原因系本集团向互联网业务转型，人员规模扩大以及前期投入增加导致。</w:t>
      </w:r>
    </w:p>
    <w:p>
      <w:pPr>
        <w:pStyle w:val="Style30"/>
        <w:keepNext/>
        <w:keepLines/>
        <w:widowControl w:val="0"/>
        <w:shd w:val="clear" w:color="auto" w:fill="auto"/>
        <w:bidi w:val="0"/>
        <w:spacing w:before="0" w:after="38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6</w:t>
      </w:r>
      <w:bookmarkEnd w:id="1497"/>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495"/>
      <w:bookmarkEnd w:id="1496"/>
      <w:bookmarkEnd w:id="149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3,751,730.92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237,616.56</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3,225,659.34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6,767,817.48</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150,152.86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106,601.25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676,224.44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-6,423,599.67</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6</w:t>
      </w:r>
      <w:bookmarkEnd w:id="1501"/>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499"/>
      <w:bookmarkEnd w:id="1500"/>
      <w:bookmarkEnd w:id="1502"/>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10,800,786.63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1,654,305.49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1,544,152.12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4,825,447.84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12,344,938.75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6,479,753.33</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其他说明：坏账损失较上年增幅大，主要原因系收入增长引起的应收账款年末余额增加。</w:t>
      </w:r>
    </w:p>
    <w:p>
      <w:pPr>
        <w:pStyle w:val="Style30"/>
        <w:keepNext/>
        <w:keepLines/>
        <w:widowControl w:val="0"/>
        <w:shd w:val="clear" w:color="auto" w:fill="auto"/>
        <w:bidi w:val="0"/>
        <w:spacing w:before="0" w:after="38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6</w:t>
      </w:r>
      <w:bookmarkEnd w:id="1505"/>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503"/>
      <w:bookmarkEnd w:id="1504"/>
      <w:bookmarkEnd w:id="1506"/>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30"/>
        <w:keepNext/>
        <w:keepLines/>
        <w:widowControl w:val="0"/>
        <w:shd w:val="clear" w:color="auto" w:fill="auto"/>
        <w:bidi w:val="0"/>
        <w:spacing w:before="0" w:after="38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6</w:t>
      </w:r>
      <w:bookmarkEnd w:id="1509"/>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07"/>
      <w:bookmarkEnd w:id="1508"/>
      <w:bookmarkEnd w:id="151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-6,236,119.87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-2,237,251.40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12,327,259.65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10,992,452.80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6,091,139.78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8,755,201.40</w:t>
            </w:r>
          </w:p>
        </w:tc>
      </w:tr>
    </w:tbl>
    <w:p>
      <w:pPr>
        <w:pStyle w:val="Style2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其他说明：权益法核算的长期股权投资收益较上年减幅大，主要原因系本年新设</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家联营企业，尚处于投入初期，均未实现 盈利；处置长期股权投资产生的投资收益主要系处置中职动力（北京）科技有限公司产生。</w:t>
      </w:r>
    </w:p>
    <w:p>
      <w:pPr>
        <w:pStyle w:val="Style30"/>
        <w:keepNext/>
        <w:keepLines/>
        <w:widowControl w:val="0"/>
        <w:shd w:val="clear" w:color="auto" w:fill="auto"/>
        <w:bidi w:val="0"/>
        <w:spacing w:before="0" w:after="38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6</w:t>
      </w:r>
      <w:bookmarkEnd w:id="1513"/>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511"/>
      <w:bookmarkEnd w:id="1512"/>
      <w:bookmarkEnd w:id="1514"/>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1,872,527.45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1,872,527.45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240,765.94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240,765.94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无形资产处置利得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1,631,761.51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1,631,761.51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6,148,836.08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6,716,418.86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6,148,836.08</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113,693.23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150,680.97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113,693.23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8,135,056.76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6,867,099.83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8,135,056.76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5"/>
        <w:gridCol w:w="1061"/>
        <w:gridCol w:w="1066"/>
        <w:gridCol w:w="1061"/>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227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软件增值税</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退税款</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厦门市国家 税务局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2,407,279.35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4,816,202.48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研发补助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 康医疗大数 据关键技术 研究与应用</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厦门市思明 区科技和信 息化局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37"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研发补助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厦 门市科学技 术局</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厦门市科学</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因研究开发、 技术更新及 改造等获得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783,460.00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365"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招用应届高 校毕业生社 会保险补贴</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厦门市劳动 就业管理中 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320,774.94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142,883.37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湖南省 移动互联网 产业发展专 项资金</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湖南省经济</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和信息化委</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员会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年厦门 市工程技术 研究中心评 估良好资助 款</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厦门市科学</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思明区互联 网企业自主 创新相关奖 励</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厦门市思明 区科技和信 息化局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年厦门 市技术交易 奖励金</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厦门市科学</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30"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软件企业认</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证补助</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厦门市经济 和信息化局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 鼓励和扶持 特定行业、产 业而获得的 补助（按国家 级政策规定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156,400.00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365"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研发补助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 于居民健康 档案的易联 众健康管理 系统补助</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福州市财政 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27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个人所得税 地方留成奖 励资金</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厦门市财政</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27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厦门市思明 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质量强 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专项奖金</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厦门市思明 区科技和信 息化局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高新技术企 业资助项目</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太原高新技 术产业开发 区财政局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227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失业稳岗补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助金</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太原市失业 保险管理服 务中心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73,429.50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58,411.00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27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年生物 医药若干措 施企业认证 补贴资助款</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厦门市财政</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6"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 批技术交易 奖励金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厦门 市科学技术 局</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厦门市科学</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 鼓励和扶持 特定行业、产 业而获得的 补助（按国家</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62,302.00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677"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级政策规定</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劳务协作奖</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励</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厦门火炬高 新区管委会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75,881.29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高新技术企</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业财政扶持</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厦门火炬高 技术产业开 发区管理委 员会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社保补差</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厦门市思明 区就业管理 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38,402.29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45,040.72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资助培育资 金</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厦门市知识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产权局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重点产业人 才扶持资金</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厦门市思明 区人民政府 鹭江街道办 事处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纳税大户奖</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励金</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厦门火炬高 技术产业开 发区管理委 员会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8"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专利补助费</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厦门火炬高</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因研究开发、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989"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技术产业开 发区管理委 员会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技术更新及 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软件产业发 展专项补贴 款</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厦门市经济 和信息化局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批移动互联 网产业发展 专项资金</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湖南省经济</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和信息化委</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员会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厦门市重点 产业和重点 项目紧缺人 才引进资助</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厦门火炬高</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新管委会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高新技术企 业认定奖励</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合肥高新技 术产业开发 区科技局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党群活动中 心提升奖励 资金</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厦门火炬高 技术产业开 发区管理委 员会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福建省科技</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进步三等奖</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厦门市科学</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年市科 技进步奖三 等奖</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厦门市科学</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软件和信息 服务业发展</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厦门市财政</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因从事国家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鼓励和扶持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1613" w:hRule="exact"/>
        </w:trPr>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专项资金</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6,148,836.08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6,716,418.86</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7</w:t>
      </w:r>
      <w:bookmarkEnd w:id="1517"/>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515"/>
      <w:bookmarkEnd w:id="1516"/>
      <w:bookmarkEnd w:id="151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230,283.80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84,027.45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230,283.80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230,283.80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84,027.45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230,283.80</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164,259.77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17,250.12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164,259.77</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242,147.59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6,280.97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242,147.59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636,691.16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107,558.54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636,691.16</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0"/>
        <w:keepNext/>
        <w:keepLines/>
        <w:widowControl w:val="0"/>
        <w:shd w:val="clear" w:color="auto" w:fill="auto"/>
        <w:bidi w:val="0"/>
        <w:spacing w:before="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7</w:t>
      </w:r>
      <w:bookmarkEnd w:id="1521"/>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519"/>
      <w:bookmarkEnd w:id="1520"/>
      <w:bookmarkEnd w:id="1522"/>
    </w:p>
    <w:p>
      <w:pPr>
        <w:pStyle w:val="Style30"/>
        <w:keepNext/>
        <w:keepLines/>
        <w:widowControl w:val="0"/>
        <w:shd w:val="clear" w:color="auto" w:fill="auto"/>
        <w:bidi w:val="0"/>
        <w:spacing w:before="0" w:line="240" w:lineRule="auto"/>
        <w:ind w:left="0" w:right="0" w:firstLine="0"/>
        <w:jc w:val="left"/>
      </w:pPr>
      <w:bookmarkStart w:id="1519" w:name="bookmark1519"/>
      <w:bookmarkStart w:id="1520" w:name="bookmark1520"/>
      <w:bookmarkStart w:id="1523" w:name="bookmark1523"/>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19"/>
      <w:bookmarkEnd w:id="1520"/>
      <w:bookmarkEnd w:id="1523"/>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17,686,879.59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11,391,599.54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-15,921,623.51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-6,439,613.60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1,765,256.08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4,951,985.94</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524" w:name="bookmark1524"/>
      <w:bookmarkStart w:id="1525" w:name="bookmark1525"/>
      <w:bookmarkStart w:id="1526" w:name="bookmark15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24"/>
      <w:bookmarkEnd w:id="1525"/>
      <w:bookmarkEnd w:id="1526"/>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11,668,827.18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1,750,324.08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782,623.07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-374,643.98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-135,865.13</w:t>
            </w:r>
          </w:p>
        </w:tc>
      </w:tr>
    </w:tbl>
    <w:p>
      <w:pPr>
        <w:widowControl w:val="0"/>
        <w:spacing w:line="1" w:lineRule="exact"/>
      </w:pP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6,575,561.63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-1,592,359.02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613,710.72</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权益法核算的合营企业和联营企业损益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82,707.68</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税率变动对期初递延所得税余额的影响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-1,193,047.66</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研究开发费加成扣除的纳税影响（以填列）</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-4,743,755.31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1,765,256.08</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0"/>
        <w:keepNext/>
        <w:keepLines/>
        <w:widowControl w:val="0"/>
        <w:shd w:val="clear" w:color="auto" w:fill="auto"/>
        <w:tabs>
          <w:tab w:pos="464" w:val="left"/>
        </w:tabs>
        <w:bidi w:val="0"/>
        <w:spacing w:before="0" w:after="380" w:line="240" w:lineRule="auto"/>
        <w:ind w:left="0" w:right="0" w:firstLine="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7</w:t>
      </w:r>
      <w:bookmarkEnd w:id="1529"/>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527"/>
      <w:bookmarkEnd w:id="1528"/>
      <w:bookmarkEnd w:id="1530"/>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30"/>
        <w:keepNext/>
        <w:keepLines/>
        <w:widowControl w:val="0"/>
        <w:shd w:val="clear" w:color="auto" w:fill="auto"/>
        <w:tabs>
          <w:tab w:pos="464" w:val="left"/>
        </w:tabs>
        <w:bidi w:val="0"/>
        <w:spacing w:before="0" w:after="380" w:line="240" w:lineRule="auto"/>
        <w:ind w:left="0" w:right="0" w:firstLine="0"/>
        <w:jc w:val="left"/>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7</w:t>
      </w:r>
      <w:bookmarkEnd w:id="1533"/>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531"/>
      <w:bookmarkEnd w:id="1532"/>
      <w:bookmarkEnd w:id="1534"/>
    </w:p>
    <w:p>
      <w:pPr>
        <w:pStyle w:val="Style30"/>
        <w:keepNext/>
        <w:keepLines/>
        <w:widowControl w:val="0"/>
        <w:shd w:val="clear" w:color="auto" w:fill="auto"/>
        <w:bidi w:val="0"/>
        <w:spacing w:before="0" w:after="380" w:line="240" w:lineRule="auto"/>
        <w:ind w:left="0" w:right="0" w:firstLine="0"/>
        <w:jc w:val="left"/>
      </w:pPr>
      <w:bookmarkStart w:id="1531" w:name="bookmark1531"/>
      <w:bookmarkStart w:id="1532" w:name="bookmark1532"/>
      <w:bookmarkStart w:id="1535" w:name="bookmark15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31"/>
      <w:bookmarkEnd w:id="1532"/>
      <w:bookmarkEnd w:id="153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收到财政及产品补助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4,166,556.73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1,900,216.38</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收到员工归还借款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1,075,891.74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3,226,135.45</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收到退还的押金、保证金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2,521,052.80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2,409,017.29</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3,436,518.62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9,653,937.30</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80,278,352.77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11,360,046.76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91,478,372.66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28,549,353.18</w:t>
            </w:r>
          </w:p>
        </w:tc>
      </w:tr>
    </w:tbl>
    <w:p>
      <w:pPr>
        <w:widowControl w:val="0"/>
        <w:spacing w:after="99" w:line="1" w:lineRule="exact"/>
      </w:pPr>
    </w:p>
    <w:p>
      <w:pPr>
        <w:pStyle w:val="Style27"/>
        <w:keepNext w:val="0"/>
        <w:keepLines w:val="0"/>
        <w:widowControl w:val="0"/>
        <w:shd w:val="clear" w:color="auto" w:fill="auto"/>
        <w:bidi w:val="0"/>
        <w:spacing w:before="0" w:after="220" w:line="240" w:lineRule="auto"/>
        <w:ind w:left="0" w:right="0" w:firstLine="0"/>
        <w:jc w:val="left"/>
      </w:pPr>
      <w:r>
        <w:rPr>
          <w:color w:val="000000"/>
          <w:spacing w:val="0"/>
          <w:w w:val="100"/>
          <w:position w:val="0"/>
        </w:rPr>
        <w:t>收到的其他与经营活动有关的现金说明：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收到的往来款主要包括收到合并范围外的关联往来款</w:t>
      </w:r>
      <w:r>
        <w:rPr>
          <w:rFonts w:ascii="Times New Roman" w:eastAsia="Times New Roman" w:hAnsi="Times New Roman" w:cs="Times New Roman"/>
          <w:color w:val="000000"/>
          <w:spacing w:val="0"/>
          <w:w w:val="100"/>
          <w:position w:val="0"/>
          <w:sz w:val="18"/>
          <w:szCs w:val="18"/>
        </w:rPr>
        <w:t>4,060</w:t>
      </w:r>
      <w:r>
        <w:rPr>
          <w:color w:val="000000"/>
          <w:spacing w:val="0"/>
          <w:w w:val="100"/>
          <w:position w:val="0"/>
        </w:rPr>
        <w:t>万元，收到非关联资金拆借款</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万元。</w:t>
      </w:r>
    </w:p>
    <w:p>
      <w:pPr>
        <w:pStyle w:val="Style30"/>
        <w:keepNext/>
        <w:keepLines/>
        <w:widowControl w:val="0"/>
        <w:shd w:val="clear" w:color="auto" w:fill="auto"/>
        <w:bidi w:val="0"/>
        <w:spacing w:before="0" w:after="380" w:line="240" w:lineRule="auto"/>
        <w:ind w:left="0" w:right="0" w:firstLine="0"/>
        <w:jc w:val="left"/>
      </w:pPr>
      <w:bookmarkStart w:id="1536" w:name="bookmark1536"/>
      <w:bookmarkStart w:id="1537" w:name="bookmark1537"/>
      <w:bookmarkStart w:id="1538" w:name="bookmark15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36"/>
      <w:bookmarkEnd w:id="1537"/>
      <w:bookmarkEnd w:id="1538"/>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支付期间费用（不含薪酬税费等）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62,847,890.00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53,514,130.42</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支付员工借款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4,456,348.17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6,561,272.08</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支付的押金、保证金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2,776,193.88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6,668,684.18</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支付保理款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支付融资租赁款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15,160,000.00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2,233,510.69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10,119,524.27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443,973,942.74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76,863,610.95</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0"/>
        <w:keepNext/>
        <w:keepLines/>
        <w:widowControl w:val="0"/>
        <w:shd w:val="clear" w:color="auto" w:fill="auto"/>
        <w:bidi w:val="0"/>
        <w:spacing w:before="0" w:after="380" w:line="240" w:lineRule="auto"/>
        <w:ind w:left="0" w:right="0" w:firstLine="0"/>
        <w:jc w:val="left"/>
      </w:pPr>
      <w:bookmarkStart w:id="1539" w:name="bookmark1539"/>
      <w:bookmarkStart w:id="1540" w:name="bookmark1540"/>
      <w:bookmarkStart w:id="1541" w:name="bookmark1541"/>
      <w:bookmarkStart w:id="1542" w:name="bookmark1542"/>
      <w:r>
        <w:rPr>
          <w:color w:val="000000"/>
          <w:spacing w:val="0"/>
          <w:w w:val="100"/>
          <w:position w:val="0"/>
        </w:rPr>
        <w:t>（</w:t>
      </w:r>
      <w:bookmarkEnd w:id="1541"/>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39"/>
      <w:bookmarkEnd w:id="1540"/>
      <w:bookmarkEnd w:id="154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三个月以上的定期存款的减少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102,000,000.00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45,168,750.78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102,000,000.00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45,168,750.78</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收到的其他与投资活动有关的现金说明：无</w:t>
      </w:r>
    </w:p>
    <w:p>
      <w:pPr>
        <w:pStyle w:val="Style30"/>
        <w:keepNext/>
        <w:keepLines/>
        <w:widowControl w:val="0"/>
        <w:shd w:val="clear" w:color="auto" w:fill="auto"/>
        <w:bidi w:val="0"/>
        <w:spacing w:before="0" w:after="380" w:line="240" w:lineRule="auto"/>
        <w:ind w:left="0" w:right="0" w:firstLine="0"/>
        <w:jc w:val="left"/>
      </w:pPr>
      <w:bookmarkStart w:id="1543" w:name="bookmark1543"/>
      <w:bookmarkStart w:id="1544" w:name="bookmark1544"/>
      <w:bookmarkStart w:id="1545" w:name="bookmark1545"/>
      <w:bookmarkStart w:id="1546" w:name="bookmark1546"/>
      <w:r>
        <w:rPr>
          <w:color w:val="000000"/>
          <w:spacing w:val="0"/>
          <w:w w:val="100"/>
          <w:position w:val="0"/>
        </w:rPr>
        <w:t>（</w:t>
      </w:r>
      <w:bookmarkEnd w:id="1545"/>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43"/>
      <w:bookmarkEnd w:id="1544"/>
      <w:bookmarkEnd w:id="1546"/>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三个月以上的定期存款的增加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21,073,070.23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23,073,070.23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支付的其他与投资活动有关的现金说明：无</w:t>
      </w:r>
    </w:p>
    <w:p>
      <w:pPr>
        <w:widowControl w:val="0"/>
        <w:spacing w:after="379" w:line="1" w:lineRule="exact"/>
      </w:pPr>
    </w:p>
    <w:p>
      <w:pPr>
        <w:pStyle w:val="Style30"/>
        <w:keepNext/>
        <w:keepLines/>
        <w:widowControl w:val="0"/>
        <w:shd w:val="clear" w:color="auto" w:fill="auto"/>
        <w:tabs>
          <w:tab w:pos="478" w:val="left"/>
        </w:tabs>
        <w:bidi w:val="0"/>
        <w:spacing w:before="0" w:after="380" w:line="240" w:lineRule="auto"/>
        <w:ind w:left="0" w:right="0" w:firstLine="0"/>
        <w:jc w:val="left"/>
      </w:pPr>
      <w:bookmarkStart w:id="1547" w:name="bookmark1547"/>
      <w:bookmarkStart w:id="1548" w:name="bookmark1548"/>
      <w:bookmarkStart w:id="1549" w:name="bookmark1549"/>
      <w:bookmarkStart w:id="1550" w:name="bookmark1550"/>
      <w:r>
        <w:rPr>
          <w:color w:val="000000"/>
          <w:spacing w:val="0"/>
          <w:w w:val="100"/>
          <w:position w:val="0"/>
        </w:rPr>
        <w:t>（</w:t>
      </w:r>
      <w:bookmarkEnd w:id="1549"/>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547"/>
      <w:bookmarkEnd w:id="1548"/>
      <w:bookmarkEnd w:id="1550"/>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78" w:val="left"/>
        </w:tabs>
        <w:bidi w:val="0"/>
        <w:spacing w:before="0" w:after="380" w:line="240" w:lineRule="auto"/>
        <w:ind w:left="0" w:right="0" w:firstLine="0"/>
        <w:jc w:val="left"/>
      </w:pPr>
      <w:bookmarkStart w:id="1551" w:name="bookmark1551"/>
      <w:bookmarkStart w:id="1552" w:name="bookmark1552"/>
      <w:bookmarkStart w:id="1553" w:name="bookmark1553"/>
      <w:bookmarkStart w:id="1554" w:name="bookmark1554"/>
      <w:r>
        <w:rPr>
          <w:color w:val="000000"/>
          <w:spacing w:val="0"/>
          <w:w w:val="100"/>
          <w:position w:val="0"/>
        </w:rPr>
        <w:t>（</w:t>
      </w:r>
      <w:bookmarkEnd w:id="1553"/>
      <w:r>
        <w:rPr>
          <w:rFonts w:ascii="Times New Roman" w:eastAsia="Times New Roman" w:hAnsi="Times New Roman" w:cs="Times New Roman"/>
          <w:color w:val="000000"/>
          <w:spacing w:val="0"/>
          <w:w w:val="100"/>
          <w:position w:val="0"/>
        </w:rPr>
        <w:t>6</w:t>
      </w:r>
      <w:r>
        <w:rPr>
          <w:color w:val="000000"/>
          <w:spacing w:val="0"/>
          <w:w w:val="100"/>
          <w:position w:val="0"/>
        </w:rPr>
        <w:t>）</w:t>
        <w:tab/>
        <w:t>支付的其他与筹资活动有关的现金</w:t>
      </w:r>
      <w:bookmarkEnd w:id="1551"/>
      <w:bookmarkEnd w:id="1552"/>
      <w:bookmarkEnd w:id="1554"/>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定期存单用于借款质押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9,100,000.00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支付的其他与筹资活动有关的现金说明：无</w:t>
      </w:r>
    </w:p>
    <w:p>
      <w:pPr>
        <w:pStyle w:val="Style30"/>
        <w:keepNext/>
        <w:keepLines/>
        <w:widowControl w:val="0"/>
        <w:shd w:val="clear" w:color="auto" w:fill="auto"/>
        <w:bidi w:val="0"/>
        <w:spacing w:before="0" w:after="380" w:line="240" w:lineRule="auto"/>
        <w:ind w:left="0" w:right="0" w:firstLine="0"/>
        <w:jc w:val="left"/>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7</w:t>
      </w:r>
      <w:bookmarkEnd w:id="1557"/>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555"/>
      <w:bookmarkEnd w:id="1556"/>
      <w:bookmarkEnd w:id="1558"/>
    </w:p>
    <w:p>
      <w:pPr>
        <w:pStyle w:val="Style30"/>
        <w:keepNext/>
        <w:keepLines/>
        <w:widowControl w:val="0"/>
        <w:shd w:val="clear" w:color="auto" w:fill="auto"/>
        <w:bidi w:val="0"/>
        <w:spacing w:before="0" w:after="380" w:line="240" w:lineRule="auto"/>
        <w:ind w:left="0" w:right="0" w:firstLine="0"/>
        <w:jc w:val="left"/>
      </w:pPr>
      <w:bookmarkStart w:id="1555" w:name="bookmark1555"/>
      <w:bookmarkStart w:id="1556" w:name="bookmark1556"/>
      <w:bookmarkStart w:id="1559" w:name="bookmark1559"/>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55"/>
      <w:bookmarkEnd w:id="1556"/>
      <w:bookmarkEnd w:id="1559"/>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336"/>
        <w:gridCol w:w="3058"/>
        <w:gridCol w:w="319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bl>
    <w:p>
      <w:pPr>
        <w:widowControl w:val="0"/>
        <w:spacing w:line="1" w:lineRule="exact"/>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9,903,571.10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18,562,024.63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12,344,938.75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6,479,753.33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16,773,664.18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16,187,497.23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9,350,135.28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9,228,585.27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1,947,096.07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2,212,022.69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-1,859,488.92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84,027.45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217,245.27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3,751,730.92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237,616.56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-6,091,139.78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-8,755,201.40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-15,921,623.51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-6,439,613.60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-10,950,468.46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-15,511,281.91</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-464,021,929.52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36,235,594.22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168,961,294.05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-3,712,178.31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-275,594,974.57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54,808,846.16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现金的期末余额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345,118,123.31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320,941,963.93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320,941,963.93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240,014,309.99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24,176,159.38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80,927,653.94</w:t>
            </w:r>
          </w:p>
        </w:tc>
      </w:tr>
    </w:tbl>
    <w:p>
      <w:pPr>
        <w:widowControl w:val="0"/>
        <w:spacing w:after="319" w:line="1" w:lineRule="exact"/>
      </w:pPr>
    </w:p>
    <w:p>
      <w:pPr>
        <w:pStyle w:val="Style30"/>
        <w:keepNext/>
        <w:keepLines/>
        <w:widowControl w:val="0"/>
        <w:shd w:val="clear" w:color="auto" w:fill="auto"/>
        <w:tabs>
          <w:tab w:pos="478" w:val="left"/>
        </w:tabs>
        <w:bidi w:val="0"/>
        <w:spacing w:before="0" w:after="380" w:line="240" w:lineRule="auto"/>
        <w:ind w:left="0" w:right="0" w:firstLine="0"/>
        <w:jc w:val="left"/>
      </w:pPr>
      <w:bookmarkStart w:id="1560" w:name="bookmark1560"/>
      <w:bookmarkStart w:id="1561" w:name="bookmark1561"/>
      <w:bookmarkStart w:id="1562" w:name="bookmark1562"/>
      <w:bookmarkStart w:id="1563" w:name="bookmark1563"/>
      <w:r>
        <w:rPr>
          <w:color w:val="000000"/>
          <w:spacing w:val="0"/>
          <w:w w:val="100"/>
          <w:position w:val="0"/>
        </w:rPr>
        <w:t>（</w:t>
      </w:r>
      <w:bookmarkEnd w:id="1562"/>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560"/>
      <w:bookmarkEnd w:id="1561"/>
      <w:bookmarkEnd w:id="1563"/>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78" w:val="left"/>
        </w:tabs>
        <w:bidi w:val="0"/>
        <w:spacing w:before="0" w:after="380" w:line="240" w:lineRule="auto"/>
        <w:ind w:left="0" w:right="0" w:firstLine="0"/>
        <w:jc w:val="left"/>
      </w:pPr>
      <w:bookmarkStart w:id="1564" w:name="bookmark1564"/>
      <w:bookmarkStart w:id="1565" w:name="bookmark1565"/>
      <w:bookmarkStart w:id="1566" w:name="bookmark1566"/>
      <w:bookmarkStart w:id="1567" w:name="bookmark1567"/>
      <w:r>
        <w:rPr>
          <w:color w:val="000000"/>
          <w:spacing w:val="0"/>
          <w:w w:val="100"/>
          <w:position w:val="0"/>
        </w:rPr>
        <w:t>（</w:t>
      </w:r>
      <w:bookmarkEnd w:id="1566"/>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564"/>
      <w:bookmarkEnd w:id="1565"/>
      <w:bookmarkEnd w:id="1567"/>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78" w:val="left"/>
        </w:tabs>
        <w:bidi w:val="0"/>
        <w:spacing w:before="0" w:after="380" w:line="240" w:lineRule="auto"/>
        <w:ind w:left="0" w:right="0" w:firstLine="0"/>
        <w:jc w:val="left"/>
      </w:pPr>
      <w:bookmarkStart w:id="1568" w:name="bookmark1568"/>
      <w:bookmarkStart w:id="1569" w:name="bookmark1569"/>
      <w:bookmarkStart w:id="1570" w:name="bookmark1570"/>
      <w:bookmarkStart w:id="1571" w:name="bookmark1571"/>
      <w:r>
        <w:rPr>
          <w:color w:val="000000"/>
          <w:spacing w:val="0"/>
          <w:w w:val="100"/>
          <w:position w:val="0"/>
        </w:rPr>
        <w:t>（</w:t>
      </w:r>
      <w:bookmarkEnd w:id="1570"/>
      <w:r>
        <w:rPr>
          <w:rFonts w:ascii="Times New Roman" w:eastAsia="Times New Roman" w:hAnsi="Times New Roman" w:cs="Times New Roman"/>
          <w:color w:val="000000"/>
          <w:spacing w:val="0"/>
          <w:w w:val="100"/>
          <w:position w:val="0"/>
        </w:rPr>
        <w:t>4</w:t>
      </w:r>
      <w:r>
        <w:rPr>
          <w:color w:val="000000"/>
          <w:spacing w:val="0"/>
          <w:w w:val="100"/>
          <w:position w:val="0"/>
        </w:rPr>
        <w:t>）</w:t>
        <w:tab/>
        <w:t>现金和现金等价物的构成</w:t>
      </w:r>
      <w:bookmarkEnd w:id="1568"/>
      <w:bookmarkEnd w:id="1569"/>
      <w:bookmarkEnd w:id="157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345,118,123.31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320,941,963.93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90,356.41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25,095.96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345,027,766.90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320,916,867.97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345,118,123.31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320,941,963.93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79" w:line="1" w:lineRule="exact"/>
      </w:pPr>
    </w:p>
    <w:p>
      <w:pPr>
        <w:pStyle w:val="Style30"/>
        <w:keepNext/>
        <w:keepLines/>
        <w:widowControl w:val="0"/>
        <w:shd w:val="clear" w:color="auto" w:fill="auto"/>
        <w:tabs>
          <w:tab w:pos="464" w:val="left"/>
        </w:tabs>
        <w:bidi w:val="0"/>
        <w:spacing w:before="0" w:after="380" w:line="240" w:lineRule="auto"/>
        <w:ind w:left="0" w:right="0" w:firstLine="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7</w:t>
      </w:r>
      <w:bookmarkEnd w:id="1574"/>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572"/>
      <w:bookmarkEnd w:id="1573"/>
      <w:bookmarkEnd w:id="1575"/>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其他，，项目名称及调整金额等事项：无</w:t>
      </w:r>
    </w:p>
    <w:p>
      <w:pPr>
        <w:pStyle w:val="Style30"/>
        <w:keepNext/>
        <w:keepLines/>
        <w:widowControl w:val="0"/>
        <w:shd w:val="clear" w:color="auto" w:fill="auto"/>
        <w:tabs>
          <w:tab w:pos="464" w:val="left"/>
        </w:tabs>
        <w:bidi w:val="0"/>
        <w:spacing w:before="0" w:after="38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7</w:t>
      </w:r>
      <w:bookmarkEnd w:id="1578"/>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576"/>
      <w:bookmarkEnd w:id="1577"/>
      <w:bookmarkEnd w:id="157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10,197,222.41</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见说明</w:t>
            </w: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29,139,592.12</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见说明</w:t>
            </w: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39,336,814.53</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240" w:line="240" w:lineRule="auto"/>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日止，本公司资产抵押情况如下:</w:t>
      </w:r>
    </w:p>
    <w:tbl>
      <w:tblPr>
        <w:tblOverlap w:val="never"/>
        <w:jc w:val="left"/>
        <w:tblLayout w:type="fixed"/>
      </w:tblPr>
      <w:tblGrid>
        <w:gridCol w:w="576"/>
        <w:gridCol w:w="1277"/>
        <w:gridCol w:w="1277"/>
        <w:gridCol w:w="950"/>
        <w:gridCol w:w="912"/>
        <w:gridCol w:w="1277"/>
        <w:gridCol w:w="1862"/>
        <w:gridCol w:w="955"/>
      </w:tblGrid>
      <w:tr>
        <w:trPr>
          <w:trHeight w:val="331" w:hRule="exact"/>
        </w:trPr>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抵押资产情况</w:t>
            </w:r>
          </w:p>
        </w:tc>
        <w:tc>
          <w:tcPr>
            <w:gridSpan w:val="4"/>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借款情况</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项 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原值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净值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被担保方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借款银 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借款余额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借款期限</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年利率</w:t>
            </w:r>
          </w:p>
        </w:tc>
      </w:tr>
      <w:tr>
        <w:trPr>
          <w:trHeight w:val="126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 定 资 产</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39,946,246.29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29,139,592.12</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兴业银 行厦门 分行</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2016-10-14 </w:t>
            </w:r>
            <w:r>
              <w:rPr>
                <w:color w:val="000000"/>
                <w:spacing w:val="0"/>
                <w:w w:val="100"/>
                <w:position w:val="0"/>
              </w:rPr>
              <w:t>至</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2017-10-13</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5.0025%</w:t>
            </w:r>
          </w:p>
        </w:tc>
      </w:tr>
    </w:tbl>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日止，本集团所有权受到限制的货币资金情况如下:</w:t>
      </w:r>
    </w:p>
    <w:p>
      <w:pPr>
        <w:widowControl w:val="0"/>
        <w:spacing w:after="239" w:line="1" w:lineRule="exact"/>
      </w:pPr>
    </w:p>
    <w:p>
      <w:pPr>
        <w:widowControl w:val="0"/>
        <w:spacing w:line="1" w:lineRule="exact"/>
      </w:pPr>
    </w:p>
    <w:tbl>
      <w:tblPr>
        <w:tblOverlap w:val="never"/>
        <w:jc w:val="left"/>
        <w:tblLayout w:type="fixed"/>
      </w:tblPr>
      <w:tblGrid>
        <w:gridCol w:w="5818"/>
        <w:gridCol w:w="3269"/>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款项内容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金额</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拟持有至到期剩余存款期限在三个月以上的定期存款（已用于银行借款 质押）</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9,100,000.00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预收中国建设股份有限公司宝鸡宝石钢支行货款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224,372.16</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预收中国银行股份有限公司莆田分行货款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725,325.08</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银行承兑汇票保证金、保函保证金等其他货币资金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147,525.17</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10,197,222.41</w:t>
            </w:r>
          </w:p>
        </w:tc>
      </w:tr>
    </w:tbl>
    <w:p>
      <w:pPr>
        <w:pStyle w:val="Style58"/>
        <w:keepNext w:val="0"/>
        <w:keepLines w:val="0"/>
        <w:widowControl w:val="0"/>
        <w:shd w:val="clear" w:color="auto" w:fill="auto"/>
        <w:tabs>
          <w:tab w:pos="464" w:val="left"/>
        </w:tabs>
        <w:bidi w:val="0"/>
        <w:spacing w:before="0" w:after="280"/>
        <w:ind w:left="0" w:right="0" w:firstLine="0"/>
        <w:jc w:val="left"/>
      </w:pPr>
      <w:bookmarkStart w:id="1580" w:name="bookmark1580"/>
      <w:r>
        <w:rPr>
          <w:rFonts w:ascii="Times New Roman" w:eastAsia="Times New Roman" w:hAnsi="Times New Roman" w:cs="Times New Roman"/>
          <w:color w:val="000000"/>
          <w:spacing w:val="0"/>
          <w:w w:val="100"/>
          <w:position w:val="0"/>
        </w:rPr>
        <w:t>7</w:t>
      </w:r>
      <w:bookmarkEnd w:id="1580"/>
      <w:r>
        <w:rPr>
          <w:rFonts w:ascii="Times New Roman" w:eastAsia="Times New Roman" w:hAnsi="Times New Roman" w:cs="Times New Roman"/>
          <w:color w:val="000000"/>
          <w:spacing w:val="0"/>
          <w:w w:val="100"/>
          <w:position w:val="0"/>
        </w:rPr>
        <w:t>7</w:t>
      </w:r>
      <w:r>
        <w:rPr>
          <w:color w:val="000000"/>
          <w:spacing w:val="0"/>
          <w:w w:val="100"/>
          <w:position w:val="0"/>
        </w:rPr>
        <w:t>、</w:t>
        <w:tab/>
        <w:t>外币货币性项目</w:t>
      </w:r>
    </w:p>
    <w:p>
      <w:pPr>
        <w:pStyle w:val="Style58"/>
        <w:keepNext w:val="0"/>
        <w:keepLines w:val="0"/>
        <w:widowControl w:val="0"/>
        <w:shd w:val="clear" w:color="auto" w:fill="auto"/>
        <w:tabs>
          <w:tab w:pos="478" w:val="left"/>
        </w:tabs>
        <w:bidi w:val="0"/>
        <w:spacing w:before="0" w:after="400"/>
        <w:ind w:left="0" w:right="0" w:firstLine="0"/>
        <w:jc w:val="left"/>
      </w:pPr>
      <w:bookmarkStart w:id="1581" w:name="bookmark1581"/>
      <w:r>
        <w:rPr>
          <w:color w:val="000000"/>
          <w:spacing w:val="0"/>
          <w:w w:val="100"/>
          <w:position w:val="0"/>
        </w:rPr>
        <w:t>（</w:t>
      </w:r>
      <w:bookmarkEnd w:id="1581"/>
      <w:r>
        <w:rPr>
          <w:rFonts w:ascii="Times New Roman" w:eastAsia="Times New Roman" w:hAnsi="Times New Roman" w:cs="Times New Roman"/>
          <w:color w:val="000000"/>
          <w:spacing w:val="0"/>
          <w:w w:val="100"/>
          <w:position w:val="0"/>
        </w:rPr>
        <w:t>1</w:t>
      </w:r>
      <w:r>
        <w:rPr>
          <w:color w:val="000000"/>
          <w:spacing w:val="0"/>
          <w:w w:val="100"/>
          <w:position w:val="0"/>
        </w:rPr>
        <w:t>）</w:t>
        <w:tab/>
        <w:t>外币货币性项目</w:t>
      </w:r>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58"/>
        <w:keepNext w:val="0"/>
        <w:keepLines w:val="0"/>
        <w:widowControl w:val="0"/>
        <w:shd w:val="clear" w:color="auto" w:fill="auto"/>
        <w:bidi w:val="0"/>
        <w:spacing w:before="0" w:after="400"/>
        <w:ind w:left="0" w:right="0" w:firstLine="0"/>
        <w:jc w:val="left"/>
      </w:pPr>
      <w:bookmarkStart w:id="1582" w:name="bookmark1582"/>
      <w:r>
        <w:rPr>
          <w:color w:val="000000"/>
          <w:spacing w:val="0"/>
          <w:w w:val="100"/>
          <w:position w:val="0"/>
        </w:rPr>
        <w:t>（</w:t>
      </w:r>
      <w:bookmarkEnd w:id="1582"/>
      <w:r>
        <w:rPr>
          <w:rFonts w:ascii="Times New Roman" w:eastAsia="Times New Roman" w:hAnsi="Times New Roman" w:cs="Times New Roman"/>
          <w:color w:val="000000"/>
          <w:spacing w:val="0"/>
          <w:w w:val="100"/>
          <w:position w:val="0"/>
        </w:rPr>
        <w:t>2</w:t>
      </w:r>
      <w:r>
        <w:rPr>
          <w:color w:val="000000"/>
          <w:spacing w:val="0"/>
          <w:w w:val="100"/>
          <w:position w:val="0"/>
        </w:rPr>
        <w:t>） 境外经营实体说明，包括对于重要的境外经营实体，应披露其境外主要经营地、记账本位币及选择依据, 记账本位币发生变化的还应披露原因。</w:t>
      </w:r>
    </w:p>
    <w:p>
      <w:pPr>
        <w:pStyle w:val="Style27"/>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8"/>
        <w:keepNext w:val="0"/>
        <w:keepLines w:val="0"/>
        <w:widowControl w:val="0"/>
        <w:shd w:val="clear" w:color="auto" w:fill="auto"/>
        <w:tabs>
          <w:tab w:pos="464" w:val="left"/>
        </w:tabs>
        <w:bidi w:val="0"/>
        <w:spacing w:before="0" w:after="400"/>
        <w:ind w:left="0" w:right="0" w:firstLine="0"/>
        <w:jc w:val="left"/>
      </w:pPr>
      <w:bookmarkStart w:id="1583" w:name="bookmark1583"/>
      <w:r>
        <w:rPr>
          <w:rFonts w:ascii="Times New Roman" w:eastAsia="Times New Roman" w:hAnsi="Times New Roman" w:cs="Times New Roman"/>
          <w:color w:val="000000"/>
          <w:spacing w:val="0"/>
          <w:w w:val="100"/>
          <w:position w:val="0"/>
        </w:rPr>
        <w:t>7</w:t>
      </w:r>
      <w:bookmarkEnd w:id="1583"/>
      <w:r>
        <w:rPr>
          <w:rFonts w:ascii="Times New Roman" w:eastAsia="Times New Roman" w:hAnsi="Times New Roman" w:cs="Times New Roman"/>
          <w:color w:val="000000"/>
          <w:spacing w:val="0"/>
          <w:w w:val="100"/>
          <w:position w:val="0"/>
        </w:rPr>
        <w:t>8</w:t>
      </w:r>
      <w:r>
        <w:rPr>
          <w:color w:val="000000"/>
          <w:spacing w:val="0"/>
          <w:w w:val="100"/>
          <w:position w:val="0"/>
        </w:rPr>
        <w:t>、</w:t>
        <w:tab/>
        <w:t>套期</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58"/>
        <w:keepNext w:val="0"/>
        <w:keepLines w:val="0"/>
        <w:widowControl w:val="0"/>
        <w:shd w:val="clear" w:color="auto" w:fill="auto"/>
        <w:tabs>
          <w:tab w:pos="464" w:val="left"/>
        </w:tabs>
        <w:bidi w:val="0"/>
        <w:spacing w:before="0" w:after="400"/>
        <w:ind w:left="0" w:right="0" w:firstLine="0"/>
        <w:jc w:val="left"/>
      </w:pPr>
      <w:bookmarkStart w:id="1584" w:name="bookmark1584"/>
      <w:r>
        <w:rPr>
          <w:rFonts w:ascii="Times New Roman" w:eastAsia="Times New Roman" w:hAnsi="Times New Roman" w:cs="Times New Roman"/>
          <w:color w:val="000000"/>
          <w:spacing w:val="0"/>
          <w:w w:val="100"/>
          <w:position w:val="0"/>
        </w:rPr>
        <w:t>7</w:t>
      </w:r>
      <w:bookmarkEnd w:id="1584"/>
      <w:r>
        <w:rPr>
          <w:rFonts w:ascii="Times New Roman" w:eastAsia="Times New Roman" w:hAnsi="Times New Roman" w:cs="Times New Roman"/>
          <w:color w:val="000000"/>
          <w:spacing w:val="0"/>
          <w:w w:val="100"/>
          <w:position w:val="0"/>
        </w:rPr>
        <w:t>9</w:t>
      </w:r>
      <w:r>
        <w:rPr>
          <w:color w:val="000000"/>
          <w:spacing w:val="0"/>
          <w:w w:val="100"/>
          <w:position w:val="0"/>
        </w:rPr>
        <w:t>、</w:t>
        <w:tab/>
        <w:t>其他</w:t>
      </w:r>
    </w:p>
    <w:p>
      <w:pPr>
        <w:pStyle w:val="Style23"/>
        <w:keepNext/>
        <w:keepLines/>
        <w:widowControl w:val="0"/>
        <w:shd w:val="clear" w:color="auto" w:fill="auto"/>
        <w:bidi w:val="0"/>
        <w:spacing w:before="0" w:after="280" w:line="240" w:lineRule="auto"/>
        <w:ind w:left="0" w:right="0" w:firstLine="0"/>
        <w:jc w:val="left"/>
      </w:pPr>
      <w:bookmarkStart w:id="1585" w:name="bookmark1585"/>
      <w:bookmarkStart w:id="1586" w:name="bookmark1586"/>
      <w:bookmarkStart w:id="1587" w:name="bookmark1587"/>
      <w:bookmarkStart w:id="1588" w:name="bookmark1588"/>
      <w:r>
        <w:rPr>
          <w:color w:val="000000"/>
          <w:spacing w:val="0"/>
          <w:w w:val="100"/>
          <w:position w:val="0"/>
          <w:sz w:val="24"/>
          <w:szCs w:val="24"/>
        </w:rPr>
        <w:t>八</w:t>
      </w:r>
      <w:bookmarkEnd w:id="1587"/>
      <w:r>
        <w:rPr>
          <w:color w:val="000000"/>
          <w:spacing w:val="0"/>
          <w:w w:val="100"/>
          <w:position w:val="0"/>
          <w:sz w:val="24"/>
          <w:szCs w:val="24"/>
        </w:rPr>
        <w:t>、合并范围的变更</w:t>
      </w:r>
      <w:bookmarkEnd w:id="1585"/>
      <w:bookmarkEnd w:id="1586"/>
      <w:bookmarkEnd w:id="1588"/>
    </w:p>
    <w:p>
      <w:pPr>
        <w:pStyle w:val="Style58"/>
        <w:keepNext w:val="0"/>
        <w:keepLines w:val="0"/>
        <w:widowControl w:val="0"/>
        <w:shd w:val="clear" w:color="auto" w:fill="auto"/>
        <w:bidi w:val="0"/>
        <w:spacing w:before="0" w:after="280"/>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p>
    <w:p>
      <w:pPr>
        <w:pStyle w:val="Style58"/>
        <w:keepNext w:val="0"/>
        <w:keepLines w:val="0"/>
        <w:widowControl w:val="0"/>
        <w:shd w:val="clear" w:color="auto" w:fill="auto"/>
        <w:tabs>
          <w:tab w:pos="478" w:val="left"/>
        </w:tabs>
        <w:bidi w:val="0"/>
        <w:spacing w:before="0" w:after="400"/>
        <w:ind w:left="0" w:right="0" w:firstLine="0"/>
        <w:jc w:val="left"/>
      </w:pPr>
      <w:bookmarkStart w:id="1589" w:name="bookmark1589"/>
      <w:r>
        <w:rPr>
          <w:color w:val="000000"/>
          <w:spacing w:val="0"/>
          <w:w w:val="100"/>
          <w:position w:val="0"/>
        </w:rPr>
        <w:t>（</w:t>
      </w:r>
      <w:bookmarkEnd w:id="1589"/>
      <w:r>
        <w:rPr>
          <w:rFonts w:ascii="Times New Roman" w:eastAsia="Times New Roman" w:hAnsi="Times New Roman" w:cs="Times New Roman"/>
          <w:color w:val="000000"/>
          <w:spacing w:val="0"/>
          <w:w w:val="100"/>
          <w:position w:val="0"/>
        </w:rPr>
        <w:t>1</w:t>
      </w:r>
      <w:r>
        <w:rPr>
          <w:color w:val="000000"/>
          <w:spacing w:val="0"/>
          <w:w w:val="100"/>
          <w:position w:val="0"/>
        </w:rPr>
        <w:t>）</w:t>
        <w:tab/>
        <w:t>本期发生的非同一控制下企业合并</w:t>
      </w:r>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58"/>
        <w:keepNext w:val="0"/>
        <w:keepLines w:val="0"/>
        <w:widowControl w:val="0"/>
        <w:shd w:val="clear" w:color="auto" w:fill="auto"/>
        <w:tabs>
          <w:tab w:pos="478" w:val="left"/>
        </w:tabs>
        <w:bidi w:val="0"/>
        <w:spacing w:before="0" w:after="400"/>
        <w:ind w:left="0" w:right="0" w:firstLine="0"/>
        <w:jc w:val="left"/>
      </w:pPr>
      <w:bookmarkStart w:id="1590" w:name="bookmark1590"/>
      <w:r>
        <w:rPr>
          <w:color w:val="000000"/>
          <w:spacing w:val="0"/>
          <w:w w:val="100"/>
          <w:position w:val="0"/>
        </w:rPr>
        <w:t>（</w:t>
      </w:r>
      <w:bookmarkEnd w:id="1590"/>
      <w:r>
        <w:rPr>
          <w:rFonts w:ascii="Times New Roman" w:eastAsia="Times New Roman" w:hAnsi="Times New Roman" w:cs="Times New Roman"/>
          <w:color w:val="000000"/>
          <w:spacing w:val="0"/>
          <w:w w:val="100"/>
          <w:position w:val="0"/>
        </w:rPr>
        <w:t>2</w:t>
      </w:r>
      <w:r>
        <w:rPr>
          <w:color w:val="000000"/>
          <w:spacing w:val="0"/>
          <w:w w:val="100"/>
          <w:position w:val="0"/>
        </w:rPr>
        <w:t>）</w:t>
        <w:tab/>
        <w:t>合并成本及商誉</w:t>
      </w:r>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58"/>
        <w:keepNext w:val="0"/>
        <w:keepLines w:val="0"/>
        <w:widowControl w:val="0"/>
        <w:shd w:val="clear" w:color="auto" w:fill="auto"/>
        <w:tabs>
          <w:tab w:pos="478" w:val="left"/>
        </w:tabs>
        <w:bidi w:val="0"/>
        <w:spacing w:before="0" w:after="400"/>
        <w:ind w:left="0" w:right="0" w:firstLine="0"/>
        <w:jc w:val="left"/>
      </w:pPr>
      <w:bookmarkStart w:id="1591" w:name="bookmark1591"/>
      <w:r>
        <w:rPr>
          <w:color w:val="000000"/>
          <w:spacing w:val="0"/>
          <w:w w:val="100"/>
          <w:position w:val="0"/>
        </w:rPr>
        <w:t>（</w:t>
      </w:r>
      <w:bookmarkEnd w:id="1591"/>
      <w:r>
        <w:rPr>
          <w:rFonts w:ascii="Times New Roman" w:eastAsia="Times New Roman" w:hAnsi="Times New Roman" w:cs="Times New Roman"/>
          <w:color w:val="000000"/>
          <w:spacing w:val="0"/>
          <w:w w:val="100"/>
          <w:position w:val="0"/>
        </w:rPr>
        <w:t>3</w:t>
      </w:r>
      <w:r>
        <w:rPr>
          <w:color w:val="000000"/>
          <w:spacing w:val="0"/>
          <w:w w:val="100"/>
          <w:position w:val="0"/>
        </w:rPr>
        <w:t>）</w:t>
        <w:tab/>
        <w:t>被购买方于购买日可辨认资产、负债</w:t>
      </w:r>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58"/>
        <w:keepNext w:val="0"/>
        <w:keepLines w:val="0"/>
        <w:widowControl w:val="0"/>
        <w:shd w:val="clear" w:color="auto" w:fill="auto"/>
        <w:tabs>
          <w:tab w:pos="478" w:val="left"/>
        </w:tabs>
        <w:bidi w:val="0"/>
        <w:spacing w:before="0" w:after="400"/>
        <w:ind w:left="0" w:right="0" w:firstLine="0"/>
        <w:jc w:val="left"/>
      </w:pPr>
      <w:bookmarkStart w:id="1592" w:name="bookmark1592"/>
      <w:r>
        <w:rPr>
          <w:color w:val="000000"/>
          <w:spacing w:val="0"/>
          <w:w w:val="100"/>
          <w:position w:val="0"/>
        </w:rPr>
        <w:t>（</w:t>
      </w:r>
      <w:bookmarkEnd w:id="1592"/>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7"/>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i/>
          <w:iCs/>
          <w:color w:val="000000"/>
          <w:spacing w:val="0"/>
          <w:w w:val="100"/>
          <w:position w:val="0"/>
          <w:sz w:val="19"/>
          <w:szCs w:val="19"/>
        </w:rPr>
        <w:t>是</w:t>
      </w:r>
      <w:r>
        <w:rPr>
          <w:i/>
          <w:iCs/>
          <w:color w:val="000000"/>
          <w:spacing w:val="0"/>
          <w:w w:val="100"/>
          <w:position w:val="0"/>
        </w:rPr>
        <w:t>V</w:t>
      </w:r>
      <w:r>
        <w:rPr>
          <w:color w:val="000000"/>
          <w:spacing w:val="0"/>
          <w:w w:val="100"/>
          <w:position w:val="0"/>
        </w:rPr>
        <w:t>否</w:t>
      </w:r>
    </w:p>
    <w:p>
      <w:pPr>
        <w:pStyle w:val="Style58"/>
        <w:keepNext w:val="0"/>
        <w:keepLines w:val="0"/>
        <w:widowControl w:val="0"/>
        <w:shd w:val="clear" w:color="auto" w:fill="auto"/>
        <w:tabs>
          <w:tab w:pos="478" w:val="left"/>
        </w:tabs>
        <w:bidi w:val="0"/>
        <w:spacing w:before="0" w:after="400"/>
        <w:ind w:left="0" w:right="0" w:firstLine="0"/>
        <w:jc w:val="left"/>
      </w:pPr>
      <w:bookmarkStart w:id="1593" w:name="bookmark1593"/>
      <w:r>
        <w:rPr>
          <w:color w:val="000000"/>
          <w:spacing w:val="0"/>
          <w:w w:val="100"/>
          <w:position w:val="0"/>
        </w:rPr>
        <w:t>（</w:t>
      </w:r>
      <w:bookmarkEnd w:id="1593"/>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260" w:line="240" w:lineRule="auto"/>
        <w:ind w:left="0" w:right="0" w:firstLine="0"/>
        <w:jc w:val="left"/>
      </w:pPr>
      <w:bookmarkStart w:id="1594" w:name="bookmark1594"/>
      <w:bookmarkStart w:id="1595" w:name="bookmark1595"/>
      <w:bookmarkStart w:id="1596" w:name="bookmark1596"/>
      <w:bookmarkStart w:id="1597" w:name="bookmark1597"/>
      <w:r>
        <w:rPr>
          <w:color w:val="000000"/>
          <w:spacing w:val="0"/>
          <w:w w:val="100"/>
          <w:position w:val="0"/>
        </w:rPr>
        <w:t>（</w:t>
      </w:r>
      <w:bookmarkEnd w:id="1596"/>
      <w:r>
        <w:rPr>
          <w:rFonts w:ascii="Times New Roman" w:eastAsia="Times New Roman" w:hAnsi="Times New Roman" w:cs="Times New Roman"/>
          <w:color w:val="000000"/>
          <w:spacing w:val="0"/>
          <w:w w:val="100"/>
          <w:position w:val="0"/>
        </w:rPr>
        <w:t>6</w:t>
      </w:r>
      <w:r>
        <w:rPr>
          <w:color w:val="000000"/>
          <w:spacing w:val="0"/>
          <w:w w:val="100"/>
          <w:position w:val="0"/>
        </w:rPr>
        <w:t>）其他说明</w:t>
      </w:r>
      <w:bookmarkEnd w:id="1594"/>
      <w:bookmarkEnd w:id="1595"/>
      <w:bookmarkEnd w:id="1597"/>
    </w:p>
    <w:p>
      <w:pPr>
        <w:pStyle w:val="Style27"/>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无</w:t>
      </w:r>
    </w:p>
    <w:p>
      <w:pPr>
        <w:pStyle w:val="Style30"/>
        <w:keepNext/>
        <w:keepLines/>
        <w:widowControl w:val="0"/>
        <w:shd w:val="clear" w:color="auto" w:fill="auto"/>
        <w:tabs>
          <w:tab w:pos="368" w:val="left"/>
        </w:tabs>
        <w:bidi w:val="0"/>
        <w:spacing w:before="0" w:line="240" w:lineRule="auto"/>
        <w:ind w:left="0" w:right="0" w:firstLine="0"/>
        <w:jc w:val="left"/>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2</w:t>
      </w:r>
      <w:bookmarkEnd w:id="1600"/>
      <w:r>
        <w:rPr>
          <w:color w:val="000000"/>
          <w:spacing w:val="0"/>
          <w:w w:val="100"/>
          <w:position w:val="0"/>
        </w:rPr>
        <w:t>、</w:t>
        <w:tab/>
        <w:t>同一控制下企业合并</w:t>
      </w:r>
      <w:bookmarkEnd w:id="1598"/>
      <w:bookmarkEnd w:id="1599"/>
      <w:bookmarkEnd w:id="1601"/>
    </w:p>
    <w:p>
      <w:pPr>
        <w:pStyle w:val="Style30"/>
        <w:keepNext/>
        <w:keepLines/>
        <w:widowControl w:val="0"/>
        <w:shd w:val="clear" w:color="auto" w:fill="auto"/>
        <w:bidi w:val="0"/>
        <w:spacing w:before="0" w:line="240" w:lineRule="auto"/>
        <w:ind w:left="0" w:right="0" w:firstLine="0"/>
        <w:jc w:val="left"/>
      </w:pPr>
      <w:bookmarkStart w:id="1598" w:name="bookmark1598"/>
      <w:bookmarkStart w:id="1599" w:name="bookmark1599"/>
      <w:bookmarkStart w:id="1602" w:name="bookmark16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598"/>
      <w:bookmarkEnd w:id="1599"/>
      <w:bookmarkEnd w:id="1602"/>
    </w:p>
    <w:p>
      <w:pPr>
        <w:pStyle w:val="Style30"/>
        <w:keepNext/>
        <w:keepLines/>
        <w:widowControl w:val="0"/>
        <w:shd w:val="clear" w:color="auto" w:fill="auto"/>
        <w:bidi w:val="0"/>
        <w:spacing w:before="0" w:after="260" w:line="240" w:lineRule="auto"/>
        <w:ind w:left="0" w:right="0" w:firstLine="0"/>
        <w:jc w:val="left"/>
      </w:pPr>
      <w:bookmarkStart w:id="1598" w:name="bookmark1598"/>
      <w:bookmarkStart w:id="1599" w:name="bookmark1599"/>
      <w:bookmarkStart w:id="1603" w:name="bookmark1603"/>
      <w:r>
        <w:rPr>
          <w:color w:val="000000"/>
          <w:spacing w:val="0"/>
          <w:w w:val="100"/>
          <w:position w:val="0"/>
        </w:rPr>
        <w:t>无（</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598"/>
      <w:bookmarkEnd w:id="1599"/>
      <w:bookmarkEnd w:id="1603"/>
    </w:p>
    <w:p>
      <w:pPr>
        <w:pStyle w:val="Style27"/>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无</w:t>
      </w:r>
    </w:p>
    <w:p>
      <w:pPr>
        <w:pStyle w:val="Style30"/>
        <w:keepNext/>
        <w:keepLines/>
        <w:widowControl w:val="0"/>
        <w:shd w:val="clear" w:color="auto" w:fill="auto"/>
        <w:bidi w:val="0"/>
        <w:spacing w:before="0" w:after="260" w:line="240" w:lineRule="auto"/>
        <w:ind w:left="0" w:right="0" w:firstLine="0"/>
        <w:jc w:val="left"/>
      </w:pPr>
      <w:bookmarkStart w:id="1604" w:name="bookmark1604"/>
      <w:bookmarkStart w:id="1605" w:name="bookmark1605"/>
      <w:bookmarkStart w:id="1606" w:name="bookmark1606"/>
      <w:bookmarkStart w:id="1607" w:name="bookmark1607"/>
      <w:r>
        <w:rPr>
          <w:color w:val="000000"/>
          <w:spacing w:val="0"/>
          <w:w w:val="100"/>
          <w:position w:val="0"/>
        </w:rPr>
        <w:t>（</w:t>
      </w:r>
      <w:bookmarkEnd w:id="1606"/>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604"/>
      <w:bookmarkEnd w:id="1605"/>
      <w:bookmarkEnd w:id="1607"/>
    </w:p>
    <w:p>
      <w:pPr>
        <w:pStyle w:val="Style27"/>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无</w:t>
      </w:r>
    </w:p>
    <w:p>
      <w:pPr>
        <w:pStyle w:val="Style30"/>
        <w:keepNext/>
        <w:keepLines/>
        <w:widowControl w:val="0"/>
        <w:shd w:val="clear" w:color="auto" w:fill="auto"/>
        <w:tabs>
          <w:tab w:pos="368" w:val="left"/>
        </w:tabs>
        <w:bidi w:val="0"/>
        <w:spacing w:before="0" w:after="260" w:line="240" w:lineRule="auto"/>
        <w:ind w:left="0" w:right="0" w:firstLine="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3</w:t>
      </w:r>
      <w:bookmarkEnd w:id="1610"/>
      <w:r>
        <w:rPr>
          <w:color w:val="000000"/>
          <w:spacing w:val="0"/>
          <w:w w:val="100"/>
          <w:position w:val="0"/>
        </w:rPr>
        <w:t>、</w:t>
        <w:tab/>
        <w:t>反向购买</w:t>
      </w:r>
      <w:bookmarkEnd w:id="1608"/>
      <w:bookmarkEnd w:id="1609"/>
      <w:bookmarkEnd w:id="1611"/>
    </w:p>
    <w:p>
      <w:pPr>
        <w:pStyle w:val="Style27"/>
        <w:keepNext w:val="0"/>
        <w:keepLines w:val="0"/>
        <w:widowControl w:val="0"/>
        <w:shd w:val="clear" w:color="auto" w:fill="auto"/>
        <w:bidi w:val="0"/>
        <w:spacing w:before="0" w:after="36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0"/>
        <w:keepNext/>
        <w:keepLines/>
        <w:widowControl w:val="0"/>
        <w:shd w:val="clear" w:color="auto" w:fill="auto"/>
        <w:tabs>
          <w:tab w:pos="368" w:val="left"/>
        </w:tabs>
        <w:bidi w:val="0"/>
        <w:spacing w:before="0" w:after="260" w:line="240" w:lineRule="auto"/>
        <w:ind w:left="0" w:right="0" w:firstLine="0"/>
        <w:jc w:val="left"/>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4</w:t>
      </w:r>
      <w:bookmarkEnd w:id="1614"/>
      <w:r>
        <w:rPr>
          <w:color w:val="000000"/>
          <w:spacing w:val="0"/>
          <w:w w:val="100"/>
          <w:position w:val="0"/>
        </w:rPr>
        <w:t>、</w:t>
        <w:tab/>
        <w:t>处置子公司</w:t>
      </w:r>
      <w:bookmarkEnd w:id="1612"/>
      <w:bookmarkEnd w:id="1613"/>
      <w:bookmarkEnd w:id="1615"/>
    </w:p>
    <w:p>
      <w:pPr>
        <w:pStyle w:val="Style27"/>
        <w:keepNext w:val="0"/>
        <w:keepLines w:val="0"/>
        <w:widowControl w:val="0"/>
        <w:shd w:val="clear" w:color="auto" w:fill="auto"/>
        <w:bidi w:val="0"/>
        <w:spacing w:before="0" w:after="40" w:line="317" w:lineRule="exact"/>
        <w:ind w:left="0" w:right="0" w:firstLine="0"/>
        <w:jc w:val="left"/>
      </w:pPr>
      <w:r>
        <w:rPr>
          <w:color w:val="000000"/>
          <w:spacing w:val="0"/>
          <w:w w:val="100"/>
          <w:position w:val="0"/>
        </w:rPr>
        <w:t>是否存在单次处置对子公司投资即丧失控制权的情形</w:t>
      </w:r>
    </w:p>
    <w:p>
      <w:pPr>
        <w:pStyle w:val="Style27"/>
        <w:keepNext w:val="0"/>
        <w:keepLines w:val="0"/>
        <w:widowControl w:val="0"/>
        <w:shd w:val="clear" w:color="auto" w:fill="auto"/>
        <w:bidi w:val="0"/>
        <w:spacing w:before="0" w:after="4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40" w:line="317" w:lineRule="exact"/>
        <w:ind w:left="0" w:right="0" w:firstLine="0"/>
        <w:jc w:val="left"/>
      </w:pPr>
      <w:r>
        <w:rPr>
          <w:color w:val="000000"/>
          <w:spacing w:val="0"/>
          <w:w w:val="100"/>
          <w:position w:val="0"/>
        </w:rPr>
        <w:t>是否存在通过多次交易分步处置对子公司投资且在本期丧失控制权的情形</w:t>
      </w:r>
    </w:p>
    <w:p>
      <w:pPr>
        <w:pStyle w:val="Style27"/>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i/>
          <w:iCs/>
          <w:color w:val="000000"/>
          <w:spacing w:val="0"/>
          <w:w w:val="100"/>
          <w:position w:val="0"/>
          <w:sz w:val="19"/>
          <w:szCs w:val="19"/>
        </w:rPr>
        <w:t>是</w:t>
      </w:r>
      <w:r>
        <w:rPr>
          <w:i/>
          <w:iCs/>
          <w:color w:val="000000"/>
          <w:spacing w:val="0"/>
          <w:w w:val="100"/>
          <w:position w:val="0"/>
        </w:rPr>
        <w:t>V</w:t>
      </w:r>
      <w:r>
        <w:rPr>
          <w:color w:val="000000"/>
          <w:spacing w:val="0"/>
          <w:w w:val="100"/>
          <w:position w:val="0"/>
        </w:rPr>
        <w:t>否</w:t>
      </w:r>
    </w:p>
    <w:p>
      <w:pPr>
        <w:pStyle w:val="Style30"/>
        <w:keepNext/>
        <w:keepLines/>
        <w:widowControl w:val="0"/>
        <w:shd w:val="clear" w:color="auto" w:fill="auto"/>
        <w:tabs>
          <w:tab w:pos="368" w:val="left"/>
        </w:tabs>
        <w:bidi w:val="0"/>
        <w:spacing w:before="0" w:after="260" w:line="240" w:lineRule="auto"/>
        <w:ind w:left="0" w:right="0" w:firstLine="0"/>
        <w:jc w:val="left"/>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5</w:t>
      </w:r>
      <w:bookmarkEnd w:id="1618"/>
      <w:r>
        <w:rPr>
          <w:color w:val="000000"/>
          <w:spacing w:val="0"/>
          <w:w w:val="100"/>
          <w:position w:val="0"/>
        </w:rPr>
        <w:t>、</w:t>
        <w:tab/>
        <w:t>其他原因的合并范围变动</w:t>
      </w:r>
      <w:bookmarkEnd w:id="1616"/>
      <w:bookmarkEnd w:id="1617"/>
      <w:bookmarkEnd w:id="1619"/>
    </w:p>
    <w:p>
      <w:pPr>
        <w:pStyle w:val="Style27"/>
        <w:keepNext w:val="0"/>
        <w:keepLines w:val="0"/>
        <w:widowControl w:val="0"/>
        <w:shd w:val="clear" w:color="auto" w:fill="auto"/>
        <w:bidi w:val="0"/>
        <w:spacing w:before="0" w:after="40" w:line="317" w:lineRule="exact"/>
        <w:ind w:left="0" w:right="0" w:firstLine="0"/>
        <w:jc w:val="left"/>
      </w:pPr>
      <w:r>
        <w:rPr>
          <w:color w:val="000000"/>
          <w:spacing w:val="0"/>
          <w:w w:val="100"/>
          <w:position w:val="0"/>
        </w:rPr>
        <w:t>说明其他原因导致的合并范围变动（如，新设子公司、清算子公司等）及其相关情况：</w:t>
      </w:r>
    </w:p>
    <w:p>
      <w:pPr>
        <w:pStyle w:val="Style27"/>
        <w:keepNext w:val="0"/>
        <w:keepLines w:val="0"/>
        <w:widowControl w:val="0"/>
        <w:shd w:val="clear" w:color="auto" w:fill="auto"/>
        <w:bidi w:val="0"/>
        <w:spacing w:before="0" w:after="360" w:line="317" w:lineRule="exact"/>
        <w:ind w:left="0" w:right="0" w:firstLine="380"/>
        <w:jc w:val="left"/>
      </w:pPr>
      <w:r>
        <w:rPr>
          <w:color w:val="000000"/>
          <w:spacing w:val="0"/>
          <w:w w:val="100"/>
          <w:position w:val="0"/>
        </w:rPr>
        <w:t>本报告期内新设子公司</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家，参见本附注九、在其他主体中的权益。其中，由全资子公司安徽易联众于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 注册成立的全资二级子公司宿州易联众信息技术有限公司，注册资本</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日，本集团尚未支付投资款, 宿州易联众信息技术有限公司也尚未开展生产经营活动。</w:t>
      </w:r>
    </w:p>
    <w:p>
      <w:pPr>
        <w:pStyle w:val="Style30"/>
        <w:keepNext/>
        <w:keepLines/>
        <w:widowControl w:val="0"/>
        <w:shd w:val="clear" w:color="auto" w:fill="auto"/>
        <w:tabs>
          <w:tab w:pos="368" w:val="left"/>
        </w:tabs>
        <w:bidi w:val="0"/>
        <w:spacing w:before="0" w:line="240" w:lineRule="auto"/>
        <w:ind w:left="0" w:right="0" w:firstLine="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6</w:t>
      </w:r>
      <w:bookmarkEnd w:id="1622"/>
      <w:r>
        <w:rPr>
          <w:color w:val="000000"/>
          <w:spacing w:val="0"/>
          <w:w w:val="100"/>
          <w:position w:val="0"/>
        </w:rPr>
        <w:t>、</w:t>
        <w:tab/>
        <w:t>其他</w:t>
      </w:r>
      <w:bookmarkEnd w:id="1620"/>
      <w:bookmarkEnd w:id="1621"/>
      <w:bookmarkEnd w:id="1623"/>
    </w:p>
    <w:p>
      <w:pPr>
        <w:pStyle w:val="Style23"/>
        <w:keepNext/>
        <w:keepLines/>
        <w:widowControl w:val="0"/>
        <w:shd w:val="clear" w:color="auto" w:fill="auto"/>
        <w:bidi w:val="0"/>
        <w:spacing w:before="0" w:after="360" w:line="240" w:lineRule="auto"/>
        <w:ind w:left="0" w:right="0" w:firstLine="0"/>
        <w:jc w:val="left"/>
      </w:pPr>
      <w:bookmarkStart w:id="1624" w:name="bookmark1624"/>
      <w:bookmarkStart w:id="1625" w:name="bookmark1625"/>
      <w:bookmarkStart w:id="1626" w:name="bookmark1626"/>
      <w:bookmarkStart w:id="1627" w:name="bookmark1627"/>
      <w:r>
        <w:rPr>
          <w:color w:val="000000"/>
          <w:spacing w:val="0"/>
          <w:w w:val="100"/>
          <w:position w:val="0"/>
          <w:sz w:val="24"/>
          <w:szCs w:val="24"/>
        </w:rPr>
        <w:t>九</w:t>
      </w:r>
      <w:bookmarkEnd w:id="1626"/>
      <w:r>
        <w:rPr>
          <w:color w:val="000000"/>
          <w:spacing w:val="0"/>
          <w:w w:val="100"/>
          <w:position w:val="0"/>
          <w:sz w:val="24"/>
          <w:szCs w:val="24"/>
        </w:rPr>
        <w:t>、在其他主体中的权益</w:t>
      </w:r>
      <w:bookmarkEnd w:id="1624"/>
      <w:bookmarkEnd w:id="1625"/>
      <w:bookmarkEnd w:id="1627"/>
    </w:p>
    <w:p>
      <w:pPr>
        <w:pStyle w:val="Style30"/>
        <w:keepNext/>
        <w:keepLines/>
        <w:widowControl w:val="0"/>
        <w:shd w:val="clear" w:color="auto" w:fill="auto"/>
        <w:bidi w:val="0"/>
        <w:spacing w:before="0" w:line="240" w:lineRule="auto"/>
        <w:ind w:left="0" w:right="0" w:firstLine="0"/>
        <w:jc w:val="left"/>
      </w:pPr>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28"/>
      <w:bookmarkEnd w:id="1629"/>
      <w:bookmarkEnd w:id="1630"/>
    </w:p>
    <w:p>
      <w:pPr>
        <w:pStyle w:val="Style30"/>
        <w:keepNext/>
        <w:keepLines/>
        <w:widowControl w:val="0"/>
        <w:shd w:val="clear" w:color="auto" w:fill="auto"/>
        <w:bidi w:val="0"/>
        <w:spacing w:before="0" w:line="240" w:lineRule="auto"/>
        <w:ind w:left="0" w:right="0" w:firstLine="0"/>
        <w:jc w:val="left"/>
      </w:pPr>
      <w:bookmarkStart w:id="1628" w:name="bookmark1628"/>
      <w:bookmarkStart w:id="1629" w:name="bookmark1629"/>
      <w:bookmarkStart w:id="1631" w:name="bookmark16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28"/>
      <w:bookmarkEnd w:id="1629"/>
      <w:bookmarkEnd w:id="1631"/>
    </w:p>
    <w:tbl>
      <w:tblPr>
        <w:tblOverlap w:val="never"/>
        <w:jc w:val="center"/>
        <w:tblLayout w:type="fixed"/>
      </w:tblPr>
      <w:tblGrid>
        <w:gridCol w:w="1378"/>
        <w:gridCol w:w="1368"/>
        <w:gridCol w:w="1368"/>
        <w:gridCol w:w="1368"/>
        <w:gridCol w:w="2731"/>
        <w:gridCol w:w="1378"/>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500" w:firstLine="0"/>
              <w:jc w:val="right"/>
            </w:pPr>
            <w:r>
              <w:rPr>
                <w:color w:val="000000"/>
                <w:spacing w:val="0"/>
                <w:w w:val="100"/>
                <w:position w:val="0"/>
              </w:rPr>
              <w:t>直接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间接</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安徽易联众信息 技术有限公司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山西易联众信息 技术有限公司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太原</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太原</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福建易联众软件 系统开发有限公 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福州易联众信息 技术有限公司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福建易联众电子 科技有限公司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湖南易联众信息 技术有限公司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广东易联众计算 机技术有限公司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1334"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广西易联众信息 技术有限公司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智能卡、银行卡 研发生产、软件 开发及应用系统 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北京易联众信息 技术有限公司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陕西易联众信息 技术有限公司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厦门市民生通电 子商务有限公司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厦门市纵达科技</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福州市鼓楼区易 思达系统集成有 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吉林易联众信息 技术有限公司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厦门易联众金融 控股有限公司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宁夏易联众信息 技术有限公司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银川</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银川</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25"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厦门易联众商业 保理有限公司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商业保理、投资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易联众健康医疗 控股有限公司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易康吉保险经纪 有限责任公司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保险经纪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厦门易联众网络 科技有限公司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厦门易联众融资 租赁有限公司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1022"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福建易联众医联 信息技术有限公 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易联众智能（厦 门）科技有限公 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厦门易联众云融 科技有限公司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厦门易联众启通 科技有限公司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厦门市易联众易 惠科技有限公司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厦口易联众易方 科技有限公司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三明易联众信息 技术有限公司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三明</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三明</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1037"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易联众（厦门） 医生集团有限公 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综合医院、中西 医结合医院</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确定公司是代理人还是委托人的依据：</w:t>
      </w:r>
    </w:p>
    <w:p>
      <w:pPr>
        <w:pStyle w:val="Style27"/>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632" w:name="bookmark1632"/>
      <w:bookmarkStart w:id="1633" w:name="bookmark1633"/>
      <w:bookmarkStart w:id="1634" w:name="bookmark16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32"/>
      <w:bookmarkEnd w:id="1633"/>
      <w:bookmarkEnd w:id="163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0"/>
        <w:gridCol w:w="1915"/>
        <w:gridCol w:w="1925"/>
      </w:tblGrid>
      <w:tr>
        <w:trPr>
          <w:trHeight w:val="77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本期向少数股东宣告分</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08"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福建易联众电子科技有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-632,244.82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5,754,845.35</w:t>
            </w:r>
          </w:p>
        </w:tc>
      </w:tr>
    </w:tbl>
    <w:p>
      <w:pPr>
        <w:widowControl w:val="0"/>
        <w:spacing w:line="1" w:lineRule="exact"/>
      </w:pPr>
      <w:r>
        <w:br w:type="page"/>
      </w:r>
    </w:p>
    <w:tbl>
      <w:tblPr>
        <w:tblOverlap w:val="never"/>
        <w:jc w:val="center"/>
        <w:tblLayout w:type="fixed"/>
      </w:tblPr>
      <w:tblGrid>
        <w:gridCol w:w="1925"/>
        <w:gridCol w:w="1915"/>
        <w:gridCol w:w="1910"/>
        <w:gridCol w:w="1915"/>
        <w:gridCol w:w="1925"/>
      </w:tblGrid>
      <w:tr>
        <w:trPr>
          <w:trHeight w:val="365" w:hRule="exact"/>
        </w:trPr>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广东易联众计算机技术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1,154,249.08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1,772,801.52</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厦门市民生通电子商务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-1,141,532.75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3,056,144.81</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厦门市纵达科技有限公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612,586.23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3,628,118.33</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吉林易联众信息技术有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-300,518.52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2,574,346.84</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福建易联众医联信息技 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-9,034.62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3,490,965.38</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易联众智能(厦门)科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-3,027.93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3,496,972.07</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厦门易联众云融科技有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999,985.00</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厦门易联众启通科技有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3,499,973.75</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厦门易联众易惠科技有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5,245,750.13</w:t>
            </w: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-323,814.45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33,519,903.18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子公司少数股东的持股比例不同于表决权比例的说明:</w:t>
      </w:r>
    </w:p>
    <w:p>
      <w:pPr>
        <w:widowControl w:val="0"/>
        <w:spacing w:after="13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numPr>
          <w:ilvl w:val="0"/>
          <w:numId w:val="49"/>
        </w:numPr>
        <w:shd w:val="clear" w:color="auto" w:fill="auto"/>
        <w:bidi w:val="0"/>
        <w:spacing w:before="0" w:after="380" w:line="240" w:lineRule="auto"/>
        <w:ind w:left="0" w:right="0" w:firstLine="0"/>
        <w:jc w:val="left"/>
      </w:pPr>
      <w:bookmarkStart w:id="1635" w:name="bookmark1635"/>
      <w:bookmarkStart w:id="1636" w:name="bookmark1636"/>
      <w:bookmarkStart w:id="1637" w:name="bookmark1637"/>
      <w:bookmarkStart w:id="1638" w:name="bookmark1638"/>
      <w:bookmarkEnd w:id="1637"/>
      <w:r>
        <w:rPr>
          <w:color w:val="000000"/>
          <w:spacing w:val="0"/>
          <w:w w:val="100"/>
          <w:position w:val="0"/>
        </w:rPr>
        <w:t>重要非全资子公司的主要财务信息</w:t>
      </w:r>
      <w:bookmarkEnd w:id="1635"/>
      <w:bookmarkEnd w:id="1636"/>
      <w:bookmarkEnd w:id="163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646"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福建易 联众电 子科技 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10,115,7</w:t>
            </w:r>
          </w:p>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43.41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2,358,80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12,474,5</w:t>
            </w:r>
          </w:p>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729,968.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729,968.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12,111,5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1,808,49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885,178.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885,178.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1661"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广东易 联众计 算机技 术有限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8,937,15</w:t>
            </w:r>
          </w:p>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227,622.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9,164,77</w:t>
            </w:r>
          </w:p>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4,732,76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4,732,76</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6,208,92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296,853.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6,505,77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4,959,39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4,959,39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w:t>
            </w:r>
          </w:p>
        </w:tc>
      </w:tr>
    </w:tbl>
    <w:p>
      <w:pPr>
        <w:widowControl w:val="0"/>
        <w:spacing w:line="1" w:lineRule="exact"/>
      </w:pPr>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1651"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 民生通 电子商 务有限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5,235,81</w:t>
            </w:r>
          </w:p>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1,322,11</w:t>
            </w:r>
          </w:p>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6,557,92</w:t>
            </w:r>
          </w:p>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320,893.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320,893.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7,915,51</w:t>
            </w:r>
          </w:p>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779,664.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8,695,18</w:t>
            </w:r>
          </w:p>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128,491.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128,491.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37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vMerge w:val="restart"/>
            <w:tcBorders>
              <w:left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纵达科</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8,554,61</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1,808,48</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10,363,0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1,557,84</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1,557,84</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5,578,08</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1,990,01</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7,568,09</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258,690.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258,690.</w:t>
            </w:r>
          </w:p>
        </w:tc>
      </w:tr>
      <w:tr>
        <w:trPr>
          <w:trHeight w:val="226" w:hRule="exact"/>
        </w:trPr>
        <w:tc>
          <w:tcPr>
            <w:vMerge/>
            <w:tcBorders>
              <w:left w:val="single" w:sz="4"/>
            </w:tcBorders>
            <w:shd w:val="clear" w:color="auto" w:fill="CCE8C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0.19</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2.72</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92.91</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6.96</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6.85</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365" w:hRule="exact"/>
        </w:trPr>
        <w:tc>
          <w:tcPr>
            <w:tcBorders>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联众信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vMerge w:val="restart"/>
            <w:tcBorders>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息技术</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11,079,5</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604,377.</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11,683,9</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3,102,79</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3,102,79</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4,400,26</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343,901.</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4,744,16</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161,284.</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161,284.</w:t>
            </w:r>
          </w:p>
        </w:tc>
      </w:tr>
      <w:tr>
        <w:trPr>
          <w:trHeight w:val="144" w:hRule="exact"/>
        </w:trPr>
        <w:tc>
          <w:tcPr>
            <w:vMerge/>
            <w:tcBorders>
              <w:left w:val="single" w:sz="4"/>
            </w:tcBorders>
            <w:shd w:val="clear" w:color="auto" w:fill="CCE8CF"/>
            <w:vAlign w:val="center"/>
          </w:tcPr>
          <w:p>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70.55</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48.13</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1.99</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7.12</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8.72</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245" w:hRule="exact"/>
        </w:trPr>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联众医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联信息</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11,686,5</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217,181.</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11,903,6</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1,929,51</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1,929,51</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44"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17.85</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99.50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54" w:hRule="exact"/>
        </w:trPr>
        <w:tc>
          <w:tcPr>
            <w:vMerge w:val="restart"/>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易联众 智能（厦 门）科技</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9,987,31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CCE8C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5,997.45</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49" w:hRule="exact"/>
        </w:trPr>
        <w:tc>
          <w:tcPr>
            <w:vMerge/>
            <w:tcBorders>
              <w:left w:val="single" w:sz="4"/>
            </w:tcBorders>
            <w:shd w:val="clear" w:color="auto" w:fill="CCE8C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1.32</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8.77</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63" w:hRule="exact"/>
        </w:trPr>
        <w:tc>
          <w:tcPr>
            <w:vMerge w:val="restart"/>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厦门易 联众云 融科技</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5,009,90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5,009,92</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CCE8C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44" w:hRule="exact"/>
        </w:trPr>
        <w:tc>
          <w:tcPr>
            <w:vMerge/>
            <w:tcBorders>
              <w:left w:val="single" w:sz="4"/>
            </w:tcBorders>
            <w:shd w:val="clear" w:color="auto" w:fill="CCE8CF"/>
            <w:vAlign w:val="center"/>
          </w:tcPr>
          <w:p>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58" w:hRule="exact"/>
        </w:trPr>
        <w:tc>
          <w:tcPr>
            <w:vMerge w:val="restart"/>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厦门易 联众启 通科技</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9,999,90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CCE8C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44" w:hRule="exact"/>
        </w:trPr>
        <w:tc>
          <w:tcPr>
            <w:vMerge/>
            <w:tcBorders>
              <w:left w:val="single" w:sz="4"/>
            </w:tcBorders>
            <w:shd w:val="clear" w:color="auto" w:fill="CCE8CF"/>
            <w:vAlign w:val="center"/>
          </w:tcPr>
          <w:p>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联众易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惠科技</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14,983,8</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4,047.49</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14,987,8</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9"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10.23</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79" w:line="1" w:lineRule="exact"/>
      </w:pPr>
    </w:p>
    <w:p>
      <w:pPr>
        <w:widowControl w:val="0"/>
        <w:spacing w:line="1" w:lineRule="exact"/>
      </w:pPr>
    </w:p>
    <w:tbl>
      <w:tblPr>
        <w:tblOverlap w:val="never"/>
        <w:jc w:val="center"/>
        <w:tblLayout w:type="fixed"/>
      </w:tblPr>
      <w:tblGrid>
        <w:gridCol w:w="1070"/>
        <w:gridCol w:w="4253"/>
        <w:gridCol w:w="4262"/>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1070"/>
        <w:gridCol w:w="1061"/>
        <w:gridCol w:w="1061"/>
        <w:gridCol w:w="1066"/>
        <w:gridCol w:w="1066"/>
        <w:gridCol w:w="1061"/>
        <w:gridCol w:w="1066"/>
        <w:gridCol w:w="1061"/>
        <w:gridCol w:w="1075"/>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福建易联众 电子科技有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6,089,433.40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-1,290,295.55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-1,290,295.55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-4,235,185.08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5,036,142.72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-2,208,860.16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-2,208,860.16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-3,259,501.63</w:t>
            </w: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广东易联众 计算机技术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13,266,667.2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2,885,622.71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2,885,622.71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-420,189.91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11,124,758.4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-4,516,546.65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-4,516,546.65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263,598.55</w:t>
            </w: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厦门市民生 通电子商务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-2,329,658.67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-2,329,658.67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-2,720,257.40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-1,433,311.11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-1,433,311.11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-1,722,752.18</w:t>
            </w:r>
          </w:p>
        </w:tc>
      </w:tr>
      <w:tr>
        <w:trPr>
          <w:trHeight w:val="1022"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厦门市纵达 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4,744,564.59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1,531,465.58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1,531,465.58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-3,805,847.17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1,266,932.28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-102,022.53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-102,022.53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5,124,736.27</w:t>
            </w: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吉林易联众 信息技术有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5,336,827.95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-1,001,728.39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-1,001,728.39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2,861,929.68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-417,115.47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-417,115.47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-1,249,458.68</w:t>
            </w: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福建易联众 医联信息技 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1,886,792.40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-25,813.21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-25,813.21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1,854,442.32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易联众智能 (厦门)科技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-8,651.23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-8,651.23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-165,375.29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厦门易联众 云融科技有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厦门易联众 启通科技有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37"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厦门易联众 易惠科技有 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-12,142.48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-12,142.48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-16,612.40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700" w:line="240" w:lineRule="auto"/>
        <w:ind w:left="0" w:right="0" w:firstLine="0"/>
        <w:jc w:val="left"/>
      </w:pPr>
      <w:r>
        <w:rPr>
          <w:color w:val="000000"/>
          <w:spacing w:val="0"/>
          <w:w w:val="100"/>
          <w:position w:val="0"/>
        </w:rPr>
        <w:t>说明：厦门纵达科技有限公司财务数据以合并日子公司可辨认资产和负债的公允价值为基础进行调整。</w:t>
      </w:r>
    </w:p>
    <w:p>
      <w:pPr>
        <w:pStyle w:val="Style30"/>
        <w:keepNext/>
        <w:keepLines/>
        <w:widowControl w:val="0"/>
        <w:shd w:val="clear" w:color="auto" w:fill="auto"/>
        <w:bidi w:val="0"/>
        <w:spacing w:before="0" w:after="380" w:line="240" w:lineRule="auto"/>
        <w:ind w:left="0" w:right="0" w:firstLine="0"/>
        <w:jc w:val="left"/>
      </w:pPr>
      <w:bookmarkStart w:id="1639" w:name="bookmark1639"/>
      <w:bookmarkStart w:id="1640" w:name="bookmark1640"/>
      <w:bookmarkStart w:id="1641" w:name="bookmark1641"/>
      <w:r>
        <w:rPr>
          <w:color w:val="000000"/>
          <w:spacing w:val="0"/>
          <w:w w:val="100"/>
          <w:position w:val="0"/>
        </w:rPr>
        <w:t>⑷使用企业集团资产和清偿企业集团债务的重大限制</w:t>
      </w:r>
      <w:bookmarkEnd w:id="1639"/>
      <w:bookmarkEnd w:id="1640"/>
      <w:bookmarkEnd w:id="1641"/>
    </w:p>
    <w:p>
      <w:pPr>
        <w:pStyle w:val="Style30"/>
        <w:keepNext/>
        <w:keepLines/>
        <w:widowControl w:val="0"/>
        <w:numPr>
          <w:ilvl w:val="0"/>
          <w:numId w:val="51"/>
        </w:numPr>
        <w:shd w:val="clear" w:color="auto" w:fill="auto"/>
        <w:bidi w:val="0"/>
        <w:spacing w:before="0" w:after="380" w:line="240" w:lineRule="auto"/>
        <w:ind w:left="0" w:right="0" w:firstLine="0"/>
        <w:jc w:val="left"/>
      </w:pPr>
      <w:bookmarkStart w:id="1639" w:name="bookmark1639"/>
      <w:bookmarkStart w:id="1640" w:name="bookmark1640"/>
      <w:bookmarkStart w:id="1642" w:name="bookmark1642"/>
      <w:bookmarkStart w:id="1643" w:name="bookmark1643"/>
      <w:bookmarkEnd w:id="1642"/>
      <w:r>
        <w:rPr>
          <w:color w:val="000000"/>
          <w:spacing w:val="0"/>
          <w:w w:val="100"/>
          <w:position w:val="0"/>
        </w:rPr>
        <w:t>向纳入合并财务报表范围的结构化主体提供的财务支持或其他支持</w:t>
      </w:r>
      <w:bookmarkEnd w:id="1639"/>
      <w:bookmarkEnd w:id="1640"/>
      <w:bookmarkEnd w:id="1643"/>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0"/>
        <w:keepNext/>
        <w:keepLines/>
        <w:widowControl w:val="0"/>
        <w:shd w:val="clear" w:color="auto" w:fill="auto"/>
        <w:tabs>
          <w:tab w:pos="368" w:val="left"/>
        </w:tabs>
        <w:bidi w:val="0"/>
        <w:spacing w:before="0" w:after="38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2</w:t>
      </w:r>
      <w:bookmarkEnd w:id="1646"/>
      <w:r>
        <w:rPr>
          <w:color w:val="000000"/>
          <w:spacing w:val="0"/>
          <w:w w:val="100"/>
          <w:position w:val="0"/>
        </w:rPr>
        <w:t>、</w:t>
        <w:tab/>
        <w:t>在子公司的所有者权益份额发生变化且仍控制子公司的交易</w:t>
      </w:r>
      <w:bookmarkEnd w:id="1644"/>
      <w:bookmarkEnd w:id="1645"/>
      <w:bookmarkEnd w:id="1647"/>
    </w:p>
    <w:p>
      <w:pPr>
        <w:pStyle w:val="Style30"/>
        <w:keepNext/>
        <w:keepLines/>
        <w:widowControl w:val="0"/>
        <w:shd w:val="clear" w:color="auto" w:fill="auto"/>
        <w:tabs>
          <w:tab w:pos="478" w:val="left"/>
        </w:tabs>
        <w:bidi w:val="0"/>
        <w:spacing w:before="0" w:after="380" w:line="240" w:lineRule="auto"/>
        <w:ind w:left="0" w:right="0" w:firstLine="0"/>
        <w:jc w:val="left"/>
      </w:pPr>
      <w:bookmarkStart w:id="1644" w:name="bookmark1644"/>
      <w:bookmarkStart w:id="1645" w:name="bookmark1645"/>
      <w:bookmarkStart w:id="1648" w:name="bookmark1648"/>
      <w:bookmarkStart w:id="1649" w:name="bookmark1649"/>
      <w:r>
        <w:rPr>
          <w:color w:val="000000"/>
          <w:spacing w:val="0"/>
          <w:w w:val="100"/>
          <w:position w:val="0"/>
        </w:rPr>
        <w:t>（</w:t>
      </w:r>
      <w:bookmarkEnd w:id="1648"/>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644"/>
      <w:bookmarkEnd w:id="1645"/>
      <w:bookmarkEnd w:id="164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78" w:val="left"/>
        </w:tabs>
        <w:bidi w:val="0"/>
        <w:spacing w:before="0" w:after="380" w:line="240" w:lineRule="auto"/>
        <w:ind w:left="0" w:right="0" w:firstLine="0"/>
        <w:jc w:val="left"/>
      </w:pPr>
      <w:bookmarkStart w:id="1650" w:name="bookmark1650"/>
      <w:bookmarkStart w:id="1651" w:name="bookmark1651"/>
      <w:bookmarkStart w:id="1652" w:name="bookmark1652"/>
      <w:bookmarkStart w:id="1653" w:name="bookmark1653"/>
      <w:r>
        <w:rPr>
          <w:color w:val="000000"/>
          <w:spacing w:val="0"/>
          <w:w w:val="100"/>
          <w:position w:val="0"/>
        </w:rPr>
        <w:t>（</w:t>
      </w:r>
      <w:bookmarkEnd w:id="1652"/>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650"/>
      <w:bookmarkEnd w:id="1651"/>
      <w:bookmarkEnd w:id="1653"/>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68" w:val="left"/>
        </w:tabs>
        <w:bidi w:val="0"/>
        <w:spacing w:before="0" w:after="38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3</w:t>
      </w:r>
      <w:bookmarkEnd w:id="1656"/>
      <w:r>
        <w:rPr>
          <w:color w:val="000000"/>
          <w:spacing w:val="0"/>
          <w:w w:val="100"/>
          <w:position w:val="0"/>
        </w:rPr>
        <w:t>、</w:t>
        <w:tab/>
        <w:t>在合营安排或联营企业中的权益</w:t>
      </w:r>
      <w:bookmarkEnd w:id="1654"/>
      <w:bookmarkEnd w:id="1655"/>
      <w:bookmarkEnd w:id="1657"/>
    </w:p>
    <w:p>
      <w:pPr>
        <w:pStyle w:val="Style30"/>
        <w:keepNext/>
        <w:keepLines/>
        <w:widowControl w:val="0"/>
        <w:shd w:val="clear" w:color="auto" w:fill="auto"/>
        <w:bidi w:val="0"/>
        <w:spacing w:before="0" w:after="320" w:line="240" w:lineRule="auto"/>
        <w:ind w:left="0" w:right="0" w:firstLine="0"/>
        <w:jc w:val="left"/>
      </w:pPr>
      <w:bookmarkStart w:id="1654" w:name="bookmark1654"/>
      <w:bookmarkStart w:id="1655" w:name="bookmark1655"/>
      <w:bookmarkStart w:id="1658" w:name="bookmark1658"/>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54"/>
      <w:bookmarkEnd w:id="1655"/>
      <w:bookmarkEnd w:id="1658"/>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北京尚洋易捷信 息技术股份有限 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福州南华医保健 康研发有限公司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医疗咨询、服务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黑龙江易联众信 息工程技术有限 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百川通信息技术 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互联网支付、电</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子商务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中职动力（北京） 科技有限公司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培训及咨询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厦门易联众金融 技术服务股份有 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金融信息技术外 包、金融业务流 程外包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福建易联众基因 检测分析技术有 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基因检测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易康投资管理有</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广州桔叶信息科 技有限公司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725"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广东易联众民生 信息技术有限公</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软件开发及应用 系统集成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bl>
    <w:p>
      <w:pPr>
        <w:widowControl w:val="0"/>
        <w:spacing w:line="1" w:lineRule="exact"/>
      </w:pPr>
    </w:p>
    <w:tbl>
      <w:tblPr>
        <w:tblOverlap w:val="never"/>
        <w:jc w:val="center"/>
        <w:tblLayout w:type="fixed"/>
      </w:tblPr>
      <w:tblGrid>
        <w:gridCol w:w="1378"/>
        <w:gridCol w:w="1368"/>
        <w:gridCol w:w="1368"/>
        <w:gridCol w:w="1368"/>
        <w:gridCol w:w="1368"/>
        <w:gridCol w:w="1363"/>
        <w:gridCol w:w="1378"/>
      </w:tblGrid>
      <w:tr>
        <w:trPr>
          <w:trHeight w:val="374"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CCE8CF"/>
            <w:vAlign w:val="top"/>
          </w:tcPr>
          <w:p>
            <w:pPr>
              <w:widowControl w:val="0"/>
              <w:rPr>
                <w:sz w:val="10"/>
                <w:szCs w:val="10"/>
              </w:rPr>
            </w:pPr>
          </w:p>
        </w:tc>
      </w:tr>
    </w:tbl>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在合营企业或联营企业的持股比例不同于表决权比例的说明：</w:t>
      </w:r>
    </w:p>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月，本集团对外签订股权转让协议，将持有的中职动力（北京）科技有限公司</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股权以</w:t>
      </w:r>
      <w:r>
        <w:rPr>
          <w:rFonts w:ascii="Times New Roman" w:eastAsia="Times New Roman" w:hAnsi="Times New Roman" w:cs="Times New Roman"/>
          <w:color w:val="000000"/>
          <w:spacing w:val="0"/>
          <w:w w:val="100"/>
          <w:position w:val="0"/>
          <w:sz w:val="18"/>
          <w:szCs w:val="18"/>
        </w:rPr>
        <w:t>936</w:t>
      </w:r>
      <w:r>
        <w:rPr>
          <w:color w:val="000000"/>
          <w:spacing w:val="0"/>
          <w:w w:val="100"/>
          <w:position w:val="0"/>
        </w:rPr>
        <w:t>万元的价格转 让给赵研。</w:t>
      </w:r>
    </w:p>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：根据广东易联众民生信息技术有限公司（以下简称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广东民生</w:t>
      </w:r>
      <w:r>
        <w:rPr>
          <w:color w:val="000000"/>
          <w:spacing w:val="0"/>
          <w:w w:val="100"/>
          <w:position w:val="0"/>
        </w:rPr>
        <w:t>''）</w:t>
      </w:r>
      <w:r>
        <w:rPr>
          <w:color w:val="000000"/>
          <w:spacing w:val="0"/>
          <w:w w:val="100"/>
          <w:position w:val="0"/>
        </w:rPr>
        <w:t>公司章程规定，公司设董事会，由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名董事组成，其 中本公司委派三名董事及董事长人选，合作方广东妙联网信息科技服务有限公司委派两名董事及副董事长人选。董事会议事 方式：决议经</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以上董事通过。本公司判断无法控制广东民生，因此采用权益法核算，不纳入合并报表范围。</w:t>
      </w:r>
    </w:p>
    <w:p>
      <w:pPr>
        <w:pStyle w:val="Style27"/>
        <w:keepNext w:val="0"/>
        <w:keepLines w:val="0"/>
        <w:widowControl w:val="0"/>
        <w:shd w:val="clear" w:color="auto" w:fill="auto"/>
        <w:bidi w:val="0"/>
        <w:spacing w:before="0" w:after="400" w:line="315" w:lineRule="exact"/>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0"/>
        <w:keepNext/>
        <w:keepLines/>
        <w:widowControl w:val="0"/>
        <w:shd w:val="clear" w:color="auto" w:fill="auto"/>
        <w:tabs>
          <w:tab w:pos="478" w:val="left"/>
        </w:tabs>
        <w:bidi w:val="0"/>
        <w:spacing w:before="0" w:after="280" w:line="240" w:lineRule="auto"/>
        <w:ind w:left="0" w:right="0" w:firstLine="0"/>
        <w:jc w:val="left"/>
      </w:pPr>
      <w:bookmarkStart w:id="1659" w:name="bookmark1659"/>
      <w:bookmarkStart w:id="1660" w:name="bookmark1660"/>
      <w:bookmarkStart w:id="1661" w:name="bookmark1661"/>
      <w:bookmarkStart w:id="1662" w:name="bookmark1662"/>
      <w:r>
        <w:rPr>
          <w:color w:val="000000"/>
          <w:spacing w:val="0"/>
          <w:w w:val="100"/>
          <w:position w:val="0"/>
        </w:rPr>
        <w:t>（</w:t>
      </w:r>
      <w:bookmarkEnd w:id="1661"/>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1659"/>
      <w:bookmarkEnd w:id="1660"/>
      <w:bookmarkEnd w:id="1662"/>
    </w:p>
    <w:p>
      <w:pPr>
        <w:pStyle w:val="Style27"/>
        <w:keepNext w:val="0"/>
        <w:keepLines w:val="0"/>
        <w:widowControl w:val="0"/>
        <w:shd w:val="clear" w:color="auto" w:fill="auto"/>
        <w:bidi w:val="0"/>
        <w:spacing w:before="0" w:after="400" w:line="315" w:lineRule="exact"/>
        <w:ind w:left="0" w:right="0" w:firstLine="0"/>
        <w:jc w:val="left"/>
      </w:pPr>
      <w:r>
        <w:rPr>
          <w:color w:val="000000"/>
          <w:spacing w:val="0"/>
          <w:w w:val="100"/>
          <w:position w:val="0"/>
        </w:rPr>
        <w:t>无</w:t>
      </w:r>
    </w:p>
    <w:p>
      <w:pPr>
        <w:pStyle w:val="Style30"/>
        <w:keepNext/>
        <w:keepLines/>
        <w:widowControl w:val="0"/>
        <w:shd w:val="clear" w:color="auto" w:fill="auto"/>
        <w:tabs>
          <w:tab w:pos="478" w:val="left"/>
        </w:tabs>
        <w:bidi w:val="0"/>
        <w:spacing w:before="0" w:after="400" w:line="240" w:lineRule="auto"/>
        <w:ind w:left="0" w:right="0" w:firstLine="0"/>
        <w:jc w:val="left"/>
      </w:pPr>
      <w:bookmarkStart w:id="1663" w:name="bookmark1663"/>
      <w:bookmarkStart w:id="1664" w:name="bookmark1664"/>
      <w:bookmarkStart w:id="1665" w:name="bookmark1665"/>
      <w:bookmarkStart w:id="1666" w:name="bookmark1666"/>
      <w:r>
        <w:rPr>
          <w:color w:val="000000"/>
          <w:spacing w:val="0"/>
          <w:w w:val="100"/>
          <w:position w:val="0"/>
        </w:rPr>
        <w:t>（</w:t>
      </w:r>
      <w:bookmarkEnd w:id="1665"/>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663"/>
      <w:bookmarkEnd w:id="1664"/>
      <w:bookmarkEnd w:id="166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2FFFF"/>
            <w:vAlign w:val="top"/>
          </w:tcPr>
          <w:p>
            <w:pPr>
              <w:widowControl w:val="0"/>
              <w:rPr>
                <w:sz w:val="10"/>
                <w:szCs w:val="10"/>
              </w:rPr>
            </w:pPr>
          </w:p>
        </w:tc>
        <w:tc>
          <w:tcPr>
            <w:tcBorders>
              <w:top w:val="single" w:sz="4"/>
              <w:left w:val="single" w:sz="4"/>
              <w:right w:val="single" w:sz="4"/>
            </w:tcBorders>
            <w:shd w:val="clear" w:color="auto" w:fill="E2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71,328,975.15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20,460,617.22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-6,236,119.87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-2,237,251.40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-6,236,119.87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-2,237,251.40</w:t>
            </w:r>
          </w:p>
        </w:tc>
      </w:tr>
    </w:tbl>
    <w:p>
      <w:pPr>
        <w:widowControl w:val="0"/>
        <w:spacing w:after="99" w:line="1" w:lineRule="exact"/>
      </w:pP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其他说明：无</w:t>
      </w:r>
    </w:p>
    <w:p>
      <w:pPr>
        <w:pStyle w:val="Style30"/>
        <w:keepNext/>
        <w:keepLines/>
        <w:widowControl w:val="0"/>
        <w:shd w:val="clear" w:color="auto" w:fill="auto"/>
        <w:tabs>
          <w:tab w:pos="478" w:val="left"/>
        </w:tabs>
        <w:bidi w:val="0"/>
        <w:spacing w:before="0" w:after="400" w:line="240" w:lineRule="auto"/>
        <w:ind w:left="0" w:right="0" w:firstLine="0"/>
        <w:jc w:val="left"/>
      </w:pPr>
      <w:bookmarkStart w:id="1667" w:name="bookmark1667"/>
      <w:bookmarkStart w:id="1668" w:name="bookmark1668"/>
      <w:bookmarkStart w:id="1669" w:name="bookmark1669"/>
      <w:bookmarkStart w:id="1670" w:name="bookmark1670"/>
      <w:r>
        <w:rPr>
          <w:color w:val="000000"/>
          <w:spacing w:val="0"/>
          <w:w w:val="100"/>
          <w:position w:val="0"/>
        </w:rPr>
        <w:t>（</w:t>
      </w:r>
      <w:bookmarkEnd w:id="1669"/>
      <w:r>
        <w:rPr>
          <w:rFonts w:ascii="Times New Roman" w:eastAsia="Times New Roman" w:hAnsi="Times New Roman" w:cs="Times New Roman"/>
          <w:color w:val="000000"/>
          <w:spacing w:val="0"/>
          <w:w w:val="100"/>
          <w:position w:val="0"/>
        </w:rPr>
        <w:t>4</w:t>
      </w:r>
      <w:r>
        <w:rPr>
          <w:color w:val="000000"/>
          <w:spacing w:val="0"/>
          <w:w w:val="100"/>
          <w:position w:val="0"/>
        </w:rPr>
        <w:t>）</w:t>
        <w:tab/>
        <w:t>不重要的合营企业和联营企业的汇总财务信息</w:t>
      </w:r>
      <w:bookmarkEnd w:id="1667"/>
      <w:bookmarkEnd w:id="1668"/>
      <w:bookmarkEnd w:id="1670"/>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78" w:val="left"/>
        </w:tabs>
        <w:bidi w:val="0"/>
        <w:spacing w:before="0" w:after="400" w:line="240" w:lineRule="auto"/>
        <w:ind w:left="0" w:right="0" w:firstLine="0"/>
        <w:jc w:val="left"/>
      </w:pPr>
      <w:bookmarkStart w:id="1671" w:name="bookmark1671"/>
      <w:bookmarkStart w:id="1672" w:name="bookmark1672"/>
      <w:bookmarkStart w:id="1673" w:name="bookmark1673"/>
      <w:bookmarkStart w:id="1674" w:name="bookmark1674"/>
      <w:r>
        <w:rPr>
          <w:color w:val="000000"/>
          <w:spacing w:val="0"/>
          <w:w w:val="100"/>
          <w:position w:val="0"/>
        </w:rPr>
        <w:t>（</w:t>
      </w:r>
      <w:bookmarkEnd w:id="1673"/>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671"/>
      <w:bookmarkEnd w:id="1672"/>
      <w:bookmarkEnd w:id="1674"/>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78" w:val="left"/>
        </w:tabs>
        <w:bidi w:val="0"/>
        <w:spacing w:before="0" w:after="400" w:line="240" w:lineRule="auto"/>
        <w:ind w:left="0" w:right="0" w:firstLine="0"/>
        <w:jc w:val="left"/>
      </w:pPr>
      <w:bookmarkStart w:id="1675" w:name="bookmark1675"/>
      <w:bookmarkStart w:id="1676" w:name="bookmark1676"/>
      <w:bookmarkStart w:id="1677" w:name="bookmark1677"/>
      <w:bookmarkStart w:id="1678" w:name="bookmark1678"/>
      <w:r>
        <w:rPr>
          <w:color w:val="000000"/>
          <w:spacing w:val="0"/>
          <w:w w:val="100"/>
          <w:position w:val="0"/>
        </w:rPr>
        <w:t>（</w:t>
      </w:r>
      <w:bookmarkEnd w:id="1677"/>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675"/>
      <w:bookmarkEnd w:id="1676"/>
      <w:bookmarkEnd w:id="1678"/>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78" w:val="left"/>
        </w:tabs>
        <w:bidi w:val="0"/>
        <w:spacing w:before="0" w:after="400" w:line="240" w:lineRule="auto"/>
        <w:ind w:left="0" w:right="0" w:firstLine="0"/>
        <w:jc w:val="left"/>
      </w:pPr>
      <w:bookmarkStart w:id="1679" w:name="bookmark1679"/>
      <w:bookmarkStart w:id="1680" w:name="bookmark1680"/>
      <w:bookmarkStart w:id="1681" w:name="bookmark1681"/>
      <w:bookmarkStart w:id="1682" w:name="bookmark1682"/>
      <w:r>
        <w:rPr>
          <w:color w:val="000000"/>
          <w:spacing w:val="0"/>
          <w:w w:val="100"/>
          <w:position w:val="0"/>
        </w:rPr>
        <w:t>（</w:t>
      </w:r>
      <w:bookmarkEnd w:id="1681"/>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679"/>
      <w:bookmarkEnd w:id="1680"/>
      <w:bookmarkEnd w:id="1682"/>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683" w:name="bookmark1683"/>
      <w:bookmarkStart w:id="1684" w:name="bookmark1684"/>
      <w:bookmarkStart w:id="1685" w:name="bookmark1685"/>
      <w:bookmarkStart w:id="1686" w:name="bookmark1686"/>
      <w:r>
        <w:rPr>
          <w:color w:val="000000"/>
          <w:spacing w:val="0"/>
          <w:w w:val="100"/>
          <w:position w:val="0"/>
        </w:rPr>
        <w:t>（</w:t>
      </w:r>
      <w:bookmarkEnd w:id="1685"/>
      <w:r>
        <w:rPr>
          <w:rFonts w:ascii="Times New Roman" w:eastAsia="Times New Roman" w:hAnsi="Times New Roman" w:cs="Times New Roman"/>
          <w:color w:val="000000"/>
          <w:spacing w:val="0"/>
          <w:w w:val="100"/>
          <w:position w:val="0"/>
        </w:rPr>
        <w:t>8</w:t>
      </w:r>
      <w:r>
        <w:rPr>
          <w:color w:val="000000"/>
          <w:spacing w:val="0"/>
          <w:w w:val="100"/>
          <w:position w:val="0"/>
        </w:rPr>
        <w:t>）与合营企业或联营企业投资相关的或有负债</w:t>
      </w:r>
      <w:bookmarkEnd w:id="1683"/>
      <w:bookmarkEnd w:id="1684"/>
      <w:bookmarkEnd w:id="1686"/>
    </w:p>
    <w:p>
      <w:pPr>
        <w:pStyle w:val="Style30"/>
        <w:keepNext/>
        <w:keepLines/>
        <w:widowControl w:val="0"/>
        <w:shd w:val="clear" w:color="auto" w:fill="auto"/>
        <w:tabs>
          <w:tab w:pos="368" w:val="left"/>
        </w:tabs>
        <w:bidi w:val="0"/>
        <w:spacing w:before="0" w:after="260" w:line="240" w:lineRule="auto"/>
        <w:ind w:left="0" w:right="0" w:firstLine="0"/>
        <w:jc w:val="left"/>
      </w:pPr>
      <w:bookmarkStart w:id="1683" w:name="bookmark1683"/>
      <w:bookmarkStart w:id="1684" w:name="bookmark1684"/>
      <w:bookmarkStart w:id="1687" w:name="bookmark1687"/>
      <w:bookmarkStart w:id="1688" w:name="bookmark1688"/>
      <w:r>
        <w:rPr>
          <w:rFonts w:ascii="Times New Roman" w:eastAsia="Times New Roman" w:hAnsi="Times New Roman" w:cs="Times New Roman"/>
          <w:color w:val="000000"/>
          <w:spacing w:val="0"/>
          <w:w w:val="100"/>
          <w:position w:val="0"/>
        </w:rPr>
        <w:t>4</w:t>
      </w:r>
      <w:bookmarkEnd w:id="1687"/>
      <w:r>
        <w:rPr>
          <w:color w:val="000000"/>
          <w:spacing w:val="0"/>
          <w:w w:val="100"/>
          <w:position w:val="0"/>
        </w:rPr>
        <w:t>、</w:t>
        <w:tab/>
        <w:t>重要的共同经营</w:t>
      </w:r>
      <w:bookmarkEnd w:id="1683"/>
      <w:bookmarkEnd w:id="1684"/>
      <w:bookmarkEnd w:id="1688"/>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30"/>
        <w:keepNext/>
        <w:keepLines/>
        <w:widowControl w:val="0"/>
        <w:shd w:val="clear" w:color="auto" w:fill="auto"/>
        <w:tabs>
          <w:tab w:pos="368" w:val="left"/>
        </w:tabs>
        <w:bidi w:val="0"/>
        <w:spacing w:before="0" w:after="260" w:line="240" w:lineRule="auto"/>
        <w:ind w:left="0" w:right="0" w:firstLine="0"/>
        <w:jc w:val="left"/>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5</w:t>
      </w:r>
      <w:bookmarkEnd w:id="1691"/>
      <w:r>
        <w:rPr>
          <w:color w:val="000000"/>
          <w:spacing w:val="0"/>
          <w:w w:val="100"/>
          <w:position w:val="0"/>
        </w:rPr>
        <w:t>、</w:t>
        <w:tab/>
        <w:t>在未纳入合并财务报表范围的结构化主体中的权益</w:t>
      </w:r>
      <w:bookmarkEnd w:id="1689"/>
      <w:bookmarkEnd w:id="1690"/>
      <w:bookmarkEnd w:id="1692"/>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未纳入合并财务报表范围的结构化主体的相关说明：</w:t>
      </w:r>
    </w:p>
    <w:p>
      <w:pPr>
        <w:pStyle w:val="Style30"/>
        <w:keepNext/>
        <w:keepLines/>
        <w:widowControl w:val="0"/>
        <w:shd w:val="clear" w:color="auto" w:fill="auto"/>
        <w:tabs>
          <w:tab w:pos="368" w:val="left"/>
        </w:tabs>
        <w:bidi w:val="0"/>
        <w:spacing w:before="0" w:line="240" w:lineRule="auto"/>
        <w:ind w:left="0" w:right="0" w:firstLine="0"/>
        <w:jc w:val="left"/>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6</w:t>
      </w:r>
      <w:bookmarkEnd w:id="1695"/>
      <w:r>
        <w:rPr>
          <w:color w:val="000000"/>
          <w:spacing w:val="0"/>
          <w:w w:val="100"/>
          <w:position w:val="0"/>
        </w:rPr>
        <w:t>、</w:t>
        <w:tab/>
        <w:t>其他</w:t>
      </w:r>
      <w:bookmarkEnd w:id="1693"/>
      <w:bookmarkEnd w:id="1694"/>
      <w:bookmarkEnd w:id="1696"/>
    </w:p>
    <w:p>
      <w:pPr>
        <w:pStyle w:val="Style23"/>
        <w:keepNext/>
        <w:keepLines/>
        <w:widowControl w:val="0"/>
        <w:shd w:val="clear" w:color="auto" w:fill="auto"/>
        <w:bidi w:val="0"/>
        <w:spacing w:before="0" w:after="260" w:line="240" w:lineRule="auto"/>
        <w:ind w:left="0" w:right="0" w:firstLine="0"/>
        <w:jc w:val="left"/>
      </w:pPr>
      <w:bookmarkStart w:id="1697" w:name="bookmark1697"/>
      <w:bookmarkStart w:id="1698" w:name="bookmark1698"/>
      <w:bookmarkStart w:id="1699" w:name="bookmark1699"/>
      <w:r>
        <w:rPr>
          <w:color w:val="000000"/>
          <w:spacing w:val="0"/>
          <w:w w:val="100"/>
          <w:position w:val="0"/>
          <w:sz w:val="24"/>
          <w:szCs w:val="24"/>
        </w:rPr>
        <w:t>十、与金融工具相关的风险</w:t>
      </w:r>
      <w:bookmarkEnd w:id="1697"/>
      <w:bookmarkEnd w:id="1698"/>
      <w:bookmarkEnd w:id="1699"/>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本集团的各项金融工具的详细情况已于相关附注内披露。与这些金融工具有关的风险，以及本集团为降低这些风险所采 取的风险管理政策如下所述。本集团管理层对这些风险敞口进行管理和监控以确保将上述风险控制在限定的范围之内。</w:t>
      </w:r>
    </w:p>
    <w:p>
      <w:pPr>
        <w:pStyle w:val="Style27"/>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、风险管理目标和政策</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本集团从事风险管理的目标是在风险和收益之间取得适当的平衡，力求降低金融风险对本集团财务业绩的不利影响。基 于该风险管理目标，本集团已制定风险管理政策以辨别和分析本集团所面临的风险，设定适当的风险可接受水平并设计相应 的内部控制程序，以监控本集团的风险水平。本集团会定期审阅这些风险管理政策及有关内部控制系统，以适应市场情况或 本集团经营活动的改变。本集团的内部审计部门也定期或随机检查内部控制系统的执行是否符合风险管理政策。</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本集团的金融工具导致的主要风险是利率风险、信用风险及流动性风险。</w:t>
      </w:r>
    </w:p>
    <w:p>
      <w:pPr>
        <w:pStyle w:val="Style27"/>
        <w:keepNext w:val="0"/>
        <w:keepLines w:val="0"/>
        <w:widowControl w:val="0"/>
        <w:shd w:val="clear" w:color="auto" w:fill="auto"/>
        <w:tabs>
          <w:tab w:pos="825" w:val="left"/>
        </w:tabs>
        <w:bidi w:val="0"/>
        <w:spacing w:before="0" w:after="0" w:line="312" w:lineRule="exact"/>
        <w:ind w:left="0" w:right="0" w:firstLine="380"/>
        <w:jc w:val="left"/>
      </w:pPr>
      <w:bookmarkStart w:id="1700" w:name="bookmark1700"/>
      <w:r>
        <w:rPr>
          <w:color w:val="000000"/>
          <w:spacing w:val="0"/>
          <w:w w:val="100"/>
          <w:position w:val="0"/>
        </w:rPr>
        <w:t>（</w:t>
      </w:r>
      <w:bookmarkEnd w:id="170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市场风险</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金融工具的市场风险，是指金融工具的公允价值或未来现金流量因市场价格变动而发生波动的风险，主要是利率风险。</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利率风险，是指金融工具的公允价值或未来现金流量因市场利率变动而发生波动的风险。利率风险可源于已确认的计息 金融工具和未确认的金融工具（如某些贷款承诺）。</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本集团的利率风险主要产生于短期银行借款。浮动利率的金融负债使本集团面临现金流量利率风险，固定利率的金融负 债使本集团面临公允价值利率风险。本集团根据当时的市场环境来决定固定利率及浮动利率合同的相对比例，并通过定期审 阅与监察维持适当的固定和浮动利率工具组合。</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本集团密切关注利率变动对本集团利率风险的影响。本集团目前并未采取利率对冲政策。但管理层负责监控利率风险， 并将于需要时考虑对冲重大利率风险。由于定期存款为短期存款，故银行存款的公允价值利率风险并不重大。</w:t>
      </w:r>
    </w:p>
    <w:p>
      <w:pPr>
        <w:pStyle w:val="Style27"/>
        <w:keepNext w:val="0"/>
        <w:keepLines w:val="0"/>
        <w:widowControl w:val="0"/>
        <w:shd w:val="clear" w:color="auto" w:fill="auto"/>
        <w:tabs>
          <w:tab w:pos="825" w:val="left"/>
        </w:tabs>
        <w:bidi w:val="0"/>
        <w:spacing w:before="0" w:after="0" w:line="312" w:lineRule="exact"/>
        <w:ind w:left="0" w:right="0" w:firstLine="380"/>
        <w:jc w:val="left"/>
      </w:pPr>
      <w:bookmarkStart w:id="1701" w:name="bookmark1701"/>
      <w:r>
        <w:rPr>
          <w:color w:val="000000"/>
          <w:spacing w:val="0"/>
          <w:w w:val="100"/>
          <w:position w:val="0"/>
        </w:rPr>
        <w:t>（</w:t>
      </w:r>
      <w:bookmarkEnd w:id="170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信用风险</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信用风险，是指金融工具的一方不履行义务，造成另一方发生财务损失的风险。</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本集团对信用风险按组合分类进行管理。信用风险主要产生于银行存款和应收款项等。</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本集团银行存款主要存放于国有银行和其它大中型上市银行，本集团预期银行存款不存在重大的信用风险。</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对于应收款项，本集团设定相关政策以控制信用风险敞口。本集团基于对债务人的财务状况、外部评级、从第三方获取 担保的可能性、信用记录及其它因素诸如目前市场状况等评估债务人的信用资质并设置相应欠款额度与信用期限。本集团会 定期对债务人信用记录进行监控，对于信用记录不良的债务人，本集团会采用书面催款、缩短信用期或取消信用期等方式， 以确保本集团的整体信用风险在可控的范围内。</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本集团应收账款中，欠款金额前五大客户的应收账款占本集团应收账款总额的</w:t>
      </w:r>
      <w:r>
        <w:rPr>
          <w:rFonts w:ascii="Times New Roman" w:eastAsia="Times New Roman" w:hAnsi="Times New Roman" w:cs="Times New Roman"/>
          <w:color w:val="000000"/>
          <w:spacing w:val="0"/>
          <w:w w:val="100"/>
          <w:position w:val="0"/>
          <w:sz w:val="18"/>
          <w:szCs w:val="18"/>
        </w:rPr>
        <w:t>48.79%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20.50%</w:t>
      </w:r>
      <w:r>
        <w:rPr>
          <w:color w:val="000000"/>
          <w:spacing w:val="0"/>
          <w:w w:val="100"/>
          <w:position w:val="0"/>
        </w:rPr>
        <w:t>）；本集团其 他应收款中，欠款金额前五大公司的其他应收款占本集团其他应收款总额的</w:t>
      </w:r>
      <w:r>
        <w:rPr>
          <w:rFonts w:ascii="Times New Roman" w:eastAsia="Times New Roman" w:hAnsi="Times New Roman" w:cs="Times New Roman"/>
          <w:color w:val="000000"/>
          <w:spacing w:val="0"/>
          <w:w w:val="100"/>
          <w:position w:val="0"/>
          <w:sz w:val="18"/>
          <w:szCs w:val="18"/>
        </w:rPr>
        <w:t>27.61%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31.10%</w:t>
      </w:r>
      <w:r>
        <w:rPr>
          <w:color w:val="000000"/>
          <w:spacing w:val="0"/>
          <w:w w:val="100"/>
          <w:position w:val="0"/>
        </w:rPr>
        <w:t>）。</w:t>
      </w:r>
    </w:p>
    <w:p>
      <w:pPr>
        <w:pStyle w:val="Style27"/>
        <w:keepNext w:val="0"/>
        <w:keepLines w:val="0"/>
        <w:widowControl w:val="0"/>
        <w:shd w:val="clear" w:color="auto" w:fill="auto"/>
        <w:tabs>
          <w:tab w:pos="825" w:val="left"/>
        </w:tabs>
        <w:bidi w:val="0"/>
        <w:spacing w:before="0" w:after="0" w:line="312" w:lineRule="exact"/>
        <w:ind w:left="0" w:right="0" w:firstLine="380"/>
        <w:jc w:val="both"/>
      </w:pPr>
      <w:bookmarkStart w:id="1702" w:name="bookmark1702"/>
      <w:r>
        <w:rPr>
          <w:color w:val="000000"/>
          <w:spacing w:val="0"/>
          <w:w w:val="100"/>
          <w:position w:val="0"/>
        </w:rPr>
        <w:t>（</w:t>
      </w:r>
      <w:bookmarkEnd w:id="170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流动性风险</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流动性风险，是指本集团在履行以交付现金或其他金融资产的方式结算的义务时发生资金短缺的风险。</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管理流动风险时，本集团保持管理层认为充分的现金及现金等价物并对其进行监控，以满足本集团经营需要，并降低现 金流量波动的影响。本集团管理层对银行借款的使用情况进行监控并确保遵守借款协议。同时从主要金融机构获得提供足够</w:t>
        <w:br w:type="page"/>
      </w:r>
      <w:r>
        <w:rPr>
          <w:color w:val="000000"/>
          <w:spacing w:val="0"/>
          <w:w w:val="100"/>
          <w:position w:val="0"/>
        </w:rPr>
        <w:t>备用资金的承诺，以满足短期和长期的资金需求。</w:t>
      </w:r>
    </w:p>
    <w:p>
      <w:pPr>
        <w:pStyle w:val="Style27"/>
        <w:keepNext w:val="0"/>
        <w:keepLines w:val="0"/>
        <w:widowControl w:val="0"/>
        <w:shd w:val="clear" w:color="auto" w:fill="auto"/>
        <w:bidi w:val="0"/>
        <w:spacing w:before="0" w:after="100" w:line="240" w:lineRule="auto"/>
        <w:ind w:left="0" w:right="0" w:firstLine="460"/>
        <w:jc w:val="left"/>
        <w:rPr>
          <w:sz w:val="18"/>
          <w:szCs w:val="18"/>
        </w:rPr>
      </w:pPr>
      <w:r>
        <w:rPr>
          <w:color w:val="000000"/>
          <w:spacing w:val="0"/>
          <w:w w:val="100"/>
          <w:position w:val="0"/>
          <w:sz w:val="16"/>
          <w:szCs w:val="16"/>
        </w:rPr>
        <w:t>本集团通过经营业务产生的资金来筹措营运资金。于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6"/>
          <w:szCs w:val="16"/>
        </w:rPr>
        <w:t>日，本集团尚未使用的银行借款额度为人民币</w:t>
      </w:r>
      <w:r>
        <w:rPr>
          <w:rFonts w:ascii="Times New Roman" w:eastAsia="Times New Roman" w:hAnsi="Times New Roman" w:cs="Times New Roman"/>
          <w:color w:val="000000"/>
          <w:spacing w:val="0"/>
          <w:w w:val="100"/>
          <w:position w:val="0"/>
          <w:sz w:val="18"/>
          <w:szCs w:val="18"/>
        </w:rPr>
        <w:t>4,902.50</w:t>
      </w:r>
    </w:p>
    <w:p>
      <w:pPr>
        <w:pStyle w:val="Style25"/>
        <w:keepNext w:val="0"/>
        <w:keepLines w:val="0"/>
        <w:widowControl w:val="0"/>
        <w:shd w:val="clear" w:color="auto" w:fill="auto"/>
        <w:bidi w:val="0"/>
        <w:spacing w:before="0" w:after="100" w:line="240" w:lineRule="auto"/>
        <w:ind w:left="96" w:right="0" w:firstLine="0"/>
        <w:jc w:val="left"/>
      </w:pP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日：人民币</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万元）。</w:t>
      </w: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年末本集团持有的金融负债按未折现剩余合同现金流量的到期期限分析如下（单位：人民币万元）：</w:t>
      </w:r>
    </w:p>
    <w:tbl>
      <w:tblPr>
        <w:tblOverlap w:val="never"/>
        <w:jc w:val="center"/>
        <w:tblLayout w:type="fixed"/>
      </w:tblPr>
      <w:tblGrid>
        <w:gridCol w:w="1454"/>
        <w:gridCol w:w="1416"/>
        <w:gridCol w:w="1277"/>
        <w:gridCol w:w="1277"/>
        <w:gridCol w:w="1133"/>
        <w:gridCol w:w="1133"/>
        <w:gridCol w:w="1450"/>
      </w:tblGrid>
      <w:tr>
        <w:trPr>
          <w:trHeight w:val="326"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gridSpan w:val="6"/>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年末数</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一个月至六个 月以内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六个月至一 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55" w:lineRule="exact"/>
              <w:ind w:left="0" w:right="0" w:firstLine="0"/>
              <w:jc w:val="center"/>
            </w:pPr>
            <w:r>
              <w:rPr>
                <w:b/>
                <w:bCs/>
                <w:color w:val="000000"/>
                <w:spacing w:val="0"/>
                <w:w w:val="100"/>
                <w:position w:val="0"/>
              </w:rPr>
              <w:t>一年至三年 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55" w:lineRule="exact"/>
              <w:ind w:left="0" w:right="0" w:firstLine="0"/>
              <w:jc w:val="center"/>
            </w:pPr>
            <w:r>
              <w:rPr>
                <w:b/>
                <w:bCs/>
                <w:color w:val="000000"/>
                <w:spacing w:val="0"/>
                <w:w w:val="100"/>
                <w:position w:val="0"/>
              </w:rPr>
              <w:t>三年至五年 以内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五年以上</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合计</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9,664.87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5,471.93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15,136.80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51.98</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4,669.18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3,420.00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8,089.18</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一年内到期的 非流动负债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3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14,386.03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b/>
                <w:bCs/>
                <w:color w:val="000000"/>
                <w:spacing w:val="0"/>
                <w:w w:val="100"/>
                <w:position w:val="0"/>
                <w:sz w:val="18"/>
                <w:szCs w:val="18"/>
              </w:rPr>
              <w:t>8,891.93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b/>
                <w:bCs/>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b/>
                <w:bCs/>
                <w:color w:val="000000"/>
                <w:spacing w:val="0"/>
                <w:w w:val="100"/>
                <w:position w:val="0"/>
                <w:sz w:val="18"/>
                <w:szCs w:val="18"/>
              </w:rPr>
              <w:t>23,277.96</w:t>
            </w:r>
          </w:p>
        </w:tc>
      </w:tr>
    </w:tbl>
    <w:p>
      <w:pPr>
        <w:widowControl w:val="0"/>
        <w:spacing w:line="1" w:lineRule="exact"/>
      </w:pPr>
    </w:p>
    <w:p>
      <w:pPr>
        <w:pStyle w:val="Style25"/>
        <w:keepNext w:val="0"/>
        <w:keepLines w:val="0"/>
        <w:widowControl w:val="0"/>
        <w:shd w:val="clear" w:color="auto" w:fill="auto"/>
        <w:bidi w:val="0"/>
        <w:spacing w:before="0" w:after="0" w:line="240" w:lineRule="auto"/>
        <w:ind w:left="456" w:right="0" w:firstLine="0"/>
        <w:jc w:val="left"/>
      </w:pPr>
      <w:r>
        <w:rPr>
          <w:color w:val="000000"/>
          <w:spacing w:val="0"/>
          <w:w w:val="100"/>
          <w:position w:val="0"/>
        </w:rPr>
        <w:t>年初本集团持有的金融负债未折现剩余合同现金流量的到期期限分析如下（单位：人民币万元）：</w:t>
      </w:r>
    </w:p>
    <w:tbl>
      <w:tblPr>
        <w:tblOverlap w:val="never"/>
        <w:jc w:val="center"/>
        <w:tblLayout w:type="fixed"/>
      </w:tblPr>
      <w:tblGrid>
        <w:gridCol w:w="1454"/>
        <w:gridCol w:w="1416"/>
        <w:gridCol w:w="1277"/>
        <w:gridCol w:w="1277"/>
        <w:gridCol w:w="1133"/>
        <w:gridCol w:w="1133"/>
        <w:gridCol w:w="1450"/>
      </w:tblGrid>
      <w:tr>
        <w:trPr>
          <w:trHeight w:val="326"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gridSpan w:val="6"/>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年初数</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center"/>
            </w:pPr>
            <w:r>
              <w:rPr>
                <w:b/>
                <w:bCs/>
                <w:color w:val="000000"/>
                <w:spacing w:val="0"/>
                <w:w w:val="100"/>
                <w:position w:val="0"/>
              </w:rPr>
              <w:t>一个月至六个 月以内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六个月至一 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55" w:lineRule="exact"/>
              <w:ind w:left="0" w:right="0" w:firstLine="0"/>
              <w:jc w:val="center"/>
            </w:pPr>
            <w:r>
              <w:rPr>
                <w:b/>
                <w:bCs/>
                <w:color w:val="000000"/>
                <w:spacing w:val="0"/>
                <w:w w:val="100"/>
                <w:position w:val="0"/>
              </w:rPr>
              <w:t>一年至三年 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三年至五年 以内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五年以上</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合计</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4,102.68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5,545.10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10,127.78</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212.54</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一年内到期的 非流动负债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200.75</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66.92</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b/>
                <w:bCs/>
                <w:color w:val="000000"/>
                <w:spacing w:val="0"/>
                <w:w w:val="100"/>
                <w:position w:val="0"/>
                <w:sz w:val="18"/>
                <w:szCs w:val="18"/>
              </w:rPr>
              <w:t>4,325.43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b/>
                <w:bCs/>
                <w:color w:val="000000"/>
                <w:spacing w:val="0"/>
                <w:w w:val="100"/>
                <w:position w:val="0"/>
                <w:sz w:val="18"/>
                <w:szCs w:val="18"/>
              </w:rPr>
              <w:t>5,736.13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546.92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b/>
                <w:bCs/>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b/>
                <w:bCs/>
                <w:color w:val="000000"/>
                <w:spacing w:val="0"/>
                <w:w w:val="100"/>
                <w:position w:val="0"/>
                <w:sz w:val="18"/>
                <w:szCs w:val="18"/>
              </w:rPr>
              <w:t>10,608.48</w:t>
            </w:r>
          </w:p>
        </w:tc>
      </w:tr>
    </w:tbl>
    <w:p>
      <w:pPr>
        <w:pStyle w:val="Style27"/>
        <w:keepNext w:val="0"/>
        <w:keepLines w:val="0"/>
        <w:widowControl w:val="0"/>
        <w:shd w:val="clear" w:color="auto" w:fill="auto"/>
        <w:bidi w:val="0"/>
        <w:spacing w:before="0" w:after="0" w:line="314" w:lineRule="exact"/>
        <w:ind w:left="0" w:right="0" w:firstLine="4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、资本管理</w:t>
      </w:r>
    </w:p>
    <w:p>
      <w:pPr>
        <w:pStyle w:val="Style27"/>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本集团资本管理政策的目标是为了保障本集团能够持续经营，从而为股东提供回报，并使其他利益相关者获益，同时维 持最佳的资本结构以降低资本成本。</w:t>
      </w:r>
    </w:p>
    <w:p>
      <w:pPr>
        <w:pStyle w:val="Style27"/>
        <w:keepNext w:val="0"/>
        <w:keepLines w:val="0"/>
        <w:widowControl w:val="0"/>
        <w:shd w:val="clear" w:color="auto" w:fill="auto"/>
        <w:bidi w:val="0"/>
        <w:spacing w:before="0" w:after="0" w:line="314" w:lineRule="exact"/>
        <w:ind w:left="0" w:right="0" w:firstLine="460"/>
        <w:jc w:val="both"/>
      </w:pPr>
      <w:r>
        <w:rPr>
          <w:color w:val="000000"/>
          <w:spacing w:val="0"/>
          <w:w w:val="100"/>
          <w:position w:val="0"/>
        </w:rPr>
        <w:t>为了维持或调整资本结构，本集团可能会调整支付给股东的股利金额、向股东返还资本、发行新股或出售资产以减低债 务。</w:t>
      </w:r>
    </w:p>
    <w:p>
      <w:pPr>
        <w:pStyle w:val="Style27"/>
        <w:keepNext w:val="0"/>
        <w:keepLines w:val="0"/>
        <w:widowControl w:val="0"/>
        <w:shd w:val="clear" w:color="auto" w:fill="auto"/>
        <w:bidi w:val="0"/>
        <w:spacing w:before="0" w:after="360" w:line="314" w:lineRule="exact"/>
        <w:ind w:left="0" w:right="0" w:firstLine="460"/>
        <w:jc w:val="both"/>
      </w:pPr>
      <w:r>
        <w:rPr>
          <w:color w:val="000000"/>
          <w:spacing w:val="0"/>
          <w:w w:val="100"/>
          <w:position w:val="0"/>
        </w:rPr>
        <w:t>本集团以资产负债率（即总负债除以总资产）为基础对资本结构进行监控。于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日，本集团的资产负债率为 </w:t>
      </w:r>
      <w:r>
        <w:rPr>
          <w:rFonts w:ascii="Times New Roman" w:eastAsia="Times New Roman" w:hAnsi="Times New Roman" w:cs="Times New Roman"/>
          <w:color w:val="000000"/>
          <w:spacing w:val="0"/>
          <w:w w:val="100"/>
          <w:position w:val="0"/>
          <w:sz w:val="18"/>
          <w:szCs w:val="18"/>
        </w:rPr>
        <w:t>47.51%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21.88%</w:t>
      </w:r>
      <w:r>
        <w:rPr>
          <w:color w:val="000000"/>
          <w:spacing w:val="0"/>
          <w:w w:val="100"/>
          <w:position w:val="0"/>
        </w:rPr>
        <w:t>）。</w:t>
      </w:r>
    </w:p>
    <w:p>
      <w:pPr>
        <w:pStyle w:val="Style23"/>
        <w:keepNext/>
        <w:keepLines/>
        <w:widowControl w:val="0"/>
        <w:shd w:val="clear" w:color="auto" w:fill="auto"/>
        <w:bidi w:val="0"/>
        <w:spacing w:before="0" w:after="360" w:line="240" w:lineRule="auto"/>
        <w:ind w:left="0" w:right="0" w:firstLine="0"/>
        <w:jc w:val="left"/>
      </w:pPr>
      <w:bookmarkStart w:id="1703" w:name="bookmark1703"/>
      <w:bookmarkStart w:id="1704" w:name="bookmark1704"/>
      <w:bookmarkStart w:id="1705" w:name="bookmark1705"/>
      <w:r>
        <w:rPr>
          <w:color w:val="000000"/>
          <w:spacing w:val="0"/>
          <w:w w:val="100"/>
          <w:position w:val="0"/>
          <w:sz w:val="24"/>
          <w:szCs w:val="24"/>
        </w:rPr>
        <w:t>十一、公允价值的披露</w:t>
      </w:r>
      <w:bookmarkEnd w:id="1703"/>
      <w:bookmarkEnd w:id="1704"/>
      <w:bookmarkEnd w:id="1705"/>
    </w:p>
    <w:p>
      <w:pPr>
        <w:pStyle w:val="Style30"/>
        <w:keepNext/>
        <w:keepLines/>
        <w:widowControl w:val="0"/>
        <w:shd w:val="clear" w:color="auto" w:fill="auto"/>
        <w:tabs>
          <w:tab w:pos="358" w:val="left"/>
        </w:tabs>
        <w:bidi w:val="0"/>
        <w:spacing w:before="0" w:after="260" w:line="240" w:lineRule="auto"/>
        <w:ind w:left="0" w:right="0" w:firstLine="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1</w:t>
      </w:r>
      <w:bookmarkEnd w:id="1708"/>
      <w:r>
        <w:rPr>
          <w:color w:val="000000"/>
          <w:spacing w:val="0"/>
          <w:w w:val="100"/>
          <w:position w:val="0"/>
        </w:rPr>
        <w:t>、</w:t>
        <w:tab/>
        <w:t>以公允价值计量的资产和负债的期末公允价值</w:t>
      </w:r>
      <w:bookmarkEnd w:id="1706"/>
      <w:bookmarkEnd w:id="1707"/>
      <w:bookmarkEnd w:id="1709"/>
    </w:p>
    <w:p>
      <w:pPr>
        <w:pStyle w:val="Style27"/>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无</w:t>
      </w:r>
    </w:p>
    <w:p>
      <w:pPr>
        <w:pStyle w:val="Style30"/>
        <w:keepNext/>
        <w:keepLines/>
        <w:widowControl w:val="0"/>
        <w:shd w:val="clear" w:color="auto" w:fill="auto"/>
        <w:tabs>
          <w:tab w:pos="368" w:val="left"/>
        </w:tabs>
        <w:bidi w:val="0"/>
        <w:spacing w:before="0" w:after="320" w:line="240" w:lineRule="auto"/>
        <w:ind w:left="0" w:right="0" w:firstLine="0"/>
        <w:jc w:val="left"/>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2</w:t>
      </w:r>
      <w:bookmarkEnd w:id="1712"/>
      <w:r>
        <w:rPr>
          <w:color w:val="000000"/>
          <w:spacing w:val="0"/>
          <w:w w:val="100"/>
          <w:position w:val="0"/>
        </w:rPr>
        <w:t>、</w:t>
        <w:tab/>
        <w:t>持续和非持续第一层次公允价值计量项目市价的确定依据</w:t>
      </w:r>
      <w:bookmarkEnd w:id="1710"/>
      <w:bookmarkEnd w:id="1711"/>
      <w:bookmarkEnd w:id="1713"/>
    </w:p>
    <w:p>
      <w:pPr>
        <w:pStyle w:val="Style58"/>
        <w:keepNext w:val="0"/>
        <w:keepLines w:val="0"/>
        <w:widowControl w:val="0"/>
        <w:shd w:val="clear" w:color="auto" w:fill="auto"/>
        <w:tabs>
          <w:tab w:pos="368" w:val="left"/>
        </w:tabs>
        <w:bidi w:val="0"/>
        <w:spacing w:before="0" w:line="240" w:lineRule="auto"/>
        <w:ind w:left="0" w:right="0" w:firstLine="0"/>
        <w:jc w:val="left"/>
      </w:pPr>
      <w:bookmarkStart w:id="1714" w:name="bookmark1714"/>
      <w:r>
        <w:rPr>
          <w:rFonts w:ascii="Times New Roman" w:eastAsia="Times New Roman" w:hAnsi="Times New Roman" w:cs="Times New Roman"/>
          <w:color w:val="000000"/>
          <w:spacing w:val="0"/>
          <w:w w:val="100"/>
          <w:position w:val="0"/>
        </w:rPr>
        <w:t>3</w:t>
      </w:r>
      <w:bookmarkEnd w:id="1714"/>
      <w:r>
        <w:rPr>
          <w:color w:val="000000"/>
          <w:spacing w:val="0"/>
          <w:w w:val="100"/>
          <w:position w:val="0"/>
        </w:rPr>
        <w:t>、</w:t>
        <w:tab/>
        <w:t>持续和非持续第二层次公允价值计量项目，采用的估值技术和重要参数的定性及定量信息</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8"/>
        <w:keepNext w:val="0"/>
        <w:keepLines w:val="0"/>
        <w:widowControl w:val="0"/>
        <w:shd w:val="clear" w:color="auto" w:fill="auto"/>
        <w:tabs>
          <w:tab w:pos="368" w:val="left"/>
        </w:tabs>
        <w:bidi w:val="0"/>
        <w:spacing w:before="0" w:line="240" w:lineRule="auto"/>
        <w:ind w:left="0" w:right="0" w:firstLine="0"/>
        <w:jc w:val="left"/>
      </w:pPr>
      <w:bookmarkStart w:id="1715" w:name="bookmark1715"/>
      <w:r>
        <w:rPr>
          <w:rFonts w:ascii="Times New Roman" w:eastAsia="Times New Roman" w:hAnsi="Times New Roman" w:cs="Times New Roman"/>
          <w:color w:val="000000"/>
          <w:spacing w:val="0"/>
          <w:w w:val="100"/>
          <w:position w:val="0"/>
        </w:rPr>
        <w:t>4</w:t>
      </w:r>
      <w:bookmarkEnd w:id="1715"/>
      <w:r>
        <w:rPr>
          <w:color w:val="000000"/>
          <w:spacing w:val="0"/>
          <w:w w:val="100"/>
          <w:position w:val="0"/>
        </w:rPr>
        <w:t>、</w:t>
        <w:tab/>
        <w:t>持续和非持续第三层次公允价值计量项目，采用的估值技术和重要参数的定性及定量信息</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8"/>
        <w:keepNext w:val="0"/>
        <w:keepLines w:val="0"/>
        <w:widowControl w:val="0"/>
        <w:shd w:val="clear" w:color="auto" w:fill="auto"/>
        <w:tabs>
          <w:tab w:pos="368" w:val="left"/>
        </w:tabs>
        <w:bidi w:val="0"/>
        <w:spacing w:before="0" w:line="240" w:lineRule="auto"/>
        <w:ind w:left="0" w:right="0" w:firstLine="0"/>
        <w:jc w:val="left"/>
      </w:pPr>
      <w:bookmarkStart w:id="1716" w:name="bookmark1716"/>
      <w:r>
        <w:rPr>
          <w:rFonts w:ascii="Times New Roman" w:eastAsia="Times New Roman" w:hAnsi="Times New Roman" w:cs="Times New Roman"/>
          <w:color w:val="000000"/>
          <w:spacing w:val="0"/>
          <w:w w:val="100"/>
          <w:position w:val="0"/>
        </w:rPr>
        <w:t>5</w:t>
      </w:r>
      <w:bookmarkEnd w:id="1716"/>
      <w:r>
        <w:rPr>
          <w:color w:val="000000"/>
          <w:spacing w:val="0"/>
          <w:w w:val="100"/>
          <w:position w:val="0"/>
        </w:rPr>
        <w:t>、</w:t>
        <w:tab/>
        <w:t>持续的第三层次公允价值计量项目，期初与期末账面价值间的调节信息及不可观察参数敏感性分析</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8"/>
        <w:keepNext w:val="0"/>
        <w:keepLines w:val="0"/>
        <w:widowControl w:val="0"/>
        <w:shd w:val="clear" w:color="auto" w:fill="auto"/>
        <w:tabs>
          <w:tab w:pos="368" w:val="left"/>
        </w:tabs>
        <w:bidi w:val="0"/>
        <w:spacing w:before="0" w:line="240" w:lineRule="auto"/>
        <w:ind w:left="0" w:right="0" w:firstLine="0"/>
        <w:jc w:val="left"/>
      </w:pPr>
      <w:bookmarkStart w:id="1717" w:name="bookmark1717"/>
      <w:r>
        <w:rPr>
          <w:rFonts w:ascii="Times New Roman" w:eastAsia="Times New Roman" w:hAnsi="Times New Roman" w:cs="Times New Roman"/>
          <w:color w:val="000000"/>
          <w:spacing w:val="0"/>
          <w:w w:val="100"/>
          <w:position w:val="0"/>
        </w:rPr>
        <w:t>6</w:t>
      </w:r>
      <w:bookmarkEnd w:id="1717"/>
      <w:r>
        <w:rPr>
          <w:color w:val="000000"/>
          <w:spacing w:val="0"/>
          <w:w w:val="100"/>
          <w:position w:val="0"/>
        </w:rPr>
        <w:t>、</w:t>
        <w:tab/>
        <w:t>持续的公允价值计量项目，本期内发生各层级之间转换的，转换的原因及确定转换时点的政策</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8"/>
        <w:keepNext w:val="0"/>
        <w:keepLines w:val="0"/>
        <w:widowControl w:val="0"/>
        <w:shd w:val="clear" w:color="auto" w:fill="auto"/>
        <w:tabs>
          <w:tab w:pos="368" w:val="left"/>
        </w:tabs>
        <w:bidi w:val="0"/>
        <w:spacing w:before="0" w:line="240" w:lineRule="auto"/>
        <w:ind w:left="0" w:right="0" w:firstLine="0"/>
        <w:jc w:val="left"/>
      </w:pPr>
      <w:bookmarkStart w:id="1718" w:name="bookmark1718"/>
      <w:r>
        <w:rPr>
          <w:rFonts w:ascii="Times New Roman" w:eastAsia="Times New Roman" w:hAnsi="Times New Roman" w:cs="Times New Roman"/>
          <w:color w:val="000000"/>
          <w:spacing w:val="0"/>
          <w:w w:val="100"/>
          <w:position w:val="0"/>
        </w:rPr>
        <w:t>7</w:t>
      </w:r>
      <w:bookmarkEnd w:id="1718"/>
      <w:r>
        <w:rPr>
          <w:color w:val="000000"/>
          <w:spacing w:val="0"/>
          <w:w w:val="100"/>
          <w:position w:val="0"/>
        </w:rPr>
        <w:t>、</w:t>
        <w:tab/>
        <w:t>本期内发生的估值技术变更及变更原因</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8"/>
        <w:keepNext w:val="0"/>
        <w:keepLines w:val="0"/>
        <w:widowControl w:val="0"/>
        <w:shd w:val="clear" w:color="auto" w:fill="auto"/>
        <w:tabs>
          <w:tab w:pos="368" w:val="left"/>
        </w:tabs>
        <w:bidi w:val="0"/>
        <w:spacing w:before="0" w:line="240" w:lineRule="auto"/>
        <w:ind w:left="0" w:right="0" w:firstLine="0"/>
        <w:jc w:val="left"/>
      </w:pPr>
      <w:bookmarkStart w:id="1719" w:name="bookmark1719"/>
      <w:r>
        <w:rPr>
          <w:rFonts w:ascii="Times New Roman" w:eastAsia="Times New Roman" w:hAnsi="Times New Roman" w:cs="Times New Roman"/>
          <w:color w:val="000000"/>
          <w:spacing w:val="0"/>
          <w:w w:val="100"/>
          <w:position w:val="0"/>
        </w:rPr>
        <w:t>8</w:t>
      </w:r>
      <w:bookmarkEnd w:id="1719"/>
      <w:r>
        <w:rPr>
          <w:color w:val="000000"/>
          <w:spacing w:val="0"/>
          <w:w w:val="100"/>
          <w:position w:val="0"/>
        </w:rPr>
        <w:t>、</w:t>
        <w:tab/>
        <w:t>不以公允价值计量的金融资产和金融负债的公允价值情况</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8"/>
        <w:keepNext w:val="0"/>
        <w:keepLines w:val="0"/>
        <w:widowControl w:val="0"/>
        <w:shd w:val="clear" w:color="auto" w:fill="auto"/>
        <w:tabs>
          <w:tab w:pos="368" w:val="left"/>
        </w:tabs>
        <w:bidi w:val="0"/>
        <w:spacing w:before="0" w:line="240" w:lineRule="auto"/>
        <w:ind w:left="0" w:right="0" w:firstLine="0"/>
        <w:jc w:val="left"/>
      </w:pPr>
      <w:bookmarkStart w:id="1720" w:name="bookmark1720"/>
      <w:r>
        <w:rPr>
          <w:rFonts w:ascii="Times New Roman" w:eastAsia="Times New Roman" w:hAnsi="Times New Roman" w:cs="Times New Roman"/>
          <w:color w:val="000000"/>
          <w:spacing w:val="0"/>
          <w:w w:val="100"/>
          <w:position w:val="0"/>
        </w:rPr>
        <w:t>9</w:t>
      </w:r>
      <w:bookmarkEnd w:id="1720"/>
      <w:r>
        <w:rPr>
          <w:color w:val="000000"/>
          <w:spacing w:val="0"/>
          <w:w w:val="100"/>
          <w:position w:val="0"/>
        </w:rPr>
        <w:t>、</w:t>
        <w:tab/>
        <w:t>其他</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721" w:name="bookmark1721"/>
      <w:bookmarkStart w:id="1722" w:name="bookmark1722"/>
      <w:bookmarkStart w:id="1723" w:name="bookmark1723"/>
      <w:r>
        <w:rPr>
          <w:color w:val="000000"/>
          <w:spacing w:val="0"/>
          <w:w w:val="100"/>
          <w:position w:val="0"/>
          <w:sz w:val="24"/>
          <w:szCs w:val="24"/>
        </w:rPr>
        <w:t>十二、关联方及关联交易</w:t>
      </w:r>
      <w:bookmarkEnd w:id="1721"/>
      <w:bookmarkEnd w:id="1722"/>
      <w:bookmarkEnd w:id="1723"/>
    </w:p>
    <w:p>
      <w:pPr>
        <w:pStyle w:val="Style58"/>
        <w:keepNext w:val="0"/>
        <w:keepLines w:val="0"/>
        <w:widowControl w:val="0"/>
        <w:shd w:val="clear" w:color="auto" w:fill="auto"/>
        <w:tabs>
          <w:tab w:pos="358" w:val="left"/>
        </w:tabs>
        <w:bidi w:val="0"/>
        <w:spacing w:before="0" w:line="240" w:lineRule="auto"/>
        <w:ind w:left="0" w:right="0" w:firstLine="0"/>
        <w:jc w:val="left"/>
      </w:pPr>
      <w:bookmarkStart w:id="1724" w:name="bookmark1724"/>
      <w:r>
        <w:rPr>
          <w:rFonts w:ascii="Times New Roman" w:eastAsia="Times New Roman" w:hAnsi="Times New Roman" w:cs="Times New Roman"/>
          <w:color w:val="000000"/>
          <w:spacing w:val="0"/>
          <w:w w:val="100"/>
          <w:position w:val="0"/>
        </w:rPr>
        <w:t>1</w:t>
      </w:r>
      <w:bookmarkEnd w:id="1724"/>
      <w:r>
        <w:rPr>
          <w:color w:val="000000"/>
          <w:spacing w:val="0"/>
          <w:w w:val="100"/>
          <w:position w:val="0"/>
        </w:rPr>
        <w:t>、</w:t>
        <w:tab/>
        <w:t>本企业的母公司情况</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8"/>
        <w:keepNext w:val="0"/>
        <w:keepLines w:val="0"/>
        <w:widowControl w:val="0"/>
        <w:shd w:val="clear" w:color="auto" w:fill="auto"/>
        <w:tabs>
          <w:tab w:pos="368" w:val="left"/>
        </w:tabs>
        <w:bidi w:val="0"/>
        <w:spacing w:before="0" w:line="240" w:lineRule="auto"/>
        <w:ind w:left="0" w:right="0" w:firstLine="0"/>
        <w:jc w:val="left"/>
      </w:pPr>
      <w:bookmarkStart w:id="1725" w:name="bookmark1725"/>
      <w:r>
        <w:rPr>
          <w:rFonts w:ascii="Times New Roman" w:eastAsia="Times New Roman" w:hAnsi="Times New Roman" w:cs="Times New Roman"/>
          <w:color w:val="000000"/>
          <w:spacing w:val="0"/>
          <w:w w:val="100"/>
          <w:position w:val="0"/>
        </w:rPr>
        <w:t>2</w:t>
      </w:r>
      <w:bookmarkEnd w:id="1725"/>
      <w:r>
        <w:rPr>
          <w:color w:val="000000"/>
          <w:spacing w:val="0"/>
          <w:w w:val="100"/>
          <w:position w:val="0"/>
        </w:rPr>
        <w:t>、</w:t>
        <w:tab/>
        <w:t>本企业的子公司情况</w:t>
      </w:r>
    </w:p>
    <w:p>
      <w:pPr>
        <w:pStyle w:val="Style27"/>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58"/>
        <w:keepNext w:val="0"/>
        <w:keepLines w:val="0"/>
        <w:widowControl w:val="0"/>
        <w:shd w:val="clear" w:color="auto" w:fill="auto"/>
        <w:tabs>
          <w:tab w:pos="368" w:val="left"/>
        </w:tabs>
        <w:bidi w:val="0"/>
        <w:spacing w:before="0" w:line="240" w:lineRule="auto"/>
        <w:ind w:left="0" w:right="0" w:firstLine="0"/>
        <w:jc w:val="left"/>
      </w:pPr>
      <w:bookmarkStart w:id="1726" w:name="bookmark1726"/>
      <w:r>
        <w:rPr>
          <w:rFonts w:ascii="Times New Roman" w:eastAsia="Times New Roman" w:hAnsi="Times New Roman" w:cs="Times New Roman"/>
          <w:color w:val="000000"/>
          <w:spacing w:val="0"/>
          <w:w w:val="100"/>
          <w:position w:val="0"/>
        </w:rPr>
        <w:t>3</w:t>
      </w:r>
      <w:bookmarkEnd w:id="1726"/>
      <w:r>
        <w:rPr>
          <w:color w:val="000000"/>
          <w:spacing w:val="0"/>
          <w:w w:val="100"/>
          <w:position w:val="0"/>
        </w:rPr>
        <w:t>、</w:t>
        <w:tab/>
        <w:t>本企业合营和联营企业情况</w:t>
      </w:r>
    </w:p>
    <w:p>
      <w:pPr>
        <w:pStyle w:val="Style27"/>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58"/>
        <w:keepNext w:val="0"/>
        <w:keepLines w:val="0"/>
        <w:widowControl w:val="0"/>
        <w:shd w:val="clear" w:color="auto" w:fill="auto"/>
        <w:tabs>
          <w:tab w:pos="368" w:val="left"/>
        </w:tabs>
        <w:bidi w:val="0"/>
        <w:spacing w:before="0" w:line="240" w:lineRule="auto"/>
        <w:ind w:left="0" w:right="0" w:firstLine="0"/>
        <w:jc w:val="left"/>
      </w:pPr>
      <w:bookmarkStart w:id="1727" w:name="bookmark1727"/>
      <w:r>
        <w:rPr>
          <w:rFonts w:ascii="Times New Roman" w:eastAsia="Times New Roman" w:hAnsi="Times New Roman" w:cs="Times New Roman"/>
          <w:color w:val="000000"/>
          <w:spacing w:val="0"/>
          <w:w w:val="100"/>
          <w:position w:val="0"/>
        </w:rPr>
        <w:t>4</w:t>
      </w:r>
      <w:bookmarkEnd w:id="1727"/>
      <w:r>
        <w:rPr>
          <w:color w:val="000000"/>
          <w:spacing w:val="0"/>
          <w:w w:val="100"/>
          <w:position w:val="0"/>
        </w:rPr>
        <w:t>、</w:t>
        <w:tab/>
        <w:t>其他关联方情况</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董事、经理、财务总监及董事会秘书</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陈企珠</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控股子公司少数股东</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郜恩光</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控股子公司少数股东</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雷彪</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原高管、控股子公司少数股东、联营企业的控制人</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厦门一元生物工程有限公司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高管控股的企业</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厦门骏豪酒店管理有限公司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高管控股的企业</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厦门银据空间地理信息有限公司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高管亲属控股的企业</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火山鸣泉生态科技有限公司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高管控股的企业</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北京京发置业有限公司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高管控股的企业</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中职动力（北京）科技有限公司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高管控股的企业</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易家健康管理有限公司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联营企业、雷彪控股的企业</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易康投资管理有限公司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联营企业、雷彪控股的企业</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福州海天装璜装修有限公司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高管亲属控股的企业</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百川通信息技术有限公司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广东易联众民生信息技术有限公司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北京尚洋易捷信息技术股份有限公司</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厦门易联众金融技术服务股份有限公司</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0"/>
        <w:keepNext/>
        <w:keepLines/>
        <w:widowControl w:val="0"/>
        <w:shd w:val="clear" w:color="auto" w:fill="auto"/>
        <w:bidi w:val="0"/>
        <w:spacing w:before="0" w:after="380" w:line="240" w:lineRule="auto"/>
        <w:ind w:left="0" w:right="0" w:firstLine="0"/>
        <w:jc w:val="left"/>
      </w:pPr>
      <w:bookmarkStart w:id="1728" w:name="bookmark1728"/>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5</w:t>
      </w:r>
      <w:bookmarkEnd w:id="1730"/>
      <w:r>
        <w:rPr>
          <w:color w:val="000000"/>
          <w:spacing w:val="0"/>
          <w:w w:val="100"/>
          <w:position w:val="0"/>
        </w:rPr>
        <w:t>、关联交易情况</w:t>
      </w:r>
      <w:bookmarkEnd w:id="1728"/>
      <w:bookmarkEnd w:id="1729"/>
      <w:bookmarkEnd w:id="1731"/>
    </w:p>
    <w:p>
      <w:pPr>
        <w:pStyle w:val="Style30"/>
        <w:keepNext/>
        <w:keepLines/>
        <w:widowControl w:val="0"/>
        <w:shd w:val="clear" w:color="auto" w:fill="auto"/>
        <w:bidi w:val="0"/>
        <w:spacing w:before="0" w:after="380" w:line="240" w:lineRule="auto"/>
        <w:ind w:left="0" w:right="0" w:firstLine="0"/>
        <w:jc w:val="left"/>
      </w:pPr>
      <w:bookmarkStart w:id="1728" w:name="bookmark1728"/>
      <w:bookmarkStart w:id="1729" w:name="bookmark1729"/>
      <w:bookmarkStart w:id="1732" w:name="bookmark17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28"/>
      <w:bookmarkEnd w:id="1729"/>
      <w:bookmarkEnd w:id="1732"/>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厦门骏豪酒店管理 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招待费、住宿费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1,484,365.00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382,784.00</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福州海天装璜装修</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36,242.00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火山鸣泉生态科技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购买饮用水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64,750.00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广东易联众民生信 息技术有限公司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外包服务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72,556.60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2405"/>
        <w:gridCol w:w="2261"/>
        <w:gridCol w:w="2256"/>
        <w:gridCol w:w="2664"/>
      </w:tblGrid>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北京尚洋易捷信息技术股份有 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31,623.93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79,059.83</w:t>
            </w:r>
          </w:p>
        </w:tc>
      </w:tr>
      <w:tr>
        <w:trPr>
          <w:trHeight w:val="725"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广东易联众民生信息技术有限 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2,991.45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30"/>
        <w:keepNext/>
        <w:keepLines/>
        <w:widowControl w:val="0"/>
        <w:numPr>
          <w:ilvl w:val="0"/>
          <w:numId w:val="53"/>
        </w:numPr>
        <w:shd w:val="clear" w:color="auto" w:fill="auto"/>
        <w:tabs>
          <w:tab w:pos="478" w:val="left"/>
        </w:tabs>
        <w:bidi w:val="0"/>
        <w:spacing w:before="0" w:after="380" w:line="240" w:lineRule="auto"/>
        <w:ind w:left="0" w:right="0" w:firstLine="0"/>
        <w:jc w:val="left"/>
      </w:pPr>
      <w:bookmarkStart w:id="1733" w:name="bookmark1733"/>
      <w:bookmarkStart w:id="1734" w:name="bookmark1734"/>
      <w:bookmarkStart w:id="1735" w:name="bookmark1735"/>
      <w:bookmarkStart w:id="1736" w:name="bookmark1736"/>
      <w:bookmarkEnd w:id="1735"/>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733"/>
      <w:bookmarkEnd w:id="1734"/>
      <w:bookmarkEnd w:id="1736"/>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numPr>
          <w:ilvl w:val="0"/>
          <w:numId w:val="53"/>
        </w:numPr>
        <w:shd w:val="clear" w:color="auto" w:fill="auto"/>
        <w:tabs>
          <w:tab w:pos="478" w:val="left"/>
        </w:tabs>
        <w:bidi w:val="0"/>
        <w:spacing w:before="0" w:after="380" w:line="240" w:lineRule="auto"/>
        <w:ind w:left="0" w:right="0" w:firstLine="0"/>
        <w:jc w:val="left"/>
      </w:pPr>
      <w:bookmarkStart w:id="1737" w:name="bookmark1737"/>
      <w:bookmarkStart w:id="1738" w:name="bookmark1738"/>
      <w:bookmarkStart w:id="1739" w:name="bookmark1739"/>
      <w:bookmarkStart w:id="1740" w:name="bookmark1740"/>
      <w:bookmarkEnd w:id="1739"/>
      <w:r>
        <w:rPr>
          <w:color w:val="000000"/>
          <w:spacing w:val="0"/>
          <w:w w:val="100"/>
          <w:position w:val="0"/>
        </w:rPr>
        <w:t>关联租赁情况</w:t>
      </w:r>
      <w:bookmarkEnd w:id="1737"/>
      <w:bookmarkEnd w:id="1738"/>
      <w:bookmarkEnd w:id="1740"/>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20"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广东易联众民生信息技术有 限公司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厦门一元生物工程有限公司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生产场地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948,930.00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846,945.60</w:t>
            </w:r>
          </w:p>
        </w:tc>
      </w:tr>
      <w:tr>
        <w:trPr>
          <w:trHeight w:val="725"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厦门银据空间地理信息有限 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585,606.00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关联租赁情况说明</w:t>
      </w:r>
    </w:p>
    <w:p>
      <w:pPr>
        <w:pStyle w:val="Style30"/>
        <w:keepNext/>
        <w:keepLines/>
        <w:widowControl w:val="0"/>
        <w:numPr>
          <w:ilvl w:val="0"/>
          <w:numId w:val="53"/>
        </w:numPr>
        <w:shd w:val="clear" w:color="auto" w:fill="auto"/>
        <w:bidi w:val="0"/>
        <w:spacing w:before="0" w:after="380" w:line="240" w:lineRule="auto"/>
        <w:ind w:left="0" w:right="0" w:firstLine="0"/>
        <w:jc w:val="left"/>
      </w:pPr>
      <w:bookmarkStart w:id="1741" w:name="bookmark1741"/>
      <w:bookmarkStart w:id="1742" w:name="bookmark1742"/>
      <w:bookmarkStart w:id="1743" w:name="bookmark1743"/>
      <w:bookmarkStart w:id="1744" w:name="bookmark1744"/>
      <w:bookmarkEnd w:id="1743"/>
      <w:r>
        <w:rPr>
          <w:color w:val="000000"/>
          <w:spacing w:val="0"/>
          <w:w w:val="100"/>
          <w:position w:val="0"/>
        </w:rPr>
        <w:t>关联担保情况</w:t>
      </w:r>
      <w:bookmarkEnd w:id="1741"/>
      <w:bookmarkEnd w:id="1742"/>
      <w:bookmarkEnd w:id="1744"/>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本公司作为担保方</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本公司作为被担保方</w:t>
      </w:r>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福州易联众信息技术有</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限公司、张曦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张曦、池梅、福州易联 众信息技术有限公司、 北京京发置业有限公司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r>
        <w:br w:type="page"/>
      </w:r>
    </w:p>
    <w:p>
      <w:pPr>
        <w:pStyle w:val="Style30"/>
        <w:keepNext/>
        <w:keepLines/>
        <w:widowControl w:val="0"/>
        <w:shd w:val="clear" w:color="auto" w:fill="auto"/>
        <w:bidi w:val="0"/>
        <w:spacing w:before="0" w:line="240" w:lineRule="auto"/>
        <w:ind w:left="0" w:right="0" w:firstLine="0"/>
        <w:jc w:val="left"/>
      </w:pPr>
      <w:bookmarkStart w:id="1745" w:name="bookmark1745"/>
      <w:bookmarkStart w:id="1746" w:name="bookmark1746"/>
      <w:bookmarkStart w:id="1747" w:name="bookmark1747"/>
      <w:bookmarkStart w:id="1748" w:name="bookmark1748"/>
      <w:r>
        <w:rPr>
          <w:color w:val="000000"/>
          <w:spacing w:val="0"/>
          <w:w w:val="100"/>
          <w:position w:val="0"/>
        </w:rPr>
        <w:t>（</w:t>
      </w:r>
      <w:bookmarkEnd w:id="1747"/>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745"/>
      <w:bookmarkEnd w:id="1746"/>
      <w:bookmarkEnd w:id="174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说明</w:t>
            </w:r>
          </w:p>
        </w:tc>
      </w:tr>
      <w:tr>
        <w:trPr>
          <w:trHeight w:val="398" w:hRule="exact"/>
        </w:trPr>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厦门易联众金融技术服 务股份有限公司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含税利息支出</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165,000.00</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厦门易联众金融技术服 务股份有限公司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含税利息支出</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495,000.00</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厦门易联众金融技术服 务股份有限公司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不计息</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厦门易联众金融技术服 务股份有限公司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9,400,000.00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含税利息支出</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188,000.00</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厦门易联众金融技术服 务股份有限公司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含税利息支出</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157,500.00</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厦门易联众金融技术服 务股份有限公司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不计息</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厦门易联众金融技术服 务股份有限公司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不计息</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厦门易联众金融技术服 务股份有限公司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不计息</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厦门易联众金融技术服 务股份有限公司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不计息</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厦门易联众金融技术服 务股份有限公司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不计息</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百川通信息技术有限公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不计息</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319" w:line="1" w:lineRule="exact"/>
      </w:pPr>
    </w:p>
    <w:p>
      <w:pPr>
        <w:pStyle w:val="Style30"/>
        <w:keepNext/>
        <w:keepLines/>
        <w:widowControl w:val="0"/>
        <w:shd w:val="clear" w:color="auto" w:fill="auto"/>
        <w:bidi w:val="0"/>
        <w:spacing w:before="0" w:after="960" w:line="240" w:lineRule="auto"/>
        <w:ind w:left="0" w:right="0" w:firstLine="0"/>
        <w:jc w:val="left"/>
      </w:pPr>
      <w:bookmarkStart w:id="1749" w:name="bookmark1749"/>
      <w:bookmarkStart w:id="1750" w:name="bookmark1750"/>
      <w:bookmarkStart w:id="1751" w:name="bookmark1751"/>
      <w:bookmarkStart w:id="1752" w:name="bookmark1752"/>
      <w:r>
        <w:rPr>
          <w:color w:val="000000"/>
          <w:spacing w:val="0"/>
          <w:w w:val="100"/>
          <w:position w:val="0"/>
        </w:rPr>
        <w:t>（</w:t>
      </w:r>
      <w:bookmarkEnd w:id="1751"/>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749"/>
      <w:bookmarkEnd w:id="1750"/>
      <w:bookmarkEnd w:id="1752"/>
    </w:p>
    <w:p>
      <w:pPr>
        <w:pStyle w:val="Style30"/>
        <w:keepNext/>
        <w:keepLines/>
        <w:widowControl w:val="0"/>
        <w:shd w:val="clear" w:color="auto" w:fill="auto"/>
        <w:bidi w:val="0"/>
        <w:spacing w:before="0" w:line="240" w:lineRule="auto"/>
        <w:ind w:left="0" w:right="0" w:firstLine="0"/>
        <w:jc w:val="left"/>
      </w:pPr>
      <w:bookmarkStart w:id="1753" w:name="bookmark1753"/>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w:t>
      </w:r>
      <w:bookmarkEnd w:id="1755"/>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753"/>
      <w:bookmarkEnd w:id="1754"/>
      <w:bookmarkEnd w:id="1756"/>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559.59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471.23</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220"/>
        <w:jc w:val="left"/>
      </w:pPr>
      <w:bookmarkStart w:id="1757" w:name="bookmark1757"/>
      <w:bookmarkStart w:id="1758" w:name="bookmark1758"/>
      <w:bookmarkStart w:id="1759" w:name="bookmark1759"/>
      <w:bookmarkStart w:id="1760" w:name="bookmark1760"/>
      <w:r>
        <w:rPr>
          <w:color w:val="000000"/>
          <w:spacing w:val="0"/>
          <w:w w:val="100"/>
          <w:position w:val="0"/>
        </w:rPr>
        <w:t>（</w:t>
      </w:r>
      <w:bookmarkEnd w:id="1759"/>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757"/>
      <w:bookmarkEnd w:id="1758"/>
      <w:bookmarkEnd w:id="1760"/>
    </w:p>
    <w:tbl>
      <w:tblPr>
        <w:tblOverlap w:val="never"/>
        <w:jc w:val="center"/>
        <w:tblLayout w:type="fixed"/>
      </w:tblPr>
      <w:tblGrid>
        <w:gridCol w:w="1853"/>
        <w:gridCol w:w="1848"/>
        <w:gridCol w:w="1848"/>
        <w:gridCol w:w="1853"/>
        <w:gridCol w:w="1858"/>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发生金额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付款日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回款日</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其他往来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0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南京海泰医疗信息系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统有限公司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2016-8-9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2016-9-29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张曦原任第一大股东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的公司，至 报告期末已无关联关 系；系子公司吉林易 联众原选定的供应 商，后交易取消款项 退回。</w:t>
            </w:r>
          </w:p>
        </w:tc>
      </w:tr>
    </w:tbl>
    <w:p>
      <w:pPr>
        <w:widowControl w:val="0"/>
        <w:spacing w:after="619" w:line="1" w:lineRule="exact"/>
      </w:pPr>
    </w:p>
    <w:p>
      <w:pPr>
        <w:pStyle w:val="Style30"/>
        <w:keepNext/>
        <w:keepLines/>
        <w:widowControl w:val="0"/>
        <w:shd w:val="clear" w:color="auto" w:fill="auto"/>
        <w:bidi w:val="0"/>
        <w:spacing w:before="0" w:line="240" w:lineRule="auto"/>
        <w:ind w:left="0" w:right="0" w:firstLine="0"/>
        <w:jc w:val="left"/>
      </w:pPr>
      <w:bookmarkStart w:id="1761" w:name="bookmark1761"/>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6</w:t>
      </w:r>
      <w:bookmarkEnd w:id="1763"/>
      <w:r>
        <w:rPr>
          <w:color w:val="000000"/>
          <w:spacing w:val="0"/>
          <w:w w:val="100"/>
          <w:position w:val="0"/>
        </w:rPr>
        <w:t>、关联方应收应付款项</w:t>
      </w:r>
      <w:bookmarkEnd w:id="1761"/>
      <w:bookmarkEnd w:id="1762"/>
      <w:bookmarkEnd w:id="1764"/>
    </w:p>
    <w:p>
      <w:pPr>
        <w:pStyle w:val="Style30"/>
        <w:keepNext/>
        <w:keepLines/>
        <w:widowControl w:val="0"/>
        <w:shd w:val="clear" w:color="auto" w:fill="auto"/>
        <w:bidi w:val="0"/>
        <w:spacing w:before="0" w:line="240" w:lineRule="auto"/>
        <w:ind w:left="0" w:right="0" w:firstLine="0"/>
        <w:jc w:val="left"/>
      </w:pPr>
      <w:bookmarkStart w:id="1761" w:name="bookmark1761"/>
      <w:bookmarkStart w:id="1762" w:name="bookmark1762"/>
      <w:bookmarkStart w:id="1765" w:name="bookmark17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61"/>
      <w:bookmarkEnd w:id="1762"/>
      <w:bookmarkEnd w:id="176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北京尚洋易捷信息 技术股份有限公司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375,250.00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411,850.00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37,505.00</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厦门一元生物工程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易康投资管理有限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31,866.33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易家健康管理有限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243,600.52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12,180.03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厦门一元生物工程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64,775.40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广东易联众民生信 息技术有限公司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81,600.00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220"/>
        <w:jc w:val="left"/>
      </w:pPr>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66"/>
      <w:bookmarkEnd w:id="1767"/>
      <w:bookmarkEnd w:id="1768"/>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古培坚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11,842.34</w:t>
            </w:r>
          </w:p>
        </w:tc>
      </w:tr>
      <w:tr>
        <w:trPr>
          <w:trHeight w:val="40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陈企珠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2,505.70</w:t>
            </w:r>
          </w:p>
        </w:tc>
      </w:tr>
      <w:tr>
        <w:trPr>
          <w:trHeight w:val="408"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郜恩光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28,556.74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百川通信息技术有限公司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广东易联众民生信息技术有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9,791.96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厦门易联众金融技术服务股 份有限公司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0"/>
        <w:keepNext/>
        <w:keepLines/>
        <w:widowControl w:val="0"/>
        <w:shd w:val="clear" w:color="auto" w:fill="auto"/>
        <w:tabs>
          <w:tab w:pos="363" w:val="left"/>
        </w:tabs>
        <w:bidi w:val="0"/>
        <w:spacing w:before="0" w:line="240" w:lineRule="auto"/>
        <w:ind w:left="0" w:right="0" w:firstLine="0"/>
        <w:jc w:val="left"/>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7</w:t>
      </w:r>
      <w:bookmarkEnd w:id="1771"/>
      <w:r>
        <w:rPr>
          <w:color w:val="000000"/>
          <w:spacing w:val="0"/>
          <w:w w:val="100"/>
          <w:position w:val="0"/>
        </w:rPr>
        <w:t>、</w:t>
        <w:tab/>
        <w:t>关联方承诺</w:t>
      </w:r>
      <w:bookmarkEnd w:id="1769"/>
      <w:bookmarkEnd w:id="1770"/>
      <w:bookmarkEnd w:id="1772"/>
    </w:p>
    <w:p>
      <w:pPr>
        <w:pStyle w:val="Style30"/>
        <w:keepNext/>
        <w:keepLines/>
        <w:widowControl w:val="0"/>
        <w:shd w:val="clear" w:color="auto" w:fill="auto"/>
        <w:tabs>
          <w:tab w:pos="368" w:val="left"/>
        </w:tabs>
        <w:bidi w:val="0"/>
        <w:spacing w:before="0" w:line="240" w:lineRule="auto"/>
        <w:ind w:left="0" w:right="0" w:firstLine="0"/>
        <w:jc w:val="left"/>
      </w:pPr>
      <w:bookmarkStart w:id="1769" w:name="bookmark1769"/>
      <w:bookmarkStart w:id="1770" w:name="bookmark1770"/>
      <w:bookmarkStart w:id="1773" w:name="bookmark1773"/>
      <w:bookmarkStart w:id="1774" w:name="bookmark1774"/>
      <w:r>
        <w:rPr>
          <w:rFonts w:ascii="Times New Roman" w:eastAsia="Times New Roman" w:hAnsi="Times New Roman" w:cs="Times New Roman"/>
          <w:color w:val="000000"/>
          <w:spacing w:val="0"/>
          <w:w w:val="100"/>
          <w:position w:val="0"/>
        </w:rPr>
        <w:t>8</w:t>
      </w:r>
      <w:bookmarkEnd w:id="1773"/>
      <w:r>
        <w:rPr>
          <w:color w:val="000000"/>
          <w:spacing w:val="0"/>
          <w:w w:val="100"/>
          <w:position w:val="0"/>
        </w:rPr>
        <w:t>、</w:t>
        <w:tab/>
        <w:t>其他</w:t>
      </w:r>
      <w:bookmarkEnd w:id="1769"/>
      <w:bookmarkEnd w:id="1770"/>
      <w:bookmarkEnd w:id="1774"/>
    </w:p>
    <w:p>
      <w:pPr>
        <w:pStyle w:val="Style23"/>
        <w:keepNext/>
        <w:keepLines/>
        <w:widowControl w:val="0"/>
        <w:shd w:val="clear" w:color="auto" w:fill="auto"/>
        <w:bidi w:val="0"/>
        <w:spacing w:before="0" w:after="360" w:line="240" w:lineRule="auto"/>
        <w:ind w:left="0" w:right="0" w:firstLine="0"/>
        <w:jc w:val="left"/>
      </w:pPr>
      <w:bookmarkStart w:id="1775" w:name="bookmark1775"/>
      <w:bookmarkStart w:id="1776" w:name="bookmark1776"/>
      <w:bookmarkStart w:id="1777" w:name="bookmark1777"/>
      <w:r>
        <w:rPr>
          <w:color w:val="000000"/>
          <w:spacing w:val="0"/>
          <w:w w:val="100"/>
          <w:position w:val="0"/>
          <w:sz w:val="24"/>
          <w:szCs w:val="24"/>
        </w:rPr>
        <w:t>十三、股份支付</w:t>
      </w:r>
      <w:bookmarkEnd w:id="1775"/>
      <w:bookmarkEnd w:id="1776"/>
      <w:bookmarkEnd w:id="1777"/>
    </w:p>
    <w:p>
      <w:pPr>
        <w:pStyle w:val="Style30"/>
        <w:keepNext/>
        <w:keepLines/>
        <w:widowControl w:val="0"/>
        <w:shd w:val="clear" w:color="auto" w:fill="auto"/>
        <w:tabs>
          <w:tab w:pos="358" w:val="left"/>
        </w:tabs>
        <w:bidi w:val="0"/>
        <w:spacing w:before="0" w:line="240" w:lineRule="auto"/>
        <w:ind w:left="0" w:right="0" w:firstLine="0"/>
        <w:jc w:val="left"/>
      </w:pPr>
      <w:bookmarkStart w:id="1778" w:name="bookmark1778"/>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1</w:t>
      </w:r>
      <w:bookmarkEnd w:id="1780"/>
      <w:r>
        <w:rPr>
          <w:color w:val="000000"/>
          <w:spacing w:val="0"/>
          <w:w w:val="100"/>
          <w:position w:val="0"/>
        </w:rPr>
        <w:t>、</w:t>
        <w:tab/>
        <w:t>股份支付总体情况</w:t>
      </w:r>
      <w:bookmarkEnd w:id="1778"/>
      <w:bookmarkEnd w:id="1779"/>
      <w:bookmarkEnd w:id="1781"/>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68" w:val="left"/>
        </w:tabs>
        <w:bidi w:val="0"/>
        <w:spacing w:before="0" w:line="240" w:lineRule="auto"/>
        <w:ind w:left="0" w:right="0" w:firstLine="0"/>
        <w:jc w:val="left"/>
      </w:pPr>
      <w:bookmarkStart w:id="1782" w:name="bookmark1782"/>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2</w:t>
      </w:r>
      <w:bookmarkEnd w:id="1784"/>
      <w:r>
        <w:rPr>
          <w:color w:val="000000"/>
          <w:spacing w:val="0"/>
          <w:w w:val="100"/>
          <w:position w:val="0"/>
        </w:rPr>
        <w:t>、</w:t>
        <w:tab/>
        <w:t>以权益结算的股份支付情况</w:t>
      </w:r>
      <w:bookmarkEnd w:id="1782"/>
      <w:bookmarkEnd w:id="1783"/>
      <w:bookmarkEnd w:id="1785"/>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68" w:val="left"/>
        </w:tabs>
        <w:bidi w:val="0"/>
        <w:spacing w:before="0" w:line="240" w:lineRule="auto"/>
        <w:ind w:left="0" w:right="0" w:firstLine="0"/>
        <w:jc w:val="left"/>
      </w:pPr>
      <w:bookmarkStart w:id="1786" w:name="bookmark1786"/>
      <w:bookmarkStart w:id="1787" w:name="bookmark1787"/>
      <w:bookmarkStart w:id="1788" w:name="bookmark1788"/>
      <w:bookmarkStart w:id="1789" w:name="bookmark1789"/>
      <w:r>
        <w:rPr>
          <w:rFonts w:ascii="Times New Roman" w:eastAsia="Times New Roman" w:hAnsi="Times New Roman" w:cs="Times New Roman"/>
          <w:color w:val="000000"/>
          <w:spacing w:val="0"/>
          <w:w w:val="100"/>
          <w:position w:val="0"/>
        </w:rPr>
        <w:t>3</w:t>
      </w:r>
      <w:bookmarkEnd w:id="1788"/>
      <w:r>
        <w:rPr>
          <w:color w:val="000000"/>
          <w:spacing w:val="0"/>
          <w:w w:val="100"/>
          <w:position w:val="0"/>
        </w:rPr>
        <w:t>、</w:t>
        <w:tab/>
        <w:t>以现金结算的股份支付情况</w:t>
      </w:r>
      <w:bookmarkEnd w:id="1786"/>
      <w:bookmarkEnd w:id="1787"/>
      <w:bookmarkEnd w:id="1789"/>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68" w:val="left"/>
        </w:tabs>
        <w:bidi w:val="0"/>
        <w:spacing w:before="0" w:line="240" w:lineRule="auto"/>
        <w:ind w:left="0" w:right="0" w:firstLine="0"/>
        <w:jc w:val="left"/>
      </w:pPr>
      <w:bookmarkStart w:id="1790" w:name="bookmark1790"/>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4</w:t>
      </w:r>
      <w:bookmarkEnd w:id="1792"/>
      <w:r>
        <w:rPr>
          <w:color w:val="000000"/>
          <w:spacing w:val="0"/>
          <w:w w:val="100"/>
          <w:position w:val="0"/>
        </w:rPr>
        <w:t>、</w:t>
        <w:tab/>
        <w:t>股份支付的修改、终止情况</w:t>
      </w:r>
      <w:bookmarkEnd w:id="1790"/>
      <w:bookmarkEnd w:id="1791"/>
      <w:bookmarkEnd w:id="1793"/>
    </w:p>
    <w:p>
      <w:pPr>
        <w:pStyle w:val="Style30"/>
        <w:keepNext/>
        <w:keepLines/>
        <w:widowControl w:val="0"/>
        <w:shd w:val="clear" w:color="auto" w:fill="auto"/>
        <w:tabs>
          <w:tab w:pos="368" w:val="left"/>
        </w:tabs>
        <w:bidi w:val="0"/>
        <w:spacing w:before="0" w:line="240" w:lineRule="auto"/>
        <w:ind w:left="0" w:right="0" w:firstLine="0"/>
        <w:jc w:val="left"/>
      </w:pPr>
      <w:bookmarkStart w:id="1790" w:name="bookmark1790"/>
      <w:bookmarkStart w:id="1791" w:name="bookmark1791"/>
      <w:bookmarkStart w:id="1794" w:name="bookmark1794"/>
      <w:bookmarkStart w:id="1795" w:name="bookmark1795"/>
      <w:r>
        <w:rPr>
          <w:rFonts w:ascii="Times New Roman" w:eastAsia="Times New Roman" w:hAnsi="Times New Roman" w:cs="Times New Roman"/>
          <w:color w:val="000000"/>
          <w:spacing w:val="0"/>
          <w:w w:val="100"/>
          <w:position w:val="0"/>
        </w:rPr>
        <w:t>5</w:t>
      </w:r>
      <w:bookmarkEnd w:id="1794"/>
      <w:r>
        <w:rPr>
          <w:color w:val="000000"/>
          <w:spacing w:val="0"/>
          <w:w w:val="100"/>
          <w:position w:val="0"/>
        </w:rPr>
        <w:t>、</w:t>
        <w:tab/>
        <w:t>其他</w:t>
      </w:r>
      <w:bookmarkEnd w:id="1790"/>
      <w:bookmarkEnd w:id="1791"/>
      <w:bookmarkEnd w:id="1795"/>
    </w:p>
    <w:p>
      <w:pPr>
        <w:pStyle w:val="Style23"/>
        <w:keepNext/>
        <w:keepLines/>
        <w:widowControl w:val="0"/>
        <w:shd w:val="clear" w:color="auto" w:fill="auto"/>
        <w:bidi w:val="0"/>
        <w:spacing w:before="0" w:after="360" w:line="240" w:lineRule="auto"/>
        <w:ind w:left="0" w:right="0" w:firstLine="0"/>
        <w:jc w:val="left"/>
      </w:pPr>
      <w:bookmarkStart w:id="1796" w:name="bookmark1796"/>
      <w:bookmarkStart w:id="1797" w:name="bookmark1797"/>
      <w:bookmarkStart w:id="1798" w:name="bookmark1798"/>
      <w:r>
        <w:rPr>
          <w:color w:val="000000"/>
          <w:spacing w:val="0"/>
          <w:w w:val="100"/>
          <w:position w:val="0"/>
          <w:sz w:val="24"/>
          <w:szCs w:val="24"/>
        </w:rPr>
        <w:t>十四、承诺及或有事项</w:t>
      </w:r>
      <w:bookmarkEnd w:id="1796"/>
      <w:bookmarkEnd w:id="1797"/>
      <w:bookmarkEnd w:id="1798"/>
    </w:p>
    <w:p>
      <w:pPr>
        <w:pStyle w:val="Style30"/>
        <w:keepNext/>
        <w:keepLines/>
        <w:widowControl w:val="0"/>
        <w:shd w:val="clear" w:color="auto" w:fill="auto"/>
        <w:bidi w:val="0"/>
        <w:spacing w:before="0" w:line="240" w:lineRule="auto"/>
        <w:ind w:left="0" w:right="0" w:firstLine="0"/>
        <w:jc w:val="left"/>
      </w:pPr>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799"/>
      <w:bookmarkEnd w:id="1800"/>
      <w:bookmarkEnd w:id="1801"/>
    </w:p>
    <w:p>
      <w:pPr>
        <w:pStyle w:val="Style25"/>
        <w:keepNext w:val="0"/>
        <w:keepLines w:val="0"/>
        <w:widowControl w:val="0"/>
        <w:shd w:val="clear" w:color="auto" w:fill="auto"/>
        <w:bidi w:val="0"/>
        <w:spacing w:before="0" w:after="120" w:line="240" w:lineRule="auto"/>
        <w:ind w:left="96" w:right="0" w:firstLine="0"/>
        <w:jc w:val="left"/>
      </w:pPr>
      <w:r>
        <w:rPr>
          <w:color w:val="000000"/>
          <w:spacing w:val="0"/>
          <w:w w:val="100"/>
          <w:position w:val="0"/>
        </w:rPr>
        <w:t>资产负债表日存在的重要承诺</w:t>
      </w:r>
    </w:p>
    <w:p>
      <w:pPr>
        <w:pStyle w:val="Style25"/>
        <w:keepNext w:val="0"/>
        <w:keepLines w:val="0"/>
        <w:widowControl w:val="0"/>
        <w:shd w:val="clear" w:color="auto" w:fill="auto"/>
        <w:bidi w:val="0"/>
        <w:spacing w:before="0" w:after="120" w:line="240" w:lineRule="auto"/>
        <w:ind w:left="96" w:right="0" w:firstLine="0"/>
        <w:jc w:val="left"/>
      </w:pPr>
      <w:r>
        <w:rPr>
          <w:color w:val="000000"/>
          <w:spacing w:val="0"/>
          <w:w w:val="100"/>
          <w:position w:val="0"/>
        </w:rPr>
        <w:t>经营租赁承诺</w:t>
      </w:r>
    </w:p>
    <w:p>
      <w:pPr>
        <w:pStyle w:val="Style25"/>
        <w:keepNext w:val="0"/>
        <w:keepLines w:val="0"/>
        <w:widowControl w:val="0"/>
        <w:shd w:val="clear" w:color="auto" w:fill="auto"/>
        <w:bidi w:val="0"/>
        <w:spacing w:before="0" w:after="120" w:line="240" w:lineRule="auto"/>
        <w:ind w:left="96" w:right="0" w:firstLine="0"/>
        <w:jc w:val="left"/>
      </w:pPr>
      <w:r>
        <w:rPr>
          <w:color w:val="000000"/>
          <w:spacing w:val="0"/>
          <w:w w:val="100"/>
          <w:position w:val="0"/>
        </w:rPr>
        <w:t>至资产负债表日止，本公司对外签订的不可撤销的经营租赁合约情况如下：（单位：万元）</w:t>
      </w:r>
    </w:p>
    <w:tbl>
      <w:tblPr>
        <w:tblOverlap w:val="never"/>
        <w:jc w:val="left"/>
        <w:tblLayout w:type="fixed"/>
      </w:tblPr>
      <w:tblGrid>
        <w:gridCol w:w="4301"/>
        <w:gridCol w:w="2491"/>
        <w:gridCol w:w="2506"/>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不可撤销经营租赁的最低租赁付款额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年初数</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520.20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343.05</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222.54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272.84</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170.42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136.48</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以后年度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414.08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381.97</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1,327.25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1,134.33</w:t>
            </w:r>
          </w:p>
        </w:tc>
      </w:tr>
    </w:tbl>
    <w:p>
      <w:pPr>
        <w:pStyle w:val="Style25"/>
        <w:keepNext w:val="0"/>
        <w:keepLines w:val="0"/>
        <w:widowControl w:val="0"/>
        <w:shd w:val="clear" w:color="auto" w:fill="auto"/>
        <w:bidi w:val="0"/>
        <w:spacing w:before="0" w:after="0" w:line="240" w:lineRule="auto"/>
        <w:ind w:left="91"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日止，本集团不存在其他应披露的承诺事项。</w:t>
      </w:r>
    </w:p>
    <w:p>
      <w:pPr>
        <w:pStyle w:val="Style30"/>
        <w:keepNext/>
        <w:keepLines/>
        <w:widowControl w:val="0"/>
        <w:shd w:val="clear" w:color="auto" w:fill="auto"/>
        <w:bidi w:val="0"/>
        <w:spacing w:before="0" w:line="240" w:lineRule="auto"/>
        <w:ind w:left="0" w:right="0" w:firstLine="0"/>
        <w:jc w:val="left"/>
      </w:pPr>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802"/>
      <w:bookmarkEnd w:id="1803"/>
      <w:bookmarkEnd w:id="1804"/>
    </w:p>
    <w:p>
      <w:pPr>
        <w:pStyle w:val="Style30"/>
        <w:keepNext/>
        <w:keepLines/>
        <w:widowControl w:val="0"/>
        <w:shd w:val="clear" w:color="auto" w:fill="auto"/>
        <w:bidi w:val="0"/>
        <w:spacing w:before="0" w:line="240" w:lineRule="auto"/>
        <w:ind w:left="0" w:right="0" w:firstLine="0"/>
        <w:jc w:val="left"/>
      </w:pPr>
      <w:bookmarkStart w:id="1802" w:name="bookmark1802"/>
      <w:bookmarkStart w:id="1803" w:name="bookmark1803"/>
      <w:bookmarkStart w:id="1805" w:name="bookmark18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802"/>
      <w:bookmarkEnd w:id="1803"/>
      <w:bookmarkEnd w:id="1805"/>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开具保函</w:t>
      </w:r>
    </w:p>
    <w:tbl>
      <w:tblPr>
        <w:tblOverlap w:val="never"/>
        <w:jc w:val="center"/>
        <w:tblLayout w:type="fixed"/>
      </w:tblPr>
      <w:tblGrid>
        <w:gridCol w:w="1786"/>
        <w:gridCol w:w="1704"/>
        <w:gridCol w:w="1699"/>
        <w:gridCol w:w="1219"/>
        <w:gridCol w:w="1349"/>
        <w:gridCol w:w="1219"/>
        <w:gridCol w:w="1397"/>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出具保函银行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被担保人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受益人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金额（万元）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有效期起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有效期止</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保证类型</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兴业银行福州屏山</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厦门市民生通电子 商务有限公司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福建中医药大学附 属人民医院</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2016-10-12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2017-10-12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履约保函</w:t>
            </w:r>
          </w:p>
        </w:tc>
      </w:tr>
      <w:tr>
        <w:trPr>
          <w:trHeight w:val="63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招商银行厦门分行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中国银行股份有限 公司滁州分行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2016-6-2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2018-3-25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履约保函</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招商银行厦门分行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海南省人事劳动保 障信息中心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9.42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2016-11-29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2019-11-28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履约保函</w:t>
            </w:r>
          </w:p>
        </w:tc>
      </w:tr>
      <w:tr>
        <w:trPr>
          <w:trHeight w:val="64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招商银行厦门分行</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海南省人事劳动保 障信息中心</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84.82</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2016-11-29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2017-11-28</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履约保函</w:t>
            </w:r>
          </w:p>
        </w:tc>
      </w:tr>
    </w:tbl>
    <w:p>
      <w:pPr>
        <w:pStyle w:val="Style25"/>
        <w:keepNext w:val="0"/>
        <w:keepLines w:val="0"/>
        <w:widowControl w:val="0"/>
        <w:shd w:val="clear" w:color="auto" w:fill="auto"/>
        <w:bidi w:val="0"/>
        <w:spacing w:before="0" w:after="0" w:line="240" w:lineRule="auto"/>
        <w:ind w:left="91"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日止，本集团不存在其他应披露的或有事项。</w:t>
      </w:r>
    </w:p>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806" w:name="bookmark1806"/>
      <w:bookmarkStart w:id="1807" w:name="bookmark1807"/>
      <w:bookmarkStart w:id="1808" w:name="bookmark18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806"/>
      <w:bookmarkEnd w:id="1807"/>
      <w:bookmarkEnd w:id="1808"/>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30"/>
        <w:keepNext/>
        <w:keepLines/>
        <w:widowControl w:val="0"/>
        <w:shd w:val="clear" w:color="auto" w:fill="auto"/>
        <w:bidi w:val="0"/>
        <w:spacing w:before="0" w:line="240" w:lineRule="auto"/>
        <w:ind w:left="0" w:right="0" w:firstLine="0"/>
        <w:jc w:val="left"/>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3</w:t>
      </w:r>
      <w:bookmarkEnd w:id="1811"/>
      <w:r>
        <w:rPr>
          <w:color w:val="000000"/>
          <w:spacing w:val="0"/>
          <w:w w:val="100"/>
          <w:position w:val="0"/>
        </w:rPr>
        <w:t>、其他</w:t>
      </w:r>
      <w:bookmarkEnd w:id="1809"/>
      <w:bookmarkEnd w:id="1810"/>
      <w:bookmarkEnd w:id="1812"/>
    </w:p>
    <w:p>
      <w:pPr>
        <w:pStyle w:val="Style23"/>
        <w:keepNext/>
        <w:keepLines/>
        <w:widowControl w:val="0"/>
        <w:shd w:val="clear" w:color="auto" w:fill="auto"/>
        <w:bidi w:val="0"/>
        <w:spacing w:before="0" w:after="360" w:line="240" w:lineRule="auto"/>
        <w:ind w:left="0" w:right="0" w:firstLine="0"/>
        <w:jc w:val="left"/>
      </w:pPr>
      <w:bookmarkStart w:id="1813" w:name="bookmark1813"/>
      <w:bookmarkStart w:id="1814" w:name="bookmark1814"/>
      <w:bookmarkStart w:id="1815" w:name="bookmark1815"/>
      <w:r>
        <w:rPr>
          <w:color w:val="000000"/>
          <w:spacing w:val="0"/>
          <w:w w:val="100"/>
          <w:position w:val="0"/>
          <w:sz w:val="24"/>
          <w:szCs w:val="24"/>
        </w:rPr>
        <w:t>十五、资产负债表日后事项</w:t>
      </w:r>
      <w:bookmarkEnd w:id="1813"/>
      <w:bookmarkEnd w:id="1814"/>
      <w:bookmarkEnd w:id="1815"/>
    </w:p>
    <w:p>
      <w:pPr>
        <w:pStyle w:val="Style30"/>
        <w:keepNext/>
        <w:keepLines/>
        <w:widowControl w:val="0"/>
        <w:shd w:val="clear" w:color="auto" w:fill="auto"/>
        <w:tabs>
          <w:tab w:pos="358" w:val="left"/>
        </w:tabs>
        <w:bidi w:val="0"/>
        <w:spacing w:before="0" w:line="240" w:lineRule="auto"/>
        <w:ind w:left="0" w:right="0" w:firstLine="0"/>
        <w:jc w:val="left"/>
      </w:pPr>
      <w:bookmarkStart w:id="1816" w:name="bookmark1816"/>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1</w:t>
      </w:r>
      <w:bookmarkEnd w:id="1818"/>
      <w:r>
        <w:rPr>
          <w:color w:val="000000"/>
          <w:spacing w:val="0"/>
          <w:w w:val="100"/>
          <w:position w:val="0"/>
        </w:rPr>
        <w:t>、</w:t>
        <w:tab/>
        <w:t>重要的非调整事项</w:t>
      </w:r>
      <w:bookmarkEnd w:id="1816"/>
      <w:bookmarkEnd w:id="1817"/>
      <w:bookmarkEnd w:id="1819"/>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68" w:val="left"/>
        </w:tabs>
        <w:bidi w:val="0"/>
        <w:spacing w:before="0" w:line="240" w:lineRule="auto"/>
        <w:ind w:left="0" w:right="0" w:firstLine="0"/>
        <w:jc w:val="left"/>
      </w:pPr>
      <w:bookmarkStart w:id="1820" w:name="bookmark1820"/>
      <w:bookmarkStart w:id="1821" w:name="bookmark1821"/>
      <w:bookmarkStart w:id="1822" w:name="bookmark1822"/>
      <w:bookmarkStart w:id="1823" w:name="bookmark1823"/>
      <w:r>
        <w:rPr>
          <w:rFonts w:ascii="Times New Roman" w:eastAsia="Times New Roman" w:hAnsi="Times New Roman" w:cs="Times New Roman"/>
          <w:color w:val="000000"/>
          <w:spacing w:val="0"/>
          <w:w w:val="100"/>
          <w:position w:val="0"/>
        </w:rPr>
        <w:t>2</w:t>
      </w:r>
      <w:bookmarkEnd w:id="1822"/>
      <w:r>
        <w:rPr>
          <w:color w:val="000000"/>
          <w:spacing w:val="0"/>
          <w:w w:val="100"/>
          <w:position w:val="0"/>
        </w:rPr>
        <w:t>、</w:t>
        <w:tab/>
        <w:t>利润分配情况</w:t>
      </w:r>
      <w:bookmarkEnd w:id="1820"/>
      <w:bookmarkEnd w:id="1821"/>
      <w:bookmarkEnd w:id="1823"/>
    </w:p>
    <w:p>
      <w:pPr>
        <w:pStyle w:val="Style27"/>
        <w:keepNext w:val="0"/>
        <w:keepLines w:val="0"/>
        <w:widowControl w:val="0"/>
        <w:shd w:val="clear" w:color="auto" w:fill="auto"/>
        <w:bidi w:val="0"/>
        <w:spacing w:before="0" w:after="80" w:line="240" w:lineRule="auto"/>
        <w:ind w:left="0" w:right="600" w:firstLine="0"/>
        <w:jc w:val="righ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2,150,000.00</w:t>
            </w:r>
          </w:p>
        </w:tc>
      </w:tr>
    </w:tbl>
    <w:p>
      <w:pPr>
        <w:widowControl w:val="0"/>
        <w:spacing w:after="359" w:line="1" w:lineRule="exact"/>
      </w:pPr>
    </w:p>
    <w:p>
      <w:pPr>
        <w:pStyle w:val="Style30"/>
        <w:keepNext/>
        <w:keepLines/>
        <w:widowControl w:val="0"/>
        <w:shd w:val="clear" w:color="auto" w:fill="auto"/>
        <w:tabs>
          <w:tab w:pos="368" w:val="left"/>
        </w:tabs>
        <w:bidi w:val="0"/>
        <w:spacing w:before="0" w:after="260" w:line="240" w:lineRule="auto"/>
        <w:ind w:left="0" w:right="0" w:firstLine="0"/>
        <w:jc w:val="left"/>
      </w:pPr>
      <w:bookmarkStart w:id="1824" w:name="bookmark1824"/>
      <w:bookmarkStart w:id="1825" w:name="bookmark1825"/>
      <w:bookmarkStart w:id="1826" w:name="bookmark1826"/>
      <w:bookmarkStart w:id="1827" w:name="bookmark1827"/>
      <w:r>
        <w:rPr>
          <w:rFonts w:ascii="Times New Roman" w:eastAsia="Times New Roman" w:hAnsi="Times New Roman" w:cs="Times New Roman"/>
          <w:color w:val="000000"/>
          <w:spacing w:val="0"/>
          <w:w w:val="100"/>
          <w:position w:val="0"/>
        </w:rPr>
        <w:t>3</w:t>
      </w:r>
      <w:bookmarkEnd w:id="1826"/>
      <w:r>
        <w:rPr>
          <w:color w:val="000000"/>
          <w:spacing w:val="0"/>
          <w:w w:val="100"/>
          <w:position w:val="0"/>
        </w:rPr>
        <w:t>、</w:t>
        <w:tab/>
        <w:t>销售退回</w:t>
      </w:r>
      <w:bookmarkEnd w:id="1824"/>
      <w:bookmarkEnd w:id="1825"/>
      <w:bookmarkEnd w:id="1827"/>
    </w:p>
    <w:p>
      <w:pPr>
        <w:pStyle w:val="Style27"/>
        <w:keepNext w:val="0"/>
        <w:keepLines w:val="0"/>
        <w:widowControl w:val="0"/>
        <w:shd w:val="clear" w:color="auto" w:fill="auto"/>
        <w:bidi w:val="0"/>
        <w:spacing w:before="0" w:after="360" w:line="319" w:lineRule="exact"/>
        <w:ind w:left="0" w:right="0" w:firstLine="0"/>
        <w:jc w:val="left"/>
      </w:pPr>
      <w:r>
        <w:rPr>
          <w:color w:val="000000"/>
          <w:spacing w:val="0"/>
          <w:w w:val="100"/>
          <w:position w:val="0"/>
        </w:rPr>
        <w:t>无</w:t>
      </w:r>
    </w:p>
    <w:p>
      <w:pPr>
        <w:pStyle w:val="Style30"/>
        <w:keepNext/>
        <w:keepLines/>
        <w:widowControl w:val="0"/>
        <w:shd w:val="clear" w:color="auto" w:fill="auto"/>
        <w:tabs>
          <w:tab w:pos="368" w:val="left"/>
        </w:tabs>
        <w:bidi w:val="0"/>
        <w:spacing w:before="0" w:after="260" w:line="240" w:lineRule="auto"/>
        <w:ind w:left="0" w:right="0" w:firstLine="0"/>
        <w:jc w:val="left"/>
      </w:pPr>
      <w:bookmarkStart w:id="1828" w:name="bookmark1828"/>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rPr>
        <w:t>4</w:t>
      </w:r>
      <w:bookmarkEnd w:id="1830"/>
      <w:r>
        <w:rPr>
          <w:color w:val="000000"/>
          <w:spacing w:val="0"/>
          <w:w w:val="100"/>
          <w:position w:val="0"/>
        </w:rPr>
        <w:t>、</w:t>
        <w:tab/>
        <w:t>其他资产负债表日后事项说明</w:t>
      </w:r>
      <w:bookmarkEnd w:id="1828"/>
      <w:bookmarkEnd w:id="1829"/>
      <w:bookmarkEnd w:id="1831"/>
    </w:p>
    <w:p>
      <w:pPr>
        <w:pStyle w:val="Style27"/>
        <w:keepNext w:val="0"/>
        <w:keepLines w:val="0"/>
        <w:widowControl w:val="0"/>
        <w:shd w:val="clear" w:color="auto" w:fill="auto"/>
        <w:bidi w:val="0"/>
        <w:spacing w:before="0" w:after="180" w:line="319" w:lineRule="exact"/>
        <w:ind w:left="0" w:right="0" w:firstLine="460"/>
        <w:jc w:val="left"/>
      </w:pPr>
      <w:r>
        <w:rPr>
          <w:color w:val="000000"/>
          <w:spacing w:val="0"/>
          <w:w w:val="100"/>
          <w:position w:val="0"/>
        </w:rPr>
        <w:t>资产负债表日后利润分配情况说明</w:t>
      </w:r>
    </w:p>
    <w:p>
      <w:pPr>
        <w:pStyle w:val="Style27"/>
        <w:keepNext w:val="0"/>
        <w:keepLines w:val="0"/>
        <w:widowControl w:val="0"/>
        <w:shd w:val="clear" w:color="auto" w:fill="auto"/>
        <w:bidi w:val="0"/>
        <w:spacing w:before="0" w:after="360" w:line="319" w:lineRule="exact"/>
        <w:ind w:left="0" w:right="0" w:firstLine="460"/>
        <w:jc w:val="both"/>
      </w:pPr>
      <w:r>
        <w:rPr>
          <w:color w:val="000000"/>
          <w:spacing w:val="0"/>
          <w:w w:val="100"/>
          <w:position w:val="0"/>
        </w:rPr>
        <w:t>本公司于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13</w:t>
      </w:r>
      <w:r>
        <w:rPr>
          <w:color w:val="000000"/>
          <w:spacing w:val="0"/>
          <w:w w:val="100"/>
          <w:position w:val="0"/>
        </w:rPr>
        <w:t>日召开第三届董事会第二十九次会议，审议通过</w:t>
      </w:r>
      <w:r>
        <w:rPr>
          <w:color w:val="000000"/>
          <w:spacing w:val="0"/>
          <w:w w:val="100"/>
          <w:position w:val="0"/>
          <w:sz w:val="18"/>
          <w:szCs w:val="18"/>
        </w:rPr>
        <w:t>2016</w:t>
      </w:r>
      <w:r>
        <w:rPr>
          <w:color w:val="000000"/>
          <w:spacing w:val="0"/>
          <w:w w:val="100"/>
          <w:position w:val="0"/>
        </w:rPr>
        <w:t>年度权益分派预案如下：以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总股本</w:t>
      </w:r>
      <w:r>
        <w:rPr>
          <w:color w:val="000000"/>
          <w:spacing w:val="0"/>
          <w:w w:val="100"/>
          <w:position w:val="0"/>
          <w:sz w:val="18"/>
          <w:szCs w:val="18"/>
        </w:rPr>
        <w:t>43, 000</w:t>
      </w:r>
      <w:r>
        <w:rPr>
          <w:color w:val="000000"/>
          <w:spacing w:val="0"/>
          <w:w w:val="100"/>
          <w:position w:val="0"/>
        </w:rPr>
        <w:t>万股为基数，向全体股东实施每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0.05</w:t>
      </w:r>
      <w:r>
        <w:rPr>
          <w:color w:val="000000"/>
          <w:spacing w:val="0"/>
          <w:w w:val="100"/>
          <w:position w:val="0"/>
        </w:rPr>
        <w:t>元（含税），合计派发现金红利</w:t>
      </w:r>
      <w:r>
        <w:rPr>
          <w:color w:val="000000"/>
          <w:spacing w:val="0"/>
          <w:w w:val="100"/>
          <w:position w:val="0"/>
          <w:sz w:val="18"/>
          <w:szCs w:val="18"/>
        </w:rPr>
        <w:t>215</w:t>
      </w:r>
      <w:r>
        <w:rPr>
          <w:color w:val="000000"/>
          <w:spacing w:val="0"/>
          <w:w w:val="100"/>
          <w:position w:val="0"/>
        </w:rPr>
        <w:t>万元，剩余未分配 利润结转至下一年度。上述预案尚须经本公司股东大会审议批准后实施。</w:t>
      </w:r>
    </w:p>
    <w:p>
      <w:pPr>
        <w:pStyle w:val="Style27"/>
        <w:keepNext w:val="0"/>
        <w:keepLines w:val="0"/>
        <w:widowControl w:val="0"/>
        <w:shd w:val="clear" w:color="auto" w:fill="auto"/>
        <w:bidi w:val="0"/>
        <w:spacing w:before="0" w:after="360" w:line="312" w:lineRule="exact"/>
        <w:ind w:left="0" w:right="0" w:firstLine="46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日（董事会批准报告日），本集团不存在其他应披露未披露的重大资产负债表日后事项。</w:t>
      </w:r>
    </w:p>
    <w:p>
      <w:pPr>
        <w:pStyle w:val="Style23"/>
        <w:keepNext/>
        <w:keepLines/>
        <w:widowControl w:val="0"/>
        <w:shd w:val="clear" w:color="auto" w:fill="auto"/>
        <w:bidi w:val="0"/>
        <w:spacing w:before="0" w:after="360" w:line="240" w:lineRule="auto"/>
        <w:ind w:left="0" w:right="0" w:firstLine="0"/>
        <w:jc w:val="left"/>
      </w:pPr>
      <w:bookmarkStart w:id="1832" w:name="bookmark1832"/>
      <w:bookmarkStart w:id="1833" w:name="bookmark1833"/>
      <w:bookmarkStart w:id="1834" w:name="bookmark1834"/>
      <w:r>
        <w:rPr>
          <w:color w:val="000000"/>
          <w:spacing w:val="0"/>
          <w:w w:val="100"/>
          <w:position w:val="0"/>
          <w:sz w:val="24"/>
          <w:szCs w:val="24"/>
        </w:rPr>
        <w:t>十六、其他重要事项</w:t>
      </w:r>
      <w:bookmarkEnd w:id="1832"/>
      <w:bookmarkEnd w:id="1833"/>
      <w:bookmarkEnd w:id="1834"/>
    </w:p>
    <w:p>
      <w:pPr>
        <w:pStyle w:val="Style30"/>
        <w:keepNext/>
        <w:keepLines/>
        <w:widowControl w:val="0"/>
        <w:shd w:val="clear" w:color="auto" w:fill="auto"/>
        <w:tabs>
          <w:tab w:pos="358" w:val="left"/>
        </w:tabs>
        <w:bidi w:val="0"/>
        <w:spacing w:before="0" w:line="240" w:lineRule="auto"/>
        <w:ind w:left="0" w:right="0" w:firstLine="0"/>
        <w:jc w:val="left"/>
      </w:pPr>
      <w:bookmarkStart w:id="1835" w:name="bookmark1835"/>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1</w:t>
      </w:r>
      <w:bookmarkEnd w:id="1837"/>
      <w:r>
        <w:rPr>
          <w:color w:val="000000"/>
          <w:spacing w:val="0"/>
          <w:w w:val="100"/>
          <w:position w:val="0"/>
        </w:rPr>
        <w:t>、</w:t>
        <w:tab/>
        <w:t>前期会计差错更正</w:t>
      </w:r>
      <w:bookmarkEnd w:id="1835"/>
      <w:bookmarkEnd w:id="1836"/>
      <w:bookmarkEnd w:id="1838"/>
    </w:p>
    <w:p>
      <w:pPr>
        <w:pStyle w:val="Style30"/>
        <w:keepNext/>
        <w:keepLines/>
        <w:widowControl w:val="0"/>
        <w:shd w:val="clear" w:color="auto" w:fill="auto"/>
        <w:tabs>
          <w:tab w:pos="478" w:val="left"/>
        </w:tabs>
        <w:bidi w:val="0"/>
        <w:spacing w:before="0" w:after="280" w:line="240" w:lineRule="auto"/>
        <w:ind w:left="0" w:right="0" w:firstLine="0"/>
        <w:jc w:val="left"/>
      </w:pPr>
      <w:bookmarkStart w:id="1835" w:name="bookmark1835"/>
      <w:bookmarkStart w:id="1836" w:name="bookmark1836"/>
      <w:bookmarkStart w:id="1839" w:name="bookmark1839"/>
      <w:bookmarkStart w:id="1840" w:name="bookmark1840"/>
      <w:r>
        <w:rPr>
          <w:color w:val="000000"/>
          <w:spacing w:val="0"/>
          <w:w w:val="100"/>
          <w:position w:val="0"/>
        </w:rPr>
        <w:t>（</w:t>
      </w:r>
      <w:bookmarkEnd w:id="1839"/>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1835"/>
      <w:bookmarkEnd w:id="1836"/>
      <w:bookmarkEnd w:id="1840"/>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30"/>
        <w:keepNext/>
        <w:keepLines/>
        <w:widowControl w:val="0"/>
        <w:shd w:val="clear" w:color="auto" w:fill="auto"/>
        <w:tabs>
          <w:tab w:pos="478" w:val="left"/>
        </w:tabs>
        <w:bidi w:val="0"/>
        <w:spacing w:before="0" w:after="280" w:line="240" w:lineRule="auto"/>
        <w:ind w:left="0" w:right="0" w:firstLine="0"/>
        <w:jc w:val="left"/>
      </w:pPr>
      <w:bookmarkStart w:id="1841" w:name="bookmark1841"/>
      <w:bookmarkStart w:id="1842" w:name="bookmark1842"/>
      <w:bookmarkStart w:id="1843" w:name="bookmark1843"/>
      <w:bookmarkStart w:id="1844" w:name="bookmark1844"/>
      <w:r>
        <w:rPr>
          <w:color w:val="000000"/>
          <w:spacing w:val="0"/>
          <w:w w:val="100"/>
          <w:position w:val="0"/>
        </w:rPr>
        <w:t>（</w:t>
      </w:r>
      <w:bookmarkEnd w:id="1843"/>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1841"/>
      <w:bookmarkEnd w:id="1842"/>
      <w:bookmarkEnd w:id="1844"/>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30"/>
        <w:keepNext/>
        <w:keepLines/>
        <w:widowControl w:val="0"/>
        <w:shd w:val="clear" w:color="auto" w:fill="auto"/>
        <w:tabs>
          <w:tab w:pos="368" w:val="left"/>
        </w:tabs>
        <w:bidi w:val="0"/>
        <w:spacing w:before="0" w:after="280" w:line="240" w:lineRule="auto"/>
        <w:ind w:left="0" w:right="0" w:firstLine="0"/>
        <w:jc w:val="left"/>
      </w:pPr>
      <w:bookmarkStart w:id="1845" w:name="bookmark1845"/>
      <w:bookmarkStart w:id="1846" w:name="bookmark1846"/>
      <w:bookmarkStart w:id="1847" w:name="bookmark1847"/>
      <w:bookmarkStart w:id="1848" w:name="bookmark1848"/>
      <w:r>
        <w:rPr>
          <w:rFonts w:ascii="Times New Roman" w:eastAsia="Times New Roman" w:hAnsi="Times New Roman" w:cs="Times New Roman"/>
          <w:color w:val="000000"/>
          <w:spacing w:val="0"/>
          <w:w w:val="100"/>
          <w:position w:val="0"/>
        </w:rPr>
        <w:t>2</w:t>
      </w:r>
      <w:bookmarkEnd w:id="1847"/>
      <w:r>
        <w:rPr>
          <w:color w:val="000000"/>
          <w:spacing w:val="0"/>
          <w:w w:val="100"/>
          <w:position w:val="0"/>
        </w:rPr>
        <w:t>、</w:t>
        <w:tab/>
        <w:t>债务重组</w:t>
      </w:r>
      <w:bookmarkEnd w:id="1845"/>
      <w:bookmarkEnd w:id="1846"/>
      <w:bookmarkEnd w:id="1848"/>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30"/>
        <w:keepNext/>
        <w:keepLines/>
        <w:widowControl w:val="0"/>
        <w:shd w:val="clear" w:color="auto" w:fill="auto"/>
        <w:tabs>
          <w:tab w:pos="368" w:val="left"/>
        </w:tabs>
        <w:bidi w:val="0"/>
        <w:spacing w:before="0" w:after="280" w:line="240" w:lineRule="auto"/>
        <w:ind w:left="0" w:right="0" w:firstLine="0"/>
        <w:jc w:val="left"/>
      </w:pPr>
      <w:bookmarkStart w:id="1849" w:name="bookmark1849"/>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3</w:t>
      </w:r>
      <w:bookmarkEnd w:id="1851"/>
      <w:r>
        <w:rPr>
          <w:color w:val="000000"/>
          <w:spacing w:val="0"/>
          <w:w w:val="100"/>
          <w:position w:val="0"/>
        </w:rPr>
        <w:t>、</w:t>
        <w:tab/>
        <w:t>资产置换</w:t>
      </w:r>
      <w:bookmarkEnd w:id="1849"/>
      <w:bookmarkEnd w:id="1850"/>
      <w:bookmarkEnd w:id="1852"/>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30"/>
        <w:keepNext/>
        <w:keepLines/>
        <w:widowControl w:val="0"/>
        <w:shd w:val="clear" w:color="auto" w:fill="auto"/>
        <w:tabs>
          <w:tab w:pos="368" w:val="left"/>
        </w:tabs>
        <w:bidi w:val="0"/>
        <w:spacing w:before="0" w:after="280" w:line="240" w:lineRule="auto"/>
        <w:ind w:left="0" w:right="0" w:firstLine="0"/>
        <w:jc w:val="left"/>
      </w:pPr>
      <w:bookmarkStart w:id="1853" w:name="bookmark1853"/>
      <w:bookmarkStart w:id="1854" w:name="bookmark1854"/>
      <w:bookmarkStart w:id="1855" w:name="bookmark1855"/>
      <w:bookmarkStart w:id="1856" w:name="bookmark1856"/>
      <w:r>
        <w:rPr>
          <w:rFonts w:ascii="Times New Roman" w:eastAsia="Times New Roman" w:hAnsi="Times New Roman" w:cs="Times New Roman"/>
          <w:color w:val="000000"/>
          <w:spacing w:val="0"/>
          <w:w w:val="100"/>
          <w:position w:val="0"/>
        </w:rPr>
        <w:t>4</w:t>
      </w:r>
      <w:bookmarkEnd w:id="1855"/>
      <w:r>
        <w:rPr>
          <w:color w:val="000000"/>
          <w:spacing w:val="0"/>
          <w:w w:val="100"/>
          <w:position w:val="0"/>
        </w:rPr>
        <w:t>、</w:t>
        <w:tab/>
        <w:t>年金计划</w:t>
      </w:r>
      <w:bookmarkEnd w:id="1853"/>
      <w:bookmarkEnd w:id="1854"/>
      <w:bookmarkEnd w:id="1856"/>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30"/>
        <w:keepNext/>
        <w:keepLines/>
        <w:widowControl w:val="0"/>
        <w:shd w:val="clear" w:color="auto" w:fill="auto"/>
        <w:tabs>
          <w:tab w:pos="368" w:val="left"/>
        </w:tabs>
        <w:bidi w:val="0"/>
        <w:spacing w:before="0" w:after="280" w:line="240" w:lineRule="auto"/>
        <w:ind w:left="0" w:right="0" w:firstLine="0"/>
        <w:jc w:val="left"/>
      </w:pPr>
      <w:bookmarkStart w:id="1857" w:name="bookmark1857"/>
      <w:bookmarkStart w:id="1858" w:name="bookmark1858"/>
      <w:bookmarkStart w:id="1859" w:name="bookmark1859"/>
      <w:bookmarkStart w:id="1860" w:name="bookmark1860"/>
      <w:r>
        <w:rPr>
          <w:rFonts w:ascii="Times New Roman" w:eastAsia="Times New Roman" w:hAnsi="Times New Roman" w:cs="Times New Roman"/>
          <w:color w:val="000000"/>
          <w:spacing w:val="0"/>
          <w:w w:val="100"/>
          <w:position w:val="0"/>
        </w:rPr>
        <w:t>5</w:t>
      </w:r>
      <w:bookmarkEnd w:id="1859"/>
      <w:r>
        <w:rPr>
          <w:color w:val="000000"/>
          <w:spacing w:val="0"/>
          <w:w w:val="100"/>
          <w:position w:val="0"/>
        </w:rPr>
        <w:t>、</w:t>
        <w:tab/>
        <w:t>终止经营</w:t>
      </w:r>
      <w:bookmarkEnd w:id="1857"/>
      <w:bookmarkEnd w:id="1858"/>
      <w:bookmarkEnd w:id="1860"/>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30"/>
        <w:keepNext/>
        <w:keepLines/>
        <w:widowControl w:val="0"/>
        <w:shd w:val="clear" w:color="auto" w:fill="auto"/>
        <w:tabs>
          <w:tab w:pos="368" w:val="left"/>
        </w:tabs>
        <w:bidi w:val="0"/>
        <w:spacing w:before="0" w:line="240" w:lineRule="auto"/>
        <w:ind w:left="0" w:right="0" w:firstLine="0"/>
        <w:jc w:val="left"/>
      </w:pPr>
      <w:bookmarkStart w:id="1861" w:name="bookmark1861"/>
      <w:bookmarkStart w:id="1862" w:name="bookmark1862"/>
      <w:bookmarkStart w:id="1863" w:name="bookmark1863"/>
      <w:bookmarkStart w:id="1864" w:name="bookmark1864"/>
      <w:r>
        <w:rPr>
          <w:rFonts w:ascii="Times New Roman" w:eastAsia="Times New Roman" w:hAnsi="Times New Roman" w:cs="Times New Roman"/>
          <w:color w:val="000000"/>
          <w:spacing w:val="0"/>
          <w:w w:val="100"/>
          <w:position w:val="0"/>
        </w:rPr>
        <w:t>6</w:t>
      </w:r>
      <w:bookmarkEnd w:id="1863"/>
      <w:r>
        <w:rPr>
          <w:color w:val="000000"/>
          <w:spacing w:val="0"/>
          <w:w w:val="100"/>
          <w:position w:val="0"/>
        </w:rPr>
        <w:t>、</w:t>
        <w:tab/>
        <w:t>分部信息</w:t>
      </w:r>
      <w:bookmarkEnd w:id="1861"/>
      <w:bookmarkEnd w:id="1862"/>
      <w:bookmarkEnd w:id="1864"/>
    </w:p>
    <w:p>
      <w:pPr>
        <w:pStyle w:val="Style30"/>
        <w:keepNext/>
        <w:keepLines/>
        <w:widowControl w:val="0"/>
        <w:shd w:val="clear" w:color="auto" w:fill="auto"/>
        <w:tabs>
          <w:tab w:pos="478" w:val="left"/>
        </w:tabs>
        <w:bidi w:val="0"/>
        <w:spacing w:before="0" w:after="280" w:line="240" w:lineRule="auto"/>
        <w:ind w:left="0" w:right="0" w:firstLine="0"/>
        <w:jc w:val="left"/>
      </w:pPr>
      <w:bookmarkStart w:id="1861" w:name="bookmark1861"/>
      <w:bookmarkStart w:id="1862" w:name="bookmark1862"/>
      <w:bookmarkStart w:id="1865" w:name="bookmark1865"/>
      <w:bookmarkStart w:id="1866" w:name="bookmark1866"/>
      <w:r>
        <w:rPr>
          <w:color w:val="000000"/>
          <w:spacing w:val="0"/>
          <w:w w:val="100"/>
          <w:position w:val="0"/>
        </w:rPr>
        <w:t>（</w:t>
      </w:r>
      <w:bookmarkEnd w:id="1865"/>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861"/>
      <w:bookmarkEnd w:id="1862"/>
      <w:bookmarkEnd w:id="1866"/>
    </w:p>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、分部报告</w:t>
      </w:r>
    </w:p>
    <w:p>
      <w:pPr>
        <w:pStyle w:val="Style2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根据本集团的内部组织结构、管理要求及内部报告制度，本集团的经营业务按地区、产品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服务类别划分。这些报告分 部是以公司日常内部管理要求的财务信息为基础确定的。集团的管理层定期评价这些报告分部的经营成果，以决定向其分配 资源及评价其业绩。</w:t>
      </w:r>
    </w:p>
    <w:p>
      <w:pPr>
        <w:pStyle w:val="Style27"/>
        <w:keepNext w:val="0"/>
        <w:keepLines w:val="0"/>
        <w:widowControl w:val="0"/>
        <w:shd w:val="clear" w:color="auto" w:fill="auto"/>
        <w:bidi w:val="0"/>
        <w:spacing w:before="0" w:after="360" w:line="312" w:lineRule="exact"/>
        <w:ind w:left="0" w:right="0" w:firstLine="460"/>
        <w:jc w:val="both"/>
      </w:pPr>
      <w:r>
        <w:rPr>
          <w:color w:val="000000"/>
          <w:spacing w:val="0"/>
          <w:w w:val="100"/>
          <w:position w:val="0"/>
        </w:rPr>
        <w:t>由于本集团仅于一个地域内经营业务，收入主要来自中国境内，其主要资产亦位于中国境内，由本集团管理层统一管理 和调配，本集团业务和产品不存在跨行业、跨区域情况，存在一定同质性，且基于管理团队的统一性，本集团无需披露分部 数据。</w:t>
      </w:r>
    </w:p>
    <w:p>
      <w:pPr>
        <w:pStyle w:val="Style30"/>
        <w:keepNext/>
        <w:keepLines/>
        <w:widowControl w:val="0"/>
        <w:shd w:val="clear" w:color="auto" w:fill="auto"/>
        <w:tabs>
          <w:tab w:pos="478" w:val="left"/>
        </w:tabs>
        <w:bidi w:val="0"/>
        <w:spacing w:before="0" w:line="240" w:lineRule="auto"/>
        <w:ind w:left="0" w:right="0" w:firstLine="0"/>
        <w:jc w:val="left"/>
      </w:pPr>
      <w:bookmarkStart w:id="1867" w:name="bookmark1867"/>
      <w:bookmarkStart w:id="1868" w:name="bookmark1868"/>
      <w:bookmarkStart w:id="1869" w:name="bookmark1869"/>
      <w:bookmarkStart w:id="1870" w:name="bookmark1870"/>
      <w:r>
        <w:rPr>
          <w:color w:val="000000"/>
          <w:spacing w:val="0"/>
          <w:w w:val="100"/>
          <w:position w:val="0"/>
        </w:rPr>
        <w:t>（</w:t>
      </w:r>
      <w:bookmarkEnd w:id="1869"/>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867"/>
      <w:bookmarkEnd w:id="1868"/>
      <w:bookmarkEnd w:id="1870"/>
    </w:p>
    <w:p>
      <w:pPr>
        <w:pStyle w:val="Style30"/>
        <w:keepNext/>
        <w:keepLines/>
        <w:widowControl w:val="0"/>
        <w:shd w:val="clear" w:color="auto" w:fill="auto"/>
        <w:tabs>
          <w:tab w:pos="478" w:val="left"/>
        </w:tabs>
        <w:bidi w:val="0"/>
        <w:spacing w:before="0" w:after="380" w:line="240" w:lineRule="auto"/>
        <w:ind w:left="0" w:right="0" w:firstLine="0"/>
        <w:jc w:val="left"/>
      </w:pPr>
      <w:bookmarkStart w:id="1871" w:name="bookmark1871"/>
      <w:bookmarkStart w:id="1872" w:name="bookmark1872"/>
      <w:bookmarkStart w:id="1873" w:name="bookmark1873"/>
      <w:bookmarkStart w:id="1874" w:name="bookmark1874"/>
      <w:r>
        <w:rPr>
          <w:color w:val="000000"/>
          <w:spacing w:val="0"/>
          <w:w w:val="100"/>
          <w:position w:val="0"/>
        </w:rPr>
        <w:t>（</w:t>
      </w:r>
      <w:bookmarkEnd w:id="1873"/>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1871"/>
      <w:bookmarkEnd w:id="1872"/>
      <w:bookmarkEnd w:id="1874"/>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78" w:val="left"/>
        </w:tabs>
        <w:bidi w:val="0"/>
        <w:spacing w:before="0" w:after="380" w:line="240" w:lineRule="auto"/>
        <w:ind w:left="0" w:right="0" w:firstLine="0"/>
        <w:jc w:val="left"/>
      </w:pPr>
      <w:bookmarkStart w:id="1875" w:name="bookmark1875"/>
      <w:bookmarkStart w:id="1876" w:name="bookmark1876"/>
      <w:bookmarkStart w:id="1877" w:name="bookmark1877"/>
      <w:bookmarkStart w:id="1878" w:name="bookmark1878"/>
      <w:r>
        <w:rPr>
          <w:color w:val="000000"/>
          <w:spacing w:val="0"/>
          <w:w w:val="100"/>
          <w:position w:val="0"/>
        </w:rPr>
        <w:t>（</w:t>
      </w:r>
      <w:bookmarkEnd w:id="1877"/>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1875"/>
      <w:bookmarkEnd w:id="1876"/>
      <w:bookmarkEnd w:id="1878"/>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63" w:val="left"/>
        </w:tabs>
        <w:bidi w:val="0"/>
        <w:spacing w:before="0" w:after="380" w:line="240" w:lineRule="auto"/>
        <w:ind w:left="0" w:right="0" w:firstLine="0"/>
        <w:jc w:val="left"/>
      </w:pPr>
      <w:bookmarkStart w:id="1879" w:name="bookmark1879"/>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rPr>
        <w:t>7</w:t>
      </w:r>
      <w:bookmarkEnd w:id="1881"/>
      <w:r>
        <w:rPr>
          <w:color w:val="000000"/>
          <w:spacing w:val="0"/>
          <w:w w:val="100"/>
          <w:position w:val="0"/>
        </w:rPr>
        <w:t>、</w:t>
        <w:tab/>
        <w:t>其他对投资者决策有影响的重要交易和事项</w:t>
      </w:r>
      <w:bookmarkEnd w:id="1879"/>
      <w:bookmarkEnd w:id="1880"/>
      <w:bookmarkEnd w:id="1882"/>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68" w:val="left"/>
        </w:tabs>
        <w:bidi w:val="0"/>
        <w:spacing w:before="0" w:after="380" w:line="240" w:lineRule="auto"/>
        <w:ind w:left="0" w:right="0" w:firstLine="0"/>
        <w:jc w:val="left"/>
      </w:pPr>
      <w:bookmarkStart w:id="1883" w:name="bookmark1883"/>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rPr>
        <w:t>8</w:t>
      </w:r>
      <w:bookmarkEnd w:id="1885"/>
      <w:r>
        <w:rPr>
          <w:color w:val="000000"/>
          <w:spacing w:val="0"/>
          <w:w w:val="100"/>
          <w:position w:val="0"/>
        </w:rPr>
        <w:t>、</w:t>
        <w:tab/>
        <w:t>其他</w:t>
      </w:r>
      <w:bookmarkEnd w:id="1883"/>
      <w:bookmarkEnd w:id="1884"/>
      <w:bookmarkEnd w:id="1886"/>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日止，本集团不存在其他应披露未披露的重要事项。</w:t>
      </w:r>
    </w:p>
    <w:p>
      <w:pPr>
        <w:pStyle w:val="Style23"/>
        <w:keepNext/>
        <w:keepLines/>
        <w:widowControl w:val="0"/>
        <w:shd w:val="clear" w:color="auto" w:fill="auto"/>
        <w:bidi w:val="0"/>
        <w:spacing w:before="0" w:after="380" w:line="240" w:lineRule="auto"/>
        <w:ind w:left="0" w:right="0" w:firstLine="0"/>
        <w:jc w:val="left"/>
      </w:pPr>
      <w:bookmarkStart w:id="1887" w:name="bookmark1887"/>
      <w:bookmarkStart w:id="1888" w:name="bookmark1888"/>
      <w:bookmarkStart w:id="1889" w:name="bookmark1889"/>
      <w:r>
        <w:rPr>
          <w:color w:val="000000"/>
          <w:spacing w:val="0"/>
          <w:w w:val="100"/>
          <w:position w:val="0"/>
          <w:sz w:val="24"/>
          <w:szCs w:val="24"/>
        </w:rPr>
        <w:t>十七、母公司财务报表主要项目注释</w:t>
      </w:r>
      <w:bookmarkEnd w:id="1887"/>
      <w:bookmarkEnd w:id="1888"/>
      <w:bookmarkEnd w:id="1889"/>
    </w:p>
    <w:p>
      <w:pPr>
        <w:pStyle w:val="Style30"/>
        <w:keepNext/>
        <w:keepLines/>
        <w:widowControl w:val="0"/>
        <w:shd w:val="clear" w:color="auto" w:fill="auto"/>
        <w:bidi w:val="0"/>
        <w:spacing w:before="0" w:after="380" w:line="240" w:lineRule="auto"/>
        <w:ind w:left="0" w:right="0" w:firstLine="0"/>
        <w:jc w:val="left"/>
      </w:pPr>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90"/>
      <w:bookmarkEnd w:id="1891"/>
      <w:bookmarkEnd w:id="1892"/>
    </w:p>
    <w:p>
      <w:pPr>
        <w:pStyle w:val="Style30"/>
        <w:keepNext/>
        <w:keepLines/>
        <w:widowControl w:val="0"/>
        <w:shd w:val="clear" w:color="auto" w:fill="auto"/>
        <w:bidi w:val="0"/>
        <w:spacing w:before="0" w:after="380" w:line="240" w:lineRule="auto"/>
        <w:ind w:left="0" w:right="0" w:firstLine="0"/>
        <w:jc w:val="left"/>
      </w:pPr>
      <w:bookmarkStart w:id="1890" w:name="bookmark1890"/>
      <w:bookmarkStart w:id="1891" w:name="bookmark1891"/>
      <w:bookmarkStart w:id="1893" w:name="bookmark18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890"/>
      <w:bookmarkEnd w:id="1891"/>
      <w:bookmarkEnd w:id="1893"/>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218,207,</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964.69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26,996,8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191,211,1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184,813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23,985,86</w:t>
            </w:r>
          </w:p>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160,828,12</w:t>
            </w:r>
          </w:p>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9.62</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218,207,</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964.69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26,996,8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191,211,1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184,813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23,985,86</w:t>
            </w:r>
          </w:p>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160,828,12</w:t>
            </w:r>
          </w:p>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9.62</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期末单项金额重大并单项计提坏账准备的应收账款:</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组合中，按账龄分析法计提坏账准备的应收账款:</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118,090,575.66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5,904,528.79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118,090,575.66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5,904,528.79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24,434,928.83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2,443,492.88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14,259,515.65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2,851,903.13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6,018,319.27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3,009,159.64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3,644,585.09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3,644,585.09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9,143,142.91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9,143,142.91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175,591,067.41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26,996,812.44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15.37%</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30"/>
        <w:keepNext/>
        <w:keepLines/>
        <w:widowControl w:val="0"/>
        <w:numPr>
          <w:ilvl w:val="0"/>
          <w:numId w:val="55"/>
        </w:numPr>
        <w:shd w:val="clear" w:color="auto" w:fill="auto"/>
        <w:tabs>
          <w:tab w:pos="478" w:val="left"/>
        </w:tabs>
        <w:bidi w:val="0"/>
        <w:spacing w:before="0" w:after="380" w:line="240" w:lineRule="auto"/>
        <w:ind w:left="0" w:right="0" w:firstLine="0"/>
        <w:jc w:val="left"/>
      </w:pPr>
      <w:bookmarkStart w:id="1894" w:name="bookmark1894"/>
      <w:bookmarkStart w:id="1895" w:name="bookmark1895"/>
      <w:bookmarkStart w:id="1896" w:name="bookmark1896"/>
      <w:bookmarkStart w:id="1897" w:name="bookmark1897"/>
      <w:bookmarkEnd w:id="1896"/>
      <w:r>
        <w:rPr>
          <w:color w:val="000000"/>
          <w:spacing w:val="0"/>
          <w:w w:val="100"/>
          <w:position w:val="0"/>
        </w:rPr>
        <w:t>本期计提、收回或转回的坏账准备情况</w:t>
      </w:r>
      <w:bookmarkEnd w:id="1894"/>
      <w:bookmarkEnd w:id="1895"/>
      <w:bookmarkEnd w:id="1897"/>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7,040,291.58</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其中本期坏账准备收回或转回金额重要的：无</w:t>
      </w:r>
    </w:p>
    <w:p>
      <w:pPr>
        <w:pStyle w:val="Style30"/>
        <w:keepNext/>
        <w:keepLines/>
        <w:widowControl w:val="0"/>
        <w:numPr>
          <w:ilvl w:val="0"/>
          <w:numId w:val="55"/>
        </w:numPr>
        <w:shd w:val="clear" w:color="auto" w:fill="auto"/>
        <w:tabs>
          <w:tab w:pos="478" w:val="left"/>
        </w:tabs>
        <w:bidi w:val="0"/>
        <w:spacing w:before="0" w:after="380" w:line="240" w:lineRule="auto"/>
        <w:ind w:left="0" w:right="0" w:firstLine="0"/>
        <w:jc w:val="left"/>
      </w:pPr>
      <w:bookmarkStart w:id="1898" w:name="bookmark1898"/>
      <w:bookmarkStart w:id="1899" w:name="bookmark1899"/>
      <w:bookmarkStart w:id="1900" w:name="bookmark1900"/>
      <w:bookmarkStart w:id="1901" w:name="bookmark1901"/>
      <w:bookmarkEnd w:id="1900"/>
      <w:r>
        <w:rPr>
          <w:color w:val="000000"/>
          <w:spacing w:val="0"/>
          <w:w w:val="100"/>
          <w:position w:val="0"/>
        </w:rPr>
        <w:t>本期实际核销的应收账款情况</w:t>
      </w:r>
      <w:bookmarkEnd w:id="1898"/>
      <w:bookmarkEnd w:id="1899"/>
      <w:bookmarkEnd w:id="1901"/>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4,029,340.00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其中重要的应收账款核销情况：无</w:t>
      </w:r>
    </w:p>
    <w:p>
      <w:pPr>
        <w:widowControl w:val="0"/>
        <w:spacing w:after="379" w:line="1" w:lineRule="exact"/>
      </w:pPr>
    </w:p>
    <w:p>
      <w:pPr>
        <w:pStyle w:val="Style30"/>
        <w:keepNext/>
        <w:keepLines/>
        <w:widowControl w:val="0"/>
        <w:numPr>
          <w:ilvl w:val="0"/>
          <w:numId w:val="55"/>
        </w:numPr>
        <w:shd w:val="clear" w:color="auto" w:fill="auto"/>
        <w:bidi w:val="0"/>
        <w:spacing w:before="0" w:after="380" w:line="240" w:lineRule="auto"/>
        <w:ind w:left="0" w:right="0" w:firstLine="220"/>
        <w:jc w:val="left"/>
      </w:pPr>
      <w:bookmarkStart w:id="1902" w:name="bookmark1902"/>
      <w:bookmarkStart w:id="1903" w:name="bookmark1903"/>
      <w:bookmarkStart w:id="1904" w:name="bookmark1904"/>
      <w:bookmarkStart w:id="1905" w:name="bookmark1905"/>
      <w:bookmarkEnd w:id="1904"/>
      <w:r>
        <w:rPr>
          <w:color w:val="000000"/>
          <w:spacing w:val="0"/>
          <w:w w:val="100"/>
          <w:position w:val="0"/>
        </w:rPr>
        <w:t>按欠款方归集的期末余额前五名的应收账款情况</w:t>
      </w:r>
      <w:bookmarkEnd w:id="1902"/>
      <w:bookmarkEnd w:id="1903"/>
      <w:bookmarkEnd w:id="1905"/>
    </w:p>
    <w:tbl>
      <w:tblPr>
        <w:tblOverlap w:val="never"/>
        <w:jc w:val="left"/>
        <w:tblLayout w:type="fixed"/>
      </w:tblPr>
      <w:tblGrid>
        <w:gridCol w:w="3658"/>
        <w:gridCol w:w="1421"/>
        <w:gridCol w:w="2549"/>
        <w:gridCol w:w="1670"/>
      </w:tblGrid>
      <w:tr>
        <w:trPr>
          <w:trHeight w:val="63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580"/>
              <w:jc w:val="left"/>
            </w:pPr>
            <w:r>
              <w:rPr>
                <w:color w:val="000000"/>
                <w:spacing w:val="0"/>
                <w:w w:val="100"/>
                <w:position w:val="0"/>
              </w:rPr>
              <w:t>应收账款</w:t>
            </w:r>
          </w:p>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占应收账款年末余额合计数</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的比例</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坏账准备</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年末余额</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合肥市人力资源和社会保障局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27,197,666.70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1,609,183.34</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广西壮族自治区农村信用社联合社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16,707,104.30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847,026.39</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福建莆田农村商业银行股份有限公司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15,277,751.42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3,306,470.71</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三明市人力资源和社会保障局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12,376,750.00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640,587.50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福建省福清市医院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11,425,000.00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571,250.00</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82,984,272.42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6,974,517.94</w:t>
            </w:r>
          </w:p>
        </w:tc>
      </w:tr>
    </w:tbl>
    <w:p>
      <w:pPr>
        <w:spacing w:lineRule="exact" w:line="1"/>
        <w:rPr>
          <w:sz w:val="2"/>
          <w:szCs w:val="2"/>
        </w:rPr>
      </w:pPr>
      <w:r>
        <w:br w:type="page"/>
      </w:r>
    </w:p>
    <w:p>
      <w:pPr>
        <w:pStyle w:val="Style30"/>
        <w:keepNext/>
        <w:keepLines/>
        <w:widowControl w:val="0"/>
        <w:shd w:val="clear" w:color="auto" w:fill="auto"/>
        <w:tabs>
          <w:tab w:pos="478" w:val="left"/>
        </w:tabs>
        <w:bidi w:val="0"/>
        <w:spacing w:before="0" w:after="380" w:line="240" w:lineRule="auto"/>
        <w:ind w:left="0" w:right="0" w:firstLine="0"/>
        <w:jc w:val="left"/>
      </w:pPr>
      <w:bookmarkStart w:id="1906" w:name="bookmark1906"/>
      <w:bookmarkStart w:id="1907" w:name="bookmark1907"/>
      <w:bookmarkStart w:id="1908" w:name="bookmark1908"/>
      <w:bookmarkStart w:id="1909" w:name="bookmark1909"/>
      <w:r>
        <w:rPr>
          <w:color w:val="000000"/>
          <w:spacing w:val="0"/>
          <w:w w:val="100"/>
          <w:position w:val="0"/>
        </w:rPr>
        <w:t>（</w:t>
      </w:r>
      <w:bookmarkEnd w:id="1908"/>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906"/>
      <w:bookmarkEnd w:id="1907"/>
      <w:bookmarkEnd w:id="1909"/>
    </w:p>
    <w:p>
      <w:pPr>
        <w:pStyle w:val="Style30"/>
        <w:keepNext/>
        <w:keepLines/>
        <w:widowControl w:val="0"/>
        <w:shd w:val="clear" w:color="auto" w:fill="auto"/>
        <w:tabs>
          <w:tab w:pos="478" w:val="left"/>
        </w:tabs>
        <w:bidi w:val="0"/>
        <w:spacing w:before="0" w:after="380" w:line="240" w:lineRule="auto"/>
        <w:ind w:left="0" w:right="0" w:firstLine="0"/>
        <w:jc w:val="left"/>
      </w:pPr>
      <w:bookmarkStart w:id="1906" w:name="bookmark1906"/>
      <w:bookmarkStart w:id="1907" w:name="bookmark1907"/>
      <w:bookmarkStart w:id="1910" w:name="bookmark1910"/>
      <w:bookmarkStart w:id="1911" w:name="bookmark1911"/>
      <w:r>
        <w:rPr>
          <w:color w:val="000000"/>
          <w:spacing w:val="0"/>
          <w:w w:val="100"/>
          <w:position w:val="0"/>
        </w:rPr>
        <w:t>（</w:t>
      </w:r>
      <w:bookmarkEnd w:id="1910"/>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906"/>
      <w:bookmarkEnd w:id="1907"/>
      <w:bookmarkEnd w:id="1911"/>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0"/>
        <w:keepNext/>
        <w:keepLines/>
        <w:widowControl w:val="0"/>
        <w:shd w:val="clear" w:color="auto" w:fill="auto"/>
        <w:bidi w:val="0"/>
        <w:spacing w:before="0" w:after="380" w:line="240" w:lineRule="auto"/>
        <w:ind w:left="0" w:right="0" w:firstLine="0"/>
        <w:jc w:val="left"/>
      </w:pPr>
      <w:bookmarkStart w:id="1912" w:name="bookmark1912"/>
      <w:bookmarkStart w:id="1913" w:name="bookmark1913"/>
      <w:bookmarkStart w:id="1914" w:name="bookmark191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12"/>
      <w:bookmarkEnd w:id="1913"/>
      <w:bookmarkEnd w:id="1914"/>
    </w:p>
    <w:p>
      <w:pPr>
        <w:pStyle w:val="Style30"/>
        <w:keepNext/>
        <w:keepLines/>
        <w:widowControl w:val="0"/>
        <w:shd w:val="clear" w:color="auto" w:fill="auto"/>
        <w:bidi w:val="0"/>
        <w:spacing w:before="0" w:after="380" w:line="240" w:lineRule="auto"/>
        <w:ind w:left="0" w:right="0" w:firstLine="220"/>
        <w:jc w:val="left"/>
      </w:pPr>
      <w:bookmarkStart w:id="1912" w:name="bookmark1912"/>
      <w:bookmarkStart w:id="1913" w:name="bookmark1913"/>
      <w:bookmarkStart w:id="1915" w:name="bookmark1915"/>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912"/>
      <w:bookmarkEnd w:id="1913"/>
      <w:bookmarkEnd w:id="1915"/>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303,630,</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4,093,08</w:t>
            </w:r>
          </w:p>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299,537,0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4,294,579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11,760,627.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303,630,</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4,093,08</w:t>
            </w:r>
          </w:p>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299,537,0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4,294,579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11,760,627.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bl>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5,630,739.98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281,537.00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5,630,739.98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281,537.00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1,373,698.74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137,369.87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1,093,806.40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218,761.28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353,297.11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176,648.56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bl>
    <w:p>
      <w:pPr>
        <w:widowControl w:val="0"/>
        <w:spacing w:line="1" w:lineRule="exact"/>
      </w:pPr>
      <w:r>
        <w:br w:type="page"/>
      </w:r>
    </w:p>
    <w:tbl>
      <w:tblPr>
        <w:tblOverlap w:val="never"/>
        <w:jc w:val="center"/>
        <w:tblLayout w:type="fixed"/>
      </w:tblPr>
      <w:tblGrid>
        <w:gridCol w:w="2501"/>
        <w:gridCol w:w="2294"/>
        <w:gridCol w:w="2390"/>
        <w:gridCol w:w="240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110,555.30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110,555.30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3,168,208.76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3,168,208.76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11,730,306.29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4,093,080.77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78" w:val="left"/>
        </w:tabs>
        <w:bidi w:val="0"/>
        <w:spacing w:before="0" w:after="380" w:line="240" w:lineRule="auto"/>
        <w:ind w:left="0" w:right="0" w:firstLine="0"/>
        <w:jc w:val="left"/>
      </w:pPr>
      <w:bookmarkStart w:id="1916" w:name="bookmark1916"/>
      <w:bookmarkStart w:id="1917" w:name="bookmark1917"/>
      <w:bookmarkStart w:id="1918" w:name="bookmark1918"/>
      <w:bookmarkStart w:id="1919" w:name="bookmark1919"/>
      <w:r>
        <w:rPr>
          <w:color w:val="000000"/>
          <w:spacing w:val="0"/>
          <w:w w:val="100"/>
          <w:position w:val="0"/>
        </w:rPr>
        <w:t>（</w:t>
      </w:r>
      <w:bookmarkEnd w:id="1918"/>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916"/>
      <w:bookmarkEnd w:id="1917"/>
      <w:bookmarkEnd w:id="1919"/>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本期计提坏账准备金额元；本期收回或转回坏账准备金额</w:t>
      </w:r>
      <w:r>
        <w:rPr>
          <w:rFonts w:ascii="Times New Roman" w:eastAsia="Times New Roman" w:hAnsi="Times New Roman" w:cs="Times New Roman"/>
          <w:color w:val="000000"/>
          <w:spacing w:val="0"/>
          <w:w w:val="100"/>
          <w:position w:val="0"/>
          <w:sz w:val="18"/>
          <w:szCs w:val="18"/>
        </w:rPr>
        <w:t>201,498.50</w:t>
      </w:r>
      <w:r>
        <w:rPr>
          <w:color w:val="000000"/>
          <w:spacing w:val="0"/>
          <w:w w:val="100"/>
          <w:position w:val="0"/>
        </w:rPr>
        <w:t>元。</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其中本期坏账准备转回或收回金额重要的：无</w:t>
      </w:r>
    </w:p>
    <w:p>
      <w:pPr>
        <w:pStyle w:val="Style30"/>
        <w:keepNext/>
        <w:keepLines/>
        <w:widowControl w:val="0"/>
        <w:shd w:val="clear" w:color="auto" w:fill="auto"/>
        <w:tabs>
          <w:tab w:pos="478" w:val="left"/>
        </w:tabs>
        <w:bidi w:val="0"/>
        <w:spacing w:before="0" w:after="380" w:line="240" w:lineRule="auto"/>
        <w:ind w:left="0" w:right="0" w:firstLine="0"/>
        <w:jc w:val="left"/>
      </w:pPr>
      <w:bookmarkStart w:id="1920" w:name="bookmark1920"/>
      <w:bookmarkStart w:id="1921" w:name="bookmark1921"/>
      <w:bookmarkStart w:id="1922" w:name="bookmark1922"/>
      <w:bookmarkStart w:id="1923" w:name="bookmark1923"/>
      <w:r>
        <w:rPr>
          <w:color w:val="000000"/>
          <w:spacing w:val="0"/>
          <w:w w:val="100"/>
          <w:position w:val="0"/>
        </w:rPr>
        <w:t>（</w:t>
      </w:r>
      <w:bookmarkEnd w:id="1922"/>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1920"/>
      <w:bookmarkEnd w:id="1921"/>
      <w:bookmarkEnd w:id="1923"/>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220"/>
        <w:jc w:val="left"/>
      </w:pPr>
      <w:bookmarkStart w:id="1924" w:name="bookmark1924"/>
      <w:bookmarkStart w:id="1925" w:name="bookmark1925"/>
      <w:bookmarkStart w:id="1926" w:name="bookmark1926"/>
      <w:bookmarkStart w:id="1927" w:name="bookmark1927"/>
      <w:r>
        <w:rPr>
          <w:color w:val="000000"/>
          <w:spacing w:val="0"/>
          <w:w w:val="100"/>
          <w:position w:val="0"/>
        </w:rPr>
        <w:t>（</w:t>
      </w:r>
      <w:bookmarkEnd w:id="1926"/>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924"/>
      <w:bookmarkEnd w:id="1925"/>
      <w:bookmarkEnd w:id="1927"/>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9,607,218.31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8,683,019.81</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合并范围内关联往来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291,899,865.39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3,852,390.14</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2,123,087.98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3,519,797.25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303,630,171.68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16,055,207.20</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220"/>
        <w:jc w:val="left"/>
      </w:pPr>
      <w:bookmarkStart w:id="1928" w:name="bookmark1928"/>
      <w:bookmarkStart w:id="1929" w:name="bookmark1929"/>
      <w:bookmarkStart w:id="1930" w:name="bookmark1930"/>
      <w:bookmarkStart w:id="1931" w:name="bookmark1931"/>
      <w:r>
        <w:rPr>
          <w:color w:val="000000"/>
          <w:spacing w:val="0"/>
          <w:w w:val="100"/>
          <w:position w:val="0"/>
        </w:rPr>
        <w:t>（</w:t>
      </w:r>
      <w:bookmarkEnd w:id="1930"/>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928"/>
      <w:bookmarkEnd w:id="1929"/>
      <w:bookmarkEnd w:id="1931"/>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4"/>
        <w:gridCol w:w="1550"/>
        <w:gridCol w:w="1550"/>
        <w:gridCol w:w="1550"/>
        <w:gridCol w:w="1618"/>
        <w:gridCol w:w="1622"/>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厦门易联众商业保理 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合并范围内关联往 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280,000,000.00</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易联众健康医疗控股 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合并范围内关联往 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7,826,118.66</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福建易联众软件系统</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合并范围内关联往 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3,040,529.78</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82"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广西壮族自治区人力 资源和社会保障信息</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1,095,300.00</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54,765.00</w:t>
            </w:r>
          </w:p>
        </w:tc>
      </w:tr>
    </w:tbl>
    <w:p>
      <w:pPr>
        <w:widowControl w:val="0"/>
        <w:spacing w:line="1" w:lineRule="exact"/>
      </w:pPr>
      <w:r>
        <w:br w:type="page"/>
      </w:r>
    </w:p>
    <w:tbl>
      <w:tblPr>
        <w:tblOverlap w:val="never"/>
        <w:jc w:val="center"/>
        <w:tblLayout w:type="fixed"/>
      </w:tblPr>
      <w:tblGrid>
        <w:gridCol w:w="1694"/>
        <w:gridCol w:w="1550"/>
        <w:gridCol w:w="1550"/>
        <w:gridCol w:w="1550"/>
        <w:gridCol w:w="1618"/>
        <w:gridCol w:w="1622"/>
      </w:tblGrid>
      <w:tr>
        <w:trPr>
          <w:trHeight w:val="36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中心</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福建省机关事业社会</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保险局</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1,029,600.00</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1,029,600.00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292,991,548.44</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1,084,365.00</w:t>
            </w:r>
          </w:p>
        </w:tc>
      </w:tr>
    </w:tbl>
    <w:p>
      <w:pPr>
        <w:widowControl w:val="0"/>
        <w:spacing w:after="359" w:line="1" w:lineRule="exact"/>
      </w:pPr>
    </w:p>
    <w:p>
      <w:pPr>
        <w:pStyle w:val="Style30"/>
        <w:keepNext/>
        <w:keepLines/>
        <w:widowControl w:val="0"/>
        <w:numPr>
          <w:ilvl w:val="0"/>
          <w:numId w:val="57"/>
        </w:numPr>
        <w:shd w:val="clear" w:color="auto" w:fill="auto"/>
        <w:tabs>
          <w:tab w:pos="478" w:val="left"/>
        </w:tabs>
        <w:bidi w:val="0"/>
        <w:spacing w:before="0" w:line="240" w:lineRule="auto"/>
        <w:ind w:left="0" w:right="0" w:firstLine="0"/>
        <w:jc w:val="left"/>
      </w:pPr>
      <w:bookmarkStart w:id="1932" w:name="bookmark1932"/>
      <w:bookmarkStart w:id="1933" w:name="bookmark1933"/>
      <w:bookmarkStart w:id="1934" w:name="bookmark1934"/>
      <w:bookmarkStart w:id="1935" w:name="bookmark1935"/>
      <w:bookmarkEnd w:id="1934"/>
      <w:r>
        <w:rPr>
          <w:color w:val="000000"/>
          <w:spacing w:val="0"/>
          <w:w w:val="100"/>
          <w:position w:val="0"/>
        </w:rPr>
        <w:t>涉及政府补助的应收款项</w:t>
      </w:r>
      <w:bookmarkEnd w:id="1932"/>
      <w:bookmarkEnd w:id="1933"/>
      <w:bookmarkEnd w:id="1935"/>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numPr>
          <w:ilvl w:val="0"/>
          <w:numId w:val="57"/>
        </w:numPr>
        <w:shd w:val="clear" w:color="auto" w:fill="auto"/>
        <w:tabs>
          <w:tab w:pos="478" w:val="left"/>
        </w:tabs>
        <w:bidi w:val="0"/>
        <w:spacing w:before="0" w:line="240" w:lineRule="auto"/>
        <w:ind w:left="0" w:right="0" w:firstLine="0"/>
        <w:jc w:val="left"/>
      </w:pPr>
      <w:bookmarkStart w:id="1936" w:name="bookmark1936"/>
      <w:bookmarkStart w:id="1937" w:name="bookmark1937"/>
      <w:bookmarkStart w:id="1938" w:name="bookmark1938"/>
      <w:bookmarkStart w:id="1939" w:name="bookmark1939"/>
      <w:bookmarkEnd w:id="1938"/>
      <w:r>
        <w:rPr>
          <w:color w:val="000000"/>
          <w:spacing w:val="0"/>
          <w:w w:val="100"/>
          <w:position w:val="0"/>
        </w:rPr>
        <w:t>因金融资产转移而终止确认的其他应收款</w:t>
      </w:r>
      <w:bookmarkEnd w:id="1936"/>
      <w:bookmarkEnd w:id="1937"/>
      <w:bookmarkEnd w:id="1939"/>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numPr>
          <w:ilvl w:val="0"/>
          <w:numId w:val="57"/>
        </w:numPr>
        <w:shd w:val="clear" w:color="auto" w:fill="auto"/>
        <w:tabs>
          <w:tab w:pos="478" w:val="left"/>
        </w:tabs>
        <w:bidi w:val="0"/>
        <w:spacing w:before="0" w:line="240" w:lineRule="auto"/>
        <w:ind w:left="0" w:right="0" w:firstLine="0"/>
        <w:jc w:val="left"/>
      </w:pPr>
      <w:bookmarkStart w:id="1940" w:name="bookmark1940"/>
      <w:bookmarkStart w:id="1941" w:name="bookmark1941"/>
      <w:bookmarkStart w:id="1942" w:name="bookmark1942"/>
      <w:bookmarkStart w:id="1943" w:name="bookmark1943"/>
      <w:bookmarkEnd w:id="1942"/>
      <w:r>
        <w:rPr>
          <w:color w:val="000000"/>
          <w:spacing w:val="0"/>
          <w:w w:val="100"/>
          <w:position w:val="0"/>
        </w:rPr>
        <w:t>转移其他应收款且继续涉入形成的资产、负债金额</w:t>
      </w:r>
      <w:bookmarkEnd w:id="1940"/>
      <w:bookmarkEnd w:id="1941"/>
      <w:bookmarkEnd w:id="1943"/>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0"/>
        <w:keepNext/>
        <w:keepLines/>
        <w:widowControl w:val="0"/>
        <w:shd w:val="clear" w:color="auto" w:fill="auto"/>
        <w:bidi w:val="0"/>
        <w:spacing w:before="0" w:line="240" w:lineRule="auto"/>
        <w:ind w:left="0" w:right="0" w:firstLine="0"/>
        <w:jc w:val="both"/>
      </w:pPr>
      <w:bookmarkStart w:id="1944" w:name="bookmark1944"/>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3</w:t>
      </w:r>
      <w:bookmarkEnd w:id="1946"/>
      <w:r>
        <w:rPr>
          <w:color w:val="000000"/>
          <w:spacing w:val="0"/>
          <w:w w:val="100"/>
          <w:position w:val="0"/>
        </w:rPr>
        <w:t>、长期股权投资</w:t>
      </w:r>
      <w:bookmarkEnd w:id="1944"/>
      <w:bookmarkEnd w:id="1945"/>
      <w:bookmarkEnd w:id="1947"/>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356,826,800.00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356,826,800.00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176,576,800.00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176,576,800.00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65,758,167.11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65,758,167.11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12,661,952.02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12,661,952.02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422,584,967.11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422,584,967.11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189,238,752.02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189,238,752.02</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220"/>
        <w:jc w:val="left"/>
      </w:pPr>
      <w:bookmarkStart w:id="1948" w:name="bookmark1948"/>
      <w:bookmarkStart w:id="1949" w:name="bookmark1949"/>
      <w:bookmarkStart w:id="1950" w:name="bookmark1950"/>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948"/>
      <w:bookmarkEnd w:id="1949"/>
      <w:bookmarkEnd w:id="1950"/>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54"/>
        <w:gridCol w:w="1339"/>
        <w:gridCol w:w="1334"/>
        <w:gridCol w:w="1334"/>
        <w:gridCol w:w="1334"/>
        <w:gridCol w:w="1387"/>
        <w:gridCol w:w="1402"/>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山西易联众信息 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10,545,600.00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10,545,600.00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安徽易联众信息 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10,048,000.00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10,048,000.00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福建易联众软件 系统开发有限公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17,160,000.00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27,160,000.00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福州易联众信息 技术有限公司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454"/>
        <w:gridCol w:w="1339"/>
        <w:gridCol w:w="1334"/>
        <w:gridCol w:w="1334"/>
        <w:gridCol w:w="1334"/>
        <w:gridCol w:w="1387"/>
        <w:gridCol w:w="1402"/>
      </w:tblGrid>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福建易联众电子 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湖南易联众信息 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广西易联众信息 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北京易联众信息 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29,973,200.00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29,973,200.00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广东易联众计算 机技术有限公司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陕西易联众信息 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厦门市民生通电 子商务有限公司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厦门市纵达科技</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厦门易联众金融 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易联众健康医疗 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厦门易联众商业 保理有限公司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易康吉保险经纪 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福建易联众医联 信息技术有限公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厦门易联众融资 租赁有限公司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易联众易惠科技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9,750,000.00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9,750,000.00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易联众智能（厦 门）科技有限公司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厦门易联众云融 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厦门易联众启通 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176,576,800.00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180,250,000.00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356,826,800.00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0"/>
        <w:jc w:val="left"/>
      </w:pPr>
      <w:bookmarkStart w:id="1951" w:name="bookmark1951"/>
      <w:bookmarkStart w:id="1952" w:name="bookmark1952"/>
      <w:bookmarkStart w:id="1953" w:name="bookmark1953"/>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951"/>
      <w:bookmarkEnd w:id="1952"/>
      <w:bookmarkEnd w:id="195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减值准备</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追加投资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36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北京尚洋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vMerge w:val="restart"/>
            <w:tcBorders>
              <w:lef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易捷信息 技术股份</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7,843,809</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295,408.0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1,570,401</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358,064.9</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1,122,000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8,354,868</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30" w:hRule="exact"/>
        </w:trPr>
        <w:tc>
          <w:tcPr>
            <w:vMerge/>
            <w:tcBorders>
              <w:left w:val="single" w:sz="4"/>
            </w:tcBorders>
            <w:shd w:val="clear" w:color="auto" w:fill="CCE8C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vMerge w:val="restart"/>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39"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黑龙江易 联众信息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1,294,212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-191,621.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1,102,591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95" w:hRule="exact"/>
        </w:trPr>
        <w:tc>
          <w:tcPr>
            <w:tcBorders>
              <w:left w:val="single" w:sz="4"/>
            </w:tcBorders>
            <w:shd w:val="clear" w:color="auto" w:fill="CCE8C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工程技术</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百川通信 息技术有</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3,523,929</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-403,754.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37,320,17</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CCE8C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44" w:hRule="exact"/>
        </w:trPr>
        <w:tc>
          <w:tcPr>
            <w:vMerge/>
            <w:tcBorders>
              <w:left w:val="single" w:sz="4"/>
            </w:tcBorders>
            <w:shd w:val="clear" w:color="auto" w:fill="CCE8C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.75</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c>
          <w:tcPr>
            <w:vMerge w:val="restart"/>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8" w:hRule="exact"/>
        </w:trPr>
        <w:tc>
          <w:tcPr>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易康投资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-1,494,32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13,505,67</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CCE8C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446" w:hRule="exact"/>
        </w:trPr>
        <w:tc>
          <w:tcPr>
            <w:vMerge w:val="restart"/>
            <w:tcBorders>
              <w:top w:val="single" w:sz="4"/>
              <w:left w:val="single" w:sz="4"/>
            </w:tcBorders>
            <w:shd w:val="clear" w:color="auto" w:fill="CCE8C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广州桔叶 信息科技</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3,628,612</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CCE8C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44"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广东易联 众民生信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-703,756.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1,846,243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95" w:hRule="exact"/>
        </w:trPr>
        <w:tc>
          <w:tcPr>
            <w:tcBorders>
              <w:left w:val="single" w:sz="4"/>
            </w:tcBorders>
            <w:shd w:val="clear" w:color="auto" w:fill="CCE8C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息技术有</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12,661,95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55,750,00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295,408.0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-1,594,44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358,064.9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65,758,16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w:t>
            </w: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12,661,95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55,750,00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295,408.0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-1,594,44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358,064.9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65,758,16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numPr>
          <w:ilvl w:val="0"/>
          <w:numId w:val="59"/>
        </w:numPr>
        <w:shd w:val="clear" w:color="auto" w:fill="auto"/>
        <w:bidi w:val="0"/>
        <w:spacing w:before="0" w:after="380" w:line="240" w:lineRule="auto"/>
        <w:ind w:left="0" w:right="0" w:firstLine="0"/>
        <w:jc w:val="left"/>
      </w:pPr>
      <w:bookmarkStart w:id="1954" w:name="bookmark1954"/>
      <w:bookmarkStart w:id="1955" w:name="bookmark1955"/>
      <w:bookmarkStart w:id="1956" w:name="bookmark1956"/>
      <w:bookmarkStart w:id="1957" w:name="bookmark1957"/>
      <w:bookmarkEnd w:id="1956"/>
      <w:r>
        <w:rPr>
          <w:color w:val="000000"/>
          <w:spacing w:val="0"/>
          <w:w w:val="100"/>
          <w:position w:val="0"/>
        </w:rPr>
        <w:t>其他说明</w:t>
      </w:r>
      <w:bookmarkEnd w:id="1954"/>
      <w:bookmarkEnd w:id="1955"/>
      <w:bookmarkEnd w:id="1957"/>
    </w:p>
    <w:p>
      <w:pPr>
        <w:pStyle w:val="Style30"/>
        <w:keepNext/>
        <w:keepLines/>
        <w:widowControl w:val="0"/>
        <w:shd w:val="clear" w:color="auto" w:fill="auto"/>
        <w:bidi w:val="0"/>
        <w:spacing w:before="0" w:after="380" w:line="240" w:lineRule="auto"/>
        <w:ind w:left="0" w:right="0" w:firstLine="0"/>
        <w:jc w:val="left"/>
      </w:pPr>
      <w:bookmarkStart w:id="1954" w:name="bookmark1954"/>
      <w:bookmarkStart w:id="1955" w:name="bookmark1955"/>
      <w:bookmarkStart w:id="1958" w:name="bookmark1958"/>
      <w:bookmarkStart w:id="1959" w:name="bookmark1959"/>
      <w:r>
        <w:rPr>
          <w:rFonts w:ascii="Times New Roman" w:eastAsia="Times New Roman" w:hAnsi="Times New Roman" w:cs="Times New Roman"/>
          <w:color w:val="000000"/>
          <w:spacing w:val="0"/>
          <w:w w:val="100"/>
          <w:position w:val="0"/>
        </w:rPr>
        <w:t>4</w:t>
      </w:r>
      <w:bookmarkEnd w:id="1958"/>
      <w:r>
        <w:rPr>
          <w:color w:val="000000"/>
          <w:spacing w:val="0"/>
          <w:w w:val="100"/>
          <w:position w:val="0"/>
        </w:rPr>
        <w:t>、营业收入和营业成本</w:t>
      </w:r>
      <w:bookmarkEnd w:id="1954"/>
      <w:bookmarkEnd w:id="1955"/>
      <w:bookmarkEnd w:id="1959"/>
    </w:p>
    <w:p>
      <w:pPr>
        <w:pStyle w:val="Style27"/>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221,861,564.80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169,515,861.94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184,140,183.20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105,524,176.31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1,167,470.67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885,045.36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1,195,945.56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1,041,150.24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223,029,035.47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170,400,907.30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185,336,128.76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106,565,326.55</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960" w:name="bookmark1960"/>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5</w:t>
      </w:r>
      <w:bookmarkEnd w:id="1962"/>
      <w:r>
        <w:rPr>
          <w:color w:val="000000"/>
          <w:spacing w:val="0"/>
          <w:w w:val="100"/>
          <w:position w:val="0"/>
        </w:rPr>
        <w:t>、投资收益</w:t>
      </w:r>
      <w:bookmarkEnd w:id="1960"/>
      <w:bookmarkEnd w:id="1961"/>
      <w:bookmarkEnd w:id="196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-1,594,441.85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2,057,722.26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789,844.77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-804,597.08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2,057,722.26</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both"/>
      </w:pPr>
      <w:bookmarkStart w:id="1964" w:name="bookmark1964"/>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rPr>
        <w:t>6</w:t>
      </w:r>
      <w:bookmarkEnd w:id="1966"/>
      <w:r>
        <w:rPr>
          <w:color w:val="000000"/>
          <w:spacing w:val="0"/>
          <w:w w:val="100"/>
          <w:position w:val="0"/>
        </w:rPr>
        <w:t>、其他</w:t>
      </w:r>
      <w:bookmarkEnd w:id="1964"/>
      <w:bookmarkEnd w:id="1965"/>
      <w:bookmarkEnd w:id="1967"/>
    </w:p>
    <w:p>
      <w:pPr>
        <w:pStyle w:val="Style23"/>
        <w:keepNext/>
        <w:keepLines/>
        <w:widowControl w:val="0"/>
        <w:shd w:val="clear" w:color="auto" w:fill="auto"/>
        <w:bidi w:val="0"/>
        <w:spacing w:before="0" w:after="360" w:line="240" w:lineRule="auto"/>
        <w:ind w:left="0" w:right="0" w:firstLine="0"/>
        <w:jc w:val="both"/>
      </w:pPr>
      <w:bookmarkStart w:id="1968" w:name="bookmark1968"/>
      <w:bookmarkStart w:id="1969" w:name="bookmark1969"/>
      <w:bookmarkStart w:id="1970" w:name="bookmark1970"/>
      <w:r>
        <w:rPr>
          <w:color w:val="000000"/>
          <w:spacing w:val="0"/>
          <w:w w:val="100"/>
          <w:position w:val="0"/>
          <w:sz w:val="24"/>
          <w:szCs w:val="24"/>
        </w:rPr>
        <w:t>十八、补充资料</w:t>
      </w:r>
      <w:bookmarkEnd w:id="1968"/>
      <w:bookmarkEnd w:id="1969"/>
      <w:bookmarkEnd w:id="1970"/>
    </w:p>
    <w:p>
      <w:pPr>
        <w:pStyle w:val="Style30"/>
        <w:keepNext/>
        <w:keepLines/>
        <w:widowControl w:val="0"/>
        <w:shd w:val="clear" w:color="auto" w:fill="auto"/>
        <w:bidi w:val="0"/>
        <w:spacing w:before="0" w:line="240" w:lineRule="auto"/>
        <w:ind w:left="0" w:right="0" w:firstLine="0"/>
        <w:jc w:val="both"/>
      </w:pPr>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971"/>
      <w:bookmarkEnd w:id="1972"/>
      <w:bookmarkEnd w:id="1973"/>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13,969,503.30</w:t>
            </w:r>
          </w:p>
        </w:tc>
        <w:tc>
          <w:tcPr>
            <w:tcBorders>
              <w:top w:val="single" w:sz="4"/>
              <w:left w:val="single" w:sz="4"/>
              <w:right w:val="single" w:sz="4"/>
            </w:tcBorders>
            <w:shd w:val="clear" w:color="auto" w:fill="CCE8C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3,741,556.73</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-292,714.13</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2,419,271.72</w:t>
            </w:r>
          </w:p>
        </w:tc>
        <w:tc>
          <w:tcPr>
            <w:tcBorders>
              <w:top w:val="single" w:sz="4"/>
              <w:left w:val="single" w:sz="4"/>
              <w:right w:val="single" w:sz="4"/>
            </w:tcBorders>
            <w:shd w:val="clear" w:color="auto" w:fill="CCE8C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14,035.09</w:t>
            </w:r>
          </w:p>
        </w:tc>
        <w:tc>
          <w:tcPr>
            <w:tcBorders>
              <w:top w:val="single" w:sz="4"/>
              <w:left w:val="single" w:sz="4"/>
              <w:right w:val="single" w:sz="4"/>
            </w:tcBorders>
            <w:shd w:val="clear" w:color="auto" w:fill="CCE8C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14,985,039.09</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140" w:line="310"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27"/>
        <w:keepNext w:val="0"/>
        <w:keepLines w:val="0"/>
        <w:widowControl w:val="0"/>
        <w:shd w:val="clear" w:color="auto" w:fill="auto"/>
        <w:bidi w:val="0"/>
        <w:spacing w:before="0" w:after="3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bidi w:val="0"/>
        <w:spacing w:before="0" w:after="300" w:line="240" w:lineRule="auto"/>
        <w:ind w:left="0" w:right="0" w:firstLine="0"/>
        <w:jc w:val="left"/>
      </w:pPr>
      <w:bookmarkStart w:id="1974" w:name="bookmark1974"/>
      <w:bookmarkStart w:id="1975" w:name="bookmark1975"/>
      <w:bookmarkStart w:id="1976" w:name="bookmark1976"/>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974"/>
      <w:bookmarkEnd w:id="1975"/>
      <w:bookmarkEnd w:id="1976"/>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0.025</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-0.0100</w:t>
            </w:r>
          </w:p>
        </w:tc>
      </w:tr>
    </w:tbl>
    <w:p>
      <w:pPr>
        <w:widowControl w:val="0"/>
        <w:spacing w:after="239" w:line="1" w:lineRule="exact"/>
      </w:pPr>
    </w:p>
    <w:p>
      <w:pPr>
        <w:pStyle w:val="Style30"/>
        <w:keepNext/>
        <w:keepLines/>
        <w:widowControl w:val="0"/>
        <w:shd w:val="clear" w:color="auto" w:fill="auto"/>
        <w:tabs>
          <w:tab w:pos="370" w:val="left"/>
        </w:tabs>
        <w:bidi w:val="0"/>
        <w:spacing w:before="0" w:after="300" w:line="322" w:lineRule="exact"/>
        <w:ind w:left="0" w:right="0" w:firstLine="0"/>
        <w:jc w:val="left"/>
      </w:pPr>
      <w:bookmarkStart w:id="1977" w:name="bookmark1977"/>
      <w:bookmarkStart w:id="1978" w:name="bookmark1978"/>
      <w:bookmarkStart w:id="1979" w:name="bookmark1979"/>
      <w:bookmarkStart w:id="1980" w:name="bookmark1980"/>
      <w:r>
        <w:rPr>
          <w:rFonts w:ascii="Times New Roman" w:eastAsia="Times New Roman" w:hAnsi="Times New Roman" w:cs="Times New Roman"/>
          <w:color w:val="000000"/>
          <w:spacing w:val="0"/>
          <w:w w:val="100"/>
          <w:position w:val="0"/>
        </w:rPr>
        <w:t>3</w:t>
      </w:r>
      <w:bookmarkEnd w:id="1979"/>
      <w:r>
        <w:rPr>
          <w:color w:val="000000"/>
          <w:spacing w:val="0"/>
          <w:w w:val="100"/>
          <w:position w:val="0"/>
        </w:rPr>
        <w:t>、</w:t>
        <w:tab/>
        <w:t>境内外会计准则下会计数据差异</w:t>
      </w:r>
      <w:bookmarkEnd w:id="1977"/>
      <w:bookmarkEnd w:id="1978"/>
      <w:bookmarkEnd w:id="1980"/>
    </w:p>
    <w:p>
      <w:pPr>
        <w:pStyle w:val="Style30"/>
        <w:keepNext/>
        <w:keepLines/>
        <w:widowControl w:val="0"/>
        <w:shd w:val="clear" w:color="auto" w:fill="auto"/>
        <w:tabs>
          <w:tab w:pos="478" w:val="left"/>
        </w:tabs>
        <w:bidi w:val="0"/>
        <w:spacing w:before="0" w:after="380" w:line="322" w:lineRule="exact"/>
        <w:ind w:left="0" w:right="0" w:firstLine="0"/>
        <w:jc w:val="left"/>
      </w:pPr>
      <w:bookmarkStart w:id="1981" w:name="bookmark1981"/>
      <w:bookmarkStart w:id="1982" w:name="bookmark1982"/>
      <w:bookmarkStart w:id="1983" w:name="bookmark1983"/>
      <w:bookmarkStart w:id="1984" w:name="bookmark1984"/>
      <w:r>
        <w:rPr>
          <w:color w:val="000000"/>
          <w:spacing w:val="0"/>
          <w:w w:val="100"/>
          <w:position w:val="0"/>
        </w:rPr>
        <w:t>（</w:t>
      </w:r>
      <w:bookmarkEnd w:id="1983"/>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981"/>
      <w:bookmarkEnd w:id="1982"/>
      <w:bookmarkEnd w:id="1984"/>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78" w:val="left"/>
        </w:tabs>
        <w:bidi w:val="0"/>
        <w:spacing w:before="0" w:after="380" w:line="322" w:lineRule="exact"/>
        <w:ind w:left="0" w:right="0" w:firstLine="0"/>
        <w:jc w:val="left"/>
      </w:pPr>
      <w:bookmarkStart w:id="1985" w:name="bookmark1985"/>
      <w:bookmarkStart w:id="1986" w:name="bookmark1986"/>
      <w:bookmarkStart w:id="1987" w:name="bookmark1987"/>
      <w:bookmarkStart w:id="1988" w:name="bookmark1988"/>
      <w:r>
        <w:rPr>
          <w:color w:val="000000"/>
          <w:spacing w:val="0"/>
          <w:w w:val="100"/>
          <w:position w:val="0"/>
        </w:rPr>
        <w:t>（</w:t>
      </w:r>
      <w:bookmarkEnd w:id="1987"/>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985"/>
      <w:bookmarkEnd w:id="1986"/>
      <w:bookmarkEnd w:id="1988"/>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584" w:val="left"/>
        </w:tabs>
        <w:bidi w:val="0"/>
        <w:spacing w:before="0" w:after="380" w:line="322" w:lineRule="exact"/>
        <w:ind w:left="0" w:right="0" w:firstLine="0"/>
        <w:jc w:val="left"/>
      </w:pPr>
      <w:bookmarkStart w:id="1989" w:name="bookmark1989"/>
      <w:bookmarkStart w:id="1990" w:name="bookmark1990"/>
      <w:bookmarkStart w:id="1991" w:name="bookmark1991"/>
      <w:bookmarkStart w:id="1992" w:name="bookmark1992"/>
      <w:r>
        <w:rPr>
          <w:color w:val="000000"/>
          <w:spacing w:val="0"/>
          <w:w w:val="100"/>
          <w:position w:val="0"/>
        </w:rPr>
        <w:t>（</w:t>
      </w:r>
      <w:bookmarkEnd w:id="1991"/>
      <w:r>
        <w:rPr>
          <w:rFonts w:ascii="Times New Roman" w:eastAsia="Times New Roman" w:hAnsi="Times New Roman" w:cs="Times New Roman"/>
          <w:color w:val="000000"/>
          <w:spacing w:val="0"/>
          <w:w w:val="100"/>
          <w:position w:val="0"/>
        </w:rPr>
        <w:t>3</w:t>
      </w:r>
      <w:r>
        <w:rPr>
          <w:color w:val="000000"/>
          <w:spacing w:val="0"/>
          <w:w w:val="100"/>
          <w:position w:val="0"/>
        </w:rPr>
        <w:t>）</w:t>
        <w:tab/>
        <w:t>境内外会计准则下会计数据差异原因说明，对已经境外审计机构审计的数据进行差异调节的，应注明该境 外机构的名称</w:t>
      </w:r>
      <w:bookmarkEnd w:id="1989"/>
      <w:bookmarkEnd w:id="1990"/>
      <w:bookmarkEnd w:id="1992"/>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70" w:val="left"/>
        </w:tabs>
        <w:bidi w:val="0"/>
        <w:spacing w:before="0" w:after="380" w:line="322" w:lineRule="exact"/>
        <w:ind w:left="0" w:right="0" w:firstLine="0"/>
        <w:jc w:val="left"/>
      </w:pPr>
      <w:bookmarkStart w:id="1993" w:name="bookmark1993"/>
      <w:bookmarkStart w:id="1994" w:name="bookmark1994"/>
      <w:bookmarkStart w:id="1995" w:name="bookmark1995"/>
      <w:bookmarkStart w:id="1996" w:name="bookmark1996"/>
      <w:r>
        <w:rPr>
          <w:rFonts w:ascii="Times New Roman" w:eastAsia="Times New Roman" w:hAnsi="Times New Roman" w:cs="Times New Roman"/>
          <w:color w:val="000000"/>
          <w:spacing w:val="0"/>
          <w:w w:val="100"/>
          <w:position w:val="0"/>
        </w:rPr>
        <w:t>4</w:t>
      </w:r>
      <w:bookmarkEnd w:id="1995"/>
      <w:r>
        <w:rPr>
          <w:color w:val="000000"/>
          <w:spacing w:val="0"/>
          <w:w w:val="100"/>
          <w:position w:val="0"/>
        </w:rPr>
        <w:t>、</w:t>
        <w:tab/>
        <w:t>其他</w:t>
      </w:r>
      <w:bookmarkEnd w:id="1993"/>
      <w:bookmarkEnd w:id="1994"/>
      <w:bookmarkEnd w:id="1996"/>
    </w:p>
    <w:p>
      <w:pPr>
        <w:pStyle w:val="Style27"/>
        <w:keepNext w:val="0"/>
        <w:keepLines w:val="0"/>
        <w:widowControl w:val="0"/>
        <w:shd w:val="clear" w:color="auto" w:fill="auto"/>
        <w:bidi w:val="0"/>
        <w:spacing w:before="0" w:after="300" w:line="240" w:lineRule="auto"/>
        <w:ind w:left="0" w:right="0" w:firstLine="0"/>
        <w:jc w:val="left"/>
        <w:sectPr>
          <w:footnotePr>
            <w:pos w:val="pageBottom"/>
            <w:numFmt w:val="decimal"/>
            <w:numRestart w:val="continuous"/>
          </w:footnotePr>
          <w:pgSz w:w="11900" w:h="16840"/>
          <w:pgMar w:top="1383" w:right="749" w:bottom="1441" w:left="777" w:header="0" w:footer="3" w:gutter="0"/>
          <w:cols w:space="720"/>
          <w:noEndnote/>
          <w:rtlGutter w:val="0"/>
          <w:docGrid w:linePitch="360"/>
        </w:sectPr>
      </w:pPr>
      <w:r>
        <w:rPr>
          <w:color w:val="000000"/>
          <w:spacing w:val="0"/>
          <w:w w:val="100"/>
          <w:position w:val="0"/>
        </w:rPr>
        <w:t>无</w:t>
      </w:r>
    </w:p>
    <w:p>
      <w:pPr>
        <w:pStyle w:val="Style8"/>
        <w:keepNext/>
        <w:keepLines/>
        <w:widowControl w:val="0"/>
        <w:shd w:val="clear" w:color="auto" w:fill="auto"/>
        <w:bidi w:val="0"/>
        <w:spacing w:before="0" w:after="480" w:line="240" w:lineRule="auto"/>
        <w:ind w:left="0" w:right="0" w:firstLine="0"/>
        <w:jc w:val="center"/>
      </w:pPr>
      <w:bookmarkStart w:id="1997" w:name="bookmark1997"/>
      <w:bookmarkStart w:id="1998" w:name="bookmark1998"/>
      <w:bookmarkStart w:id="1999" w:name="bookmark1999"/>
      <w:r>
        <w:rPr>
          <w:color w:val="000000"/>
          <w:spacing w:val="0"/>
          <w:w w:val="100"/>
          <w:position w:val="0"/>
        </w:rPr>
        <w:t>第十二节备查文件目录</w:t>
      </w:r>
      <w:bookmarkEnd w:id="1997"/>
      <w:bookmarkEnd w:id="1998"/>
      <w:bookmarkEnd w:id="1999"/>
    </w:p>
    <w:p>
      <w:pPr>
        <w:pStyle w:val="Style27"/>
        <w:keepNext w:val="0"/>
        <w:keepLines w:val="0"/>
        <w:widowControl w:val="0"/>
        <w:shd w:val="clear" w:color="auto" w:fill="auto"/>
        <w:tabs>
          <w:tab w:pos="795" w:val="left"/>
        </w:tabs>
        <w:bidi w:val="0"/>
        <w:spacing w:before="0" w:after="0" w:line="326" w:lineRule="exact"/>
        <w:ind w:left="0" w:right="0"/>
        <w:jc w:val="left"/>
      </w:pPr>
      <w:bookmarkStart w:id="2000" w:name="bookmark2000"/>
      <w:bookmarkStart w:id="2001" w:name="bookmark2001"/>
      <w:r>
        <w:rPr>
          <w:color w:val="000000"/>
          <w:spacing w:val="0"/>
          <w:w w:val="100"/>
          <w:position w:val="0"/>
        </w:rPr>
        <w:t>一</w:t>
      </w:r>
      <w:bookmarkEnd w:id="2001"/>
      <w:r>
        <w:rPr>
          <w:color w:val="000000"/>
          <w:spacing w:val="0"/>
          <w:w w:val="100"/>
          <w:position w:val="0"/>
        </w:rPr>
        <w:t>、</w:t>
        <w:tab/>
        <w:t>载有公司法定代表人、主管会计工作的负责人、会计机构负责人（会计主管人员）签名并盖章的财务报表。</w:t>
      </w:r>
      <w:bookmarkEnd w:id="2000"/>
    </w:p>
    <w:p>
      <w:pPr>
        <w:pStyle w:val="Style27"/>
        <w:keepNext w:val="0"/>
        <w:keepLines w:val="0"/>
        <w:widowControl w:val="0"/>
        <w:shd w:val="clear" w:color="auto" w:fill="auto"/>
        <w:tabs>
          <w:tab w:pos="795" w:val="left"/>
        </w:tabs>
        <w:bidi w:val="0"/>
        <w:spacing w:before="0" w:after="0" w:line="326" w:lineRule="exact"/>
        <w:ind w:left="0" w:right="0"/>
        <w:jc w:val="left"/>
      </w:pPr>
      <w:bookmarkStart w:id="2002" w:name="bookmark2002"/>
      <w:r>
        <w:rPr>
          <w:color w:val="000000"/>
          <w:spacing w:val="0"/>
          <w:w w:val="100"/>
          <w:position w:val="0"/>
        </w:rPr>
        <w:t>二</w:t>
      </w:r>
      <w:bookmarkEnd w:id="2002"/>
      <w:r>
        <w:rPr>
          <w:color w:val="000000"/>
          <w:spacing w:val="0"/>
          <w:w w:val="100"/>
          <w:position w:val="0"/>
        </w:rPr>
        <w:t>、</w:t>
        <w:tab/>
        <w:t>载有会计师事务所盖章、注册会计师签名并盖章的审计报告原件。</w:t>
      </w:r>
    </w:p>
    <w:p>
      <w:pPr>
        <w:pStyle w:val="Style27"/>
        <w:keepNext w:val="0"/>
        <w:keepLines w:val="0"/>
        <w:widowControl w:val="0"/>
        <w:shd w:val="clear" w:color="auto" w:fill="auto"/>
        <w:tabs>
          <w:tab w:pos="795" w:val="left"/>
        </w:tabs>
        <w:bidi w:val="0"/>
        <w:spacing w:before="0" w:after="0" w:line="326" w:lineRule="exact"/>
        <w:ind w:left="0" w:right="0"/>
        <w:jc w:val="left"/>
      </w:pPr>
      <w:bookmarkStart w:id="2003" w:name="bookmark2003"/>
      <w:r>
        <w:rPr>
          <w:color w:val="000000"/>
          <w:spacing w:val="0"/>
          <w:w w:val="100"/>
          <w:position w:val="0"/>
        </w:rPr>
        <w:t>三</w:t>
      </w:r>
      <w:bookmarkEnd w:id="2003"/>
      <w:r>
        <w:rPr>
          <w:color w:val="000000"/>
          <w:spacing w:val="0"/>
          <w:w w:val="100"/>
          <w:position w:val="0"/>
        </w:rPr>
        <w:t>、</w:t>
        <w:tab/>
        <w:t>报告期内在中国证监会指定网站上公开披露过的所有公司文件的正本及公告的原稿。</w:t>
      </w:r>
    </w:p>
    <w:p>
      <w:pPr>
        <w:pStyle w:val="Style27"/>
        <w:keepNext w:val="0"/>
        <w:keepLines w:val="0"/>
        <w:widowControl w:val="0"/>
        <w:shd w:val="clear" w:color="auto" w:fill="auto"/>
        <w:tabs>
          <w:tab w:pos="795" w:val="left"/>
        </w:tabs>
        <w:bidi w:val="0"/>
        <w:spacing w:before="0" w:after="0" w:line="326" w:lineRule="exact"/>
        <w:ind w:left="0" w:right="0"/>
        <w:jc w:val="left"/>
      </w:pPr>
      <w:bookmarkStart w:id="2004" w:name="bookmark2004"/>
      <w:r>
        <w:rPr>
          <w:color w:val="000000"/>
          <w:spacing w:val="0"/>
          <w:w w:val="100"/>
          <w:position w:val="0"/>
        </w:rPr>
        <w:t>四</w:t>
      </w:r>
      <w:bookmarkEnd w:id="2004"/>
      <w:r>
        <w:rPr>
          <w:color w:val="000000"/>
          <w:spacing w:val="0"/>
          <w:w w:val="100"/>
          <w:position w:val="0"/>
        </w:rPr>
        <w:t>、</w:t>
        <w:tab/>
        <w:t>经公司法定代表人签名并加盖公司公章的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年年度报告文本原件。</w:t>
      </w:r>
    </w:p>
    <w:p>
      <w:pPr>
        <w:pStyle w:val="Style27"/>
        <w:keepNext w:val="0"/>
        <w:keepLines w:val="0"/>
        <w:widowControl w:val="0"/>
        <w:shd w:val="clear" w:color="auto" w:fill="auto"/>
        <w:tabs>
          <w:tab w:pos="795" w:val="left"/>
        </w:tabs>
        <w:bidi w:val="0"/>
        <w:spacing w:before="0" w:after="0" w:line="326" w:lineRule="exact"/>
        <w:ind w:left="0" w:right="0"/>
        <w:jc w:val="left"/>
      </w:pPr>
      <w:bookmarkStart w:id="2005" w:name="bookmark2005"/>
      <w:r>
        <w:rPr>
          <w:color w:val="000000"/>
          <w:spacing w:val="0"/>
          <w:w w:val="100"/>
          <w:position w:val="0"/>
        </w:rPr>
        <w:t>五</w:t>
      </w:r>
      <w:bookmarkEnd w:id="2005"/>
      <w:r>
        <w:rPr>
          <w:color w:val="000000"/>
          <w:spacing w:val="0"/>
          <w:w w:val="100"/>
          <w:position w:val="0"/>
        </w:rPr>
        <w:t>、</w:t>
        <w:tab/>
        <w:t>其他相关资料。</w:t>
      </w:r>
    </w:p>
    <w:p>
      <w:pPr>
        <w:pStyle w:val="Style27"/>
        <w:keepNext w:val="0"/>
        <w:keepLines w:val="0"/>
        <w:widowControl w:val="0"/>
        <w:shd w:val="clear" w:color="auto" w:fill="auto"/>
        <w:bidi w:val="0"/>
        <w:spacing w:before="0" w:after="0" w:line="326" w:lineRule="exact"/>
        <w:ind w:left="0" w:right="0"/>
        <w:jc w:val="left"/>
      </w:pPr>
      <w:r>
        <w:rPr>
          <w:color w:val="000000"/>
          <w:spacing w:val="0"/>
          <w:w w:val="100"/>
          <w:position w:val="0"/>
        </w:rPr>
        <w:t>以上备查文件的备置地点：公司董事会办公室。</w:t>
      </w:r>
    </w:p>
    <w:p>
      <w:pPr>
        <w:pStyle w:val="Style27"/>
        <w:keepNext w:val="0"/>
        <w:keepLines w:val="0"/>
        <w:widowControl w:val="0"/>
        <w:shd w:val="clear" w:color="auto" w:fill="auto"/>
        <w:bidi w:val="0"/>
        <w:spacing w:before="0" w:after="100" w:line="326" w:lineRule="exact"/>
        <w:ind w:left="7280" w:right="0" w:firstLine="0"/>
        <w:jc w:val="right"/>
      </w:pPr>
      <w:r>
        <w:rPr>
          <w:color w:val="000000"/>
          <w:spacing w:val="0"/>
          <w:w w:val="100"/>
          <w:position w:val="0"/>
        </w:rPr>
        <w:t>易联众信息技术股份有限公司 法定代表人：张曦</w:t>
      </w:r>
    </w:p>
    <w:p>
      <w:pPr>
        <w:pStyle w:val="Style51"/>
        <w:keepNext w:val="0"/>
        <w:keepLines w:val="0"/>
        <w:widowControl w:val="0"/>
        <w:shd w:val="clear" w:color="auto" w:fill="auto"/>
        <w:bidi w:val="0"/>
        <w:spacing w:before="0" w:after="280" w:line="240" w:lineRule="auto"/>
        <w:ind w:left="0" w:right="0" w:firstLine="0"/>
        <w:jc w:val="right"/>
        <w:rPr>
          <w:sz w:val="16"/>
          <w:szCs w:val="16"/>
        </w:rPr>
      </w:pPr>
      <w:r>
        <w:rPr>
          <w:color w:val="000000"/>
          <w:spacing w:val="0"/>
          <w:w w:val="100"/>
          <w:position w:val="0"/>
          <w:sz w:val="18"/>
          <w:szCs w:val="18"/>
        </w:rPr>
        <w:t>2017</w:t>
      </w:r>
      <w:r>
        <w:rPr>
          <w:rFonts w:ascii="SimSun" w:eastAsia="SimSun" w:hAnsi="SimSun" w:cs="SimSun"/>
          <w:color w:val="000000"/>
          <w:spacing w:val="0"/>
          <w:w w:val="100"/>
          <w:position w:val="0"/>
          <w:sz w:val="16"/>
          <w:szCs w:val="16"/>
        </w:rPr>
        <w:t>年</w:t>
      </w:r>
      <w:r>
        <w:rPr>
          <w:color w:val="000000"/>
          <w:spacing w:val="0"/>
          <w:w w:val="100"/>
          <w:position w:val="0"/>
          <w:sz w:val="18"/>
          <w:szCs w:val="18"/>
        </w:rPr>
        <w:t>4</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w:t>
      </w:r>
    </w:p>
    <w:sectPr>
      <w:footnotePr>
        <w:pos w:val="pageBottom"/>
        <w:numFmt w:val="decimal"/>
        <w:numRestart w:val="continuous"/>
      </w:footnotePr>
      <w:pgSz w:w="11900" w:h="16840"/>
      <w:pgMar w:top="1945" w:right="1109" w:bottom="1945"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6730365</wp:posOffset>
              </wp:positionH>
              <wp:positionV relativeFrom="page">
                <wp:posOffset>9958070</wp:posOffset>
              </wp:positionV>
              <wp:extent cx="103505" cy="79375"/>
              <wp:wrapNone/>
              <wp:docPr id="5" name="Shape 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29.95000000000005pt;margin-top:784.10000000000002pt;width:8.1500000000000004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6791325</wp:posOffset>
              </wp:positionH>
              <wp:positionV relativeFrom="page">
                <wp:posOffset>10128885</wp:posOffset>
              </wp:positionV>
              <wp:extent cx="30480" cy="79375"/>
              <wp:wrapNone/>
              <wp:docPr id="10" name="Shape 10"/>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4.75pt;margin-top:797.55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4276725</wp:posOffset>
              </wp:positionH>
              <wp:positionV relativeFrom="page">
                <wp:posOffset>561340</wp:posOffset>
              </wp:positionV>
              <wp:extent cx="2557145" cy="106680"/>
              <wp:wrapNone/>
              <wp:docPr id="2" name="Shape 2"/>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易联众信息技术股份有限公司</w:t>
                          </w:r>
                          <w:r>
                            <w:rPr>
                              <w:color w:val="000000"/>
                              <w:spacing w:val="0"/>
                              <w:w w:val="100"/>
                              <w:position w:val="0"/>
                              <w:sz w:val="18"/>
                              <w:szCs w:val="18"/>
                            </w:rPr>
                            <w:t>2016</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36.75pt;margin-top:44.200000000000003pt;width:201.3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易联众信息技术股份有限公司</w:t>
                    </w:r>
                    <w:r>
                      <w:rPr>
                        <w:color w:val="000000"/>
                        <w:spacing w:val="0"/>
                        <w:w w:val="100"/>
                        <w:position w:val="0"/>
                        <w:sz w:val="18"/>
                        <w:szCs w:val="18"/>
                      </w:rPr>
                      <w:t>2016</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4276725</wp:posOffset>
              </wp:positionH>
              <wp:positionV relativeFrom="page">
                <wp:posOffset>478790</wp:posOffset>
              </wp:positionV>
              <wp:extent cx="2557145" cy="106680"/>
              <wp:wrapNone/>
              <wp:docPr id="7" name="Shape 7"/>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易联众信息技术股份有限公司</w:t>
                          </w:r>
                          <w:r>
                            <w:rPr>
                              <w:color w:val="000000"/>
                              <w:spacing w:val="0"/>
                              <w:w w:val="100"/>
                              <w:position w:val="0"/>
                              <w:sz w:val="18"/>
                              <w:szCs w:val="18"/>
                            </w:rPr>
                            <w:t>2016</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33" type="#_x0000_t202" style="position:absolute;margin-left:336.75pt;margin-top:37.700000000000003pt;width:201.3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易联众信息技术股份有限公司</w:t>
                    </w:r>
                    <w:r>
                      <w:rPr>
                        <w:color w:val="000000"/>
                        <w:spacing w:val="0"/>
                        <w:w w:val="100"/>
                        <w:position w:val="0"/>
                        <w:sz w:val="18"/>
                        <w:szCs w:val="18"/>
                      </w:rPr>
                      <w:t>2016</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标题 #1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标题 #2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3)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正文文本 (2)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8">
    <w:name w:val="目录_"/>
    <w:basedOn w:val="DefaultParagraphFont"/>
    <w:link w:val="Style17"/>
    <w:rPr>
      <w:rFonts w:ascii="SimSun" w:eastAsia="SimSun" w:hAnsi="SimSun" w:cs="SimSun"/>
      <w:b/>
      <w:bCs/>
      <w:i w:val="0"/>
      <w:iCs w:val="0"/>
      <w:smallCaps w:val="0"/>
      <w:strike w:val="0"/>
      <w:u w:val="none"/>
      <w:shd w:val="clear" w:color="auto" w:fill="auto"/>
    </w:rPr>
  </w:style>
  <w:style w:type="character" w:customStyle="1" w:styleId="CharStyle21">
    <w:name w:val="其他_"/>
    <w:basedOn w:val="DefaultParagraphFont"/>
    <w:link w:val="Style20"/>
    <w:rPr>
      <w:rFonts w:ascii="SimSun" w:eastAsia="SimSun" w:hAnsi="SimSun" w:cs="SimSun"/>
      <w:b w:val="0"/>
      <w:bCs w:val="0"/>
      <w:i w:val="0"/>
      <w:iCs w:val="0"/>
      <w:smallCaps w:val="0"/>
      <w:strike w:val="0"/>
      <w:sz w:val="16"/>
      <w:szCs w:val="16"/>
      <w:u w:val="none"/>
      <w:shd w:val="clear" w:color="auto" w:fill="auto"/>
    </w:rPr>
  </w:style>
  <w:style w:type="character" w:customStyle="1" w:styleId="CharStyle24">
    <w:name w:val="标题 #3_"/>
    <w:basedOn w:val="DefaultParagraphFont"/>
    <w:link w:val="Style23"/>
    <w:rPr>
      <w:rFonts w:ascii="SimSun" w:eastAsia="SimSun" w:hAnsi="SimSun" w:cs="SimSun"/>
      <w:b/>
      <w:bCs/>
      <w:i w:val="0"/>
      <w:iCs w:val="0"/>
      <w:smallCaps w:val="0"/>
      <w:strike w:val="0"/>
      <w:u w:val="none"/>
      <w:shd w:val="clear" w:color="auto" w:fill="auto"/>
    </w:rPr>
  </w:style>
  <w:style w:type="character" w:customStyle="1" w:styleId="CharStyle26">
    <w:name w:val="表格标题_"/>
    <w:basedOn w:val="DefaultParagraphFont"/>
    <w:link w:val="Style25"/>
    <w:rPr>
      <w:rFonts w:ascii="SimSun" w:eastAsia="SimSun" w:hAnsi="SimSun" w:cs="SimSun"/>
      <w:b w:val="0"/>
      <w:bCs w:val="0"/>
      <w:i w:val="0"/>
      <w:iCs w:val="0"/>
      <w:smallCaps w:val="0"/>
      <w:strike w:val="0"/>
      <w:sz w:val="16"/>
      <w:szCs w:val="16"/>
      <w:u w:val="none"/>
      <w:shd w:val="clear" w:color="auto" w:fill="auto"/>
    </w:rPr>
  </w:style>
  <w:style w:type="character" w:customStyle="1" w:styleId="CharStyle28">
    <w:name w:val="正文文本_"/>
    <w:basedOn w:val="DefaultParagraphFont"/>
    <w:link w:val="Style27"/>
    <w:rPr>
      <w:rFonts w:ascii="SimSun" w:eastAsia="SimSun" w:hAnsi="SimSun" w:cs="SimSun"/>
      <w:b w:val="0"/>
      <w:bCs w:val="0"/>
      <w:i w:val="0"/>
      <w:iCs w:val="0"/>
      <w:smallCaps w:val="0"/>
      <w:strike w:val="0"/>
      <w:sz w:val="16"/>
      <w:szCs w:val="16"/>
      <w:u w:val="none"/>
      <w:shd w:val="clear" w:color="auto" w:fill="auto"/>
    </w:rPr>
  </w:style>
  <w:style w:type="character" w:customStyle="1" w:styleId="CharStyle31">
    <w:name w:val="标题 #4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49">
    <w:name w:val="正文文本 (6)_"/>
    <w:basedOn w:val="DefaultParagraphFont"/>
    <w:link w:val="Style48"/>
    <w:rPr>
      <w:rFonts w:ascii="SimSun" w:eastAsia="SimSun" w:hAnsi="SimSun" w:cs="SimSun"/>
      <w:b w:val="0"/>
      <w:bCs w:val="0"/>
      <w:i w:val="0"/>
      <w:iCs w:val="0"/>
      <w:smallCaps w:val="0"/>
      <w:strike w:val="0"/>
      <w:u w:val="none"/>
      <w:shd w:val="clear" w:color="auto" w:fill="auto"/>
    </w:rPr>
  </w:style>
  <w:style w:type="character" w:customStyle="1" w:styleId="CharStyle52">
    <w:name w:val="正文文本 (7)_"/>
    <w:basedOn w:val="DefaultParagraphFont"/>
    <w:link w:val="Style51"/>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9">
    <w:name w:val="正文文本 (8)_"/>
    <w:basedOn w:val="DefaultParagraphFont"/>
    <w:link w:val="Style58"/>
    <w:rPr>
      <w:rFonts w:ascii="SimSun" w:eastAsia="SimSun" w:hAnsi="SimSun" w:cs="SimSun"/>
      <w:b/>
      <w:bCs/>
      <w:i w:val="0"/>
      <w:iCs w:val="0"/>
      <w:smallCaps w:val="0"/>
      <w:strike w:val="0"/>
      <w:sz w:val="20"/>
      <w:szCs w:val="2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标题 #1"/>
    <w:basedOn w:val="Normal"/>
    <w:link w:val="CharStyle7"/>
    <w:pPr>
      <w:widowControl w:val="0"/>
      <w:shd w:val="clear" w:color="auto" w:fill="auto"/>
      <w:spacing w:before="710" w:after="100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8">
    <w:name w:val="标题 #2"/>
    <w:basedOn w:val="Normal"/>
    <w:link w:val="CharStyle9"/>
    <w:pPr>
      <w:widowControl w:val="0"/>
      <w:shd w:val="clear" w:color="auto" w:fill="auto"/>
      <w:spacing w:before="240" w:after="55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3)"/>
    <w:basedOn w:val="Normal"/>
    <w:link w:val="CharStyle12"/>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正文文本 (2)"/>
    <w:basedOn w:val="Normal"/>
    <w:link w:val="CharStyle15"/>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目录"/>
    <w:basedOn w:val="Normal"/>
    <w:link w:val="CharStyle18"/>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customStyle="1" w:styleId="Style20">
    <w:name w:val="其他"/>
    <w:basedOn w:val="Normal"/>
    <w:link w:val="CharStyle21"/>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23">
    <w:name w:val="标题 #3"/>
    <w:basedOn w:val="Normal"/>
    <w:link w:val="CharStyle24"/>
    <w:pPr>
      <w:widowControl w:val="0"/>
      <w:shd w:val="clear" w:color="auto" w:fill="auto"/>
      <w:spacing w:after="350"/>
      <w:outlineLvl w:val="2"/>
    </w:pPr>
    <w:rPr>
      <w:rFonts w:ascii="SimSun" w:eastAsia="SimSun" w:hAnsi="SimSun" w:cs="SimSun"/>
      <w:b/>
      <w:bCs/>
      <w:i w:val="0"/>
      <w:iCs w:val="0"/>
      <w:smallCaps w:val="0"/>
      <w:strike w:val="0"/>
      <w:u w:val="none"/>
      <w:shd w:val="clear" w:color="auto" w:fill="auto"/>
    </w:rPr>
  </w:style>
  <w:style w:type="paragraph" w:customStyle="1" w:styleId="Style25">
    <w:name w:val="表格标题"/>
    <w:basedOn w:val="Normal"/>
    <w:link w:val="CharStyle26"/>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27">
    <w:name w:val="正文文本"/>
    <w:basedOn w:val="Normal"/>
    <w:link w:val="CharStyle28"/>
    <w:pPr>
      <w:widowControl w:val="0"/>
      <w:shd w:val="clear" w:color="auto" w:fill="auto"/>
      <w:spacing w:line="410" w:lineRule="auto"/>
      <w:ind w:firstLine="360"/>
    </w:pPr>
    <w:rPr>
      <w:rFonts w:ascii="SimSun" w:eastAsia="SimSun" w:hAnsi="SimSun" w:cs="SimSun"/>
      <w:b w:val="0"/>
      <w:bCs w:val="0"/>
      <w:i w:val="0"/>
      <w:iCs w:val="0"/>
      <w:smallCaps w:val="0"/>
      <w:strike w:val="0"/>
      <w:sz w:val="16"/>
      <w:szCs w:val="16"/>
      <w:u w:val="none"/>
      <w:shd w:val="clear" w:color="auto" w:fill="auto"/>
    </w:rPr>
  </w:style>
  <w:style w:type="paragraph" w:customStyle="1" w:styleId="Style30">
    <w:name w:val="标题 #4"/>
    <w:basedOn w:val="Normal"/>
    <w:link w:val="CharStyle31"/>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8">
    <w:name w:val="正文文本 (6)"/>
    <w:basedOn w:val="Normal"/>
    <w:link w:val="CharStyle49"/>
    <w:pPr>
      <w:widowControl w:val="0"/>
      <w:shd w:val="clear" w:color="auto" w:fill="auto"/>
      <w:spacing w:after="260"/>
      <w:ind w:firstLine="420"/>
    </w:pPr>
    <w:rPr>
      <w:rFonts w:ascii="SimSun" w:eastAsia="SimSun" w:hAnsi="SimSun" w:cs="SimSun"/>
      <w:b w:val="0"/>
      <w:bCs w:val="0"/>
      <w:i w:val="0"/>
      <w:iCs w:val="0"/>
      <w:smallCaps w:val="0"/>
      <w:strike w:val="0"/>
      <w:u w:val="none"/>
      <w:shd w:val="clear" w:color="auto" w:fill="auto"/>
    </w:rPr>
  </w:style>
  <w:style w:type="paragraph" w:customStyle="1" w:styleId="Style51">
    <w:name w:val="正文文本 (7)"/>
    <w:basedOn w:val="Normal"/>
    <w:link w:val="CharStyle52"/>
    <w:pPr>
      <w:widowControl w:val="0"/>
      <w:shd w:val="clear" w:color="auto" w:fill="auto"/>
      <w:spacing w:after="14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8">
    <w:name w:val="正文文本 (8)"/>
    <w:basedOn w:val="Normal"/>
    <w:link w:val="CharStyle59"/>
    <w:pPr>
      <w:widowControl w:val="0"/>
      <w:shd w:val="clear" w:color="auto" w:fill="auto"/>
      <w:spacing w:after="380" w:line="322" w:lineRule="exact"/>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易联众信息技术股份有限公司2016年年度报告全文</dc:title>
  <dc:subject/>
  <dc:creator>易联众信息技术股份有限公司</dc:creator>
  <cp:keywords/>
</cp:coreProperties>
</file>